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F5464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5464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5464B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5464B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7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F3E08">
            <w:rPr>
              <w:rFonts w:ascii="Arial" w:hAnsi="Arial" w:cs="Arial"/>
              <w:i w:val="0"/>
              <w:lang w:val="ro-RO"/>
            </w:rPr>
            <w:t>28.07.2016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5464B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5464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5464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5464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5464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1F3E08">
            <w:rPr>
              <w:rFonts w:ascii="Arial" w:hAnsi="Arial" w:cs="Arial"/>
              <w:b/>
              <w:sz w:val="24"/>
              <w:szCs w:val="24"/>
              <w:lang w:val="ro-RO"/>
            </w:rPr>
            <w:t>COMUNA CORUND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1F3E08">
            <w:rPr>
              <w:rFonts w:ascii="Arial" w:hAnsi="Arial" w:cs="Arial"/>
              <w:sz w:val="24"/>
              <w:szCs w:val="24"/>
              <w:lang w:val="ro-RO"/>
            </w:rPr>
            <w:t>Str. FN, Nr. 589, Corund,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1F3E0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1F3E08">
            <w:rPr>
              <w:rFonts w:ascii="Arial" w:hAnsi="Arial" w:cs="Arial"/>
              <w:sz w:val="24"/>
              <w:szCs w:val="24"/>
              <w:lang w:val="ro-RO"/>
            </w:rPr>
            <w:t>8750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1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F3E08">
            <w:rPr>
              <w:rFonts w:ascii="Arial" w:hAnsi="Arial" w:cs="Arial"/>
              <w:spacing w:val="-6"/>
              <w:sz w:val="24"/>
              <w:szCs w:val="24"/>
              <w:lang w:val="ro-RO"/>
            </w:rPr>
            <w:t>04.11.2015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5464B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70435A" w:rsidRDefault="00F5464B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5464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70435A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70435A" w:rsidRPr="0070435A">
            <w:rPr>
              <w:rFonts w:ascii="Arial" w:hAnsi="Arial" w:cs="Arial"/>
              <w:b/>
              <w:sz w:val="24"/>
              <w:szCs w:val="24"/>
              <w:lang w:val="ro-RO"/>
            </w:rPr>
            <w:t>28.07.2016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70435A" w:rsidRPr="0070435A">
            <w:rPr>
              <w:rFonts w:ascii="Arial" w:hAnsi="Arial" w:cs="Arial"/>
              <w:b/>
              <w:sz w:val="24"/>
              <w:szCs w:val="24"/>
              <w:lang w:val="ro-RO"/>
            </w:rPr>
            <w:t>„Extindere reţea de canalizare şi staţie de epurare în comuna Corund, jud. Harghita”</w:t>
          </w:r>
          <w:r w:rsidR="0070435A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70435A">
            <w:rPr>
              <w:rFonts w:ascii="Arial" w:hAnsi="Arial" w:cs="Arial"/>
              <w:sz w:val="24"/>
              <w:szCs w:val="24"/>
              <w:lang w:val="ro-RO"/>
            </w:rPr>
            <w:t xml:space="preserve">comuna Corund-intravilan,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5464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5464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F5464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1522F6">
            <w:rPr>
              <w:rFonts w:ascii="Arial" w:hAnsi="Arial" w:cs="Arial"/>
              <w:sz w:val="24"/>
              <w:szCs w:val="24"/>
            </w:rPr>
            <w:t xml:space="preserve">II la pct 13 lit.a coroborat cu pct.10 lit.b şi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pct. </w:t>
          </w:r>
          <w:r w:rsidR="001522F6">
            <w:rPr>
              <w:rFonts w:ascii="Arial" w:hAnsi="Arial" w:cs="Arial"/>
              <w:sz w:val="24"/>
              <w:szCs w:val="24"/>
            </w:rPr>
            <w:t>11 lit.c.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742757394"/>
            <w:placeholder>
              <w:docPart w:val="829A911516B342E19D8610CE181E7B9D"/>
            </w:placeholder>
          </w:sdtPr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alias w:val="Câmp editabil text"/>
                <w:tag w:val="CampEditabil"/>
                <w:id w:val="430550205"/>
                <w:placeholder>
                  <w:docPart w:val="2CCAE33750E8403899A2491856E58326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p w:rsidR="001522F6" w:rsidRPr="001522F6" w:rsidRDefault="001522F6" w:rsidP="00152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1522F6"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  <w:t xml:space="preserve">    b) Caracteristicile proiectului:</w:t>
                  </w:r>
                </w:p>
                <w:p w:rsidR="001522F6" w:rsidRPr="001522F6" w:rsidRDefault="001522F6" w:rsidP="00967099">
                  <w:pPr>
                    <w:pStyle w:val="Default"/>
                    <w:rPr>
                      <w:lang w:val="fr-FR"/>
                    </w:rPr>
                  </w:pPr>
                </w:p>
                <w:p w:rsidR="001522F6" w:rsidRPr="00246151" w:rsidRDefault="001522F6" w:rsidP="00967099">
                  <w:pPr>
                    <w:pStyle w:val="Corptext"/>
                    <w:ind w:left="720" w:right="-900"/>
                    <w:rPr>
                      <w:rFonts w:cs="Arial"/>
                      <w:b/>
                      <w:bCs/>
                      <w:lang w:val="fr-FR"/>
                    </w:rPr>
                  </w:pPr>
                  <w:r w:rsidRPr="00246151">
                    <w:rPr>
                      <w:rFonts w:cs="Arial"/>
                      <w:b/>
                      <w:bCs/>
                      <w:lang w:val="fr-FR"/>
                    </w:rPr>
                    <w:t xml:space="preserve">1.a. </w:t>
                  </w:r>
                  <w:r w:rsidRPr="00246151">
                    <w:rPr>
                      <w:rFonts w:cs="Arial"/>
                      <w:b/>
                    </w:rPr>
                    <w:t>Mărimea proiectului:</w:t>
                  </w:r>
                </w:p>
                <w:p w:rsidR="001F3E08" w:rsidRDefault="001522F6" w:rsidP="00967099">
                  <w:pPr>
                    <w:pStyle w:val="Defaul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Proiectul prevede</w:t>
                  </w:r>
                  <w:r w:rsidR="001F3E08">
                    <w:rPr>
                      <w:lang w:val="fr-FR"/>
                    </w:rPr>
                    <w:t>:</w:t>
                  </w:r>
                </w:p>
                <w:p w:rsidR="001522F6" w:rsidRDefault="001F3E08" w:rsidP="001F3E08">
                  <w:pPr>
                    <w:pStyle w:val="Default"/>
                    <w:ind w:firstLine="720"/>
                  </w:pPr>
                  <w:r>
                    <w:rPr>
                      <w:lang w:val="fr-FR"/>
                    </w:rPr>
                    <w:t>-</w:t>
                  </w:r>
                  <w:r w:rsidR="001522F6">
                    <w:rPr>
                      <w:lang w:val="fr-FR"/>
                    </w:rPr>
                    <w:t xml:space="preserve"> extinderea </w:t>
                  </w:r>
                  <w:r w:rsidR="001522F6" w:rsidRPr="004B282E">
                    <w:rPr>
                      <w:lang w:val="fr-FR"/>
                    </w:rPr>
                    <w:t>reţele</w:t>
                  </w:r>
                  <w:r w:rsidR="001522F6">
                    <w:rPr>
                      <w:lang w:val="fr-FR"/>
                    </w:rPr>
                    <w:t>i</w:t>
                  </w:r>
                  <w:r w:rsidR="001522F6" w:rsidRPr="004B282E">
                    <w:rPr>
                      <w:lang w:val="fr-FR"/>
                    </w:rPr>
                    <w:t xml:space="preserve"> de canalizare</w:t>
                  </w:r>
                  <w:r w:rsidR="001522F6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menajeră (tuburi PVC şi PE Dn</w:t>
                  </w:r>
                  <w:r>
                    <w:t>=90-250 mm, L=10.856 m), realizarea a 209 cămine de vizitare şi 15 staţii de pompare din care 11 nou proiectate iar din cele 4 existente, 3 modernizate şi una modernizată şi extinsă</w:t>
                  </w:r>
                </w:p>
                <w:p w:rsidR="001F3E08" w:rsidRDefault="001F3E08" w:rsidP="001F3E08">
                  <w:pPr>
                    <w:pStyle w:val="Default"/>
                    <w:ind w:firstLine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-extinderea staţiei de epurare</w:t>
                  </w:r>
                </w:p>
                <w:p w:rsidR="001F3E08" w:rsidRDefault="001F3E08" w:rsidP="001F3E08">
                  <w:pPr>
                    <w:pStyle w:val="Default"/>
                    <w:ind w:left="720" w:firstLine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-a liniei de pre-epurare cu ajutorul unui grătar mecanic rar automat</w:t>
                  </w:r>
                </w:p>
                <w:p w:rsidR="001F3E08" w:rsidRDefault="001F3E08" w:rsidP="001F3E08">
                  <w:pPr>
                    <w:pStyle w:val="Default"/>
                    <w:ind w:left="720" w:firstLine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-a liniei nămolului cu un concentrator de nămol cu capacitate 132,00 mc-1 buc., o instalaţie de deshidratatre nămol cu presă bandă-1 buc.</w:t>
                  </w:r>
                </w:p>
                <w:p w:rsidR="00C851EC" w:rsidRDefault="001F3E08" w:rsidP="001F3E08">
                  <w:pPr>
                    <w:pStyle w:val="Default"/>
                    <w:ind w:left="14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-realizarea unui nou pavilion de exploatare, în care se va monta grătarul mecani</w:t>
                  </w:r>
                  <w:r w:rsidR="00C851EC">
                    <w:rPr>
                      <w:lang w:val="fr-FR"/>
                    </w:rPr>
                    <w:t>c, şi instalaţşia de deshidratatre a nămolului</w:t>
                  </w:r>
                </w:p>
                <w:p w:rsidR="00C851EC" w:rsidRDefault="00C851EC" w:rsidP="001F3E08">
                  <w:pPr>
                    <w:pStyle w:val="Default"/>
                    <w:ind w:left="14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-amenajare platformă interioară</w:t>
                  </w:r>
                </w:p>
                <w:p w:rsidR="001F3E08" w:rsidRDefault="00C851EC" w:rsidP="001F3E08">
                  <w:pPr>
                    <w:pStyle w:val="Default"/>
                    <w:ind w:left="14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</w:t>
                  </w:r>
                  <w:r w:rsidR="001F3E08">
                    <w:rPr>
                      <w:lang w:val="fr-FR"/>
                    </w:rPr>
                    <w:t xml:space="preserve">înfiinţare laborator chimico-biologic </w:t>
                  </w:r>
                </w:p>
                <w:p w:rsidR="00C851EC" w:rsidRDefault="00C851EC" w:rsidP="001F3E08">
                  <w:pPr>
                    <w:pStyle w:val="Default"/>
                    <w:ind w:left="14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-extinderea sistemului de </w:t>
                  </w:r>
                  <w:r>
                    <w:rPr>
                      <w:lang w:val="fr-FR"/>
                    </w:rPr>
                    <w:t>a</w:t>
                  </w:r>
                  <w:r>
                    <w:rPr>
                      <w:lang w:val="fr-FR"/>
                    </w:rPr>
                    <w:t>utomatizare</w:t>
                  </w:r>
                  <w:r>
                    <w:rPr>
                      <w:lang w:val="fr-FR"/>
                    </w:rPr>
                    <w:t xml:space="preserve"> SCADA</w:t>
                  </w:r>
                </w:p>
                <w:p w:rsidR="00C851EC" w:rsidRDefault="00C851EC" w:rsidP="00C851EC">
                  <w:pPr>
                    <w:pStyle w:val="Corptext"/>
                    <w:ind w:right="51" w:firstLine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 xml:space="preserve">Apele uzate colectate vor fi dirijate către staţia de epurare mecano-biologică aferentă comunei Corund existentă,  dimensionată </w:t>
                  </w:r>
                  <w:r w:rsidRPr="00A16656">
                    <w:rPr>
                      <w:rFonts w:cs="Arial"/>
                    </w:rPr>
                    <w:t>pentru Qu zi m</w:t>
                  </w:r>
                  <w:r>
                    <w:rPr>
                      <w:rFonts w:cs="Arial"/>
                    </w:rPr>
                    <w:t>ax</w:t>
                  </w:r>
                  <w:r w:rsidRPr="00A16656">
                    <w:rPr>
                      <w:rFonts w:cs="Arial"/>
                    </w:rPr>
                    <w:t xml:space="preserve"> = </w:t>
                  </w:r>
                  <w:r>
                    <w:rPr>
                      <w:rFonts w:cs="Arial"/>
                    </w:rPr>
                    <w:t>900</w:t>
                  </w:r>
                  <w:r w:rsidRPr="00A16656">
                    <w:rPr>
                      <w:rFonts w:cs="Arial"/>
                    </w:rPr>
                    <w:t xml:space="preserve"> mc/zi.</w:t>
                  </w:r>
                </w:p>
                <w:p w:rsidR="001522F6" w:rsidRDefault="00002A3D" w:rsidP="00967099">
                  <w:pPr>
                    <w:pStyle w:val="Default"/>
                    <w:ind w:left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Amplasamentul organizării de șantier este prevîzut pe lângă drumul național DN 13 A și străzile comunale. Organizarea de șantier va cuprinde două barăci, WC mobil, depoyit piatră spartă și balast, împrejmuire și poarta de acces</w:t>
                  </w:r>
                  <w:r w:rsidR="00D00C76">
                    <w:rPr>
                      <w:lang w:val="fr-FR"/>
                    </w:rPr>
                    <w:t>.</w:t>
                  </w:r>
                </w:p>
                <w:p w:rsidR="001522F6" w:rsidRPr="004B282E" w:rsidRDefault="001522F6" w:rsidP="00967099">
                  <w:pPr>
                    <w:pStyle w:val="Corptext"/>
                    <w:ind w:left="357"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ab/>
                    <w:t>b. Cumularea cu alte proiecte:</w:t>
                  </w: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Nu este cazul.</w:t>
                  </w:r>
                </w:p>
                <w:p w:rsidR="001522F6" w:rsidRPr="001E6155" w:rsidRDefault="001522F6" w:rsidP="00967099">
                  <w:pPr>
                    <w:pStyle w:val="Default"/>
                  </w:pPr>
                </w:p>
                <w:p w:rsidR="001522F6" w:rsidRDefault="001522F6" w:rsidP="00967099">
                  <w:pPr>
                    <w:pStyle w:val="Corptext"/>
                    <w:ind w:right="51" w:firstLine="720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>c. Utilizarea resurselor naturale:</w:t>
                  </w: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N</w:t>
                  </w:r>
                  <w:r w:rsidRPr="004B282E">
                    <w:rPr>
                      <w:rFonts w:cs="Arial"/>
                    </w:rPr>
                    <w:t>u este cazul.</w:t>
                  </w:r>
                </w:p>
                <w:p w:rsidR="001522F6" w:rsidRPr="001E6155" w:rsidRDefault="001522F6" w:rsidP="00967099">
                  <w:pPr>
                    <w:pStyle w:val="Default"/>
                  </w:pPr>
                </w:p>
                <w:p w:rsidR="001522F6" w:rsidRPr="004B282E" w:rsidRDefault="001522F6" w:rsidP="00967099">
                  <w:pPr>
                    <w:pStyle w:val="Corptext"/>
                    <w:ind w:left="357" w:right="51" w:firstLine="363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>d. Producţia de deşeuri: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  <w:i/>
                    </w:rPr>
                    <w:t>- Deşeurile de construcţii vor fi transportate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  <w:i/>
                    </w:rPr>
                    <w:t>de operatori economici autorizate</w:t>
                  </w:r>
                  <w:r w:rsidRPr="004B282E">
                    <w:rPr>
                      <w:rFonts w:cs="Arial"/>
                    </w:rPr>
                    <w:t>.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i/>
                    </w:rPr>
                    <w:t>- Deşeurile municipale amestecate vor fi transportate de operatorul economic autorizat în zonă.</w:t>
                  </w:r>
                </w:p>
                <w:p w:rsidR="001522F6" w:rsidRDefault="001522F6" w:rsidP="00967099">
                  <w:pPr>
                    <w:pStyle w:val="Corptext"/>
                    <w:ind w:right="51" w:firstLine="720"/>
                    <w:rPr>
                      <w:rFonts w:cs="Arial"/>
                    </w:rPr>
                  </w:pP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>e. Emisii poluante, inclusiv zgomotul şi alte surse de disconfort: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 xml:space="preserve">-emisii în aer- în faza de construire vor fi emisii de pulberi rezultate în urma manipulării materialelor de construcţii, emisii de gaze de eşapament, care sunt doar temporare </w:t>
                  </w:r>
                </w:p>
                <w:p w:rsidR="001522F6" w:rsidRPr="004B282E" w:rsidRDefault="001522F6" w:rsidP="00967099">
                  <w:pPr>
                    <w:pStyle w:val="Indentcorptext"/>
                    <w:ind w:firstLine="3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-emisii în apă:- apele uzate menajere colectate vor fi epurate la staţia de epurare din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comuna 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Corund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-existentă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şi vor fi evacuate în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p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â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râul 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Corund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. Concentraţiile maxime de poluanţi în apele uzate transportate la staţia de epurare se vor încadra în valorile prescrise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în Anexa nr. 2 a Hotărârii Guvernului României nr. 188/2002, modificată şi completată prin HG nr. 352/2005 – Normativ privind condiţiile de evacuare a apelor uzate în reţelele de canalizare ale localităţilor şi direct în staţiile de epurare, NTPA-002/2005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 xml:space="preserve">-emisii în sol:- prin lucrările proiectate se va evita infiltraţiile de ape uzate menajere </w:t>
                  </w:r>
                  <w:r w:rsidR="00C851EC">
                    <w:rPr>
                      <w:rFonts w:cs="Arial"/>
                      <w:i/>
                      <w:lang w:val="fr-FR"/>
                    </w:rPr>
                    <w:t xml:space="preserve">neepurate 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în sol şi subsol. 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>-zgomot:-generat de utilaje de construcţii (excavare) se vor resimţi pe perioade scurte de timp, execuţia lucrărilor se vor efectua numai în timpul zilei.</w:t>
                  </w:r>
                </w:p>
                <w:p w:rsidR="001522F6" w:rsidRDefault="001522F6" w:rsidP="00967099">
                  <w:pPr>
                    <w:pStyle w:val="Corptext"/>
                    <w:ind w:right="51" w:firstLine="720"/>
                    <w:rPr>
                      <w:rFonts w:cs="Arial"/>
                    </w:rPr>
                  </w:pP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</w:rPr>
                    <w:t>f. Riscul de accident, ţinându-se seama în special de  substanţele şi de tehnologie utilizate: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>-prin punerea în funcţiune a obiectivului aferent proiectului nu vor fi  utilizate substanţe/preparate  periculoase  care ar putea genera fenomene de accidente</w:t>
                  </w:r>
                  <w:r w:rsidRPr="004B282E">
                    <w:rPr>
                      <w:rFonts w:cs="Arial"/>
                      <w:i/>
                    </w:rPr>
                    <w:t>.</w:t>
                  </w:r>
                </w:p>
                <w:p w:rsidR="001522F6" w:rsidRPr="001E6155" w:rsidRDefault="001522F6" w:rsidP="00967099">
                  <w:pPr>
                    <w:pStyle w:val="Default"/>
                  </w:pPr>
                </w:p>
                <w:p w:rsidR="001522F6" w:rsidRDefault="001522F6" w:rsidP="00967099">
                  <w:pPr>
                    <w:pStyle w:val="Corptext"/>
                    <w:ind w:left="357"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ab/>
                  </w:r>
                  <w:r w:rsidRPr="004B282E">
                    <w:rPr>
                      <w:rFonts w:cs="Arial"/>
                      <w:b/>
                    </w:rPr>
                    <w:t>2</w:t>
                  </w:r>
                  <w:r w:rsidRPr="004B282E">
                    <w:rPr>
                      <w:rFonts w:cs="Arial"/>
                    </w:rPr>
                    <w:t xml:space="preserve">. </w:t>
                  </w:r>
                  <w:r w:rsidRPr="004B282E">
                    <w:rPr>
                      <w:rFonts w:cs="Arial"/>
                      <w:b/>
                      <w:bCs/>
                      <w:lang w:val="fr-FR"/>
                    </w:rPr>
                    <w:t>Localizarea proiectului</w:t>
                  </w:r>
                  <w:r w:rsidRPr="004B282E">
                    <w:rPr>
                      <w:rFonts w:cs="Arial"/>
                    </w:rPr>
                    <w:t xml:space="preserve">: </w:t>
                  </w:r>
                </w:p>
                <w:p w:rsidR="001522F6" w:rsidRPr="00F272DE" w:rsidRDefault="001522F6" w:rsidP="00967099">
                  <w:pPr>
                    <w:pStyle w:val="Default"/>
                  </w:pP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bCs/>
                    </w:rPr>
                    <w:t>2</w:t>
                  </w:r>
                  <w:r w:rsidRPr="004B282E">
                    <w:rPr>
                      <w:rFonts w:cs="Arial"/>
                    </w:rPr>
                    <w:t>.1.utilizarea existentă a terenului:</w:t>
                  </w:r>
                  <w:r w:rsidRPr="004B282E">
                    <w:rPr>
                      <w:rFonts w:cs="Arial"/>
                      <w:i/>
                    </w:rPr>
                    <w:t xml:space="preserve">- </w:t>
                  </w:r>
                  <w:r w:rsidR="00C851EC">
                    <w:rPr>
                      <w:rFonts w:cs="Arial"/>
                      <w:i/>
                    </w:rPr>
                    <w:t>Amplasamentul proiectului se situează</w:t>
                  </w:r>
                  <w:r w:rsidRPr="004B282E">
                    <w:rPr>
                      <w:rFonts w:cs="Arial"/>
                      <w:i/>
                    </w:rPr>
                    <w:t xml:space="preserve"> în intravilanul localităţi</w:t>
                  </w:r>
                  <w:r>
                    <w:rPr>
                      <w:rFonts w:cs="Arial"/>
                      <w:i/>
                    </w:rPr>
                    <w:t>i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="00C851EC">
                    <w:rPr>
                      <w:rFonts w:cs="Arial"/>
                      <w:i/>
                    </w:rPr>
                    <w:t>Corund</w:t>
                  </w:r>
                  <w:r>
                    <w:rPr>
                      <w:rFonts w:cs="Arial"/>
                      <w:i/>
                    </w:rPr>
                    <w:t xml:space="preserve"> în domeniul public</w:t>
                  </w:r>
                  <w:r w:rsidRPr="004B282E">
                    <w:rPr>
                      <w:rFonts w:cs="Arial"/>
                      <w:i/>
                    </w:rPr>
                    <w:t xml:space="preserve">, folosinţa actuală: </w:t>
                  </w:r>
                  <w:r>
                    <w:rPr>
                      <w:rFonts w:cs="Arial"/>
                      <w:i/>
                    </w:rPr>
                    <w:t xml:space="preserve">reţea de drumuri şi străzi în intravilan, </w:t>
                  </w:r>
                  <w:r w:rsidRPr="004B282E">
                    <w:rPr>
                      <w:rFonts w:cs="Arial"/>
                      <w:i/>
                    </w:rPr>
                    <w:t>, conform Certificatului de  Urbanism nr.</w:t>
                  </w:r>
                  <w:r w:rsidR="00C851EC">
                    <w:rPr>
                      <w:rFonts w:cs="Arial"/>
                      <w:i/>
                    </w:rPr>
                    <w:t>96</w:t>
                  </w:r>
                  <w:r w:rsidRPr="004B282E">
                    <w:rPr>
                      <w:rFonts w:cs="Arial"/>
                      <w:i/>
                    </w:rPr>
                    <w:t>/</w:t>
                  </w:r>
                  <w:r w:rsidR="00C851EC">
                    <w:rPr>
                      <w:rFonts w:cs="Arial"/>
                      <w:i/>
                    </w:rPr>
                    <w:t>13</w:t>
                  </w:r>
                  <w:r w:rsidRPr="004B282E">
                    <w:rPr>
                      <w:rFonts w:cs="Arial"/>
                      <w:i/>
                    </w:rPr>
                    <w:t>.</w:t>
                  </w:r>
                  <w:r>
                    <w:rPr>
                      <w:rFonts w:cs="Arial"/>
                      <w:i/>
                    </w:rPr>
                    <w:t>10</w:t>
                  </w:r>
                  <w:r w:rsidRPr="004B282E">
                    <w:rPr>
                      <w:rFonts w:cs="Arial"/>
                      <w:i/>
                    </w:rPr>
                    <w:t>.201</w:t>
                  </w:r>
                  <w:r>
                    <w:rPr>
                      <w:rFonts w:cs="Arial"/>
                      <w:i/>
                    </w:rPr>
                    <w:t>5</w:t>
                  </w:r>
                  <w:r w:rsidRPr="004B282E">
                    <w:rPr>
                      <w:rFonts w:cs="Arial"/>
                      <w:i/>
                    </w:rPr>
                    <w:t xml:space="preserve"> emis de </w:t>
                  </w:r>
                  <w:r>
                    <w:rPr>
                      <w:rFonts w:cs="Arial"/>
                      <w:i/>
                    </w:rPr>
                    <w:t xml:space="preserve">Comuna </w:t>
                  </w:r>
                  <w:r w:rsidR="00C851EC">
                    <w:rPr>
                      <w:rFonts w:cs="Arial"/>
                      <w:i/>
                    </w:rPr>
                    <w:t>Corund</w:t>
                  </w:r>
                  <w:r w:rsidRPr="004B282E">
                    <w:rPr>
                      <w:rFonts w:cs="Arial"/>
                      <w:i/>
                    </w:rPr>
                    <w:t>.</w:t>
                  </w:r>
                </w:p>
                <w:p w:rsidR="001522F6" w:rsidRPr="00F272DE" w:rsidRDefault="001522F6" w:rsidP="00967099">
                  <w:pPr>
                    <w:pStyle w:val="Default"/>
                  </w:pP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</w:rPr>
                    <w:t>2.2.relativa abundenţă a resurselor naturale din zonă, calitatea şi capacitatea regenerativă a acestora:nu este cazul.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</w:p>
                <w:p w:rsidR="001522F6" w:rsidRPr="00F272DE" w:rsidRDefault="001522F6" w:rsidP="00967099">
                  <w:pPr>
                    <w:pStyle w:val="Default"/>
                  </w:pP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>2.3.capacitatea de absorbţie a mediului: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i/>
                    </w:rPr>
                    <w:t xml:space="preserve">a. </w:t>
                  </w:r>
                  <w:r w:rsidRPr="004B282E">
                    <w:rPr>
                      <w:rFonts w:cs="Arial"/>
                    </w:rPr>
                    <w:t>zone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umede</w:t>
                  </w:r>
                  <w:r w:rsidRPr="004B282E">
                    <w:rPr>
                      <w:rFonts w:cs="Arial"/>
                      <w:i/>
                    </w:rPr>
                    <w:t>: nu este cazul,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i/>
                    </w:rPr>
                    <w:t xml:space="preserve">b. </w:t>
                  </w:r>
                  <w:r w:rsidRPr="004B282E">
                    <w:rPr>
                      <w:rFonts w:cs="Arial"/>
                    </w:rPr>
                    <w:t>zone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costiere</w:t>
                  </w:r>
                  <w:r w:rsidRPr="004B282E">
                    <w:rPr>
                      <w:rFonts w:cs="Arial"/>
                      <w:i/>
                    </w:rPr>
                    <w:t>: nu este cazul,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</w:rPr>
                  </w:pPr>
                  <w:r w:rsidRPr="004B282E">
                    <w:rPr>
                      <w:rFonts w:cs="Arial"/>
                      <w:i/>
                    </w:rPr>
                    <w:t xml:space="preserve">c. </w:t>
                  </w:r>
                  <w:r w:rsidRPr="004B282E">
                    <w:rPr>
                      <w:rFonts w:cs="Arial"/>
                    </w:rPr>
                    <w:t>zone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montane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şi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cele</w:t>
                  </w:r>
                  <w:r w:rsidRPr="004B282E">
                    <w:rPr>
                      <w:rFonts w:cs="Arial"/>
                      <w:i/>
                    </w:rPr>
                    <w:t xml:space="preserve"> </w:t>
                  </w:r>
                  <w:r w:rsidRPr="004B282E">
                    <w:rPr>
                      <w:rFonts w:cs="Arial"/>
                    </w:rPr>
                    <w:t>împădurite</w:t>
                  </w:r>
                  <w:r w:rsidRPr="004B282E">
                    <w:rPr>
                      <w:rFonts w:cs="Arial"/>
                      <w:i/>
                    </w:rPr>
                    <w:t xml:space="preserve">: nu este cazul 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 xml:space="preserve">d. </w:t>
                  </w:r>
                  <w:r w:rsidRPr="004B282E">
                    <w:rPr>
                      <w:rFonts w:cs="Arial"/>
                      <w:lang w:val="fr-FR"/>
                    </w:rPr>
                    <w:t>parcuri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şi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rezervaţii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naturale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ariile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clasificate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 nu este cazul,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lastRenderedPageBreak/>
                    <w:t>e.</w:t>
                  </w:r>
                  <w:r w:rsidRPr="004B282E">
                    <w:rPr>
                      <w:rFonts w:cs="Arial"/>
                      <w:lang w:val="fr-FR"/>
                    </w:rPr>
                    <w:t xml:space="preserve"> arii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clasificate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sau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zone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protejate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 nu este cazul</w:t>
                  </w:r>
                </w:p>
                <w:p w:rsidR="001522F6" w:rsidRDefault="001522F6" w:rsidP="009670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pt-BR"/>
                    </w:rPr>
                  </w:pP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f.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zone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de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protecţie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specială </w:t>
                  </w:r>
                  <w:r w:rsidRPr="004B282E">
                    <w:rPr>
                      <w:rStyle w:val="ln2tlitera"/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mai ales cele desemnate prin Ordonanţa de urgenţă a Guvernului </w:t>
                  </w:r>
                  <w:r w:rsidRPr="004B282E">
                    <w:rPr>
                      <w:rStyle w:val="ln2lnk1"/>
                      <w:rFonts w:ascii="Arial" w:hAnsi="Arial" w:cs="Arial"/>
                      <w:sz w:val="24"/>
                      <w:szCs w:val="24"/>
                      <w:lang w:val="it-IT"/>
                    </w:rPr>
                    <w:t>nr. 57/2007</w:t>
                  </w:r>
                  <w:r w:rsidRPr="004B282E">
                    <w:rPr>
                      <w:rStyle w:val="ln2tlitera"/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privind regimul ariilor naturale protejate, conservarea habitatelor naturale, a florei şi faunei sălbatice, cu modificările şi completările ulterioare: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O parte din c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omponentele proiectului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sunt situate la o distanţă de cc. 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1,6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k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m faţă de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situl ROSPA 00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28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« 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De</w:t>
                  </w:r>
                  <w:r w:rsidR="00C851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alurile Târnavelor și Valea Nirajului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”</w:t>
                  </w:r>
                  <w:r w:rsidRPr="004B282E">
                    <w:rPr>
                      <w:rFonts w:ascii="Arial" w:hAnsi="Arial" w:cs="Arial"/>
                      <w:i/>
                      <w:sz w:val="24"/>
                      <w:szCs w:val="24"/>
                      <w:lang w:val="pt-BR"/>
                    </w:rPr>
                    <w:t>.</w:t>
                  </w:r>
                </w:p>
                <w:p w:rsidR="001522F6" w:rsidRPr="00CA19AE" w:rsidRDefault="001522F6" w:rsidP="009670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4B282E">
                    <w:rPr>
                      <w:rStyle w:val="ln2tlitera"/>
                      <w:rFonts w:cs="Arial"/>
                      <w:i/>
                      <w:lang w:val="it-IT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g.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arii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în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care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standardele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calitate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 mediului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stabilite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legislaţie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fost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deja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depăşite</w:t>
                  </w:r>
                  <w:r w:rsidRPr="00CA19AE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: nu este cazul;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pt-BR"/>
                    </w:rPr>
                  </w:pPr>
                  <w:r w:rsidRPr="004B282E">
                    <w:rPr>
                      <w:rFonts w:cs="Arial"/>
                      <w:i/>
                      <w:lang w:val="pt-BR"/>
                    </w:rPr>
                    <w:t>h.</w:t>
                  </w:r>
                  <w:r w:rsidRPr="004B282E">
                    <w:rPr>
                      <w:rFonts w:cs="Arial"/>
                      <w:lang w:val="pt-BR"/>
                    </w:rPr>
                    <w:t>ariile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dens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populate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>: nu este cazul,</w:t>
                  </w:r>
                </w:p>
                <w:p w:rsidR="001522F6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pt-BR"/>
                    </w:rPr>
                  </w:pPr>
                  <w:r w:rsidRPr="004B282E">
                    <w:rPr>
                      <w:rFonts w:cs="Arial"/>
                      <w:i/>
                      <w:lang w:val="pt-BR"/>
                    </w:rPr>
                    <w:t>i.</w:t>
                  </w:r>
                  <w:r w:rsidRPr="004B282E">
                    <w:rPr>
                      <w:rFonts w:cs="Arial"/>
                      <w:lang w:val="pt-BR"/>
                    </w:rPr>
                    <w:t>peisajele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cu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semnificaţie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istorică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, </w:t>
                  </w:r>
                  <w:r w:rsidRPr="004B282E">
                    <w:rPr>
                      <w:rFonts w:cs="Arial"/>
                      <w:lang w:val="pt-BR"/>
                    </w:rPr>
                    <w:t>culturală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şi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arheologică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>: nu sunt</w:t>
                  </w:r>
                </w:p>
                <w:p w:rsidR="001522F6" w:rsidRPr="00F272DE" w:rsidRDefault="001522F6" w:rsidP="00967099">
                  <w:pPr>
                    <w:pStyle w:val="Default"/>
                    <w:rPr>
                      <w:lang w:val="pt-BR"/>
                    </w:rPr>
                  </w:pPr>
                </w:p>
                <w:p w:rsidR="001522F6" w:rsidRPr="004B282E" w:rsidRDefault="001522F6" w:rsidP="00967099">
                  <w:pPr>
                    <w:pStyle w:val="Corptext"/>
                    <w:ind w:left="360" w:right="51"/>
                    <w:rPr>
                      <w:rFonts w:cs="Arial"/>
                      <w:b/>
                      <w:bCs/>
                      <w:lang w:val="fr-FR"/>
                    </w:rPr>
                  </w:pPr>
                  <w:r w:rsidRPr="004B282E">
                    <w:rPr>
                      <w:rFonts w:cs="Arial"/>
                      <w:b/>
                      <w:bCs/>
                      <w:lang w:val="fr-FR"/>
                    </w:rPr>
                    <w:t>3.Caracteristicile impactului potenţial: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lang w:val="fr-FR"/>
                    </w:rPr>
                    <w:t xml:space="preserve">În raport cu criteriile stabilite mai sus la pct. 1 şi 2 </w:t>
                  </w:r>
                  <w:r w:rsidRPr="004B282E">
                    <w:rPr>
                      <w:rFonts w:cs="Arial"/>
                      <w:b/>
                      <w:lang w:val="fr-FR"/>
                    </w:rPr>
                    <w:t>nu au fost identificate efecte semnificative</w:t>
                  </w:r>
                  <w:r w:rsidRPr="004B282E">
                    <w:rPr>
                      <w:rFonts w:cs="Arial"/>
                      <w:lang w:val="fr-FR"/>
                    </w:rPr>
                    <w:t xml:space="preserve"> posibile, astfel: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lang w:val="fr-FR"/>
                    </w:rPr>
                  </w:pPr>
                  <w:r w:rsidRPr="004B282E">
                    <w:rPr>
                      <w:rFonts w:cs="Arial"/>
                      <w:lang w:val="fr-FR"/>
                    </w:rPr>
                    <w:t>a.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  <w:r w:rsidRPr="004B282E">
                    <w:rPr>
                      <w:rFonts w:cs="Arial"/>
                      <w:lang w:val="fr-FR"/>
                    </w:rPr>
                    <w:t>extinderea impactului :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it-IT"/>
                    </w:rPr>
                  </w:pPr>
                  <w:r w:rsidRPr="004B282E">
                    <w:rPr>
                      <w:rFonts w:cs="Arial"/>
                      <w:i/>
                      <w:lang w:val="it-IT"/>
                    </w:rPr>
                    <w:t>- aria geografică: redusă-</w:t>
                  </w:r>
                  <w:r>
                    <w:rPr>
                      <w:rFonts w:cs="Arial"/>
                      <w:i/>
                      <w:lang w:val="it-IT"/>
                    </w:rPr>
                    <w:t xml:space="preserve">o parte a </w:t>
                  </w:r>
                  <w:r w:rsidRPr="004B282E">
                    <w:rPr>
                      <w:rFonts w:cs="Arial"/>
                      <w:i/>
                      <w:lang w:val="it-IT"/>
                    </w:rPr>
                    <w:t xml:space="preserve"> intravilanul</w:t>
                  </w:r>
                  <w:r>
                    <w:rPr>
                      <w:rFonts w:cs="Arial"/>
                      <w:i/>
                      <w:lang w:val="it-IT"/>
                    </w:rPr>
                    <w:t>ui</w:t>
                  </w:r>
                  <w:r w:rsidRPr="004B282E">
                    <w:rPr>
                      <w:rFonts w:cs="Arial"/>
                      <w:i/>
                      <w:lang w:val="it-IT"/>
                    </w:rPr>
                    <w:t xml:space="preserve"> localităţii </w:t>
                  </w:r>
                  <w:r w:rsidR="00F32869">
                    <w:rPr>
                      <w:rFonts w:cs="Arial"/>
                      <w:i/>
                      <w:lang w:val="it-IT"/>
                    </w:rPr>
                    <w:t>Corund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pt-BR"/>
                    </w:rPr>
                  </w:pPr>
                  <w:r w:rsidRPr="004B282E">
                    <w:rPr>
                      <w:rFonts w:cs="Arial"/>
                      <w:i/>
                      <w:lang w:val="pt-BR"/>
                    </w:rPr>
                    <w:t>- numărul persoanelor afectate: prin realizarea proiectului nu vor fi persoane afectate negativ.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pt-BR"/>
                    </w:rPr>
                  </w:pPr>
                  <w:r w:rsidRPr="004B282E">
                    <w:rPr>
                      <w:rFonts w:cs="Arial"/>
                      <w:lang w:val="pt-BR"/>
                    </w:rPr>
                    <w:t>b.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 w:rsidRPr="004B282E">
                    <w:rPr>
                      <w:rFonts w:cs="Arial"/>
                      <w:lang w:val="pt-BR"/>
                    </w:rPr>
                    <w:t>natura transfrontieră a impactului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>: nu este cazul,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lang w:val="fr-FR"/>
                    </w:rPr>
                    <w:t>c. mărimea şi complexitatea impactului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>-</w:t>
                  </w:r>
                  <w:r w:rsidRPr="004B282E">
                    <w:rPr>
                      <w:rFonts w:cs="Arial"/>
                      <w:lang w:val="fr-FR"/>
                    </w:rPr>
                    <w:t>în perioada realizării proiectului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:vor rezulta deşeuri de construcţii, care vor fi gestionate conform pct. 1.d, cu ocazia manipulării materialelor de construcţie pot rezulta emisii de pulberi în suspensie, care sunt temporare şi nesemnificative,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>-</w:t>
                  </w:r>
                  <w:r w:rsidRPr="004B282E">
                    <w:rPr>
                      <w:rFonts w:cs="Arial"/>
                      <w:lang w:val="fr-FR"/>
                    </w:rPr>
                    <w:t>în perioada funcţionării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 valorile emisiilor în apă, sol după punerea în funcţiune a proiectului se vor încadra sub valorile limită stabilite prin acte normative în vigoare</w:t>
                  </w:r>
                </w:p>
                <w:p w:rsidR="001522F6" w:rsidRPr="004B282E" w:rsidRDefault="001522F6" w:rsidP="00967099">
                  <w:pPr>
                    <w:pStyle w:val="Corptext"/>
                    <w:ind w:right="51" w:firstLine="720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i/>
                      <w:lang w:val="fr-FR"/>
                    </w:rPr>
                    <w:t>-</w:t>
                  </w:r>
                  <w:r w:rsidRPr="004B282E">
                    <w:rPr>
                      <w:rFonts w:cs="Arial"/>
                      <w:lang w:val="fr-FR"/>
                    </w:rPr>
                    <w:t>în perioada încetării activităţii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 nu vor exista deşeuri periculoase care să prezintă impact asupra mediului în cazul dezafectării reţelei de canalizare;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fr-FR"/>
                    </w:rPr>
                  </w:pPr>
                  <w:r w:rsidRPr="004B282E">
                    <w:rPr>
                      <w:rFonts w:cs="Arial"/>
                      <w:lang w:val="fr-FR"/>
                    </w:rPr>
                    <w:t>d. probabilitatea impactului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>: mică,</w:t>
                  </w:r>
                </w:p>
                <w:p w:rsidR="001522F6" w:rsidRPr="004B282E" w:rsidRDefault="001522F6" w:rsidP="00967099">
                  <w:pPr>
                    <w:pStyle w:val="Corptext"/>
                    <w:ind w:right="51"/>
                    <w:rPr>
                      <w:rFonts w:cs="Arial"/>
                      <w:i/>
                      <w:lang w:val="pt-BR"/>
                    </w:rPr>
                  </w:pPr>
                  <w:r w:rsidRPr="004B282E">
                    <w:rPr>
                      <w:rFonts w:cs="Arial"/>
                      <w:lang w:val="fr-FR"/>
                    </w:rPr>
                    <w:t>e. durata, frecvenţa şi reversibilitatea impactului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: </w:t>
                  </w:r>
                  <w:r w:rsidRPr="004B282E">
                    <w:rPr>
                      <w:rFonts w:cs="Arial"/>
                      <w:i/>
                      <w:lang w:val="pt-BR"/>
                    </w:rPr>
                    <w:t>impactul minor este pe termen scurt, nu rezultă impact remanent..</w:t>
                  </w:r>
                  <w:r w:rsidRPr="004B282E">
                    <w:rPr>
                      <w:rFonts w:cs="Arial"/>
                      <w:i/>
                      <w:lang w:val="fr-FR"/>
                    </w:rPr>
                    <w:t xml:space="preserve"> </w:t>
                  </w:r>
                </w:p>
                <w:p w:rsidR="001522F6" w:rsidRPr="004B282E" w:rsidRDefault="001522F6" w:rsidP="00967099">
                  <w:pPr>
                    <w:pStyle w:val="Corptext"/>
                    <w:ind w:right="-900"/>
                    <w:rPr>
                      <w:rFonts w:cs="Arial"/>
                    </w:rPr>
                  </w:pPr>
                </w:p>
                <w:p w:rsidR="001522F6" w:rsidRDefault="001522F6" w:rsidP="009670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A19A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Condiţiile de realizare a proiectului:</w:t>
                  </w:r>
                </w:p>
                <w:p w:rsidR="001522F6" w:rsidRPr="00CA19AE" w:rsidRDefault="001522F6" w:rsidP="009670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F395D" w:rsidRDefault="001522F6" w:rsidP="003F395D">
                  <w:pPr>
                    <w:pStyle w:val="Corptext"/>
                    <w:numPr>
                      <w:ilvl w:val="0"/>
                      <w:numId w:val="7"/>
                    </w:numPr>
                    <w:ind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>Respectarea Avizu</w:t>
                  </w:r>
                  <w:r>
                    <w:rPr>
                      <w:rFonts w:cs="Arial"/>
                    </w:rPr>
                    <w:t>lui de gospodărire a apelor nr.</w:t>
                  </w:r>
                  <w:r w:rsidR="00F32869">
                    <w:rPr>
                      <w:rFonts w:cs="Arial"/>
                    </w:rPr>
                    <w:t>277</w:t>
                  </w:r>
                  <w:r w:rsidRPr="004B282E">
                    <w:rPr>
                      <w:rFonts w:cs="Arial"/>
                    </w:rPr>
                    <w:t>/</w:t>
                  </w:r>
                  <w:r w:rsidR="00F32869">
                    <w:rPr>
                      <w:rFonts w:cs="Arial"/>
                    </w:rPr>
                    <w:t>19.11</w:t>
                  </w:r>
                  <w:r>
                    <w:rPr>
                      <w:rFonts w:cs="Arial"/>
                    </w:rPr>
                    <w:t>.2015</w:t>
                  </w:r>
                  <w:r w:rsidRPr="004B282E">
                    <w:rPr>
                      <w:rFonts w:cs="Arial"/>
                    </w:rPr>
                    <w:t xml:space="preserve">, emis de ABA </w:t>
                  </w:r>
                  <w:r w:rsidR="00F32869">
                    <w:rPr>
                      <w:rFonts w:cs="Arial"/>
                    </w:rPr>
                    <w:t>Mureș</w:t>
                  </w:r>
                  <w:r w:rsidR="003F395D">
                    <w:rPr>
                      <w:rFonts w:cs="Arial"/>
                    </w:rPr>
                    <w:t>.</w:t>
                  </w:r>
                </w:p>
                <w:p w:rsidR="001522F6" w:rsidRPr="004B282E" w:rsidRDefault="001522F6" w:rsidP="003F395D">
                  <w:pPr>
                    <w:pStyle w:val="Corptext"/>
                    <w:numPr>
                      <w:ilvl w:val="0"/>
                      <w:numId w:val="7"/>
                    </w:numPr>
                    <w:ind w:right="51"/>
                    <w:rPr>
                      <w:rFonts w:cs="Arial"/>
                    </w:rPr>
                  </w:pPr>
                  <w:r w:rsidRPr="004B282E">
                    <w:rPr>
                      <w:rFonts w:cs="Arial"/>
                    </w:rPr>
        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        </w:r>
                </w:p>
                <w:p w:rsidR="001522F6" w:rsidRDefault="001522F6" w:rsidP="00967099">
                  <w:pPr>
                    <w:tabs>
                      <w:tab w:val="left" w:pos="360"/>
                    </w:tabs>
                    <w:spacing w:after="0" w:line="240" w:lineRule="auto"/>
                    <w:ind w:right="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282E">
                    <w:rPr>
                      <w:rFonts w:ascii="Arial" w:hAnsi="Arial" w:cs="Arial"/>
                      <w:sz w:val="24"/>
                      <w:szCs w:val="24"/>
                    </w:rPr>
                    <w:tab/>
                    <w:t>Impunerea pentru constructor a dotării cu materiale absorbante pentru produse petroliere în scopul evitării poluării accidentale a mediului cu aceste substanţe.</w:t>
                  </w:r>
                </w:p>
                <w:p w:rsidR="001522F6" w:rsidRPr="00CA19AE" w:rsidRDefault="001522F6" w:rsidP="00967099">
                  <w:pPr>
                    <w:tabs>
                      <w:tab w:val="left" w:pos="360"/>
                    </w:tabs>
                    <w:spacing w:after="0" w:line="240" w:lineRule="auto"/>
                    <w:ind w:right="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282E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Pr="00CA19AE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CA19AE">
                    <w:rPr>
                      <w:rFonts w:ascii="Arial" w:hAnsi="Arial" w:cs="Arial"/>
                      <w:sz w:val="24"/>
                      <w:szCs w:val="24"/>
                    </w:rPr>
                    <w:t xml:space="preserve"> Concentraţiile maxime de poluanţi în apele uzate colectate prin sistemul centralizat de canalizare se vor încadra în valorile prescrise în anexa nr. 2 a Hotărârii Guvernului României nr. 188/2002, modificată şi completată prin HG nr. 352/2005 – Normativ privind condiţiile de evacuare a apelor uzate în reţelele de canalizare ale localităţilor şi direct în staţiile de epurare, NTPA – 002/2005;</w:t>
                  </w:r>
                </w:p>
                <w:p w:rsidR="001522F6" w:rsidRPr="004B282E" w:rsidRDefault="001522F6" w:rsidP="00967099">
                  <w:pPr>
                    <w:pStyle w:val="Indentcorptext2"/>
                    <w:ind w:right="51" w:firstLin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</w:t>
                  </w:r>
                  <w:r w:rsidRPr="004B282E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4B282E">
                    <w:rPr>
                      <w:rFonts w:ascii="Arial" w:hAnsi="Arial" w:cs="Arial"/>
                      <w:szCs w:val="24"/>
                    </w:rPr>
                    <w:t xml:space="preserve"> Este interzisă afectarea terenurilor în afara amplasamentelor autorizate pentru realizarea lucrărilor de investiţii, prin:</w:t>
                  </w:r>
                </w:p>
                <w:p w:rsidR="001522F6" w:rsidRDefault="001522F6" w:rsidP="00967099">
                  <w:pPr>
                    <w:spacing w:after="0" w:line="240" w:lineRule="auto"/>
                    <w:ind w:right="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-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</w:rPr>
                    <w:t>abandonarea, înlăturarea sau eliminarea deşeurilor în locuri neautorizate;</w:t>
                  </w:r>
                </w:p>
                <w:p w:rsidR="001522F6" w:rsidRPr="004B282E" w:rsidRDefault="001522F6" w:rsidP="00967099">
                  <w:pPr>
                    <w:spacing w:after="0" w:line="240" w:lineRule="auto"/>
                    <w:ind w:right="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-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</w:rPr>
                    <w:t>staţionarea mijloacelor de transport în afara terenurilor desemnate în acest scop</w:t>
                  </w:r>
                </w:p>
                <w:p w:rsidR="001522F6" w:rsidRPr="004B282E" w:rsidRDefault="001522F6" w:rsidP="00967099">
                  <w:pPr>
                    <w:spacing w:after="0" w:line="240" w:lineRule="auto"/>
                    <w:ind w:right="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Pr="004B282E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4B282E">
                    <w:rPr>
                      <w:rFonts w:ascii="Arial" w:hAnsi="Arial" w:cs="Arial"/>
                      <w:sz w:val="24"/>
                      <w:szCs w:val="24"/>
                    </w:rPr>
                    <w:t xml:space="preserve"> Suprafeţele de teren afectate temporar prin execuţia lucrărilor vor fi redate în categoria de folosinţă avută anterior, sarcina revenindu-i titularului proiectului.</w:t>
                  </w:r>
                </w:p>
                <w:p w:rsidR="00002A3D" w:rsidRDefault="001522F6" w:rsidP="00002A3D">
                  <w:pPr>
                    <w:pStyle w:val="Corptext"/>
                    <w:autoSpaceDE/>
                    <w:autoSpaceDN/>
                    <w:adjustRightInd/>
                    <w:ind w:left="284"/>
                    <w:jc w:val="both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6</w:t>
                  </w:r>
                  <w:r w:rsidRPr="004B282E">
                    <w:rPr>
                      <w:rFonts w:cs="Arial"/>
                      <w:b/>
                    </w:rPr>
                    <w:t xml:space="preserve">. </w:t>
                  </w:r>
                  <w:r w:rsidRPr="004B282E">
                    <w:rPr>
                      <w:rFonts w:cs="Arial"/>
                    </w:rPr>
                    <w:t xml:space="preserve">La finalizarea investiţiei aveţi obligaţia </w:t>
                  </w:r>
                  <w:r w:rsidR="00002A3D" w:rsidRPr="00AD72AB">
                    <w:rPr>
                      <w:rFonts w:cs="Arial"/>
                      <w:lang w:val="fr-FR"/>
                    </w:rPr>
                    <w:t>de a solicita şi de a obţine revizuirea autorizaţiei de mediu nr.</w:t>
                  </w:r>
                  <w:r w:rsidR="00002A3D">
                    <w:rPr>
                      <w:rFonts w:cs="Arial"/>
                      <w:lang w:val="fr-FR"/>
                    </w:rPr>
                    <w:t>8</w:t>
                  </w:r>
                  <w:r w:rsidR="00002A3D" w:rsidRPr="00AD72AB">
                    <w:rPr>
                      <w:rFonts w:cs="Arial"/>
                      <w:lang w:val="fr-FR"/>
                    </w:rPr>
                    <w:t>/</w:t>
                  </w:r>
                  <w:r w:rsidR="00002A3D">
                    <w:rPr>
                      <w:rFonts w:cs="Arial"/>
                      <w:lang w:val="fr-FR"/>
                    </w:rPr>
                    <w:t>31</w:t>
                  </w:r>
                  <w:r w:rsidR="00002A3D" w:rsidRPr="00AD72AB">
                    <w:rPr>
                      <w:rFonts w:cs="Arial"/>
                      <w:lang w:val="fr-FR"/>
                    </w:rPr>
                    <w:t>.0</w:t>
                  </w:r>
                  <w:r w:rsidR="00002A3D">
                    <w:rPr>
                      <w:rFonts w:cs="Arial"/>
                      <w:lang w:val="fr-FR"/>
                    </w:rPr>
                    <w:t>1</w:t>
                  </w:r>
                  <w:r w:rsidR="00002A3D" w:rsidRPr="00AD72AB">
                    <w:rPr>
                      <w:rFonts w:cs="Arial"/>
                      <w:lang w:val="fr-FR"/>
                    </w:rPr>
                    <w:t>.201</w:t>
                  </w:r>
                  <w:r w:rsidR="00002A3D">
                    <w:rPr>
                      <w:rFonts w:cs="Arial"/>
                      <w:lang w:val="fr-FR"/>
                    </w:rPr>
                    <w:t>2</w:t>
                  </w:r>
                  <w:r w:rsidR="00002A3D" w:rsidRPr="00AD72AB">
                    <w:rPr>
                      <w:rFonts w:cs="Arial"/>
                      <w:lang w:val="fr-FR"/>
                    </w:rPr>
                    <w:t xml:space="preserve"> emisă de APM Harghita.</w:t>
                  </w:r>
                </w:p>
                <w:p w:rsidR="00002A3D" w:rsidRPr="002D75B2" w:rsidRDefault="00002A3D" w:rsidP="00002A3D">
                  <w:pPr>
                    <w:pStyle w:val="Default"/>
                    <w:rPr>
                      <w:lang w:val="fr-FR"/>
                    </w:rPr>
                  </w:pPr>
                </w:p>
                <w:p w:rsidR="00753675" w:rsidRPr="00522DB9" w:rsidRDefault="001522F6" w:rsidP="001522F6">
                  <w:pPr>
                    <w:ind w:right="5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:rsidR="00595382" w:rsidRPr="00447422" w:rsidRDefault="00F5464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5464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5464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447422" w:rsidRDefault="00F5464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806542" w:rsidRPr="00CA4590" w:rsidRDefault="00F5464B" w:rsidP="00D00C76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C64AF9" w:rsidRPr="00CA4590" w:rsidRDefault="00D00C7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DOMOKOS L</w:t>
          </w:r>
          <w:r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>ászló József</w:t>
          </w:r>
          <w:r w:rsidR="00F5464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547DA5" w:rsidRDefault="00F5464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F5464B" w:rsidRDefault="00F5464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</w:pPr>
          <w:r w:rsidRPr="00F5464B"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 xml:space="preserve">Şef serviciu </w:t>
          </w:r>
          <w:r w:rsidR="00D00C76" w:rsidRPr="00F5464B"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>A.A.A.</w:t>
          </w:r>
        </w:p>
        <w:p w:rsidR="00D00C76" w:rsidRPr="00D00C76" w:rsidRDefault="00D00C7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hu-HU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L</w:t>
          </w:r>
          <w:r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>ÁSZLÓ Anna</w:t>
          </w:r>
        </w:p>
        <w:p w:rsidR="00864A55" w:rsidRDefault="00F5464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5464B" w:rsidRPr="00C033AF" w:rsidRDefault="00F5464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00C76" w:rsidRPr="00F5464B" w:rsidRDefault="00F5464B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</w:pPr>
          <w:bookmarkStart w:id="0" w:name="_GoBack"/>
          <w:r w:rsidRPr="00F5464B"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>Î</w:t>
          </w:r>
          <w:r w:rsidRPr="00F5464B">
            <w:rPr>
              <w:rFonts w:ascii="Arial" w:hAnsi="Arial" w:cs="Arial"/>
              <w:b/>
              <w:bCs/>
              <w:caps/>
              <w:sz w:val="24"/>
              <w:szCs w:val="24"/>
              <w:lang w:val="ro-RO"/>
            </w:rPr>
            <w:t xml:space="preserve">ntocmit, </w:t>
          </w:r>
        </w:p>
        <w:bookmarkEnd w:id="0"/>
        <w:p w:rsidR="0071693D" w:rsidRPr="00D00C76" w:rsidRDefault="00D00C76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BOTH Enikő</w:t>
          </w:r>
        </w:p>
      </w:sdtContent>
    </w:sdt>
    <w:p w:rsidR="00522DB9" w:rsidRPr="00447422" w:rsidRDefault="00F54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5464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54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54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5464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54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54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464B">
      <w:pPr>
        <w:spacing w:after="0" w:line="240" w:lineRule="auto"/>
      </w:pPr>
      <w:r>
        <w:separator/>
      </w:r>
    </w:p>
  </w:endnote>
  <w:endnote w:type="continuationSeparator" w:id="0">
    <w:p w:rsidR="00000000" w:rsidRDefault="00F5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5464B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F5464B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32306061"/>
            </w:sdtPr>
            <w:sdtContent>
              <w:p w:rsidR="002C5A35" w:rsidRPr="002C5A35" w:rsidRDefault="002C5A35" w:rsidP="002C5A35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C5A35">
                  <w:rPr>
                    <w:rFonts w:ascii="Arial" w:hAnsi="Arial" w:cs="Arial"/>
                    <w:b/>
                    <w:sz w:val="24"/>
                    <w:szCs w:val="24"/>
                  </w:rPr>
                  <w:t>AGENŢIA PENTRU PROTECŢIA MEDIULUI HARGHITA</w:t>
                </w:r>
              </w:p>
              <w:p w:rsidR="002C5A35" w:rsidRPr="002C5A35" w:rsidRDefault="002C5A35" w:rsidP="002C5A35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</w:pPr>
                <w:r w:rsidRPr="002C5A35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Str.M</w:t>
                </w:r>
                <w:r w:rsidRPr="002C5A35">
                  <w:rPr>
                    <w:rFonts w:ascii="Arial" w:hAnsi="Arial" w:cs="Arial"/>
                    <w:color w:val="00214E"/>
                    <w:sz w:val="24"/>
                    <w:szCs w:val="24"/>
                    <w:lang w:val="hu-HU"/>
                  </w:rPr>
                  <w:t>árton Áron</w:t>
                </w:r>
                <w:r w:rsidRPr="002C5A35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, Nr.43, Loc.Miercurea-Ciuc, Cod 530211,</w:t>
                </w:r>
              </w:p>
              <w:p w:rsidR="002C5A35" w:rsidRPr="002C5A35" w:rsidRDefault="002C5A35" w:rsidP="002C5A35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5A35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E-mail:office@apmhr.anpm.ro, Tel: 0266-371313, Fax:0266-310041</w:t>
                </w:r>
              </w:p>
            </w:sdtContent>
          </w:sdt>
          <w:p w:rsidR="00992A14" w:rsidRPr="007A4C64" w:rsidRDefault="00F5464B" w:rsidP="002C5A35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F5464B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203706638"/>
        </w:sdtPr>
        <w:sdtContent>
          <w:p w:rsidR="002C5A35" w:rsidRPr="002C5A35" w:rsidRDefault="002C5A35" w:rsidP="002C5A35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A35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2C5A35" w:rsidRPr="002C5A35" w:rsidRDefault="002C5A35" w:rsidP="002C5A35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2C5A35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2C5A35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2C5A35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2C5A35" w:rsidRPr="002C5A35" w:rsidRDefault="002C5A35" w:rsidP="002C5A3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A35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F5464B" w:rsidP="002C5A35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464B">
      <w:pPr>
        <w:spacing w:after="0" w:line="240" w:lineRule="auto"/>
      </w:pPr>
      <w:r>
        <w:separator/>
      </w:r>
    </w:p>
  </w:footnote>
  <w:footnote w:type="continuationSeparator" w:id="0">
    <w:p w:rsidR="00000000" w:rsidRDefault="00F5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5464B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1226691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5464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5464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5464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5464B" w:rsidP="002C5A3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C5A3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F5464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915"/>
    <w:multiLevelType w:val="hybridMultilevel"/>
    <w:tmpl w:val="E13C67FA"/>
    <w:lvl w:ilvl="0" w:tplc="6366C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2zXnV95cqxUzziMW9kw73AhhabU=" w:salt="8a0ZQkPzFuC83Fh1T5scL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A35"/>
    <w:rsid w:val="00002A3D"/>
    <w:rsid w:val="001522F6"/>
    <w:rsid w:val="001F3E08"/>
    <w:rsid w:val="002C5A35"/>
    <w:rsid w:val="003F395D"/>
    <w:rsid w:val="0070435A"/>
    <w:rsid w:val="00C851EC"/>
    <w:rsid w:val="00D00C76"/>
    <w:rsid w:val="00F32869"/>
    <w:rsid w:val="00F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1522F6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1522F6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829A911516B342E19D8610CE181E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A00E-6866-4AA0-95E1-2A626E9E8A93}"/>
      </w:docPartPr>
      <w:docPartBody>
        <w:p w:rsidR="00000000" w:rsidRDefault="00132CD6" w:rsidP="00132CD6">
          <w:pPr>
            <w:pStyle w:val="829A911516B342E19D8610CE181E7B9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2CCAE33750E8403899A2491856E5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F100-71EA-42E8-BA9C-98E1709C40D0}"/>
      </w:docPartPr>
      <w:docPartBody>
        <w:p w:rsidR="00000000" w:rsidRDefault="00132CD6" w:rsidP="00132CD6">
          <w:pPr>
            <w:pStyle w:val="2CCAE33750E8403899A2491856E58326"/>
          </w:pPr>
          <w:r w:rsidRPr="00185C77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32CD6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32CD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829A911516B342E19D8610CE181E7B9D">
    <w:name w:val="829A911516B342E19D8610CE181E7B9D"/>
    <w:rsid w:val="00132CD6"/>
  </w:style>
  <w:style w:type="paragraph" w:customStyle="1" w:styleId="2CCAE33750E8403899A2491856E58326">
    <w:name w:val="2CCAE33750E8403899A2491856E58326"/>
    <w:rsid w:val="00132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c657f12-be9d-4e97-bef0-2531eba83f02","Numar":null,"Data":null,"NumarActReglementareInitial":null,"DataActReglementareInitial":null,"DataInceput":"2016-07-28T00:00:00","DataSfarsit":null,"Durata":null,"PunctLucruId":259061.0,"TipActId":4.0,"NumarCerere":null,"DataCerere":null,"NumarCerereScriptic":"8750","DataCerereScriptic":"2015-11-04T00:00:00","CodFiscal":null,"SordId":"(723486FA-6AE4-E07A-DE46-C98FC7A7A8F5)","SablonSordId":"(8B66777B-56B9-65A9-2773-1FA4A6BC21FB)","DosarSordId":"3520760","LatitudineWgs84":null,"LongitudineWgs84":null,"LatitudineStereo70":null,"LongitudineStereo70":null,"NumarAutorizatieGospodarireApe":null,"DataAutorizatieGospodarireApe":null,"DurataAutorizatieGospodarireApe":null,"Aba":null,"Sga":null,"AdresaSediuSocial":"Str. FN, Nr. 589, Corund,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CD7929F-60EE-4EA8-ACC1-929954AD639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9CCA7BF-B2EA-45AB-9464-347F572C658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98DBE15-11D7-4E33-AF64-32268D5FA47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5CC10F9-7DA5-488B-AEA5-ECD8473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1296</Words>
  <Characters>7393</Characters>
  <Application>Microsoft Office Word</Application>
  <DocSecurity>8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8672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10</cp:revision>
  <cp:lastPrinted>2014-04-25T12:16:00Z</cp:lastPrinted>
  <dcterms:created xsi:type="dcterms:W3CDTF">2015-10-26T07:49:00Z</dcterms:created>
  <dcterms:modified xsi:type="dcterms:W3CDTF">2016-07-28T12:58:00Z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Corund-Extindere retea de canalizare si statie de epurare-4246084</vt:lpwstr>
  </property>
  <property fmtid="{D5CDD505-2E9C-101B-9397-08002B2CF9AE}" pid="5" name="SordId">
    <vt:lpwstr>(723486FA-6AE4-E07A-DE46-C98FC7A7A8F5)</vt:lpwstr>
  </property>
  <property fmtid="{D5CDD505-2E9C-101B-9397-08002B2CF9AE}" pid="6" name="VersiuneDocument">
    <vt:lpwstr>8</vt:lpwstr>
  </property>
  <property fmtid="{D5CDD505-2E9C-101B-9397-08002B2CF9AE}" pid="7" name="RuntimeGuid">
    <vt:lpwstr>e7dd7787-9880-4772-b90d-142159644268</vt:lpwstr>
  </property>
  <property fmtid="{D5CDD505-2E9C-101B-9397-08002B2CF9AE}" pid="8" name="PunctLucruId">
    <vt:lpwstr>259061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3520760</vt:lpwstr>
  </property>
  <property fmtid="{D5CDD505-2E9C-101B-9397-08002B2CF9AE}" pid="11" name="DosarCerereSordId">
    <vt:lpwstr>2887013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cc657f12-be9d-4e97-bef0-2531eba83f02</vt:lpwstr>
  </property>
  <property fmtid="{D5CDD505-2E9C-101B-9397-08002B2CF9AE}" pid="16" name="CommitRoles">
    <vt:lpwstr>false</vt:lpwstr>
  </property>
</Properties>
</file>