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2A04E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2A04E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2A04E4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2A04E4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11-2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7073D">
            <w:rPr>
              <w:rFonts w:ascii="Arial" w:hAnsi="Arial" w:cs="Arial"/>
              <w:i w:val="0"/>
              <w:lang w:val="ro-RO"/>
            </w:rPr>
            <w:t>29.11.2016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B7073D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proiec</w:t>
          </w:r>
          <w:bookmarkStart w:id="0" w:name="_GoBack"/>
          <w:bookmarkEnd w:id="0"/>
          <w:r>
            <w:rPr>
              <w:lang w:val="ro-RO"/>
            </w:rPr>
            <w:t>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2A04E4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A04E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A04E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2A04E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E9344B">
            <w:rPr>
              <w:rFonts w:ascii="Arial" w:hAnsi="Arial" w:cs="Arial"/>
              <w:b/>
              <w:sz w:val="24"/>
              <w:szCs w:val="24"/>
              <w:lang w:val="ro-RO"/>
            </w:rPr>
            <w:t>TARNAVA PRESS 2003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E9344B">
            <w:rPr>
              <w:rFonts w:ascii="Arial" w:hAnsi="Arial" w:cs="Arial"/>
              <w:sz w:val="24"/>
              <w:szCs w:val="24"/>
              <w:lang w:val="ro-RO"/>
            </w:rPr>
            <w:t>Str. BUDVAR, Nr. 63, Odorheiu Secuiesc,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E9344B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E9344B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E9344B">
            <w:rPr>
              <w:rFonts w:ascii="Arial" w:hAnsi="Arial" w:cs="Arial"/>
              <w:sz w:val="24"/>
              <w:szCs w:val="24"/>
              <w:lang w:val="ro-RO"/>
            </w:rPr>
            <w:t>4492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5-2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9344B">
            <w:rPr>
              <w:rFonts w:ascii="Arial" w:hAnsi="Arial" w:cs="Arial"/>
              <w:spacing w:val="-6"/>
              <w:sz w:val="24"/>
              <w:szCs w:val="24"/>
              <w:lang w:val="ro-RO"/>
            </w:rPr>
            <w:t>27.05.2016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2A04E4" w:rsidP="00B0736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E9344B" w:rsidRDefault="002A04E4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2A04E4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E9344B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E9344B" w:rsidRPr="00E9344B">
            <w:rPr>
              <w:rFonts w:ascii="Arial" w:hAnsi="Arial" w:cs="Arial"/>
              <w:b/>
              <w:sz w:val="24"/>
              <w:szCs w:val="24"/>
              <w:lang w:val="ro-RO"/>
            </w:rPr>
            <w:t>29.11.2016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E9344B" w:rsidRPr="00E9344B">
            <w:rPr>
              <w:rFonts w:ascii="Arial" w:hAnsi="Arial" w:cs="Arial"/>
              <w:b/>
              <w:sz w:val="24"/>
              <w:szCs w:val="24"/>
              <w:lang w:val="ro-RO"/>
            </w:rPr>
            <w:t>„Montare panouri fotovoltaice pe clădirea sălii polivalente-modernizarea activităţii Târnava Press 2003 S.R.L.”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E9344B">
            <w:rPr>
              <w:rFonts w:ascii="Arial" w:hAnsi="Arial" w:cs="Arial"/>
              <w:sz w:val="24"/>
              <w:szCs w:val="24"/>
              <w:lang w:val="ro-RO"/>
            </w:rPr>
            <w:t xml:space="preserve">mun. Odorheiu-Secuiesc, str. Budvar nr.63, judeţul Harghita,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2A04E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2A04E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2A04E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E9344B">
            <w:rPr>
              <w:rFonts w:ascii="Arial" w:hAnsi="Arial" w:cs="Arial"/>
              <w:sz w:val="24"/>
              <w:szCs w:val="24"/>
            </w:rPr>
            <w:t>II</w:t>
          </w:r>
          <w:r w:rsidRPr="00522DB9">
            <w:rPr>
              <w:rFonts w:ascii="Arial" w:hAnsi="Arial" w:cs="Arial"/>
              <w:sz w:val="24"/>
              <w:szCs w:val="24"/>
            </w:rPr>
            <w:t>, pct.</w:t>
          </w:r>
          <w:r w:rsidR="00E9344B">
            <w:rPr>
              <w:rFonts w:ascii="Arial" w:hAnsi="Arial" w:cs="Arial"/>
              <w:sz w:val="24"/>
              <w:szCs w:val="24"/>
            </w:rPr>
            <w:t>3 lit.a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 w:cs="Tahoma"/>
              <w:b/>
              <w:bCs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 w:cs="Tahoma"/>
              <w:b/>
              <w:bCs/>
              <w:sz w:val="28"/>
              <w:szCs w:val="28"/>
              <w:lang w:val="fr-FR" w:bidi="hi-IN"/>
            </w:rPr>
            <w:t>b) Caracteristicile proiectului:</w:t>
          </w:r>
        </w:p>
        <w:p w:rsidR="00D16F24" w:rsidRPr="00D16F24" w:rsidRDefault="00D16F24" w:rsidP="00D16F24">
          <w:pPr>
            <w:spacing w:after="0" w:line="240" w:lineRule="auto"/>
            <w:ind w:left="284" w:right="-666"/>
            <w:jc w:val="both"/>
            <w:rPr>
              <w:rFonts w:ascii="Garamond" w:eastAsia="Times New Roman" w:hAnsi="Garamond" w:cs="Tahoma"/>
              <w:b/>
              <w:bCs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 w:cs="Tahoma"/>
              <w:bCs/>
              <w:sz w:val="28"/>
              <w:szCs w:val="28"/>
              <w:lang w:val="fr-FR" w:bidi="hi-IN"/>
            </w:rPr>
            <w:t xml:space="preserve">1.a. 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  <w:t>Mărimea proiectului:</w:t>
          </w:r>
        </w:p>
        <w:p w:rsidR="00CE67B8" w:rsidRDefault="00D16F24" w:rsidP="00CE67B8">
          <w:pPr>
            <w:spacing w:after="0" w:line="240" w:lineRule="auto"/>
            <w:ind w:right="51" w:firstLine="357"/>
            <w:jc w:val="both"/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</w:pPr>
          <w:r w:rsidRPr="00D16F24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 xml:space="preserve">Proiectul prevede amplasarea de </w:t>
          </w:r>
          <w:r w:rsidR="00CE67B8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>104</w:t>
          </w:r>
          <w:r w:rsidRPr="00D16F24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 xml:space="preserve"> de panouri fotovoltaice de 2</w:t>
          </w:r>
          <w:r w:rsidR="00CE67B8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>6</w:t>
          </w:r>
          <w:r w:rsidRPr="00D16F24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>0 W</w:t>
          </w:r>
          <w:r w:rsidR="00CE67B8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>p</w:t>
          </w:r>
          <w:r w:rsidRPr="00D16F24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 xml:space="preserve"> pe acoperişul  sudic al </w:t>
          </w:r>
          <w:r w:rsidR="00CE67B8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>sălii polivalente</w:t>
          </w:r>
          <w:r w:rsidRPr="00D16F24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 xml:space="preserve">, puterea totală instalată fiind de </w:t>
          </w:r>
          <w:r w:rsidR="00CE67B8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>27,04</w:t>
          </w:r>
          <w:r w:rsidRPr="00D16F24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 xml:space="preserve"> kW.</w:t>
          </w:r>
        </w:p>
        <w:p w:rsidR="00BE60CB" w:rsidRDefault="00BE60CB" w:rsidP="00CE67B8">
          <w:pPr>
            <w:spacing w:after="0" w:line="240" w:lineRule="auto"/>
            <w:ind w:right="51" w:firstLine="357"/>
            <w:jc w:val="both"/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</w:pPr>
          <w:r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>Montarea în interiorul imobilului a 2 buc. de invertoare trifazate de 17 kW şi a unui tablou electric de protecţie la supratensiune atmosferică şi la supracurent.</w:t>
          </w:r>
        </w:p>
        <w:p w:rsidR="00D16F24" w:rsidRPr="00D16F24" w:rsidRDefault="00BE60CB" w:rsidP="00A0448D">
          <w:pPr>
            <w:spacing w:after="0" w:line="240" w:lineRule="auto"/>
            <w:ind w:right="51" w:firstLine="357"/>
            <w:jc w:val="both"/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</w:pPr>
          <w:r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>Racordarea la reţea se va face cu cablu separat direct din cutia de protecţie generală a instalaţiei fotovoltaice</w:t>
          </w:r>
          <w:r w:rsidR="00A0448D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 xml:space="preserve"> la postul de transformare existent 20/0.4 kV de 630 kVA aflat în curtea imobilului.</w:t>
          </w:r>
          <w:r w:rsidR="00D16F24" w:rsidRPr="00D16F24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 xml:space="preserve"> </w:t>
          </w:r>
        </w:p>
        <w:p w:rsidR="00D16F24" w:rsidRPr="00D16F24" w:rsidRDefault="00D16F24" w:rsidP="00D16F24">
          <w:pPr>
            <w:tabs>
              <w:tab w:val="left" w:pos="142"/>
            </w:tabs>
            <w:spacing w:after="0" w:line="240" w:lineRule="auto"/>
            <w:ind w:right="-666"/>
            <w:jc w:val="both"/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  <w:t>b. Cumularea cu alte proiecte</w:t>
          </w:r>
          <w:r w:rsidRPr="00D16F24">
            <w:rPr>
              <w:rFonts w:ascii="Garamond" w:eastAsia="Times New Roman" w:hAnsi="Garamond" w:cs="Tahoma"/>
              <w:sz w:val="26"/>
              <w:szCs w:val="26"/>
              <w:lang w:val="ro-RO" w:bidi="hi-IN"/>
            </w:rPr>
            <w:t>: Nu este cazul.</w:t>
          </w:r>
        </w:p>
        <w:p w:rsidR="00D16F24" w:rsidRPr="00D16F24" w:rsidRDefault="00D16F24" w:rsidP="003D16BC">
          <w:pPr>
            <w:tabs>
              <w:tab w:val="left" w:pos="142"/>
            </w:tabs>
            <w:spacing w:after="0" w:line="240" w:lineRule="auto"/>
            <w:ind w:right="51"/>
            <w:jc w:val="both"/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  <w:t>c. Utilizarea resurselor naturale</w:t>
          </w:r>
          <w:r w:rsidRPr="00D16F24">
            <w:rPr>
              <w:rFonts w:ascii="Garamond" w:eastAsia="Times New Roman" w:hAnsi="Garamond" w:cs="Tahoma"/>
              <w:i/>
              <w:sz w:val="24"/>
              <w:szCs w:val="24"/>
              <w:lang w:val="ro-RO" w:bidi="hi-IN"/>
            </w:rPr>
            <w:t xml:space="preserve">:  </w:t>
          </w:r>
          <w:r w:rsidRPr="00D16F24">
            <w:rPr>
              <w:rFonts w:ascii="Garamond" w:eastAsia="Times New Roman" w:hAnsi="Garamond" w:cs="Tahoma"/>
              <w:i/>
              <w:sz w:val="26"/>
              <w:szCs w:val="26"/>
              <w:lang w:val="ro-RO" w:bidi="hi-IN"/>
            </w:rPr>
            <w:t>Prin proiect se utilizează ca resursă naturală energia solară, care prin diferite procese chimice este transformată în energie electrică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.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  <w:t>d. Producţia de deşeuri:</w:t>
          </w:r>
        </w:p>
        <w:p w:rsidR="00D16F24" w:rsidRPr="00D16F24" w:rsidRDefault="00D16F24" w:rsidP="003D16BC">
          <w:pPr>
            <w:tabs>
              <w:tab w:val="left" w:pos="142"/>
            </w:tabs>
            <w:spacing w:after="0" w:line="240" w:lineRule="auto"/>
            <w:ind w:right="51"/>
            <w:jc w:val="both"/>
            <w:rPr>
              <w:rFonts w:ascii="Garamond" w:eastAsia="Times New Roman" w:hAnsi="Garamond" w:cs="Tahoma"/>
              <w:i/>
              <w:sz w:val="26"/>
              <w:szCs w:val="26"/>
              <w:lang w:val="ro-RO" w:bidi="hi-IN"/>
            </w:rPr>
          </w:pPr>
          <w:r w:rsidRPr="00D16F24">
            <w:rPr>
              <w:rFonts w:ascii="Garamond" w:eastAsia="Times New Roman" w:hAnsi="Garamond" w:cs="Tahoma"/>
              <w:i/>
              <w:sz w:val="26"/>
              <w:szCs w:val="26"/>
              <w:lang w:val="ro-RO" w:bidi="hi-IN"/>
            </w:rPr>
            <w:t>-Deşeurile municipale amestecate vor fi colectate şi transportate de către operatori economici autorizaţi pentru această activitate</w:t>
          </w:r>
        </w:p>
        <w:p w:rsidR="00D16F24" w:rsidRPr="00D16F24" w:rsidRDefault="00D16F24" w:rsidP="00D16F24">
          <w:pPr>
            <w:tabs>
              <w:tab w:val="left" w:pos="142"/>
            </w:tabs>
            <w:spacing w:after="0" w:line="240" w:lineRule="auto"/>
            <w:ind w:right="-666"/>
            <w:jc w:val="both"/>
            <w:rPr>
              <w:rFonts w:ascii="Garamond" w:eastAsia="Times New Roman" w:hAnsi="Garamond" w:cs="Tahoma"/>
              <w:i/>
              <w:sz w:val="26"/>
              <w:szCs w:val="26"/>
              <w:lang w:val="ro-RO" w:bidi="hi-IN"/>
            </w:rPr>
          </w:pPr>
          <w:r w:rsidRPr="00D16F24">
            <w:rPr>
              <w:rFonts w:ascii="Garamond" w:eastAsia="Times New Roman" w:hAnsi="Garamond" w:cs="Tahoma"/>
              <w:i/>
              <w:sz w:val="26"/>
              <w:szCs w:val="26"/>
              <w:lang w:val="ro-RO" w:bidi="hi-IN"/>
            </w:rPr>
            <w:lastRenderedPageBreak/>
            <w:t>-Deşeurile de ambalajele rezultate de la despachetarea instalaţiilor se vor valorifica prin operatori economici autorizate</w:t>
          </w:r>
        </w:p>
        <w:p w:rsidR="00D16F24" w:rsidRPr="00D16F24" w:rsidRDefault="00D16F24" w:rsidP="003D16BC">
          <w:pPr>
            <w:tabs>
              <w:tab w:val="left" w:pos="142"/>
            </w:tabs>
            <w:spacing w:after="0" w:line="240" w:lineRule="auto"/>
            <w:ind w:right="51"/>
            <w:jc w:val="both"/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  <w:t>e. Emisii poluante, inclusiv zgomotul şi alte surse de disconfort:-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proiectul prevede utilizarea echipamentelor generatoare de zgomot sub limita admisă în timpul construirii şi nu prevede  alte echipamente generatoare de disconfort.</w:t>
          </w:r>
        </w:p>
        <w:p w:rsidR="00D16F24" w:rsidRPr="00D16F24" w:rsidRDefault="00D16F24" w:rsidP="003D16BC">
          <w:pPr>
            <w:tabs>
              <w:tab w:val="left" w:pos="142"/>
            </w:tabs>
            <w:spacing w:after="0" w:line="240" w:lineRule="auto"/>
            <w:ind w:right="51"/>
            <w:jc w:val="both"/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f. Riscul de accident, ţinându se seama în special de  substanţele şi de tehnologie utilizate: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- proiectul nu prevede utilizarea substanţelor periculoase care ar putea genera fenomene de accidente</w:t>
          </w:r>
        </w:p>
        <w:p w:rsidR="00D16F24" w:rsidRPr="00D16F24" w:rsidRDefault="00D16F24" w:rsidP="00D16F24">
          <w:pPr>
            <w:spacing w:after="0" w:line="240" w:lineRule="auto"/>
            <w:ind w:left="360" w:right="-666"/>
            <w:jc w:val="both"/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 w:cs="Tahoma"/>
              <w:b/>
              <w:bCs/>
              <w:sz w:val="28"/>
              <w:szCs w:val="28"/>
              <w:lang w:val="ro-RO" w:bidi="hi-IN"/>
            </w:rPr>
            <w:t>2.Localizarea proiectului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  <w:t xml:space="preserve">: </w:t>
          </w:r>
        </w:p>
        <w:p w:rsidR="00D16F24" w:rsidRPr="00D16F24" w:rsidRDefault="00D16F24" w:rsidP="006A5B81">
          <w:pPr>
            <w:spacing w:after="0" w:line="240" w:lineRule="auto"/>
            <w:ind w:right="51"/>
            <w:jc w:val="both"/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 w:cs="Tahoma"/>
              <w:b/>
              <w:bCs/>
              <w:sz w:val="28"/>
              <w:szCs w:val="28"/>
              <w:lang w:val="ro-RO" w:bidi="hi-IN"/>
            </w:rPr>
            <w:t>2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  <w:t>.1.utilizarea existentă a terenului: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 xml:space="preserve">- </w:t>
          </w:r>
          <w:r w:rsidR="003D16BC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sală de sport şi servicii complementare,</w:t>
          </w:r>
          <w:r w:rsidR="00CA65A2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din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 xml:space="preserve"> intravilanul </w:t>
          </w:r>
          <w:r w:rsidR="00CA65A2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municipiului Odorheiu-Secuiesc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 xml:space="preserve">, cuprins în UTR </w:t>
          </w:r>
          <w:r w:rsidR="006A5B81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nr.24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, conform Certificatului de Urbanism nr.</w:t>
          </w:r>
          <w:r w:rsidR="006A5B81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112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/</w:t>
          </w:r>
          <w:r w:rsidR="006A5B81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18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.0</w:t>
          </w:r>
          <w:r w:rsidR="006A5B81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4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.201</w:t>
          </w:r>
          <w:r w:rsidR="006A5B81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6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 xml:space="preserve">, emis de </w:t>
          </w:r>
          <w:r w:rsidR="006A5B81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>Municipiul Odorheiu-Secuiesc.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ro-RO" w:bidi="hi-IN"/>
            </w:rPr>
            <w:t xml:space="preserve"> </w:t>
          </w:r>
        </w:p>
        <w:p w:rsidR="00D16F24" w:rsidRPr="00D16F24" w:rsidRDefault="00D16F24" w:rsidP="006A5B81">
          <w:pPr>
            <w:spacing w:after="0" w:line="240" w:lineRule="auto"/>
            <w:ind w:right="51"/>
            <w:jc w:val="both"/>
            <w:rPr>
              <w:rFonts w:ascii="Garamond" w:eastAsia="Times New Roman" w:hAnsi="Garamond" w:cs="Arial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  <w:t>2.2.relativa abundenţă a resurselor naturale din zonă, calitatea şi capacitatea regenerativă a acestora:</w:t>
          </w:r>
          <w:r w:rsidRPr="00D16F2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nu este cazul.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.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2.3.capacitatea de absorbţie a mediului: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a.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zone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umede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: nu este cazul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b.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zone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costiere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: nu este cazul,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c.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zone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montane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şi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cele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împădurite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: nu este cazul,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d.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parcuri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şi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rezervaţii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naturale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ariile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clasificate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: nu este cazul,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e.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arii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clasificate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sau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zone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protejate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: nu este cazul,</w:t>
          </w:r>
        </w:p>
        <w:p w:rsidR="00D16F24" w:rsidRPr="00D16F24" w:rsidRDefault="00D16F24" w:rsidP="006A5B81">
          <w:pPr>
            <w:spacing w:after="0" w:line="240" w:lineRule="auto"/>
            <w:ind w:right="51"/>
            <w:jc w:val="both"/>
            <w:rPr>
              <w:rFonts w:ascii="Garamond" w:eastAsia="Times New Roman" w:hAnsi="Garamond"/>
              <w:i/>
              <w:sz w:val="28"/>
              <w:szCs w:val="28"/>
              <w:lang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f.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fr-FR" w:bidi="hi-IN"/>
            </w:rPr>
            <w:t xml:space="preserve"> zone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fr-FR" w:bidi="hi-IN"/>
            </w:rPr>
            <w:t xml:space="preserve"> 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fr-FR" w:bidi="hi-IN"/>
            </w:rPr>
            <w:t>de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fr-FR" w:bidi="hi-IN"/>
            </w:rPr>
            <w:t xml:space="preserve"> 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fr-FR" w:bidi="hi-IN"/>
            </w:rPr>
            <w:t>protecţie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fr-FR" w:bidi="hi-IN"/>
            </w:rPr>
            <w:t xml:space="preserve"> 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fr-FR" w:bidi="hi-IN"/>
            </w:rPr>
            <w:t>specială</w:t>
          </w:r>
          <w:r w:rsidRPr="00D16F24">
            <w:rPr>
              <w:rFonts w:ascii="Times New Roman" w:eastAsia="Times New Roman" w:hAnsi="Times New Roman" w:cs="Tahoma"/>
              <w:sz w:val="28"/>
              <w:szCs w:val="28"/>
              <w:lang w:val="fr-FR" w:bidi="hi-IN"/>
            </w:rPr>
            <w:t xml:space="preserve"> </w:t>
          </w:r>
          <w:r w:rsidRPr="00D16F24">
            <w:rPr>
              <w:rFonts w:ascii="Garamond" w:eastAsia="Times New Roman" w:hAnsi="Garamond" w:cs="Arial"/>
              <w:sz w:val="28"/>
              <w:szCs w:val="28"/>
              <w:lang w:val="it-IT" w:bidi="hi-IN"/>
            </w:rPr>
            <w:t xml:space="preserve">mai ales cele desemnate prin Ordonanţa de urgenţă a Guvernului nr. 57/2007 privind regimul ariilor naturale protejate, conservarea habitatelor naturale, a florei şi faunei sălbatice, cu modificările şi completările ulterioare: </w:t>
          </w:r>
          <w:r w:rsidRPr="00D16F24">
            <w:rPr>
              <w:rFonts w:ascii="Garamond" w:eastAsia="Times New Roman" w:hAnsi="Garamond" w:cs="Arial"/>
              <w:i/>
              <w:sz w:val="28"/>
              <w:szCs w:val="28"/>
              <w:lang w:val="it-IT" w:bidi="hi-IN"/>
            </w:rPr>
            <w:t>amplasamentul proiectului se situează la o distanţă de cc. 1,</w:t>
          </w:r>
          <w:r w:rsidR="006A5B81">
            <w:rPr>
              <w:rFonts w:ascii="Garamond" w:eastAsia="Times New Roman" w:hAnsi="Garamond" w:cs="Arial"/>
              <w:i/>
              <w:sz w:val="28"/>
              <w:szCs w:val="28"/>
              <w:lang w:val="it-IT" w:bidi="hi-IN"/>
            </w:rPr>
            <w:t>8</w:t>
          </w:r>
          <w:r w:rsidRPr="00D16F24">
            <w:rPr>
              <w:rFonts w:ascii="Garamond" w:eastAsia="Times New Roman" w:hAnsi="Garamond" w:cs="Arial"/>
              <w:i/>
              <w:sz w:val="28"/>
              <w:szCs w:val="28"/>
              <w:lang w:val="it-IT" w:bidi="hi-IN"/>
            </w:rPr>
            <w:t xml:space="preserve"> km de situl Natura 2000 ROS</w:t>
          </w:r>
          <w:r w:rsidR="006A5B81">
            <w:rPr>
              <w:rFonts w:ascii="Garamond" w:eastAsia="Times New Roman" w:hAnsi="Garamond" w:cs="Arial"/>
              <w:i/>
              <w:sz w:val="28"/>
              <w:szCs w:val="28"/>
              <w:lang w:val="it-IT" w:bidi="hi-IN"/>
            </w:rPr>
            <w:t>CI</w:t>
          </w:r>
          <w:r w:rsidRPr="00D16F24">
            <w:rPr>
              <w:rFonts w:ascii="Garamond" w:eastAsia="Times New Roman" w:hAnsi="Garamond" w:cs="Arial"/>
              <w:i/>
              <w:sz w:val="28"/>
              <w:szCs w:val="28"/>
              <w:lang w:val="it-IT" w:bidi="hi-IN"/>
            </w:rPr>
            <w:t xml:space="preserve"> 0</w:t>
          </w:r>
          <w:r w:rsidR="006A5B81">
            <w:rPr>
              <w:rFonts w:ascii="Garamond" w:eastAsia="Times New Roman" w:hAnsi="Garamond" w:cs="Arial"/>
              <w:i/>
              <w:sz w:val="28"/>
              <w:szCs w:val="28"/>
              <w:lang w:val="it-IT" w:bidi="hi-IN"/>
            </w:rPr>
            <w:t>383</w:t>
          </w:r>
          <w:r w:rsidRPr="00D16F24">
            <w:rPr>
              <w:rFonts w:ascii="Garamond" w:eastAsia="Times New Roman" w:hAnsi="Garamond" w:cs="Arial"/>
              <w:i/>
              <w:sz w:val="28"/>
              <w:szCs w:val="28"/>
              <w:lang w:val="it-IT" w:bidi="hi-IN"/>
            </w:rPr>
            <w:t xml:space="preserve"> “</w:t>
          </w:r>
          <w:r w:rsidR="00B07368">
            <w:rPr>
              <w:rFonts w:ascii="Garamond" w:eastAsia="Times New Roman" w:hAnsi="Garamond" w:cs="Arial"/>
              <w:i/>
              <w:sz w:val="28"/>
              <w:szCs w:val="28"/>
              <w:lang w:val="it-IT" w:bidi="hi-IN"/>
            </w:rPr>
            <w:t>R</w:t>
          </w:r>
          <w:r w:rsidR="00B07368">
            <w:rPr>
              <w:rFonts w:ascii="Garamond" w:eastAsia="Times New Roman" w:hAnsi="Garamond" w:cs="Arial"/>
              <w:i/>
              <w:sz w:val="28"/>
              <w:szCs w:val="28"/>
              <w:lang w:val="ro-RO" w:bidi="hi-IN"/>
            </w:rPr>
            <w:t>âul Târnava Mare între Odorheiu-</w:t>
          </w:r>
          <w:r w:rsidR="00B07368" w:rsidRPr="00B07368">
            <w:rPr>
              <w:rFonts w:ascii="Garamond" w:eastAsia="Times New Roman" w:hAnsi="Garamond" w:cs="Arial"/>
              <w:i/>
              <w:sz w:val="28"/>
              <w:szCs w:val="28"/>
              <w:lang w:val="ro-RO" w:bidi="hi-IN"/>
            </w:rPr>
            <w:t xml:space="preserve">Secuiesc </w:t>
          </w:r>
          <w:r w:rsidR="00B07368" w:rsidRPr="00B07368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ș</w:t>
          </w:r>
          <w:r w:rsidR="00B07368" w:rsidRPr="00B07368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i V</w:t>
          </w:r>
          <w:r w:rsidR="00B07368" w:rsidRPr="00B07368">
            <w:rPr>
              <w:rFonts w:ascii="Garamond" w:eastAsia="Times New Roman" w:hAnsi="Garamond" w:cs="Garamond"/>
              <w:i/>
              <w:sz w:val="28"/>
              <w:szCs w:val="28"/>
              <w:lang w:val="ro-RO" w:bidi="hi-IN"/>
            </w:rPr>
            <w:t>â</w:t>
          </w:r>
          <w:r w:rsidR="00B07368" w:rsidRPr="00B07368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n</w:t>
          </w:r>
          <w:r w:rsidR="00B07368" w:rsidRPr="00B07368">
            <w:rPr>
              <w:rFonts w:ascii="Garamond" w:eastAsia="Times New Roman" w:hAnsi="Garamond" w:cs="Garamond"/>
              <w:i/>
              <w:sz w:val="28"/>
              <w:szCs w:val="28"/>
              <w:lang w:val="ro-RO" w:bidi="hi-IN"/>
            </w:rPr>
            <w:t>ă</w:t>
          </w:r>
          <w:r w:rsidR="00B07368" w:rsidRPr="00B07368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tori</w:t>
          </w:r>
          <w:r w:rsidRPr="00D16F24">
            <w:rPr>
              <w:rFonts w:ascii="Garamond" w:eastAsia="Times New Roman" w:hAnsi="Garamond" w:cs="Arial"/>
              <w:i/>
              <w:sz w:val="28"/>
              <w:szCs w:val="28"/>
              <w:lang w:val="it-IT" w:bidi="hi-IN"/>
            </w:rPr>
            <w:t>”</w:t>
          </w:r>
        </w:p>
        <w:p w:rsidR="00D16F24" w:rsidRPr="00D16F24" w:rsidRDefault="00D16F24" w:rsidP="006A5B81">
          <w:pPr>
            <w:spacing w:after="0" w:line="240" w:lineRule="auto"/>
            <w:ind w:right="51"/>
            <w:jc w:val="both"/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g.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arii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în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care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standardele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de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calitate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a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mediului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stabilite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de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legislaţie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au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fost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deja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depăşite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ro-RO" w:bidi="hi-IN"/>
            </w:rPr>
            <w:t>: nu este cazul;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>h.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ariile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dens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populate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>: nu este cazul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>i.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peisajele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cu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semnificaţie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istorică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 xml:space="preserve">, 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culturală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şi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arheologică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>:nu este cazul</w:t>
          </w:r>
        </w:p>
        <w:p w:rsidR="00D16F24" w:rsidRPr="00D16F24" w:rsidRDefault="00D16F24" w:rsidP="00D16F24">
          <w:pPr>
            <w:numPr>
              <w:ilvl w:val="0"/>
              <w:numId w:val="64"/>
            </w:numPr>
            <w:spacing w:after="0" w:line="240" w:lineRule="auto"/>
            <w:ind w:right="-666" w:hanging="436"/>
            <w:jc w:val="both"/>
            <w:rPr>
              <w:rFonts w:ascii="Garamond" w:eastAsia="Times New Roman" w:hAnsi="Garamond" w:cs="Tahoma"/>
              <w:b/>
              <w:bCs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 w:cs="Tahoma"/>
              <w:b/>
              <w:bCs/>
              <w:sz w:val="28"/>
              <w:szCs w:val="28"/>
              <w:lang w:val="fr-FR" w:bidi="hi-IN"/>
            </w:rPr>
            <w:t>Caracteristicile impactului potenţial:.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fr-FR" w:bidi="hi-IN"/>
            </w:rPr>
            <w:t>a.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fr-FR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fr-FR" w:bidi="hi-IN"/>
            </w:rPr>
            <w:t>extinderea impactului :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 xml:space="preserve">- aria geografică: intravilanul </w:t>
          </w:r>
          <w:r w:rsidR="00B07368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mun. Odorheiu-Secuiesc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fr-FR" w:bidi="hi-IN"/>
            </w:rPr>
            <w:t>-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 xml:space="preserve"> numărul persoanelor afectate: 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>prin realizarea proiectului nu vor fi persoane afectate negativ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b.</w:t>
          </w:r>
          <w:r w:rsidRPr="00D16F24">
            <w:rPr>
              <w:rFonts w:ascii="Garamond" w:eastAsia="Times New Roman" w:hAnsi="Garamond" w:cs="Tahoma"/>
              <w:i/>
              <w:sz w:val="28"/>
              <w:szCs w:val="28"/>
              <w:lang w:val="pt-BR" w:bidi="hi-IN"/>
            </w:rPr>
            <w:t xml:space="preserve"> </w:t>
          </w:r>
          <w:r w:rsidRPr="00D16F24">
            <w:rPr>
              <w:rFonts w:ascii="Garamond" w:eastAsia="Times New Roman" w:hAnsi="Garamond"/>
              <w:sz w:val="28"/>
              <w:szCs w:val="28"/>
              <w:lang w:val="pt-BR" w:bidi="hi-IN"/>
            </w:rPr>
            <w:t>natura transfrontieră a impactului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>: nu este cazul,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fr-FR" w:bidi="hi-IN"/>
            </w:rPr>
            <w:t>c. mărimea şi complexitatea impactului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:</w:t>
          </w:r>
        </w:p>
        <w:p w:rsidR="00D16F24" w:rsidRPr="00D16F24" w:rsidRDefault="00D16F24" w:rsidP="00B07368">
          <w:pPr>
            <w:spacing w:after="0" w:line="240" w:lineRule="auto"/>
            <w:ind w:right="51" w:firstLine="720"/>
            <w:jc w:val="both"/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-</w:t>
          </w:r>
          <w:r w:rsidRPr="00D16F24">
            <w:rPr>
              <w:rFonts w:ascii="Garamond" w:eastAsia="Times New Roman" w:hAnsi="Garamond"/>
              <w:sz w:val="28"/>
              <w:szCs w:val="28"/>
              <w:lang w:val="fr-FR" w:bidi="hi-IN"/>
            </w:rPr>
            <w:t>în perioada realizării proiectului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:-vor rezulta deşeuri de ambalaje, şi deşeuri municipale amestecate,care vor fi gestionate conform pct. 1.d,,</w:t>
          </w:r>
        </w:p>
        <w:p w:rsidR="00D16F24" w:rsidRPr="00D16F24" w:rsidRDefault="00D16F24" w:rsidP="00B07368">
          <w:pPr>
            <w:spacing w:after="0" w:line="240" w:lineRule="auto"/>
            <w:ind w:right="51" w:firstLine="720"/>
            <w:jc w:val="both"/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-</w:t>
          </w:r>
          <w:r w:rsidRPr="00D16F24">
            <w:rPr>
              <w:rFonts w:ascii="Garamond" w:eastAsia="Times New Roman" w:hAnsi="Garamond"/>
              <w:sz w:val="28"/>
              <w:szCs w:val="28"/>
              <w:lang w:val="fr-FR" w:bidi="hi-IN"/>
            </w:rPr>
            <w:t>în perioada funcţionării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: valorile emisiilor în apă, sol după punerea în funcţiune a proiectului se vor încadra sub valorile limită stabilite prin acte normative în vigoare</w:t>
          </w:r>
        </w:p>
        <w:p w:rsidR="00D16F24" w:rsidRPr="00D16F24" w:rsidRDefault="00D16F24" w:rsidP="00B07368">
          <w:pPr>
            <w:spacing w:after="0" w:line="240" w:lineRule="auto"/>
            <w:ind w:right="51" w:firstLine="720"/>
            <w:jc w:val="both"/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-</w:t>
          </w:r>
          <w:r w:rsidRPr="00D16F24">
            <w:rPr>
              <w:rFonts w:ascii="Garamond" w:eastAsia="Times New Roman" w:hAnsi="Garamond"/>
              <w:sz w:val="28"/>
              <w:szCs w:val="28"/>
              <w:lang w:val="fr-FR" w:bidi="hi-IN"/>
            </w:rPr>
            <w:t>în perioada încetării activităţii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: nu vor exista deşeuri periculoase care să prezintă impact asupra mediului</w:t>
          </w: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fr-FR" w:bidi="hi-IN"/>
            </w:rPr>
            <w:t>d. probabilitatea impactului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>: mică,</w:t>
          </w:r>
        </w:p>
        <w:p w:rsidR="00D16F24" w:rsidRPr="00D16F24" w:rsidRDefault="00D16F24" w:rsidP="00B07368">
          <w:pPr>
            <w:spacing w:after="0" w:line="240" w:lineRule="auto"/>
            <w:ind w:right="51"/>
            <w:jc w:val="both"/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fr-FR" w:bidi="hi-IN"/>
            </w:rPr>
            <w:t>e. durata, frecvenţa şi reversibilitatea impactului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 xml:space="preserve">: 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pt-BR" w:bidi="hi-IN"/>
            </w:rPr>
            <w:t>impactul minor este pe termen scurt, nu rezultă impact remanent.</w:t>
          </w:r>
          <w:r w:rsidRPr="00D16F24">
            <w:rPr>
              <w:rFonts w:ascii="Garamond" w:eastAsia="Times New Roman" w:hAnsi="Garamond"/>
              <w:i/>
              <w:sz w:val="28"/>
              <w:szCs w:val="28"/>
              <w:lang w:val="fr-FR" w:bidi="hi-IN"/>
            </w:rPr>
            <w:t xml:space="preserve"> </w:t>
          </w:r>
        </w:p>
        <w:p w:rsidR="00D16F24" w:rsidRDefault="00D16F24" w:rsidP="00D16F24">
          <w:pPr>
            <w:autoSpaceDE w:val="0"/>
            <w:autoSpaceDN w:val="0"/>
            <w:adjustRightInd w:val="0"/>
            <w:spacing w:after="0" w:line="240" w:lineRule="auto"/>
            <w:ind w:right="-666"/>
            <w:jc w:val="both"/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</w:pPr>
        </w:p>
        <w:p w:rsidR="00B07368" w:rsidRDefault="00B07368" w:rsidP="00D16F24">
          <w:pPr>
            <w:autoSpaceDE w:val="0"/>
            <w:autoSpaceDN w:val="0"/>
            <w:adjustRightInd w:val="0"/>
            <w:spacing w:after="0" w:line="240" w:lineRule="auto"/>
            <w:ind w:right="-666"/>
            <w:jc w:val="both"/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</w:pPr>
        </w:p>
        <w:p w:rsidR="00B07368" w:rsidRPr="00D16F24" w:rsidRDefault="00B07368" w:rsidP="00D16F24">
          <w:pPr>
            <w:autoSpaceDE w:val="0"/>
            <w:autoSpaceDN w:val="0"/>
            <w:adjustRightInd w:val="0"/>
            <w:spacing w:after="0" w:line="240" w:lineRule="auto"/>
            <w:ind w:right="-666"/>
            <w:jc w:val="both"/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</w:pPr>
        </w:p>
        <w:p w:rsidR="00D16F24" w:rsidRPr="00D16F24" w:rsidRDefault="00D16F24" w:rsidP="00D16F24">
          <w:pPr>
            <w:spacing w:after="0" w:line="240" w:lineRule="auto"/>
            <w:ind w:right="-666"/>
            <w:jc w:val="both"/>
            <w:rPr>
              <w:rFonts w:ascii="Garamond" w:eastAsia="Times New Roman" w:hAnsi="Garamond" w:cs="Arial"/>
              <w:b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 w:cs="Arial"/>
              <w:b/>
              <w:sz w:val="28"/>
              <w:szCs w:val="28"/>
              <w:lang w:val="ro-RO" w:bidi="hi-IN"/>
            </w:rPr>
            <w:lastRenderedPageBreak/>
            <w:t xml:space="preserve">Condiţiile de realizare a proiectului: </w:t>
          </w:r>
          <w:r w:rsidRPr="00D16F24">
            <w:rPr>
              <w:rFonts w:ascii="Garamond" w:eastAsia="Times New Roman" w:hAnsi="Garamond" w:cs="Arial"/>
              <w:sz w:val="28"/>
              <w:szCs w:val="28"/>
              <w:lang w:val="ro-RO" w:bidi="hi-IN"/>
            </w:rPr>
            <w:t xml:space="preserve"> </w:t>
          </w:r>
          <w:r w:rsidRPr="00D16F24">
            <w:rPr>
              <w:rFonts w:ascii="Garamond" w:eastAsia="Times New Roman" w:hAnsi="Garamond" w:cs="Arial"/>
              <w:b/>
              <w:sz w:val="28"/>
              <w:szCs w:val="28"/>
              <w:lang w:val="ro-RO" w:bidi="hi-IN"/>
            </w:rPr>
            <w:t xml:space="preserve"> </w:t>
          </w:r>
        </w:p>
        <w:p w:rsidR="00D16F24" w:rsidRPr="00D16F24" w:rsidRDefault="00D16F24" w:rsidP="00B07368">
          <w:pPr>
            <w:spacing w:after="0" w:line="240" w:lineRule="auto"/>
            <w:ind w:right="51"/>
            <w:jc w:val="both"/>
            <w:rPr>
              <w:rFonts w:ascii="Garamond" w:eastAsia="Times New Roman" w:hAnsi="Garamond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b/>
              <w:sz w:val="28"/>
              <w:szCs w:val="28"/>
              <w:lang w:val="ro-RO" w:bidi="hi-IN"/>
            </w:rPr>
            <w:t>1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..Este interzisă afectarea terenurilor în afara amplasamentelor autorizate pentru realizarea lucrărilor de investiţii, prin:</w:t>
          </w:r>
        </w:p>
        <w:p w:rsidR="00D16F24" w:rsidRPr="00D16F24" w:rsidRDefault="00D16F24" w:rsidP="00D16F24">
          <w:pPr>
            <w:numPr>
              <w:ilvl w:val="0"/>
              <w:numId w:val="63"/>
            </w:numPr>
            <w:spacing w:after="0" w:line="240" w:lineRule="auto"/>
            <w:ind w:left="1004" w:right="-666" w:hanging="284"/>
            <w:jc w:val="both"/>
            <w:rPr>
              <w:rFonts w:ascii="Garamond" w:eastAsia="Times New Roman" w:hAnsi="Garamond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abandonarea, înlăturarea sau eliminarea deşeurilor în locuri neautorizate;</w:t>
          </w:r>
        </w:p>
        <w:p w:rsidR="00D16F24" w:rsidRPr="00D16F24" w:rsidRDefault="00D16F24" w:rsidP="00D16F24">
          <w:pPr>
            <w:numPr>
              <w:ilvl w:val="0"/>
              <w:numId w:val="63"/>
            </w:numPr>
            <w:spacing w:after="0" w:line="240" w:lineRule="auto"/>
            <w:ind w:right="-666"/>
            <w:jc w:val="both"/>
            <w:rPr>
              <w:rFonts w:ascii="Garamond" w:eastAsia="Times New Roman" w:hAnsi="Garamond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staţionarea mijloacelor de transport în afara terenurilor desemnate în acest scop</w:t>
          </w:r>
        </w:p>
        <w:p w:rsidR="00D16F24" w:rsidRPr="00D16F24" w:rsidRDefault="00D16F24" w:rsidP="00D16F24">
          <w:pPr>
            <w:numPr>
              <w:ilvl w:val="0"/>
              <w:numId w:val="63"/>
            </w:numPr>
            <w:spacing w:after="0" w:line="240" w:lineRule="auto"/>
            <w:ind w:right="-666"/>
            <w:jc w:val="both"/>
            <w:rPr>
              <w:rFonts w:ascii="Garamond" w:eastAsia="Times New Roman" w:hAnsi="Garamond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distrugerea sau degradarea, prin orice mijloace, a vegetaţiei ierboase;</w:t>
          </w:r>
        </w:p>
        <w:p w:rsidR="00D16F24" w:rsidRPr="00D16F24" w:rsidRDefault="00D16F24" w:rsidP="00B07368">
          <w:pPr>
            <w:spacing w:after="0" w:line="240" w:lineRule="auto"/>
            <w:ind w:right="51"/>
            <w:rPr>
              <w:rFonts w:ascii="Garamond" w:eastAsia="Times New Roman" w:hAnsi="Garamond" w:cs="Tahoma"/>
              <w:sz w:val="28"/>
              <w:szCs w:val="28"/>
              <w:lang w:val="hu-HU" w:bidi="hi-IN"/>
            </w:rPr>
          </w:pPr>
          <w:r w:rsidRPr="00D16F24">
            <w:rPr>
              <w:rFonts w:ascii="Garamond" w:eastAsia="Times New Roman" w:hAnsi="Garamond"/>
              <w:b/>
              <w:sz w:val="28"/>
              <w:szCs w:val="28"/>
              <w:lang w:val="ro-RO" w:bidi="hi-IN"/>
            </w:rPr>
            <w:t>2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.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hu-HU" w:bidi="hi-IN"/>
            </w:rPr>
            <w:t xml:space="preserve"> În cadrul lucrărilor aferente proiectului se vor utiliza materiale de construcţii numai din surse autorizate din punct de vedere al protecţiei mediului.</w:t>
          </w:r>
        </w:p>
        <w:p w:rsidR="00D16F24" w:rsidRPr="00D16F24" w:rsidRDefault="00D16F24" w:rsidP="00B07368">
          <w:pPr>
            <w:spacing w:after="0" w:line="240" w:lineRule="auto"/>
            <w:ind w:right="51"/>
            <w:rPr>
              <w:rFonts w:ascii="Garamond" w:eastAsia="Times New Roman" w:hAnsi="Garamond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b/>
              <w:sz w:val="28"/>
              <w:szCs w:val="28"/>
              <w:lang w:val="ro-RO" w:bidi="hi-IN"/>
            </w:rPr>
            <w:t>3</w:t>
          </w: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>.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D16F24" w:rsidRPr="00D16F24" w:rsidRDefault="00D16F24" w:rsidP="00B07368">
          <w:pPr>
            <w:tabs>
              <w:tab w:val="left" w:pos="360"/>
            </w:tabs>
            <w:spacing w:after="0" w:line="240" w:lineRule="auto"/>
            <w:ind w:right="51"/>
            <w:jc w:val="both"/>
            <w:rPr>
              <w:rFonts w:ascii="Garamond" w:eastAsia="Times New Roman" w:hAnsi="Garamond"/>
              <w:sz w:val="28"/>
              <w:szCs w:val="28"/>
              <w:lang w:val="ro-RO" w:bidi="hi-IN"/>
            </w:rPr>
          </w:pPr>
          <w:r w:rsidRPr="00D16F24">
            <w:rPr>
              <w:rFonts w:ascii="Garamond" w:eastAsia="Times New Roman" w:hAnsi="Garamond"/>
              <w:sz w:val="28"/>
              <w:szCs w:val="28"/>
              <w:lang w:val="ro-RO" w:bidi="hi-IN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B07368" w:rsidRPr="00B07368" w:rsidRDefault="00D16F24" w:rsidP="00B07368">
          <w:pPr>
            <w:spacing w:after="0" w:line="240" w:lineRule="auto"/>
            <w:ind w:right="51"/>
            <w:jc w:val="both"/>
            <w:rPr>
              <w:rFonts w:ascii="Garamond" w:hAnsi="Garamond" w:cs="Arial"/>
              <w:sz w:val="28"/>
              <w:szCs w:val="28"/>
              <w:lang w:val="fr-FR"/>
            </w:rPr>
          </w:pPr>
          <w:r w:rsidRPr="00D16F24">
            <w:rPr>
              <w:rFonts w:ascii="Garamond" w:eastAsia="Times New Roman" w:hAnsi="Garamond" w:cs="Arial"/>
              <w:b/>
              <w:sz w:val="28"/>
              <w:szCs w:val="28"/>
              <w:lang w:val="ro-RO" w:bidi="hi-IN"/>
            </w:rPr>
            <w:t>4</w:t>
          </w:r>
          <w:r w:rsidRPr="00D16F24">
            <w:rPr>
              <w:rFonts w:ascii="Garamond" w:eastAsia="Times New Roman" w:hAnsi="Garamond" w:cs="Arial"/>
              <w:sz w:val="28"/>
              <w:szCs w:val="28"/>
              <w:lang w:val="ro-RO" w:bidi="hi-IN"/>
            </w:rPr>
            <w:t>.</w:t>
          </w:r>
          <w:r w:rsidRPr="00D16F24">
            <w:rPr>
              <w:rFonts w:ascii="Garamond" w:eastAsia="Times New Roman" w:hAnsi="Garamond"/>
              <w:sz w:val="28"/>
              <w:szCs w:val="28"/>
              <w:lang w:val="fr-FR" w:bidi="hi-IN"/>
            </w:rPr>
            <w:t xml:space="preserve"> 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pt-BR" w:bidi="hi-IN"/>
            </w:rPr>
            <w:t xml:space="preserve">La finalizarea investiţiei aveţi obligaţia de a </w:t>
          </w:r>
          <w:r w:rsidR="00B07368" w:rsidRPr="00B07368">
            <w:rPr>
              <w:rFonts w:ascii="Garamond" w:eastAsia="Times New Roman" w:hAnsi="Garamond" w:cs="Tahoma"/>
              <w:sz w:val="28"/>
              <w:szCs w:val="28"/>
              <w:lang w:val="pt-BR" w:bidi="hi-IN"/>
            </w:rPr>
            <w:t xml:space="preserve">solicita </w:t>
          </w:r>
          <w:r w:rsidR="00B07368" w:rsidRPr="00B07368">
            <w:rPr>
              <w:rFonts w:ascii="Times New Roman" w:eastAsia="Times New Roman" w:hAnsi="Times New Roman"/>
              <w:sz w:val="28"/>
              <w:szCs w:val="28"/>
              <w:lang w:val="pt-BR" w:bidi="hi-IN"/>
            </w:rPr>
            <w:t>ș</w:t>
          </w:r>
          <w:r w:rsidR="00B07368" w:rsidRPr="00B07368">
            <w:rPr>
              <w:rFonts w:ascii="Garamond" w:eastAsia="Times New Roman" w:hAnsi="Garamond"/>
              <w:sz w:val="28"/>
              <w:szCs w:val="28"/>
              <w:lang w:val="pt-BR" w:bidi="hi-IN"/>
            </w:rPr>
            <w:t>i ob</w:t>
          </w:r>
          <w:r w:rsidR="00B07368" w:rsidRPr="00B07368">
            <w:rPr>
              <w:rFonts w:ascii="Times New Roman" w:eastAsia="Times New Roman" w:hAnsi="Times New Roman"/>
              <w:sz w:val="28"/>
              <w:szCs w:val="28"/>
              <w:lang w:val="pt-BR" w:bidi="hi-IN"/>
            </w:rPr>
            <w:t>ț</w:t>
          </w:r>
          <w:r w:rsidR="00B07368" w:rsidRPr="00B07368">
            <w:rPr>
              <w:rFonts w:ascii="Garamond" w:eastAsia="Times New Roman" w:hAnsi="Garamond"/>
              <w:sz w:val="28"/>
              <w:szCs w:val="28"/>
              <w:lang w:val="pt-BR" w:bidi="hi-IN"/>
            </w:rPr>
            <w:t>ine autoriza</w:t>
          </w:r>
          <w:r w:rsidR="00B07368" w:rsidRPr="00B07368">
            <w:rPr>
              <w:rFonts w:ascii="Times New Roman" w:eastAsia="Times New Roman" w:hAnsi="Times New Roman"/>
              <w:sz w:val="28"/>
              <w:szCs w:val="28"/>
              <w:lang w:val="pt-BR" w:bidi="hi-IN"/>
            </w:rPr>
            <w:t>ț</w:t>
          </w:r>
          <w:r w:rsidR="00B07368" w:rsidRPr="00B07368">
            <w:rPr>
              <w:rFonts w:ascii="Garamond" w:eastAsia="Times New Roman" w:hAnsi="Garamond"/>
              <w:sz w:val="28"/>
              <w:szCs w:val="28"/>
              <w:lang w:val="pt-BR" w:bidi="hi-IN"/>
            </w:rPr>
            <w:t>ie de mediu.</w:t>
          </w:r>
          <w:r w:rsidR="00B07368" w:rsidRPr="00B07368">
            <w:rPr>
              <w:rFonts w:ascii="Garamond" w:hAnsi="Garamond" w:cs="Arial"/>
              <w:sz w:val="28"/>
              <w:szCs w:val="28"/>
              <w:lang w:val="fr-FR"/>
            </w:rPr>
            <w:t xml:space="preserve"> </w:t>
          </w:r>
          <w:r w:rsidR="00B07368" w:rsidRPr="00B07368">
            <w:rPr>
              <w:rFonts w:ascii="Garamond" w:hAnsi="Garamond" w:cs="Arial"/>
              <w:sz w:val="28"/>
              <w:szCs w:val="28"/>
              <w:lang w:val="fr-FR"/>
            </w:rPr>
            <w:t>Documentaţia va fi întocmită conform prevederilor Ordinului M.M.D.D. nr. 1798/2007.</w:t>
          </w:r>
        </w:p>
        <w:p w:rsidR="00753675" w:rsidRPr="00D16F24" w:rsidRDefault="00D16F24" w:rsidP="00B07368">
          <w:pPr>
            <w:ind w:right="51"/>
            <w:jc w:val="both"/>
            <w:rPr>
              <w:rFonts w:ascii="Garamond" w:eastAsia="Times New Roman" w:hAnsi="Garamond"/>
              <w:sz w:val="28"/>
              <w:szCs w:val="28"/>
              <w:lang w:val="fr-FR" w:bidi="hi-IN"/>
            </w:rPr>
          </w:pPr>
          <w:r w:rsidRPr="00D16F24">
            <w:rPr>
              <w:rFonts w:ascii="Garamond" w:eastAsia="Times New Roman" w:hAnsi="Garamond" w:cs="Arial"/>
              <w:b/>
              <w:sz w:val="28"/>
              <w:szCs w:val="28"/>
              <w:lang w:val="ro-RO" w:bidi="hi-IN"/>
            </w:rPr>
            <w:t>5.</w:t>
          </w:r>
          <w:r w:rsidRPr="00D16F24">
            <w:rPr>
              <w:rFonts w:ascii="Garamond" w:eastAsia="Times New Roman" w:hAnsi="Garamond" w:cs="Arial"/>
              <w:sz w:val="28"/>
              <w:szCs w:val="28"/>
              <w:lang w:val="ro-RO" w:bidi="hi-IN"/>
            </w:rPr>
            <w:t xml:space="preserve"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</w:t>
          </w:r>
          <w:r w:rsidRPr="00D16F24">
            <w:rPr>
              <w:rFonts w:ascii="Garamond" w:eastAsia="Times New Roman" w:hAnsi="Garamond" w:cs="Tahoma"/>
              <w:sz w:val="28"/>
              <w:szCs w:val="28"/>
              <w:lang w:val="ro-RO" w:bidi="hi-IN"/>
            </w:rPr>
            <w:t>Ordinul comun nr. 135/84/76/1294 din 2010 al Ministerului Mediului şi Pădurilor, Ministerului Agriculturii şi Dezvoltării Rurale, Ministerului Administraţiei şi Internelor, Ministerului Dezvoltării Regionale şi Turismului.</w:t>
          </w:r>
        </w:p>
      </w:sdtContent>
    </w:sdt>
    <w:p w:rsidR="00595382" w:rsidRPr="00447422" w:rsidRDefault="002A04E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2A04E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A04E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1907570831"/>
            <w:placeholder>
              <w:docPart w:val="AB4ECCCD06514248A89251B3F06C840B"/>
            </w:placeholder>
          </w:sdtPr>
          <w:sdtContent>
            <w:p w:rsidR="00B07368" w:rsidRDefault="00B07368" w:rsidP="00B07368">
              <w:pPr>
                <w:spacing w:after="0" w:line="240" w:lineRule="auto"/>
                <w:ind w:left="283" w:hanging="45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A10D65" w:rsidRPr="000C5E0F" w:rsidRDefault="00A10D65" w:rsidP="00B07368">
              <w:pPr>
                <w:spacing w:after="0" w:line="240" w:lineRule="auto"/>
                <w:ind w:left="283" w:hanging="45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A10D65" w:rsidRPr="000C5E0F" w:rsidRDefault="00A10D65" w:rsidP="0055736B">
              <w:pPr>
                <w:spacing w:after="0" w:line="360" w:lineRule="auto"/>
                <w:ind w:left="284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DOMOKOS L</w:t>
              </w: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hu-HU"/>
                </w:rPr>
                <w:t>ászló József</w:t>
              </w:r>
            </w:p>
            <w:p w:rsidR="00A10D65" w:rsidRDefault="00A10D65" w:rsidP="0055736B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07368" w:rsidRPr="000C5E0F" w:rsidRDefault="00B07368" w:rsidP="0055736B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A10D65" w:rsidRPr="000C5E0F" w:rsidRDefault="00A10D65" w:rsidP="0055736B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ŞEF SERVICIU A.A.A.</w:t>
              </w:r>
            </w:p>
            <w:p w:rsidR="00A10D65" w:rsidRPr="000C5E0F" w:rsidRDefault="00A10D65" w:rsidP="0055736B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</w:t>
              </w: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L</w:t>
              </w: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hu-HU"/>
                </w:rPr>
                <w:t>ÁSZLÓ Anna</w:t>
              </w: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A10D65" w:rsidRDefault="00A10D65" w:rsidP="0055736B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07368" w:rsidRPr="000C5E0F" w:rsidRDefault="00B07368" w:rsidP="0055736B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A10D65" w:rsidRPr="000C5E0F" w:rsidRDefault="00A10D65" w:rsidP="00B07368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Întocmit, </w:t>
              </w:r>
            </w:p>
            <w:p w:rsidR="0071693D" w:rsidRPr="00B07368" w:rsidRDefault="00A10D65" w:rsidP="007B196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0C5E0F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Ing. BOTH Enikő</w:t>
              </w:r>
            </w:p>
          </w:sdtContent>
        </w:sdt>
      </w:sdtContent>
    </w:sdt>
    <w:p w:rsidR="00522DB9" w:rsidRPr="00447422" w:rsidRDefault="002A04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A04E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A04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A04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A04E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A04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A04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04E4">
      <w:pPr>
        <w:spacing w:after="0" w:line="240" w:lineRule="auto"/>
      </w:pPr>
      <w:r>
        <w:separator/>
      </w:r>
    </w:p>
  </w:endnote>
  <w:endnote w:type="continuationSeparator" w:id="0">
    <w:p w:rsidR="00000000" w:rsidRDefault="002A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2A04E4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2A04E4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735192591"/>
        </w:sdtPr>
        <w:sdtContent>
          <w:p w:rsidR="00E9344B" w:rsidRPr="00E9344B" w:rsidRDefault="00E9344B" w:rsidP="00E9344B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44B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E9344B" w:rsidRPr="00E9344B" w:rsidRDefault="00E9344B" w:rsidP="00E9344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E9344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E9344B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E9344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E9344B" w:rsidRPr="00E9344B" w:rsidRDefault="00E9344B" w:rsidP="00E9344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44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C44321" w:rsidRDefault="002A04E4" w:rsidP="00E9344B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1670790844"/>
        </w:sdtPr>
        <w:sdtContent>
          <w:p w:rsidR="00E9344B" w:rsidRPr="00E9344B" w:rsidRDefault="00E9344B" w:rsidP="00E9344B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44B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E9344B" w:rsidRPr="00E9344B" w:rsidRDefault="00E9344B" w:rsidP="00E9344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E9344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E9344B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E9344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E9344B" w:rsidRPr="00E9344B" w:rsidRDefault="00E9344B" w:rsidP="00E9344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44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992A14" w:rsidRDefault="002A04E4" w:rsidP="00E9344B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04E4">
      <w:pPr>
        <w:spacing w:after="0" w:line="240" w:lineRule="auto"/>
      </w:pPr>
      <w:r>
        <w:separator/>
      </w:r>
    </w:p>
  </w:footnote>
  <w:footnote w:type="continuationSeparator" w:id="0">
    <w:p w:rsidR="00000000" w:rsidRDefault="002A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2A04E4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3228798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2A04E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A04E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A04E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A04E4" w:rsidP="00E9344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9344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2A04E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A041ED"/>
    <w:multiLevelType w:val="hybridMultilevel"/>
    <w:tmpl w:val="4746A0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E20r4YzJS6XQW49Bg1sCLTg5PZY=" w:salt="y2uwHvfawsa0Kygi0dnR1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344B"/>
    <w:rsid w:val="002A04E4"/>
    <w:rsid w:val="003D16BC"/>
    <w:rsid w:val="006A5B81"/>
    <w:rsid w:val="00A0448D"/>
    <w:rsid w:val="00A10D65"/>
    <w:rsid w:val="00B07368"/>
    <w:rsid w:val="00B7073D"/>
    <w:rsid w:val="00BE60CB"/>
    <w:rsid w:val="00CA65A2"/>
    <w:rsid w:val="00CE67B8"/>
    <w:rsid w:val="00D16F24"/>
    <w:rsid w:val="00E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AB4ECCCD06514248A89251B3F06C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EC4D-5525-4AF2-9302-069E45E30964}"/>
      </w:docPartPr>
      <w:docPartBody>
        <w:p w:rsidR="00000000" w:rsidRDefault="00F35617" w:rsidP="00F35617">
          <w:pPr>
            <w:pStyle w:val="AB4ECCCD06514248A89251B3F06C840B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35617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35617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AB4ECCCD06514248A89251B3F06C840B">
    <w:name w:val="AB4ECCCD06514248A89251B3F06C840B"/>
    <w:rsid w:val="00F356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d623c9a-ba65-40b0-9a34-c1cb87dd3ff5","Numar":null,"Data":null,"NumarActReglementareInitial":null,"DataActReglementareInitial":null,"DataInceput":null,"DataSfarsit":null,"Durata":null,"PunctLucruId":379283.0,"TipActId":4.0,"NumarCerere":null,"DataCerere":null,"NumarCerereScriptic":"4492","DataCerereScriptic":"2016-05-27T00:00:00","CodFiscal":null,"SordId":"(57DFF3C9-74F5-D1A1-4B29-09DC5060B93B)","SablonSordId":"(8B66777B-56B9-65A9-2773-1FA4A6BC21FB)","DosarSordId":"3835829","LatitudineWgs84":null,"LongitudineWgs84":null,"LatitudineStereo70":null,"LongitudineStereo70":null,"NumarAutorizatieGospodarireApe":null,"DataAutorizatieGospodarireApe":null,"DurataAutorizatieGospodarireApe":null,"Aba":null,"Sga":null,"AdresaSediuSocial":"Str. BUDVAR, Nr. 63, Odorheiu Secuiesc,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0044693-C3D4-4B3A-9954-495BDBD0CF4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39C0943-4134-4603-9729-4412E7614CC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4378520-5AFB-488C-A886-69BEA1802B67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00E0DF1-85CF-4790-89DE-CD3CEA66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1102</Words>
  <Characters>6283</Characters>
  <Application>Microsoft Office Word</Application>
  <DocSecurity>8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7371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10</cp:revision>
  <cp:lastPrinted>2016-12-14T11:40:00Z</cp:lastPrinted>
  <dcterms:created xsi:type="dcterms:W3CDTF">2015-10-26T07:49:00Z</dcterms:created>
  <dcterms:modified xsi:type="dcterms:W3CDTF">2016-12-14T11:53:00Z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Tarnava Press 2003 SRL-Panouri fotovoltaice-OS</vt:lpwstr>
  </property>
  <property fmtid="{D5CDD505-2E9C-101B-9397-08002B2CF9AE}" pid="5" name="SordId">
    <vt:lpwstr>(57DFF3C9-74F5-D1A1-4B29-09DC5060B93B)</vt:lpwstr>
  </property>
  <property fmtid="{D5CDD505-2E9C-101B-9397-08002B2CF9AE}" pid="6" name="VersiuneDocument">
    <vt:lpwstr>7</vt:lpwstr>
  </property>
  <property fmtid="{D5CDD505-2E9C-101B-9397-08002B2CF9AE}" pid="7" name="RuntimeGuid">
    <vt:lpwstr>8ded0dce-7a98-4de4-ab00-40593afd1b7e</vt:lpwstr>
  </property>
  <property fmtid="{D5CDD505-2E9C-101B-9397-08002B2CF9AE}" pid="8" name="PunctLucruId">
    <vt:lpwstr>379283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3835829</vt:lpwstr>
  </property>
  <property fmtid="{D5CDD505-2E9C-101B-9397-08002B2CF9AE}" pid="11" name="DosarCerereSordId">
    <vt:lpwstr>3379708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6d623c9a-ba65-40b0-9a34-c1cb87dd3ff5</vt:lpwstr>
  </property>
  <property fmtid="{D5CDD505-2E9C-101B-9397-08002B2CF9AE}" pid="16" name="CommitRoles">
    <vt:lpwstr>false</vt:lpwstr>
  </property>
</Properties>
</file>