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102845100"/>
        <w:lock w:val="sdtContentLocked"/>
        <w:placeholder>
          <w:docPart w:val="DefaultPlaceholder_1082065158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652042" w:rsidRDefault="001F4DAC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40AAF" w:rsidRPr="00064581" w:rsidRDefault="00566527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20FD0" w:rsidRPr="00EA2AD9" w:rsidRDefault="00566527" w:rsidP="00C03CAC">
          <w:pPr>
            <w:pStyle w:val="Titlu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20FD0" w:rsidRDefault="00566527" w:rsidP="00522DB9">
          <w:pPr>
            <w:pStyle w:val="Titlu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66B6324C644F93A2921616F6DAD042"/>
              </w:placeholder>
              <w:showingPlcHdr/>
              <w:text/>
            </w:sdtPr>
            <w:sdtEndPr/>
            <w:sdtContent>
              <w:r w:rsidR="00F955A3" w:rsidRPr="002374F1">
                <w:rPr>
                  <w:rStyle w:val="Textsubstituen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22577A4F77440BFA9AE62B983DC167A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EndPr/>
            <w:sdtContent>
              <w:r w:rsidR="00F955A3" w:rsidRPr="000732BD">
                <w:rPr>
                  <w:rStyle w:val="Textsubstituent"/>
                </w:rPr>
                <w:t>zz.ll.aaaa</w:t>
              </w:r>
            </w:sdtContent>
          </w:sdt>
        </w:p>
        <w:sdt>
          <w:sdtPr>
            <w:rPr>
              <w:lang w:val="ro-RO"/>
            </w:rPr>
            <w:alias w:val="Câmp editabil text"/>
            <w:tag w:val="CampEditabil"/>
            <w:id w:val="-509059168"/>
            <w:placeholder>
              <w:docPart w:val="71B67E317EA441F380BC70C141C2B799"/>
            </w:placeholder>
            <w:showingPlcHdr/>
          </w:sdtPr>
          <w:sdtEndPr/>
          <w:sdtContent>
            <w:p w:rsidR="00AC0360" w:rsidRPr="00AC0360" w:rsidRDefault="00735B69" w:rsidP="00AC0360">
              <w:pPr>
                <w:spacing w:after="0"/>
                <w:jc w:val="center"/>
                <w:rPr>
                  <w:lang w:val="ro-RO"/>
                </w:rPr>
              </w:pPr>
              <w:r w:rsidRPr="003F6502">
                <w:rPr>
                  <w:rStyle w:val="Textsubstituent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DefaultPlaceholder_1082065158"/>
            </w:placeholder>
          </w:sdtPr>
          <w:sdtEndPr/>
          <w:sdtContent>
            <w:p w:rsidR="00074A9F" w:rsidRPr="00074A9F" w:rsidRDefault="00566527" w:rsidP="00074A9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bookmarkStart w:id="0" w:name="_GoBack" w:displacedByCustomXml="prev"/>
        <w:bookmarkEnd w:id="0" w:displacedByCustomXml="prev"/>
        <w:p w:rsidR="00AC0360" w:rsidRDefault="001F4DAC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C0360" w:rsidRDefault="001F4DAC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95382" w:rsidRDefault="00566527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C0E0601A955467A8D075E830AD388BE"/>
              </w:placeholder>
              <w:text/>
            </w:sdtPr>
            <w:sdtEndPr/>
            <w:sdtContent>
              <w:r w:rsidR="00735B69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S.C. HEINEKEN ROMANIA S.A.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C39BB0E60A44C0C809633B4C3E6625F"/>
              </w:placeholder>
              <w:text/>
            </w:sdtPr>
            <w:sdtEndPr/>
            <w:sdtContent>
              <w:r w:rsidR="00735B69">
                <w:rPr>
                  <w:rFonts w:ascii="Arial" w:hAnsi="Arial" w:cs="Arial"/>
                  <w:sz w:val="24"/>
                  <w:szCs w:val="24"/>
                  <w:lang w:val="ro-RO"/>
                </w:rPr>
                <w:t>Str. TIPOGRAFILOR , S PARK, ETAJ 4, Nr. 11 15, Bucureşti Sectorul 1 , Judetul Bucureşti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AFFD0B57AA42A6ABA082B77D446F5C"/>
              </w:placeholder>
              <w:showingPlcHdr/>
            </w:sdtPr>
            <w:sdtEndPr/>
            <w:sdtContent>
              <w:r w:rsidR="009209F6" w:rsidRPr="0041381C">
                <w:rPr>
                  <w:rStyle w:val="Textsubstituent"/>
                </w:rPr>
                <w:t>....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9A4604811574144B24B6959114727D2"/>
              </w:placeholder>
              <w:text/>
            </w:sdtPr>
            <w:sdtEndPr/>
            <w:sdtContent>
              <w:r w:rsidR="00735B69">
                <w:rPr>
                  <w:rFonts w:ascii="Arial" w:hAnsi="Arial" w:cs="Arial"/>
                  <w:sz w:val="24"/>
                  <w:szCs w:val="24"/>
                  <w:lang w:val="ro-RO"/>
                </w:rPr>
                <w:t>APM Harghita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160FF055FA440DABF4AF27F3CF3EE7E"/>
              </w:placeholder>
              <w:text/>
            </w:sdtPr>
            <w:sdtEndPr/>
            <w:sdtContent>
              <w:r w:rsidR="00735B69">
                <w:rPr>
                  <w:rFonts w:ascii="Arial" w:hAnsi="Arial" w:cs="Arial"/>
                  <w:sz w:val="24"/>
                  <w:szCs w:val="24"/>
                  <w:lang w:val="ro-RO"/>
                </w:rPr>
                <w:t>2402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0ED3B7A74D44136B120CC10267295E1"/>
              </w:placeholder>
              <w:date w:fullDate="2017-03-08T00:00:00Z">
                <w:dateFormat w:val="dd.MM.yyyy"/>
                <w:lid w:val="ro-RO"/>
                <w:storeMappedDataAs w:val="dateTime"/>
                <w:calendar w:val="gregorian"/>
              </w:date>
            </w:sdtPr>
            <w:sdtEndPr/>
            <w:sdtContent>
              <w:r w:rsidR="00735B69"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08.03.2017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A94D02D0D0A4A2F80BDDBBB0C01126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F41F0E" w:rsidRPr="00313E08" w:rsidRDefault="00566527" w:rsidP="00313E08">
              <w:pPr>
                <w:pStyle w:val="Listparagraf"/>
                <w:numPr>
                  <w:ilvl w:val="0"/>
                  <w:numId w:val="7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95382" w:rsidRPr="009209F6" w:rsidRDefault="00566527" w:rsidP="00595382">
              <w:pPr>
                <w:numPr>
                  <w:ilvl w:val="0"/>
                  <w:numId w:val="7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</w:t>
              </w:r>
              <w:proofErr w:type="spellStart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sǎlbatice</w:t>
              </w:r>
              <w:proofErr w:type="spellEnd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cu </w:t>
              </w:r>
              <w:proofErr w:type="spellStart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modificǎrile</w:t>
              </w:r>
              <w:proofErr w:type="spellEnd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 </w:t>
              </w:r>
              <w:proofErr w:type="spellStart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completǎrile</w:t>
              </w:r>
              <w:proofErr w:type="spellEnd"/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595382" w:rsidRPr="0001311F" w:rsidRDefault="00566527" w:rsidP="00A53B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5A93A0DC3D041A4BB5E3337A6F97C2B"/>
              </w:placeholder>
              <w:text/>
            </w:sdtPr>
            <w:sdtEndPr/>
            <w:sdtContent>
              <w:r w:rsidR="009209F6">
                <w:rPr>
                  <w:rFonts w:ascii="Arial" w:hAnsi="Arial" w:cs="Arial"/>
                  <w:sz w:val="24"/>
                  <w:szCs w:val="24"/>
                  <w:lang w:val="ro-RO"/>
                </w:rPr>
                <w:t>APM Harghita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B79EEDA942C45679A3BD1BD43557DB0"/>
              </w:placeholder>
            </w:sdtPr>
            <w:sdtEndPr/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 w:rsidR="009209F6" w:rsidRPr="009209F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11.04.2017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="009209F6" w:rsidRPr="009209F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„Schimbare destinație din magazie de produse finite în magazie de produse finite și hală producție</w:t>
              </w:r>
              <w:r w:rsidR="009209F6" w:rsidRPr="009209F6">
                <w:rPr>
                  <w:rFonts w:ascii="Arial" w:hAnsi="Arial" w:cs="Arial"/>
                  <w:b/>
                  <w:sz w:val="24"/>
                  <w:szCs w:val="24"/>
                  <w:lang w:val="hu-HU"/>
                </w:rPr>
                <w:t>”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="009209F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mun. </w:t>
              </w:r>
              <w:proofErr w:type="spellStart"/>
              <w:r w:rsidR="009209F6">
                <w:rPr>
                  <w:rFonts w:ascii="Arial" w:hAnsi="Arial" w:cs="Arial"/>
                  <w:sz w:val="24"/>
                  <w:szCs w:val="24"/>
                  <w:lang w:val="ro-RO"/>
                </w:rPr>
                <w:t>MiercureaCiuc</w:t>
              </w:r>
              <w:proofErr w:type="spellEnd"/>
              <w:r w:rsidR="009209F6">
                <w:rPr>
                  <w:rFonts w:ascii="Arial" w:hAnsi="Arial" w:cs="Arial"/>
                  <w:sz w:val="24"/>
                  <w:szCs w:val="24"/>
                  <w:lang w:val="ro-RO"/>
                </w:rPr>
                <w:t>, str. Harghita nr.86 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95382" w:rsidRPr="00447422" w:rsidRDefault="00566527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C53098233974098B11ED4B4A33869E9"/>
            </w:placeholder>
          </w:sdtPr>
          <w:sdtEndPr/>
          <w:sdtContent>
            <w:p w:rsidR="00753675" w:rsidRPr="00480EB0" w:rsidRDefault="00566527" w:rsidP="00522DB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480EB0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53675" w:rsidRPr="00480EB0" w:rsidRDefault="00566527" w:rsidP="00522DB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445/2009, </w:t>
              </w:r>
              <w:proofErr w:type="spellStart"/>
              <w:r w:rsidRPr="00480EB0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>II</w:t>
              </w:r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 xml:space="preserve">13 </w:t>
              </w:r>
              <w:proofErr w:type="spellStart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>coroborat</w:t>
              </w:r>
              <w:proofErr w:type="spellEnd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>pct</w:t>
              </w:r>
              <w:proofErr w:type="spellEnd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 xml:space="preserve"> 3 </w:t>
              </w:r>
              <w:proofErr w:type="spellStart"/>
              <w:r w:rsidR="009209F6" w:rsidRPr="00480EB0"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480EB0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b)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Caracteristicile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proiectului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:</w:t>
              </w:r>
            </w:p>
            <w:p w:rsidR="009E4467" w:rsidRPr="00480EB0" w:rsidRDefault="009E4467" w:rsidP="009E4467">
              <w:pPr>
                <w:pStyle w:val="Corptext"/>
                <w:ind w:left="720" w:right="-1080"/>
                <w:rPr>
                  <w:rFonts w:cs="Arial"/>
                  <w:b/>
                  <w:bCs/>
                  <w:lang w:val="fr-FR"/>
                </w:rPr>
              </w:pPr>
              <w:proofErr w:type="gramStart"/>
              <w:r w:rsidRPr="00480EB0">
                <w:rPr>
                  <w:rFonts w:cs="Arial"/>
                  <w:b/>
                  <w:lang w:val="fr-FR"/>
                </w:rPr>
                <w:t>1.a</w:t>
              </w:r>
              <w:proofErr w:type="gramEnd"/>
              <w:r w:rsidRPr="00480EB0">
                <w:rPr>
                  <w:rFonts w:cs="Arial"/>
                  <w:b/>
                  <w:lang w:val="fr-FR"/>
                </w:rPr>
                <w:t xml:space="preserve">. </w:t>
              </w:r>
              <w:proofErr w:type="spellStart"/>
              <w:r w:rsidRPr="00480EB0">
                <w:rPr>
                  <w:rFonts w:cs="Arial"/>
                  <w:b/>
                </w:rPr>
                <w:t>Mărimea</w:t>
              </w:r>
              <w:proofErr w:type="spellEnd"/>
              <w:r w:rsidRPr="00480EB0">
                <w:rPr>
                  <w:rFonts w:cs="Arial"/>
                  <w:b/>
                </w:rPr>
                <w:t xml:space="preserve"> </w:t>
              </w:r>
              <w:proofErr w:type="spellStart"/>
              <w:r w:rsidRPr="00480EB0">
                <w:rPr>
                  <w:rFonts w:cs="Arial"/>
                  <w:b/>
                </w:rPr>
                <w:t>proiectului</w:t>
              </w:r>
              <w:proofErr w:type="spellEnd"/>
              <w:r w:rsidRPr="00480EB0">
                <w:rPr>
                  <w:rFonts w:cs="Arial"/>
                  <w:b/>
                </w:rPr>
                <w:t>:</w:t>
              </w:r>
            </w:p>
            <w:p w:rsidR="009E4467" w:rsidRPr="00480EB0" w:rsidRDefault="009E4467" w:rsidP="009E4467">
              <w:pPr>
                <w:pStyle w:val="Corptext"/>
                <w:ind w:left="357" w:right="51"/>
                <w:rPr>
                  <w:rFonts w:cs="Arial"/>
                  <w:i/>
                  <w:iCs/>
                </w:rPr>
              </w:pPr>
              <w:proofErr w:type="spellStart"/>
              <w:r w:rsidRPr="00480EB0">
                <w:rPr>
                  <w:rFonts w:cs="Arial"/>
                  <w:i/>
                  <w:iCs/>
                </w:rPr>
                <w:t>Proiectul</w:t>
              </w:r>
              <w:proofErr w:type="spellEnd"/>
              <w:r w:rsidRPr="00480EB0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</w:rPr>
                <w:t>propus</w:t>
              </w:r>
              <w:proofErr w:type="spellEnd"/>
              <w:r w:rsidRPr="00480EB0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</w:rPr>
                <w:t>constă</w:t>
              </w:r>
              <w:proofErr w:type="spellEnd"/>
              <w:r w:rsidRPr="00480EB0">
                <w:rPr>
                  <w:rFonts w:cs="Arial"/>
                  <w:i/>
                  <w:iCs/>
                </w:rPr>
                <w:t xml:space="preserve"> </w:t>
              </w:r>
              <w:proofErr w:type="gramStart"/>
              <w:r w:rsidRPr="00480EB0">
                <w:rPr>
                  <w:rFonts w:cs="Arial"/>
                  <w:i/>
                  <w:iCs/>
                </w:rPr>
                <w:t>din :</w:t>
              </w:r>
              <w:proofErr w:type="gram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reabilitarea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acoprişurilor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halelor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metalice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existente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1, 2, 3, 4,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prin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înlocuirea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învelitorii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existente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tablă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cutată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termoizolaţie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minerală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) cu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sandwich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tablă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miez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vată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minerală</w:t>
              </w:r>
              <w:proofErr w:type="spell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-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amplasarea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fotovoltaice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acoperişurile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reabilitate</w:t>
              </w:r>
              <w:proofErr w:type="spell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-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4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schimbarea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destinaţiei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depozitului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piese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schimb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linie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îmbuteliere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prin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lucrări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reamenajare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interioară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dotarea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spaţiului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cu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tehnologia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aferentă</w:t>
              </w:r>
              <w:proofErr w:type="spell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-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1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modificarea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poziţiei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unui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perete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pentru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optimizarea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delimitării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dintre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producţie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depozitul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produse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finite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lastRenderedPageBreak/>
                <w:t>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Linia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îmbuteliere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nou-propusă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reprezintă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o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diversificare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modalităţilor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desfacere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ale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produselor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nu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afectează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capacitatea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producţie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fabricii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.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Capacitatea</w:t>
              </w:r>
              <w:proofErr w:type="spellEnd"/>
              <w:r w:rsidR="00480EB0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preconizată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liniei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îmbuteliere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este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32 hl / </w:t>
              </w:r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 .</w:t>
              </w:r>
              <w:proofErr w:type="gram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folosite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acest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proces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sunt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: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Preforma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(8L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20L);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Valva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(8L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20L);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Guleras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protectie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; Capac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protectie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(20L); Smart Cap (8L);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Suport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PET (8L &amp; 20L); Cutie de carton (8L &amp; 20L);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(de la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masina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infoliat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paletului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);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fotovoltaice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produce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curent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electric de 400 kW,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ce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fi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utilizat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cadrul</w:t>
              </w:r>
              <w:proofErr w:type="spell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fabricii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fără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reţeaua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SEN.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Se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propune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amplasarea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 1500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fotovoltaice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policristaline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cu capacitate de 265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W/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buc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capacitate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totală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400 kW.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Acestea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au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dimensiunile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1650x992x40 mm,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se</w:t>
              </w:r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montează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peste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sandwich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prin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intermediul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unei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substructuri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profile de</w:t>
              </w:r>
            </w:p>
            <w:p w:rsidR="009E4467" w:rsidRPr="00480EB0" w:rsidRDefault="009E4467" w:rsidP="009E4467">
              <w:pPr>
                <w:pStyle w:val="Corptext"/>
                <w:ind w:left="142" w:right="-1080"/>
                <w:rPr>
                  <w:rFonts w:cs="Arial"/>
                  <w:b/>
                  <w:bCs/>
                  <w:lang w:eastAsia="ro-RO"/>
                </w:rPr>
              </w:pPr>
              <w:proofErr w:type="spellStart"/>
              <w:proofErr w:type="gramStart"/>
              <w:r w:rsidRPr="00480EB0">
                <w:rPr>
                  <w:rFonts w:cs="Arial"/>
                  <w:i/>
                  <w:iCs/>
                  <w:lang w:eastAsia="ro-RO"/>
                </w:rPr>
                <w:t>aluminiu</w:t>
              </w:r>
              <w:proofErr w:type="spellEnd"/>
              <w:proofErr w:type="gram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.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Curentul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produs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proofErr w:type="gramStart"/>
              <w:r w:rsidRPr="00480EB0">
                <w:rPr>
                  <w:rFonts w:cs="Arial"/>
                  <w:i/>
                  <w:iCs/>
                  <w:lang w:eastAsia="ro-RO"/>
                </w:rPr>
                <w:t>este</w:t>
              </w:r>
              <w:proofErr w:type="spellEnd"/>
              <w:proofErr w:type="gram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legat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la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sala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invertoarelor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amplasat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la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etajul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halei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F.</w:t>
              </w:r>
            </w:p>
            <w:p w:rsidR="009E4467" w:rsidRPr="00480EB0" w:rsidRDefault="009E4467" w:rsidP="009E4467">
              <w:pPr>
                <w:pStyle w:val="Corptext"/>
                <w:ind w:left="142" w:right="-1080"/>
                <w:rPr>
                  <w:rFonts w:cs="Arial"/>
                  <w:i/>
                  <w:iCs/>
                </w:rPr>
              </w:pP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Lucrări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necesare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organizării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de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şantier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>:</w:t>
              </w:r>
              <w:r w:rsidRPr="00480EB0">
                <w:rPr>
                  <w:rFonts w:cs="Arial"/>
                  <w:i/>
                  <w:iCs/>
                </w:rPr>
                <w:t xml:space="preserve"> </w:t>
              </w:r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Organizarea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şantier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se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realiza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interiorul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incintei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Beneficiarului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fără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afectarea</w:t>
              </w:r>
              <w:proofErr w:type="spellEnd"/>
            </w:p>
            <w:p w:rsidR="00FA2134" w:rsidRPr="00480EB0" w:rsidRDefault="00FA2134" w:rsidP="00480EB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domeniului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public.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Acesta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se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desfăşura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platforma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asfaltată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/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betonată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existentă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jurul</w:t>
              </w:r>
              <w:proofErr w:type="spellEnd"/>
              <w:r w:rsid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clădirilor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care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fac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obiectul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prezentului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proiect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astfel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nu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este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afectat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solul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natural.</w:t>
              </w:r>
            </w:p>
            <w:p w:rsidR="009E4467" w:rsidRPr="00FC1196" w:rsidRDefault="009E4467" w:rsidP="00FA2134">
              <w:pPr>
                <w:pStyle w:val="Corptext"/>
                <w:ind w:right="51" w:firstLine="720"/>
              </w:pPr>
              <w:r w:rsidRPr="00FC1196">
                <w:rPr>
                  <w:rFonts w:cs="Arial"/>
                  <w:b/>
                </w:rPr>
                <w:t xml:space="preserve">b. </w:t>
              </w:r>
              <w:proofErr w:type="spellStart"/>
              <w:r w:rsidRPr="00FC1196">
                <w:rPr>
                  <w:rFonts w:cs="Arial"/>
                  <w:b/>
                </w:rPr>
                <w:t>Cumularea</w:t>
              </w:r>
              <w:proofErr w:type="spellEnd"/>
              <w:r w:rsidRPr="00FC1196">
                <w:rPr>
                  <w:rFonts w:cs="Arial"/>
                  <w:b/>
                </w:rPr>
                <w:t xml:space="preserve"> cu </w:t>
              </w:r>
              <w:proofErr w:type="spellStart"/>
              <w:r w:rsidRPr="00FC1196">
                <w:rPr>
                  <w:rFonts w:cs="Arial"/>
                  <w:b/>
                </w:rPr>
                <w:t>alte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proiecte</w:t>
              </w:r>
              <w:proofErr w:type="spellEnd"/>
              <w:r w:rsidRPr="00FC1196">
                <w:rPr>
                  <w:rFonts w:cs="Arial"/>
                </w:rPr>
                <w:t>: -</w:t>
              </w:r>
              <w:r w:rsidR="00FA2134">
                <w:rPr>
                  <w:rFonts w:cs="Arial"/>
                </w:rPr>
                <w:t xml:space="preserve">Nu </w:t>
              </w:r>
              <w:proofErr w:type="spellStart"/>
              <w:proofErr w:type="gramStart"/>
              <w:r w:rsidR="00FA2134">
                <w:rPr>
                  <w:rFonts w:cs="Arial"/>
                </w:rPr>
                <w:t>este</w:t>
              </w:r>
              <w:proofErr w:type="spellEnd"/>
              <w:proofErr w:type="gramEnd"/>
              <w:r w:rsidR="00FA2134">
                <w:rPr>
                  <w:rFonts w:cs="Arial"/>
                </w:rPr>
                <w:t xml:space="preserve"> </w:t>
              </w:r>
              <w:proofErr w:type="spellStart"/>
              <w:r w:rsidR="00FA2134">
                <w:rPr>
                  <w:rFonts w:cs="Arial"/>
                </w:rPr>
                <w:t>cazul</w:t>
              </w:r>
              <w:proofErr w:type="spellEnd"/>
              <w:r w:rsidR="00FA2134">
                <w:rPr>
                  <w:rFonts w:cs="Arial"/>
                </w:rPr>
                <w:t>.</w:t>
              </w:r>
            </w:p>
            <w:p w:rsidR="009E4467" w:rsidRPr="00480EB0" w:rsidRDefault="009E4467" w:rsidP="009E4467">
              <w:pPr>
                <w:autoSpaceDE w:val="0"/>
                <w:autoSpaceDN w:val="0"/>
                <w:adjustRightInd w:val="0"/>
                <w:spacing w:after="0" w:line="240" w:lineRule="auto"/>
                <w:ind w:firstLine="709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 xml:space="preserve">c. </w:t>
              </w:r>
              <w:proofErr w:type="spellStart"/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>Utilizarea</w:t>
              </w:r>
              <w:proofErr w:type="spellEnd"/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>resurselor</w:t>
              </w:r>
              <w:proofErr w:type="spellEnd"/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sz w:val="24"/>
                  <w:szCs w:val="24"/>
                </w:rPr>
                <w:t>naturale</w:t>
              </w:r>
              <w:proofErr w:type="spellEnd"/>
              <w:r w:rsidRPr="00480EB0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timpul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funcţionării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linia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nouă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îmbuteliere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foloseşte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apă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puturile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existente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ale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fabricii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procesul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spălare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sistem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închis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.</w:t>
              </w:r>
            </w:p>
            <w:p w:rsidR="009E4467" w:rsidRPr="00480EB0" w:rsidRDefault="009E4467" w:rsidP="009E4467">
              <w:pPr>
                <w:pStyle w:val="Corptext"/>
                <w:ind w:right="51" w:firstLine="720"/>
                <w:rPr>
                  <w:rFonts w:cs="Arial"/>
                  <w:i/>
                </w:rPr>
              </w:pP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Panourile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fotovoltaice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utilizează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energia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solară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pentru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producerea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energiei</w:t>
              </w:r>
              <w:proofErr w:type="spellEnd"/>
              <w:r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cs="Arial"/>
                  <w:i/>
                  <w:iCs/>
                  <w:lang w:eastAsia="ro-RO"/>
                </w:rPr>
                <w:t>electrice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51" w:firstLine="720"/>
                <w:jc w:val="both"/>
                <w:rPr>
                  <w:rFonts w:cs="Arial"/>
                </w:rPr>
              </w:pPr>
              <w:r w:rsidRPr="00FC1196">
                <w:rPr>
                  <w:rFonts w:cs="Arial"/>
                  <w:b/>
                </w:rPr>
                <w:t xml:space="preserve">d. </w:t>
              </w:r>
              <w:proofErr w:type="spellStart"/>
              <w:r w:rsidRPr="00FC1196">
                <w:rPr>
                  <w:rFonts w:cs="Arial"/>
                  <w:b/>
                </w:rPr>
                <w:t>Producţia</w:t>
              </w:r>
              <w:proofErr w:type="spellEnd"/>
              <w:r w:rsidRPr="00FC1196">
                <w:rPr>
                  <w:rFonts w:cs="Arial"/>
                  <w:b/>
                </w:rPr>
                <w:t xml:space="preserve"> de </w:t>
              </w:r>
              <w:proofErr w:type="spellStart"/>
              <w:r w:rsidRPr="00FC1196">
                <w:rPr>
                  <w:rFonts w:cs="Arial"/>
                  <w:b/>
                </w:rPr>
                <w:t>deşeuri</w:t>
              </w:r>
              <w:proofErr w:type="spellEnd"/>
              <w:r w:rsidRPr="00FC1196">
                <w:rPr>
                  <w:rFonts w:cs="Arial"/>
                </w:rPr>
                <w:t>:</w:t>
              </w:r>
            </w:p>
            <w:p w:rsidR="009E4467" w:rsidRPr="00480EB0" w:rsidRDefault="009E4467" w:rsidP="009E4467">
              <w:pPr>
                <w:pStyle w:val="Corptext"/>
                <w:ind w:right="51"/>
                <w:jc w:val="both"/>
                <w:rPr>
                  <w:rFonts w:cs="Arial"/>
                  <w:b/>
                  <w:i/>
                  <w:iCs/>
                </w:rPr>
              </w:pP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În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timpul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lucrărilor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 xml:space="preserve"> de </w:t>
              </w:r>
              <w:proofErr w:type="spellStart"/>
              <w:r w:rsidRPr="00480EB0">
                <w:rPr>
                  <w:rFonts w:cs="Arial"/>
                  <w:b/>
                  <w:i/>
                  <w:iCs/>
                </w:rPr>
                <w:t>construcții</w:t>
              </w:r>
              <w:proofErr w:type="spellEnd"/>
              <w:r w:rsidRPr="00480EB0">
                <w:rPr>
                  <w:rFonts w:cs="Arial"/>
                  <w:b/>
                  <w:i/>
                  <w:iCs/>
                </w:rPr>
                <w:t>:</w:t>
              </w:r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Schimbare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destinaţie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-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4</w:t>
              </w:r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17 04 05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Resturi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oţel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tablă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cutată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 pane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oţel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Reciclare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17 01 01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Beton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Reutilizare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ca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umplutură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17 06 04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izolante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minerală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17 08 02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construcţie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bază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gips</w:t>
              </w:r>
              <w:proofErr w:type="gram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,altele</w:t>
              </w:r>
              <w:proofErr w:type="spellEnd"/>
              <w:proofErr w:type="gram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decât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cele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specificate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la 17 08 01(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resturi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plăci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gipscarton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Reabilitare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acoperiş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-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1, 2, 3, 4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repoziţionare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perete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în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hala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1</w:t>
              </w:r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17 04 05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Resturi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oţel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tablă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cutată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 pane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oţel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Reciclare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17 06 04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izolante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vată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minerală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15 01 02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plastice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15 01 03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lemn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paleţi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</w:pP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Montare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b/>
                  <w:bCs/>
                  <w:i/>
                  <w:iCs/>
                  <w:sz w:val="24"/>
                  <w:szCs w:val="24"/>
                  <w:lang w:eastAsia="ro-RO"/>
                </w:rPr>
                <w:t>fotovoltaice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17 04 02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Aluminiu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resturi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profile)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15 01 01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hârtie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carton-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15 01 02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plastice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pStyle w:val="Default"/>
                <w:rPr>
                  <w:i/>
                  <w:iCs/>
                  <w:lang w:eastAsia="ro-RO"/>
                </w:rPr>
              </w:pPr>
              <w:r w:rsidRPr="00480EB0">
                <w:rPr>
                  <w:i/>
                  <w:iCs/>
                  <w:lang w:eastAsia="ro-RO"/>
                </w:rPr>
                <w:t xml:space="preserve">15 01 03 </w:t>
              </w:r>
              <w:proofErr w:type="spellStart"/>
              <w:r w:rsidRPr="00480EB0">
                <w:rPr>
                  <w:i/>
                  <w:iCs/>
                  <w:lang w:eastAsia="ro-RO"/>
                </w:rPr>
                <w:t>Ambalaje</w:t>
              </w:r>
              <w:proofErr w:type="spellEnd"/>
              <w:r w:rsidRPr="00480EB0">
                <w:rPr>
                  <w:i/>
                  <w:iCs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i/>
                  <w:iCs/>
                  <w:lang w:eastAsia="ro-RO"/>
                </w:rPr>
                <w:t>lemn</w:t>
              </w:r>
              <w:proofErr w:type="spellEnd"/>
              <w:r w:rsidRPr="00480EB0">
                <w:rPr>
                  <w:i/>
                  <w:iCs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i/>
                  <w:iCs/>
                  <w:lang w:eastAsia="ro-RO"/>
                </w:rPr>
                <w:t>paleţi</w:t>
              </w:r>
              <w:proofErr w:type="spellEnd"/>
              <w:r w:rsidRPr="00480EB0">
                <w:rPr>
                  <w:i/>
                  <w:iCs/>
                  <w:lang w:eastAsia="ro-RO"/>
                </w:rPr>
                <w:t>)-</w:t>
              </w:r>
              <w:proofErr w:type="spellStart"/>
              <w:r w:rsidRPr="00480EB0">
                <w:rPr>
                  <w:i/>
                  <w:iCs/>
                  <w:lang w:eastAsia="ro-RO"/>
                </w:rPr>
                <w:t>valorificare</w:t>
              </w:r>
              <w:proofErr w:type="spellEnd"/>
            </w:p>
            <w:p w:rsidR="00480EB0" w:rsidRDefault="00480EB0" w:rsidP="00FA2134">
              <w:pPr>
                <w:pStyle w:val="Default"/>
              </w:pPr>
            </w:p>
            <w:p w:rsidR="009E4467" w:rsidRPr="00480EB0" w:rsidRDefault="009E4467" w:rsidP="00FA2134">
              <w:pPr>
                <w:pStyle w:val="Default"/>
              </w:pPr>
              <w:proofErr w:type="spellStart"/>
              <w:r w:rsidRPr="00480EB0">
                <w:rPr>
                  <w:b/>
                  <w:i/>
                </w:rPr>
                <w:t>În</w:t>
              </w:r>
              <w:proofErr w:type="spellEnd"/>
              <w:r w:rsidRPr="00480EB0">
                <w:rPr>
                  <w:b/>
                  <w:i/>
                </w:rPr>
                <w:t xml:space="preserve"> </w:t>
              </w:r>
              <w:proofErr w:type="spellStart"/>
              <w:r w:rsidRPr="00480EB0">
                <w:rPr>
                  <w:b/>
                  <w:i/>
                </w:rPr>
                <w:t>timpul</w:t>
              </w:r>
              <w:proofErr w:type="spellEnd"/>
              <w:r w:rsidRPr="00480EB0">
                <w:rPr>
                  <w:b/>
                  <w:i/>
                </w:rPr>
                <w:t xml:space="preserve"> </w:t>
              </w:r>
              <w:proofErr w:type="spellStart"/>
              <w:r w:rsidRPr="00480EB0">
                <w:rPr>
                  <w:b/>
                  <w:i/>
                </w:rPr>
                <w:t>exploatării</w:t>
              </w:r>
              <w:proofErr w:type="spellEnd"/>
              <w:r w:rsidRPr="00480EB0">
                <w:t>:</w:t>
              </w:r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15 01 02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materiale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plastice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folii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15 01 01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hârtie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carton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FA2134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15 01 03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Ambalaje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lemn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(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paleţi</w:t>
              </w:r>
              <w:proofErr w:type="spellEnd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) -</w:t>
              </w:r>
              <w:proofErr w:type="spellStart"/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</w:t>
              </w:r>
              <w:proofErr w:type="spellEnd"/>
            </w:p>
            <w:p w:rsidR="00FA2134" w:rsidRPr="00480EB0" w:rsidRDefault="002E68F6" w:rsidP="00FA2134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15 01 02 </w:t>
              </w:r>
              <w:proofErr w:type="spellStart"/>
              <w:r w:rsidR="00FA2134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Materila</w:t>
              </w:r>
              <w:proofErr w:type="spellEnd"/>
              <w:r w:rsidR="00FA2134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plastic PET -</w:t>
              </w:r>
              <w:proofErr w:type="spellStart"/>
              <w:r w:rsidR="00FA2134" w:rsidRP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valorificareReciclare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-1080" w:firstLine="720"/>
                <w:rPr>
                  <w:rFonts w:cs="Arial"/>
                </w:rPr>
              </w:pPr>
              <w:r w:rsidRPr="00FC1196">
                <w:rPr>
                  <w:rFonts w:cs="Arial"/>
                  <w:b/>
                </w:rPr>
                <w:t xml:space="preserve">e. </w:t>
              </w:r>
              <w:proofErr w:type="spellStart"/>
              <w:r w:rsidRPr="00FC1196">
                <w:rPr>
                  <w:rFonts w:cs="Arial"/>
                  <w:b/>
                </w:rPr>
                <w:t>Emisii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poluante</w:t>
              </w:r>
              <w:proofErr w:type="spellEnd"/>
              <w:r w:rsidRPr="00FC1196">
                <w:rPr>
                  <w:rFonts w:cs="Arial"/>
                  <w:b/>
                </w:rPr>
                <w:t xml:space="preserve">, </w:t>
              </w:r>
              <w:proofErr w:type="spellStart"/>
              <w:r w:rsidRPr="00FC1196">
                <w:rPr>
                  <w:rFonts w:cs="Arial"/>
                  <w:b/>
                </w:rPr>
                <w:t>inclusiv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zgomotul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şi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alte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surse</w:t>
              </w:r>
              <w:proofErr w:type="spellEnd"/>
              <w:r w:rsidRPr="00FC1196">
                <w:rPr>
                  <w:rFonts w:cs="Arial"/>
                  <w:b/>
                </w:rPr>
                <w:t xml:space="preserve"> de </w:t>
              </w:r>
              <w:proofErr w:type="spellStart"/>
              <w:r w:rsidRPr="00FC1196">
                <w:rPr>
                  <w:rFonts w:cs="Arial"/>
                  <w:b/>
                </w:rPr>
                <w:t>disconfort</w:t>
              </w:r>
              <w:proofErr w:type="spellEnd"/>
              <w:r w:rsidRPr="00FC1196">
                <w:rPr>
                  <w:rFonts w:cs="Arial"/>
                </w:rPr>
                <w:t>:</w:t>
              </w:r>
            </w:p>
            <w:p w:rsidR="009E4467" w:rsidRPr="00F10C73" w:rsidRDefault="009E4467" w:rsidP="009E4467">
              <w:pPr>
                <w:pStyle w:val="Corptext"/>
                <w:ind w:firstLine="720"/>
                <w:rPr>
                  <w:rFonts w:cs="Arial"/>
                  <w:i/>
                  <w:iCs/>
                  <w:lang w:val="fr-FR"/>
                </w:rPr>
              </w:pPr>
              <w:r w:rsidRPr="00F10C73">
                <w:rPr>
                  <w:rFonts w:cs="Arial"/>
                  <w:i/>
                  <w:iCs/>
                </w:rPr>
                <w:t xml:space="preserve"> </w:t>
              </w:r>
              <w:r w:rsidRPr="00F10C73"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emisii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aer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: -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faza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construire vor fi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emisii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pulberi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rezultate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urma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manipulării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materialelor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construcţii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,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emisii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gaze de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eşapament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,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aceste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efecte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vor fi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doar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temporare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</w:p>
            <w:p w:rsidR="009E4467" w:rsidRPr="00F10C73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 w:rsidRPr="00F10C73">
                <w:rPr>
                  <w:rFonts w:cs="Arial"/>
                  <w:i/>
                  <w:iCs/>
                  <w:lang w:val="fr-FR"/>
                </w:rPr>
                <w:tab/>
              </w:r>
              <w:r w:rsidRPr="00F10C73">
                <w:rPr>
                  <w:rFonts w:cs="Arial"/>
                  <w:i/>
                  <w:iCs/>
                  <w:lang w:val="fr-FR"/>
                </w:rPr>
                <w:tab/>
              </w:r>
              <w:r w:rsidRPr="00F10C73">
                <w:rPr>
                  <w:rFonts w:cs="Arial"/>
                  <w:i/>
                  <w:iCs/>
                  <w:lang w:val="fr-FR"/>
                </w:rPr>
                <w:tab/>
                <w:t xml:space="preserve"> -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timpul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funcţionării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–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agentul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încălzire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/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aburul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tehnologic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va fi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asigurat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de la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centrala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termică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existentă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,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fără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a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mări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capacitatea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acestuia</w:t>
              </w:r>
              <w:proofErr w:type="spellEnd"/>
            </w:p>
            <w:p w:rsidR="009E4467" w:rsidRPr="00F10C73" w:rsidRDefault="009E4467" w:rsidP="009E4467">
              <w:pPr>
                <w:pStyle w:val="Corptext"/>
                <w:ind w:firstLine="720"/>
                <w:rPr>
                  <w:rFonts w:cs="Arial"/>
                  <w:i/>
                  <w:iCs/>
                  <w:lang w:val="fr-FR"/>
                </w:rPr>
              </w:pPr>
              <w:r w:rsidRPr="00F10C73">
                <w:rPr>
                  <w:rFonts w:cs="Arial"/>
                  <w:i/>
                  <w:iCs/>
                  <w:lang w:val="fr-FR"/>
                </w:rPr>
                <w:lastRenderedPageBreak/>
                <w:t>-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emisii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  <w:lang w:val="fr-FR"/>
                </w:rPr>
                <w:t>apă</w:t>
              </w:r>
              <w:proofErr w:type="spellEnd"/>
              <w:r w:rsidRPr="00F10C73">
                <w:rPr>
                  <w:rFonts w:cs="Arial"/>
                  <w:i/>
                  <w:iCs/>
                  <w:lang w:val="fr-FR"/>
                </w:rPr>
                <w:t>:-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apele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uzate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rezultate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de la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grupuri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sanitare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, de la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spălarea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instalațiilor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vor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fi </w:t>
              </w:r>
              <w:proofErr w:type="spellStart"/>
              <w:r w:rsidR="002E68F6" w:rsidRPr="00F10C73">
                <w:rPr>
                  <w:rFonts w:cs="Arial"/>
                  <w:i/>
                  <w:iCs/>
                </w:rPr>
                <w:t>racordate</w:t>
              </w:r>
              <w:proofErr w:type="spellEnd"/>
              <w:r w:rsidR="002E68F6" w:rsidRPr="00F10C73">
                <w:rPr>
                  <w:rFonts w:cs="Arial"/>
                  <w:i/>
                  <w:iCs/>
                </w:rPr>
                <w:t xml:space="preserve"> la</w:t>
              </w:r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stația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preepurare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existentă</w:t>
              </w:r>
              <w:proofErr w:type="spellEnd"/>
              <w:r w:rsidRPr="00F10C73">
                <w:rPr>
                  <w:rFonts w:cs="Arial"/>
                  <w:i/>
                  <w:iCs/>
                </w:rPr>
                <w:t xml:space="preserve"> a </w:t>
              </w:r>
              <w:proofErr w:type="spellStart"/>
              <w:r w:rsidRPr="00F10C73">
                <w:rPr>
                  <w:rFonts w:cs="Arial"/>
                  <w:i/>
                  <w:iCs/>
                </w:rPr>
                <w:t>fabricii</w:t>
              </w:r>
              <w:proofErr w:type="spellEnd"/>
            </w:p>
            <w:p w:rsidR="002E68F6" w:rsidRPr="00F10C73" w:rsidRDefault="002E68F6" w:rsidP="00F10C73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</w:pPr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val="fr-FR"/>
                </w:rPr>
                <w:t>-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val="fr-FR"/>
                </w:rPr>
                <w:t>zgomot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val="fr-FR"/>
                </w:rPr>
                <w:t xml:space="preserve">: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Linia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îmbuteliere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propus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este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delimitat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prin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pereţ</w:t>
              </w:r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exteriori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multistrat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cu un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coeficie</w:t>
              </w:r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nt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izolare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fonic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33,0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dB.</w:t>
              </w:r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Acoperişul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fi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prevăzut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cu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sandwich din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tablă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miez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vată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minerală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cu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grosime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10</w:t>
              </w:r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cm, cu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izolare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fonică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31 </w:t>
              </w:r>
              <w:proofErr w:type="spell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dB</w:t>
              </w:r>
              <w:proofErr w:type="gramStart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.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.</w:t>
              </w:r>
              <w:proofErr w:type="gram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Pereţii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interiori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delimitare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vor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fi din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sandwich (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izolare</w:t>
              </w:r>
              <w:proofErr w:type="spellEnd"/>
              <w:r w:rsid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fonică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32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db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)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şi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sistem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perete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gipscarton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rezistent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la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foc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EI 180 (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izolare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fonică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de cca.60 dB).</w:t>
              </w:r>
            </w:p>
            <w:p w:rsidR="009E4467" w:rsidRPr="00F10C73" w:rsidRDefault="002E68F6" w:rsidP="00480EB0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cs="Arial"/>
                  <w:i/>
                  <w:iCs/>
                  <w:lang w:val="fr-FR"/>
                </w:rPr>
              </w:pP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Pentru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compresor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s-a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prevăzut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gram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un</w:t>
              </w:r>
              <w:proofErr w:type="gram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spaţiu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special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destinat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, cu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delimitări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din </w:t>
              </w:r>
              <w:proofErr w:type="spellStart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>panouri</w:t>
              </w:r>
              <w:proofErr w:type="spellEnd"/>
              <w:r w:rsidRPr="00F10C73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sandwich</w:t>
              </w:r>
              <w:r w:rsidR="00480EB0">
                <w:rPr>
                  <w:rFonts w:ascii="Arial" w:hAnsi="Arial" w:cs="Arial"/>
                  <w:i/>
                  <w:iCs/>
                  <w:sz w:val="24"/>
                  <w:szCs w:val="24"/>
                  <w:lang w:eastAsia="ro-RO"/>
                </w:rPr>
                <w:t xml:space="preserve"> </w:t>
              </w:r>
            </w:p>
            <w:p w:rsidR="009E4467" w:rsidRPr="00FC1196" w:rsidRDefault="009E4467" w:rsidP="002E68F6">
              <w:pPr>
                <w:pStyle w:val="Corptext"/>
                <w:ind w:right="51" w:firstLine="357"/>
                <w:rPr>
                  <w:rFonts w:cs="Arial"/>
                  <w:i/>
                </w:rPr>
              </w:pPr>
              <w:r w:rsidRPr="00FC1196">
                <w:rPr>
                  <w:rFonts w:cs="Arial"/>
                  <w:b/>
                </w:rPr>
                <w:t xml:space="preserve">  f. </w:t>
              </w:r>
              <w:proofErr w:type="spellStart"/>
              <w:r w:rsidRPr="00FC1196">
                <w:rPr>
                  <w:rFonts w:cs="Arial"/>
                  <w:b/>
                </w:rPr>
                <w:t>Riscul</w:t>
              </w:r>
              <w:proofErr w:type="spellEnd"/>
              <w:r w:rsidRPr="00FC1196">
                <w:rPr>
                  <w:rFonts w:cs="Arial"/>
                  <w:b/>
                </w:rPr>
                <w:t xml:space="preserve"> de accident</w:t>
              </w:r>
              <w:r w:rsidRPr="00FC1196">
                <w:rPr>
                  <w:rFonts w:cs="Arial"/>
                </w:rPr>
                <w:t xml:space="preserve">, </w:t>
              </w:r>
              <w:proofErr w:type="spellStart"/>
              <w:r w:rsidRPr="00FC1196">
                <w:rPr>
                  <w:rFonts w:cs="Arial"/>
                </w:rPr>
                <w:t>ţinându</w:t>
              </w:r>
              <w:proofErr w:type="spellEnd"/>
              <w:r w:rsidRPr="00FC1196">
                <w:rPr>
                  <w:rFonts w:cs="Arial"/>
                </w:rPr>
                <w:t xml:space="preserve">-se </w:t>
              </w:r>
              <w:proofErr w:type="spellStart"/>
              <w:r w:rsidRPr="00FC1196">
                <w:rPr>
                  <w:rFonts w:cs="Arial"/>
                </w:rPr>
                <w:t>seama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în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cu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miez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 de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vată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minerală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, care are o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izolare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fonică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eastAsia="ro-RO"/>
                </w:rPr>
                <w:t xml:space="preserve"> de 32 </w:t>
              </w:r>
              <w:proofErr w:type="spell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dB</w:t>
              </w:r>
              <w:proofErr w:type="gramStart"/>
              <w:r w:rsidR="00480EB0" w:rsidRPr="00480EB0">
                <w:rPr>
                  <w:rFonts w:cs="Arial"/>
                  <w:i/>
                  <w:iCs/>
                  <w:lang w:eastAsia="ro-RO"/>
                </w:rPr>
                <w:t>.</w:t>
              </w:r>
              <w:proofErr w:type="spellEnd"/>
              <w:r w:rsidR="00480EB0" w:rsidRPr="00480EB0">
                <w:rPr>
                  <w:rFonts w:cs="Arial"/>
                  <w:i/>
                  <w:iCs/>
                  <w:lang w:val="fr-FR"/>
                </w:rPr>
                <w:t>.</w:t>
              </w:r>
              <w:r w:rsidRPr="00FC1196">
                <w:rPr>
                  <w:rFonts w:cs="Arial"/>
                </w:rPr>
                <w:t>special</w:t>
              </w:r>
              <w:proofErr w:type="gramEnd"/>
              <w:r w:rsidRPr="00FC1196">
                <w:rPr>
                  <w:rFonts w:cs="Arial"/>
                </w:rPr>
                <w:t xml:space="preserve"> de  </w:t>
              </w:r>
              <w:proofErr w:type="spellStart"/>
              <w:r w:rsidRPr="00FC1196">
                <w:rPr>
                  <w:rFonts w:cs="Arial"/>
                </w:rPr>
                <w:t>substanţele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şi</w:t>
              </w:r>
              <w:proofErr w:type="spellEnd"/>
              <w:r w:rsidRPr="00FC1196">
                <w:rPr>
                  <w:rFonts w:cs="Arial"/>
                </w:rPr>
                <w:t xml:space="preserve"> de </w:t>
              </w:r>
              <w:proofErr w:type="spellStart"/>
              <w:r w:rsidRPr="00FC1196">
                <w:rPr>
                  <w:rFonts w:cs="Arial"/>
                </w:rPr>
                <w:t>tehnologie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utilizate</w:t>
              </w:r>
              <w:proofErr w:type="spellEnd"/>
              <w:r w:rsidRPr="00FC1196">
                <w:rPr>
                  <w:rFonts w:cs="Arial"/>
                </w:rPr>
                <w:t>:</w:t>
              </w:r>
              <w:r w:rsidRPr="00FC1196">
                <w:rPr>
                  <w:rFonts w:cs="Arial"/>
                  <w:i/>
                  <w:iCs/>
                </w:rPr>
                <w:t xml:space="preserve"> </w:t>
              </w:r>
              <w:r w:rsidR="002E68F6">
                <w:rPr>
                  <w:rFonts w:cs="Arial"/>
                  <w:i/>
                  <w:iCs/>
                </w:rPr>
                <w:t xml:space="preserve">nu </w:t>
              </w:r>
              <w:proofErr w:type="spellStart"/>
              <w:r w:rsidR="002E68F6">
                <w:rPr>
                  <w:rFonts w:cs="Arial"/>
                  <w:i/>
                  <w:iCs/>
                </w:rPr>
                <w:t>este</w:t>
              </w:r>
              <w:proofErr w:type="spellEnd"/>
              <w:r w:rsidR="002E68F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="002E68F6">
                <w:rPr>
                  <w:rFonts w:cs="Arial"/>
                  <w:i/>
                  <w:iCs/>
                </w:rPr>
                <w:t>cazul</w:t>
              </w:r>
              <w:proofErr w:type="spellEnd"/>
              <w:r w:rsidR="002E68F6">
                <w:rPr>
                  <w:rFonts w:cs="Arial"/>
                  <w:i/>
                  <w:iCs/>
                </w:rPr>
                <w:t>.</w:t>
              </w:r>
            </w:p>
            <w:p w:rsidR="009E4467" w:rsidRPr="00FC1196" w:rsidRDefault="009E4467" w:rsidP="009E4467">
              <w:pPr>
                <w:pStyle w:val="Corptext"/>
                <w:ind w:left="357" w:right="-1080"/>
                <w:rPr>
                  <w:rFonts w:cs="Arial"/>
                </w:rPr>
              </w:pPr>
              <w:r w:rsidRPr="00FC1196">
                <w:rPr>
                  <w:rFonts w:cs="Arial"/>
                </w:rPr>
                <w:tab/>
              </w:r>
              <w:r w:rsidRPr="00FC1196">
                <w:rPr>
                  <w:rFonts w:cs="Arial"/>
                  <w:b/>
                  <w:bCs/>
                </w:rPr>
                <w:t>2</w:t>
              </w:r>
              <w:r w:rsidRPr="00FC1196">
                <w:rPr>
                  <w:rFonts w:cs="Arial"/>
                </w:rPr>
                <w:t xml:space="preserve">.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Localizarea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proiectului</w:t>
              </w:r>
              <w:proofErr w:type="spellEnd"/>
              <w:r w:rsidRPr="00FC1196">
                <w:rPr>
                  <w:rFonts w:cs="Arial"/>
                </w:rPr>
                <w:t xml:space="preserve">: 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</w:rPr>
              </w:pPr>
              <w:r w:rsidRPr="00FC1196">
                <w:rPr>
                  <w:rFonts w:cs="Arial"/>
                  <w:b/>
                </w:rPr>
                <w:t>2.1</w:t>
              </w:r>
              <w:proofErr w:type="gramStart"/>
              <w:r w:rsidRPr="00FC1196">
                <w:rPr>
                  <w:rFonts w:cs="Arial"/>
                  <w:b/>
                </w:rPr>
                <w:t>.utilizarea</w:t>
              </w:r>
              <w:proofErr w:type="gram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existentă</w:t>
              </w:r>
              <w:proofErr w:type="spellEnd"/>
              <w:r w:rsidRPr="00FC1196">
                <w:rPr>
                  <w:rFonts w:cs="Arial"/>
                  <w:b/>
                </w:rPr>
                <w:t xml:space="preserve"> a </w:t>
              </w:r>
              <w:proofErr w:type="spellStart"/>
              <w:r w:rsidRPr="00FC1196">
                <w:rPr>
                  <w:rFonts w:cs="Arial"/>
                  <w:b/>
                </w:rPr>
                <w:t>terenului</w:t>
              </w:r>
              <w:proofErr w:type="spellEnd"/>
              <w:r w:rsidRPr="00FC1196">
                <w:rPr>
                  <w:rFonts w:cs="Arial"/>
                </w:rPr>
                <w:t>:</w:t>
              </w:r>
              <w:r w:rsidRPr="00FC1196">
                <w:rPr>
                  <w:rFonts w:cs="Arial"/>
                  <w:i/>
                  <w:iCs/>
                </w:rPr>
                <w:t xml:space="preserve">-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Terenul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se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află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în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intravilanul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municipiului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Miercurea-Ciuc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, </w:t>
              </w:r>
              <w:proofErr w:type="spellStart"/>
              <w:r>
                <w:rPr>
                  <w:rFonts w:cs="Arial"/>
                  <w:i/>
                  <w:iCs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proprietate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private </w:t>
              </w:r>
              <w:proofErr w:type="spellStart"/>
              <w:r>
                <w:rPr>
                  <w:rFonts w:cs="Arial"/>
                  <w:i/>
                  <w:iCs/>
                </w:rPr>
                <w:t>în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zona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activităților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cu </w:t>
              </w:r>
              <w:proofErr w:type="spellStart"/>
              <w:r>
                <w:rPr>
                  <w:rFonts w:cs="Arial"/>
                  <w:i/>
                  <w:iCs/>
                </w:rPr>
                <w:t>caracter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terțiar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, conform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Certificatului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de Urbanism nr.</w:t>
              </w:r>
              <w:r w:rsidR="00F10C73">
                <w:rPr>
                  <w:rFonts w:cs="Arial"/>
                  <w:i/>
                  <w:iCs/>
                </w:rPr>
                <w:t>600</w:t>
              </w:r>
              <w:r w:rsidRPr="00FC1196">
                <w:rPr>
                  <w:rFonts w:cs="Arial"/>
                  <w:i/>
                  <w:iCs/>
                </w:rPr>
                <w:t>/</w:t>
              </w:r>
              <w:r w:rsidR="00F10C73">
                <w:rPr>
                  <w:rFonts w:cs="Arial"/>
                  <w:i/>
                  <w:iCs/>
                </w:rPr>
                <w:t>24.08.2016</w:t>
              </w:r>
              <w:r w:rsidRPr="00FC1196">
                <w:rPr>
                  <w:rFonts w:cs="Arial"/>
                  <w:i/>
                  <w:iCs/>
                </w:rPr>
                <w:t xml:space="preserve">,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emis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de </w:t>
              </w:r>
              <w:proofErr w:type="spellStart"/>
              <w:r>
                <w:rPr>
                  <w:rFonts w:cs="Arial"/>
                  <w:i/>
                  <w:iCs/>
                </w:rPr>
                <w:t>Municipiul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Miercurea-Ciuc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b/>
                </w:rPr>
              </w:pPr>
              <w:r w:rsidRPr="00FC1196">
                <w:rPr>
                  <w:rFonts w:cs="Arial"/>
                  <w:b/>
                </w:rPr>
                <w:t>2.2</w:t>
              </w:r>
              <w:proofErr w:type="gramStart"/>
              <w:r w:rsidRPr="00FC1196">
                <w:rPr>
                  <w:rFonts w:cs="Arial"/>
                  <w:b/>
                </w:rPr>
                <w:t>.relativa</w:t>
              </w:r>
              <w:proofErr w:type="gram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abundenţă</w:t>
              </w:r>
              <w:proofErr w:type="spellEnd"/>
              <w:r w:rsidRPr="00FC1196">
                <w:rPr>
                  <w:rFonts w:cs="Arial"/>
                  <w:b/>
                </w:rPr>
                <w:t xml:space="preserve"> a </w:t>
              </w:r>
              <w:proofErr w:type="spellStart"/>
              <w:r w:rsidRPr="00FC1196">
                <w:rPr>
                  <w:rFonts w:cs="Arial"/>
                  <w:b/>
                </w:rPr>
                <w:t>resurselor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naturale</w:t>
              </w:r>
              <w:proofErr w:type="spellEnd"/>
              <w:r w:rsidRPr="00FC1196">
                <w:rPr>
                  <w:rFonts w:cs="Arial"/>
                  <w:b/>
                </w:rPr>
                <w:t xml:space="preserve"> din </w:t>
              </w:r>
              <w:proofErr w:type="spellStart"/>
              <w:r w:rsidRPr="00FC1196">
                <w:rPr>
                  <w:rFonts w:cs="Arial"/>
                  <w:b/>
                </w:rPr>
                <w:t>zonă</w:t>
              </w:r>
              <w:proofErr w:type="spellEnd"/>
              <w:r w:rsidRPr="00FC1196">
                <w:rPr>
                  <w:rFonts w:cs="Arial"/>
                  <w:b/>
                </w:rPr>
                <w:t xml:space="preserve">, </w:t>
              </w:r>
              <w:proofErr w:type="spellStart"/>
              <w:r w:rsidRPr="00FC1196">
                <w:rPr>
                  <w:rFonts w:cs="Arial"/>
                  <w:b/>
                </w:rPr>
                <w:t>calitatea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şi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capacitatea</w:t>
              </w:r>
              <w:proofErr w:type="spellEnd"/>
              <w:r w:rsidRPr="00FC1196">
                <w:rPr>
                  <w:rFonts w:cs="Arial"/>
                  <w:b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</w:rPr>
                <w:t>regenerativă</w:t>
              </w:r>
              <w:proofErr w:type="spellEnd"/>
              <w:r w:rsidRPr="00FC1196">
                <w:rPr>
                  <w:rFonts w:cs="Arial"/>
                  <w:b/>
                </w:rPr>
                <w:t xml:space="preserve"> a </w:t>
              </w:r>
              <w:proofErr w:type="spellStart"/>
              <w:r w:rsidRPr="00FC1196">
                <w:rPr>
                  <w:rFonts w:cs="Arial"/>
                  <w:b/>
                </w:rPr>
                <w:t>acestora</w:t>
              </w:r>
              <w:proofErr w:type="spellEnd"/>
              <w:r w:rsidRPr="00FC1196">
                <w:rPr>
                  <w:rFonts w:cs="Arial"/>
                  <w:b/>
                </w:rPr>
                <w:t xml:space="preserve">: </w:t>
              </w:r>
              <w:r>
                <w:rPr>
                  <w:rFonts w:cs="Arial"/>
                  <w:b/>
                </w:rPr>
                <w:t>-</w:t>
              </w:r>
              <w:r w:rsidRPr="00031F9E">
                <w:rPr>
                  <w:rFonts w:cs="Arial"/>
                </w:rPr>
                <w:t xml:space="preserve">nu </w:t>
              </w:r>
              <w:proofErr w:type="spellStart"/>
              <w:r w:rsidRPr="00031F9E">
                <w:rPr>
                  <w:rFonts w:cs="Arial"/>
                </w:rPr>
                <w:t>este</w:t>
              </w:r>
              <w:proofErr w:type="spellEnd"/>
              <w:r w:rsidRPr="00031F9E">
                <w:rPr>
                  <w:rFonts w:cs="Arial"/>
                </w:rPr>
                <w:t xml:space="preserve"> </w:t>
              </w:r>
              <w:proofErr w:type="spellStart"/>
              <w:r w:rsidRPr="00031F9E">
                <w:rPr>
                  <w:rFonts w:cs="Arial"/>
                </w:rPr>
                <w:t>cazul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-1080"/>
                <w:rPr>
                  <w:rFonts w:cs="Arial"/>
                </w:rPr>
              </w:pPr>
              <w:r w:rsidRPr="00FC1196">
                <w:rPr>
                  <w:rFonts w:cs="Arial"/>
                  <w:b/>
                </w:rPr>
                <w:t>2.3</w:t>
              </w:r>
              <w:proofErr w:type="gramStart"/>
              <w:r w:rsidRPr="00FC1196">
                <w:rPr>
                  <w:rFonts w:cs="Arial"/>
                  <w:b/>
                </w:rPr>
                <w:t>.capacitatea</w:t>
              </w:r>
              <w:proofErr w:type="gramEnd"/>
              <w:r w:rsidRPr="00FC1196">
                <w:rPr>
                  <w:rFonts w:cs="Arial"/>
                  <w:b/>
                </w:rPr>
                <w:t xml:space="preserve"> de </w:t>
              </w:r>
              <w:proofErr w:type="spellStart"/>
              <w:r w:rsidRPr="00FC1196">
                <w:rPr>
                  <w:rFonts w:cs="Arial"/>
                  <w:b/>
                </w:rPr>
                <w:t>absorbţie</w:t>
              </w:r>
              <w:proofErr w:type="spellEnd"/>
              <w:r w:rsidRPr="00FC1196">
                <w:rPr>
                  <w:rFonts w:cs="Arial"/>
                  <w:b/>
                </w:rPr>
                <w:t xml:space="preserve"> a </w:t>
              </w:r>
              <w:proofErr w:type="spellStart"/>
              <w:r w:rsidRPr="00FC1196">
                <w:rPr>
                  <w:rFonts w:cs="Arial"/>
                  <w:b/>
                </w:rPr>
                <w:t>mediului</w:t>
              </w:r>
              <w:proofErr w:type="spellEnd"/>
              <w:r w:rsidRPr="00FC1196">
                <w:rPr>
                  <w:rFonts w:cs="Arial"/>
                </w:rPr>
                <w:t>:</w:t>
              </w:r>
            </w:p>
            <w:p w:rsidR="009E4467" w:rsidRPr="00FC1196" w:rsidRDefault="009E4467" w:rsidP="009E4467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 w:rsidRPr="00FC1196">
                <w:rPr>
                  <w:rFonts w:cs="Arial"/>
                  <w:i/>
                  <w:iCs/>
                </w:rPr>
                <w:t>a</w:t>
              </w:r>
              <w:proofErr w:type="gramEnd"/>
              <w:r w:rsidRPr="00FC1196">
                <w:rPr>
                  <w:rFonts w:cs="Arial"/>
                  <w:i/>
                  <w:iCs/>
                </w:rPr>
                <w:t xml:space="preserve">. </w:t>
              </w:r>
              <w:r w:rsidRPr="00FC1196">
                <w:rPr>
                  <w:rFonts w:cs="Arial"/>
                </w:rPr>
                <w:t>zone</w:t>
              </w:r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umede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este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cazul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 w:rsidRPr="00FC1196">
                <w:rPr>
                  <w:rFonts w:cs="Arial"/>
                  <w:i/>
                  <w:iCs/>
                </w:rPr>
                <w:t>b</w:t>
              </w:r>
              <w:proofErr w:type="gramEnd"/>
              <w:r w:rsidRPr="00FC1196">
                <w:rPr>
                  <w:rFonts w:cs="Arial"/>
                  <w:i/>
                  <w:iCs/>
                </w:rPr>
                <w:t xml:space="preserve">. </w:t>
              </w:r>
              <w:r w:rsidRPr="00FC1196">
                <w:rPr>
                  <w:rFonts w:cs="Arial"/>
                </w:rPr>
                <w:t>zone</w:t>
              </w:r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costiere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este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cazul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-1080"/>
                <w:rPr>
                  <w:rFonts w:cs="Arial"/>
                  <w:i/>
                  <w:iCs/>
                </w:rPr>
              </w:pPr>
              <w:proofErr w:type="gramStart"/>
              <w:r w:rsidRPr="00FC1196">
                <w:rPr>
                  <w:rFonts w:cs="Arial"/>
                  <w:i/>
                  <w:iCs/>
                </w:rPr>
                <w:t>c</w:t>
              </w:r>
              <w:proofErr w:type="gramEnd"/>
              <w:r w:rsidRPr="00FC1196">
                <w:rPr>
                  <w:rFonts w:cs="Arial"/>
                  <w:i/>
                  <w:iCs/>
                </w:rPr>
                <w:t xml:space="preserve">. </w:t>
              </w:r>
              <w:r w:rsidRPr="00FC1196">
                <w:rPr>
                  <w:rFonts w:cs="Arial"/>
                </w:rPr>
                <w:t>zone</w:t>
              </w:r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montane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şi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cele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împădurite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: nu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este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cazul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, </w:t>
              </w:r>
            </w:p>
            <w:p w:rsidR="009E4467" w:rsidRPr="00FC1196" w:rsidRDefault="009E4467" w:rsidP="009E4467">
              <w:pPr>
                <w:pStyle w:val="Corptext"/>
                <w:ind w:right="-1080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 xml:space="preserve">d. </w:t>
              </w:r>
              <w:proofErr w:type="spellStart"/>
              <w:r w:rsidRPr="00FC1196">
                <w:rPr>
                  <w:rFonts w:cs="Arial"/>
                  <w:lang w:val="fr-FR"/>
                </w:rPr>
                <w:t>parcuri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şi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rezervaţii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naturale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ariile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clasificate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nu este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cazul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-91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>e.</w:t>
              </w:r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arii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clasificate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sau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zone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protejate</w:t>
              </w:r>
              <w:proofErr w:type="spellEnd"/>
              <w:r w:rsidRPr="00FC1196">
                <w:rPr>
                  <w:rFonts w:cs="Arial"/>
                </w:rPr>
                <w:t>:</w:t>
              </w:r>
              <w:r w:rsidRPr="00FC1196">
                <w:rPr>
                  <w:rFonts w:cs="Arial"/>
                  <w:i/>
                  <w:iCs/>
                </w:rPr>
                <w:t>-</w:t>
              </w:r>
              <w:r>
                <w:rPr>
                  <w:rFonts w:cs="Arial"/>
                  <w:i/>
                  <w:iCs/>
                </w:rPr>
                <w:t xml:space="preserve">nu </w:t>
              </w:r>
              <w:proofErr w:type="spellStart"/>
              <w:r>
                <w:rPr>
                  <w:rFonts w:cs="Arial"/>
                  <w:i/>
                  <w:iCs/>
                </w:rPr>
                <w:t>este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cazul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proofErr w:type="gramStart"/>
              <w:r w:rsidRPr="00FC1196">
                <w:rPr>
                  <w:rFonts w:cs="Arial"/>
                  <w:i/>
                  <w:iCs/>
                  <w:lang w:val="fr-FR"/>
                </w:rPr>
                <w:t>f</w:t>
              </w:r>
              <w:proofErr w:type="gramEnd"/>
              <w:r w:rsidRPr="00FC1196">
                <w:rPr>
                  <w:rFonts w:cs="Arial"/>
                  <w:lang w:val="fr-FR"/>
                </w:rPr>
                <w:t xml:space="preserve"> zone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de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protecţie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specială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r w:rsidRPr="00FC1196">
                <w:rPr>
                  <w:rStyle w:val="ln2tlitera"/>
                  <w:rFonts w:cs="Arial"/>
                  <w:lang w:val="it-IT"/>
                </w:rPr>
                <w:t xml:space="preserve">mai ales cele desemnate prin Ordonanţa de urgenţă a Guvernului </w:t>
              </w:r>
              <w:r w:rsidRPr="00FC1196">
                <w:rPr>
                  <w:rStyle w:val="ln2lnk1"/>
                  <w:rFonts w:cs="Arial"/>
                  <w:sz w:val="24"/>
                  <w:szCs w:val="24"/>
                  <w:lang w:val="it-IT"/>
                </w:rPr>
                <w:t>nr. 57/2007</w:t>
              </w:r>
              <w:r w:rsidRPr="00FC1196">
                <w:rPr>
                  <w:rStyle w:val="ln2tlitera"/>
                  <w:rFonts w:cs="Arial"/>
                  <w:lang w:val="it-IT"/>
                </w:rPr>
                <w:t xml:space="preserve"> privind regimul ariilor naturale protejate, conservarea habitatelor naturale, a florei şi faunei sălbatice, cu modificările şi completările ulterioare: </w:t>
              </w:r>
              <w:r w:rsidRPr="00FC1196">
                <w:rPr>
                  <w:rStyle w:val="ln2tlitera"/>
                  <w:rFonts w:cs="Arial"/>
                  <w:i/>
                  <w:iCs/>
                  <w:lang w:val="it-IT"/>
                </w:rPr>
                <w:t>amplasamentul proiectului se situează la o distanţă de cc.0,</w:t>
              </w:r>
              <w:r w:rsidR="00F10C73">
                <w:rPr>
                  <w:rStyle w:val="ln2tlitera"/>
                  <w:rFonts w:cs="Arial"/>
                  <w:i/>
                  <w:iCs/>
                  <w:lang w:val="it-IT"/>
                </w:rPr>
                <w:t>15</w:t>
              </w:r>
              <w:r w:rsidRPr="00FC1196">
                <w:rPr>
                  <w:rStyle w:val="ln2tlitera"/>
                  <w:rFonts w:cs="Arial"/>
                  <w:i/>
                  <w:iCs/>
                  <w:lang w:val="it-IT"/>
                </w:rPr>
                <w:t xml:space="preserve"> km faţă de situl Natura2000”Depresiunea şi Munţii Ciucului” ROSPA 0034.</w:t>
              </w:r>
            </w:p>
            <w:p w:rsidR="009E4467" w:rsidRPr="00FC1196" w:rsidRDefault="009E4467" w:rsidP="009E4467">
              <w:pPr>
                <w:pStyle w:val="Corptext"/>
                <w:ind w:right="51"/>
                <w:jc w:val="both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 xml:space="preserve">g. </w:t>
              </w:r>
              <w:proofErr w:type="spellStart"/>
              <w:r w:rsidRPr="00FC1196">
                <w:rPr>
                  <w:rFonts w:cs="Arial"/>
                  <w:lang w:val="fr-FR"/>
                </w:rPr>
                <w:t>arii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care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standardele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de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calitate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a </w:t>
              </w:r>
              <w:proofErr w:type="spellStart"/>
              <w:r w:rsidRPr="00FC1196">
                <w:rPr>
                  <w:rFonts w:cs="Arial"/>
                  <w:lang w:val="fr-FR"/>
                </w:rPr>
                <w:t>mediului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stabilite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de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legislaţie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r w:rsidRPr="00FC1196">
                <w:rPr>
                  <w:rFonts w:cs="Arial"/>
                  <w:lang w:val="fr-FR"/>
                </w:rPr>
                <w:t>au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fost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deja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depăşite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nu este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cazul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>;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 w:rsidRPr="00FC1196">
                <w:rPr>
                  <w:rFonts w:cs="Arial"/>
                  <w:i/>
                  <w:iCs/>
                  <w:lang w:val="pt-BR"/>
                </w:rPr>
                <w:t>h.</w:t>
              </w:r>
              <w:r w:rsidRPr="00FC1196">
                <w:rPr>
                  <w:rFonts w:cs="Arial"/>
                  <w:lang w:val="pt-BR"/>
                </w:rPr>
                <w:t>ariile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dens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populate</w:t>
              </w:r>
              <w:r w:rsidRPr="00FC1196">
                <w:rPr>
                  <w:rFonts w:cs="Arial"/>
                  <w:i/>
                  <w:iCs/>
                  <w:lang w:val="pt-BR"/>
                </w:rPr>
                <w:t>:nu este cazul,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 w:rsidRPr="00FC1196">
                <w:rPr>
                  <w:rFonts w:cs="Arial"/>
                  <w:i/>
                  <w:iCs/>
                  <w:lang w:val="pt-BR"/>
                </w:rPr>
                <w:t>i.</w:t>
              </w:r>
              <w:r w:rsidRPr="00FC1196">
                <w:rPr>
                  <w:rFonts w:cs="Arial"/>
                  <w:lang w:val="pt-BR"/>
                </w:rPr>
                <w:t>peisajele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cu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semnificaţie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istorică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, </w:t>
              </w:r>
              <w:r w:rsidRPr="00FC1196">
                <w:rPr>
                  <w:rFonts w:cs="Arial"/>
                  <w:lang w:val="pt-BR"/>
                </w:rPr>
                <w:t>culturală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şi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arheologică</w:t>
              </w:r>
              <w:r w:rsidRPr="00FC1196">
                <w:rPr>
                  <w:rFonts w:cs="Arial"/>
                  <w:i/>
                  <w:iCs/>
                  <w:lang w:val="pt-BR"/>
                </w:rPr>
                <w:t>: nu este cazul</w:t>
              </w:r>
            </w:p>
            <w:p w:rsidR="009E4467" w:rsidRPr="00FC1196" w:rsidRDefault="009E4467" w:rsidP="009E4467">
              <w:pPr>
                <w:pStyle w:val="Corptext"/>
                <w:ind w:left="360" w:right="51"/>
                <w:rPr>
                  <w:rFonts w:cs="Arial"/>
                  <w:b/>
                  <w:bCs/>
                  <w:lang w:val="fr-FR"/>
                </w:rPr>
              </w:pPr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gramStart"/>
              <w:r w:rsidRPr="00FC1196">
                <w:rPr>
                  <w:rFonts w:cs="Arial"/>
                  <w:b/>
                  <w:bCs/>
                  <w:lang w:val="fr-FR"/>
                </w:rPr>
                <w:t>3.Caracteristicile</w:t>
              </w:r>
              <w:proofErr w:type="gram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impactului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potenţial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>: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proofErr w:type="spellStart"/>
              <w:r w:rsidRPr="00FC1196">
                <w:rPr>
                  <w:rFonts w:cs="Arial"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raport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cu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criteriile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stabilite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mai sus la </w:t>
              </w:r>
              <w:proofErr w:type="spellStart"/>
              <w:r w:rsidRPr="00FC1196">
                <w:rPr>
                  <w:rFonts w:cs="Arial"/>
                  <w:lang w:val="fr-FR"/>
                </w:rPr>
                <w:t>pct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. 1 </w:t>
              </w:r>
              <w:proofErr w:type="spellStart"/>
              <w:r w:rsidRPr="00FC1196">
                <w:rPr>
                  <w:rFonts w:cs="Arial"/>
                  <w:lang w:val="fr-FR"/>
                </w:rPr>
                <w:t>şi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2 </w:t>
              </w:r>
              <w:r w:rsidRPr="00FC1196">
                <w:rPr>
                  <w:rFonts w:cs="Arial"/>
                  <w:b/>
                  <w:bCs/>
                  <w:lang w:val="fr-FR"/>
                </w:rPr>
                <w:t xml:space="preserve">nu au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fost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identificate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efecte</w:t>
              </w:r>
              <w:proofErr w:type="spellEnd"/>
              <w:r w:rsidRPr="00FC1196">
                <w:rPr>
                  <w:rFonts w:cs="Arial"/>
                  <w:b/>
                  <w:b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b/>
                  <w:bCs/>
                  <w:lang w:val="fr-FR"/>
                </w:rPr>
                <w:t>semnificative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posibile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, </w:t>
              </w:r>
              <w:proofErr w:type="spellStart"/>
              <w:r w:rsidRPr="00FC1196">
                <w:rPr>
                  <w:rFonts w:cs="Arial"/>
                  <w:lang w:val="fr-FR"/>
                </w:rPr>
                <w:t>astfel</w:t>
              </w:r>
              <w:proofErr w:type="spellEnd"/>
              <w:r w:rsidRPr="00FC1196">
                <w:rPr>
                  <w:rFonts w:cs="Arial"/>
                  <w:lang w:val="fr-FR"/>
                </w:rPr>
                <w:t>: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lang w:val="fr-FR"/>
                </w:rPr>
              </w:pPr>
              <w:r w:rsidRPr="00FC1196">
                <w:rPr>
                  <w:rFonts w:cs="Arial"/>
                  <w:lang w:val="fr-FR"/>
                </w:rPr>
                <w:t>a.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extinderea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impactului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: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it-IT"/>
                </w:rPr>
              </w:pPr>
              <w:r w:rsidRPr="00FC1196">
                <w:rPr>
                  <w:rFonts w:cs="Arial"/>
                  <w:i/>
                  <w:iCs/>
                  <w:lang w:val="it-IT"/>
                </w:rPr>
                <w:t xml:space="preserve">- aria geografică: redusă- </w:t>
              </w:r>
              <w:proofErr w:type="spellStart"/>
              <w:r w:rsidRPr="00FC1196">
                <w:rPr>
                  <w:rFonts w:cs="Arial"/>
                  <w:i/>
                  <w:iCs/>
                </w:rPr>
                <w:t>intravilanul</w:t>
              </w:r>
              <w:proofErr w:type="spellEnd"/>
              <w:r w:rsidRPr="00FC1196"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municipiului</w:t>
              </w:r>
              <w:proofErr w:type="spellEnd"/>
              <w:r>
                <w:rPr>
                  <w:rFonts w:cs="Arial"/>
                  <w:i/>
                  <w:iCs/>
                </w:rPr>
                <w:t xml:space="preserve"> </w:t>
              </w:r>
              <w:proofErr w:type="spellStart"/>
              <w:r>
                <w:rPr>
                  <w:rFonts w:cs="Arial"/>
                  <w:i/>
                  <w:iCs/>
                </w:rPr>
                <w:t>Miercurea-Ciuc</w:t>
              </w:r>
              <w:proofErr w:type="spellEnd"/>
              <w:r w:rsidRPr="00FC1196">
                <w:rPr>
                  <w:rFonts w:cs="Arial"/>
                  <w:i/>
                  <w:iCs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 w:rsidRPr="00FC1196">
                <w:rPr>
                  <w:rFonts w:cs="Arial"/>
                  <w:i/>
                  <w:iCs/>
                  <w:lang w:val="pt-BR"/>
                </w:rPr>
                <w:t>- numărul persoanelor afectate: prin realizarea proiectului nu vor fi persoane afectate negativ.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pt-BR"/>
                </w:rPr>
              </w:pPr>
              <w:r w:rsidRPr="00FC1196">
                <w:rPr>
                  <w:rFonts w:cs="Arial"/>
                  <w:lang w:val="pt-BR"/>
                </w:rPr>
                <w:t>b.</w:t>
              </w:r>
              <w:r w:rsidRPr="00FC1196">
                <w:rPr>
                  <w:rFonts w:cs="Arial"/>
                  <w:i/>
                  <w:iCs/>
                  <w:lang w:val="pt-BR"/>
                </w:rPr>
                <w:t xml:space="preserve"> </w:t>
              </w:r>
              <w:r w:rsidRPr="00FC1196">
                <w:rPr>
                  <w:rFonts w:cs="Arial"/>
                  <w:lang w:val="pt-BR"/>
                </w:rPr>
                <w:t>natura transfrontieră a impactului</w:t>
              </w:r>
              <w:r w:rsidRPr="00FC1196">
                <w:rPr>
                  <w:rFonts w:cs="Arial"/>
                  <w:i/>
                  <w:iCs/>
                  <w:lang w:val="pt-BR"/>
                </w:rPr>
                <w:t>: nu este cazul,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lang w:val="fr-FR"/>
                </w:rPr>
                <w:t xml:space="preserve">c. </w:t>
              </w:r>
              <w:proofErr w:type="spellStart"/>
              <w:r w:rsidRPr="00FC1196">
                <w:rPr>
                  <w:rFonts w:cs="Arial"/>
                  <w:lang w:val="fr-FR"/>
                </w:rPr>
                <w:t>mărimea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şi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complexitatea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impactului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>:</w:t>
              </w:r>
            </w:p>
            <w:p w:rsidR="009E4467" w:rsidRPr="00FC1196" w:rsidRDefault="009E4467" w:rsidP="009E4467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 w:rsidRPr="00FC1196">
                <w:rPr>
                  <w:rFonts w:cs="Arial"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perioada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realizării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proiectului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vor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rezulta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deşeuri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, care vor fi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gestionate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conform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pct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. </w:t>
              </w:r>
              <w:proofErr w:type="gramStart"/>
              <w:r w:rsidRPr="00FC1196">
                <w:rPr>
                  <w:rFonts w:cs="Arial"/>
                  <w:i/>
                  <w:iCs/>
                  <w:lang w:val="fr-FR"/>
                </w:rPr>
                <w:t>1.d</w:t>
              </w:r>
              <w:proofErr w:type="gramEnd"/>
              <w:r w:rsidRPr="00FC1196"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 w:rsidRPr="00FC1196">
                <w:rPr>
                  <w:rFonts w:cs="Arial"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perioada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funcţionării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valorile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emisiilor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apă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, sol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după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punerea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funcţiune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a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proiectului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se vor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încadra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sub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valorile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limită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stabilite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prin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acte normative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vigoare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51" w:firstLine="720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i/>
                  <w:iCs/>
                  <w:lang w:val="fr-FR"/>
                </w:rPr>
                <w:t>-</w:t>
              </w:r>
              <w:proofErr w:type="spellStart"/>
              <w:r w:rsidRPr="00FC1196">
                <w:rPr>
                  <w:rFonts w:cs="Arial"/>
                  <w:lang w:val="fr-FR"/>
                </w:rPr>
                <w:t>în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perioada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încetării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activităţii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nu vor exista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deşeuri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periculoase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care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să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prezintă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impact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asupra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mediului</w:t>
              </w:r>
              <w:proofErr w:type="spellEnd"/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i/>
                  <w:iCs/>
                  <w:lang w:val="fr-FR"/>
                </w:rPr>
              </w:pPr>
              <w:r w:rsidRPr="00FC1196">
                <w:rPr>
                  <w:rFonts w:cs="Arial"/>
                  <w:lang w:val="fr-FR"/>
                </w:rPr>
                <w:t xml:space="preserve">d. </w:t>
              </w:r>
              <w:proofErr w:type="spellStart"/>
              <w:r w:rsidRPr="00FC1196">
                <w:rPr>
                  <w:rFonts w:cs="Arial"/>
                  <w:lang w:val="fr-FR"/>
                </w:rPr>
                <w:t>probabilitatea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impactului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</w:t>
              </w:r>
              <w:proofErr w:type="spellStart"/>
              <w:r w:rsidRPr="00FC1196">
                <w:rPr>
                  <w:rFonts w:cs="Arial"/>
                  <w:i/>
                  <w:iCs/>
                  <w:lang w:val="fr-FR"/>
                </w:rPr>
                <w:t>mică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>,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 w:rsidRPr="00FC1196">
                <w:rPr>
                  <w:rFonts w:cs="Arial"/>
                  <w:lang w:val="fr-FR"/>
                </w:rPr>
                <w:t xml:space="preserve">e. </w:t>
              </w:r>
              <w:proofErr w:type="spellStart"/>
              <w:r w:rsidRPr="00FC1196">
                <w:rPr>
                  <w:rFonts w:cs="Arial"/>
                  <w:lang w:val="fr-FR"/>
                </w:rPr>
                <w:t>durata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, </w:t>
              </w:r>
              <w:proofErr w:type="spellStart"/>
              <w:r w:rsidRPr="00FC1196">
                <w:rPr>
                  <w:rFonts w:cs="Arial"/>
                  <w:lang w:val="fr-FR"/>
                </w:rPr>
                <w:t>frecvenţa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şi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reversibilitatea</w:t>
              </w:r>
              <w:proofErr w:type="spellEnd"/>
              <w:r w:rsidRPr="00FC1196">
                <w:rPr>
                  <w:rFonts w:cs="Arial"/>
                  <w:lang w:val="fr-FR"/>
                </w:rPr>
                <w:t xml:space="preserve"> </w:t>
              </w:r>
              <w:proofErr w:type="spellStart"/>
              <w:r w:rsidRPr="00FC1196">
                <w:rPr>
                  <w:rFonts w:cs="Arial"/>
                  <w:lang w:val="fr-FR"/>
                </w:rPr>
                <w:t>impactului</w:t>
              </w:r>
              <w:proofErr w:type="spellEnd"/>
              <w:r w:rsidRPr="00FC1196">
                <w:rPr>
                  <w:rFonts w:cs="Arial"/>
                  <w:i/>
                  <w:iCs/>
                  <w:lang w:val="fr-FR"/>
                </w:rPr>
                <w:t xml:space="preserve">: </w:t>
              </w:r>
              <w:r w:rsidRPr="00FC1196">
                <w:rPr>
                  <w:rFonts w:cs="Arial"/>
                  <w:i/>
                  <w:iCs/>
                  <w:lang w:val="pt-BR"/>
                </w:rPr>
                <w:t>impactul minor este pe termen scurt, nu rezultă impact remanent.</w:t>
              </w:r>
              <w:r w:rsidRPr="00FC1196">
                <w:rPr>
                  <w:rFonts w:cs="Arial"/>
                  <w:i/>
                  <w:iCs/>
                  <w:lang w:val="fr-FR"/>
                </w:rPr>
                <w:t xml:space="preserve"> </w:t>
              </w:r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  <w:b/>
                  <w:bCs/>
                </w:rPr>
              </w:pPr>
              <w:r w:rsidRPr="00FC1196">
                <w:rPr>
                  <w:rFonts w:cs="Arial"/>
                  <w:b/>
                  <w:bCs/>
                  <w:color w:val="E36C0A" w:themeColor="accent6" w:themeShade="BF"/>
                </w:rPr>
                <w:tab/>
              </w:r>
              <w:proofErr w:type="spellStart"/>
              <w:r w:rsidRPr="00FC1196">
                <w:rPr>
                  <w:rFonts w:cs="Arial"/>
                  <w:b/>
                  <w:bCs/>
                </w:rPr>
                <w:t>Condiţiile</w:t>
              </w:r>
              <w:proofErr w:type="spellEnd"/>
              <w:r w:rsidRPr="00FC1196">
                <w:rPr>
                  <w:rFonts w:cs="Arial"/>
                  <w:b/>
                  <w:bCs/>
                </w:rPr>
                <w:t xml:space="preserve"> de </w:t>
              </w:r>
              <w:proofErr w:type="spellStart"/>
              <w:r w:rsidRPr="00FC1196">
                <w:rPr>
                  <w:rFonts w:cs="Arial"/>
                  <w:b/>
                  <w:bCs/>
                </w:rPr>
                <w:t>realizare</w:t>
              </w:r>
              <w:proofErr w:type="spellEnd"/>
              <w:r w:rsidRPr="00FC1196">
                <w:rPr>
                  <w:rFonts w:cs="Arial"/>
                  <w:b/>
                  <w:bCs/>
                </w:rPr>
                <w:t xml:space="preserve"> a </w:t>
              </w:r>
              <w:proofErr w:type="spellStart"/>
              <w:r w:rsidRPr="00FC1196">
                <w:rPr>
                  <w:rFonts w:cs="Arial"/>
                  <w:b/>
                  <w:bCs/>
                </w:rPr>
                <w:t>proiectului</w:t>
              </w:r>
              <w:proofErr w:type="spellEnd"/>
              <w:r w:rsidRPr="00FC1196">
                <w:rPr>
                  <w:rFonts w:cs="Arial"/>
                  <w:b/>
                  <w:bCs/>
                </w:rPr>
                <w:t xml:space="preserve">: </w:t>
              </w:r>
              <w:r w:rsidRPr="00FC1196">
                <w:rPr>
                  <w:rFonts w:cs="Arial"/>
                </w:rPr>
                <w:t xml:space="preserve"> </w:t>
              </w:r>
              <w:r w:rsidRPr="00FC1196">
                <w:rPr>
                  <w:rFonts w:cs="Arial"/>
                  <w:b/>
                  <w:bCs/>
                </w:rPr>
                <w:t xml:space="preserve"> </w:t>
              </w:r>
            </w:p>
            <w:p w:rsidR="009E4467" w:rsidRPr="00FC1196" w:rsidRDefault="009E4467" w:rsidP="00F10C73">
              <w:pPr>
                <w:spacing w:after="0" w:line="240" w:lineRule="auto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a</w:t>
              </w:r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Evitarea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poluării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solului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acvatic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produse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petroliere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urma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pierderilor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carburanţi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transport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folosite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timpul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executării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</w:p>
            <w:p w:rsidR="009E4467" w:rsidRPr="00FC1196" w:rsidRDefault="009E4467" w:rsidP="00F10C73">
              <w:pPr>
                <w:tabs>
                  <w:tab w:val="left" w:pos="360"/>
                </w:tabs>
                <w:spacing w:after="0" w:line="240" w:lineRule="auto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FC1196">
                <w:rPr>
                  <w:rFonts w:ascii="Arial" w:hAnsi="Arial" w:cs="Arial"/>
                  <w:sz w:val="24"/>
                  <w:szCs w:val="24"/>
                </w:rPr>
                <w:tab/>
              </w:r>
              <w:proofErr w:type="spellStart"/>
              <w:proofErr w:type="gramStart"/>
              <w:r w:rsidRPr="00FC1196">
                <w:rPr>
                  <w:rFonts w:ascii="Arial" w:hAnsi="Arial" w:cs="Arial"/>
                  <w:sz w:val="24"/>
                  <w:szCs w:val="24"/>
                </w:rPr>
                <w:t>Impunerea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constructor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dotării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materiale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absorbante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produse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petroliere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garantării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evitării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poluării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accidentale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aceste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substanţe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p>
            <w:p w:rsidR="009E4467" w:rsidRPr="00FC1196" w:rsidRDefault="009E4467" w:rsidP="009E4467">
              <w:pPr>
                <w:pStyle w:val="Corptext"/>
                <w:ind w:right="51"/>
                <w:rPr>
                  <w:rFonts w:cs="Arial"/>
                </w:rPr>
              </w:pPr>
              <w:r>
                <w:rPr>
                  <w:rFonts w:cs="Arial"/>
                </w:rPr>
                <w:t>b</w:t>
              </w:r>
              <w:r w:rsidRPr="00FC1196">
                <w:rPr>
                  <w:rFonts w:cs="Arial"/>
                </w:rPr>
                <w:t xml:space="preserve">) Este </w:t>
              </w:r>
              <w:proofErr w:type="spellStart"/>
              <w:r w:rsidRPr="00FC1196">
                <w:rPr>
                  <w:rFonts w:cs="Arial"/>
                </w:rPr>
                <w:t>interzisă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afectarea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terenurilor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în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afara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amplasamentelor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autorizate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pentru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realizarea</w:t>
              </w:r>
              <w:proofErr w:type="spellEnd"/>
              <w:r w:rsidRPr="00FC1196">
                <w:rPr>
                  <w:rFonts w:cs="Arial"/>
                </w:rPr>
                <w:t xml:space="preserve"> </w:t>
              </w:r>
              <w:proofErr w:type="spellStart"/>
              <w:r w:rsidRPr="00FC1196">
                <w:rPr>
                  <w:rFonts w:cs="Arial"/>
                </w:rPr>
                <w:t>lucrărilor</w:t>
              </w:r>
              <w:proofErr w:type="spellEnd"/>
              <w:r w:rsidRPr="00FC1196">
                <w:rPr>
                  <w:rFonts w:cs="Arial"/>
                </w:rPr>
                <w:t xml:space="preserve"> de </w:t>
              </w:r>
              <w:proofErr w:type="spellStart"/>
              <w:r w:rsidRPr="00FC1196">
                <w:rPr>
                  <w:rFonts w:cs="Arial"/>
                </w:rPr>
                <w:t>investiţii</w:t>
              </w:r>
              <w:proofErr w:type="spellEnd"/>
              <w:r w:rsidRPr="00FC1196">
                <w:rPr>
                  <w:rFonts w:cs="Arial"/>
                </w:rPr>
                <w:t xml:space="preserve">, </w:t>
              </w:r>
              <w:proofErr w:type="spellStart"/>
              <w:r w:rsidRPr="00FC1196">
                <w:rPr>
                  <w:rFonts w:cs="Arial"/>
                </w:rPr>
                <w:t>prin</w:t>
              </w:r>
              <w:proofErr w:type="spellEnd"/>
              <w:r w:rsidRPr="00FC1196">
                <w:rPr>
                  <w:rFonts w:cs="Arial"/>
                </w:rPr>
                <w:t>:</w:t>
              </w:r>
            </w:p>
            <w:p w:rsidR="009E4467" w:rsidRPr="00FC1196" w:rsidRDefault="00F10C73" w:rsidP="00F10C73">
              <w:pPr>
                <w:spacing w:after="0" w:line="240" w:lineRule="auto"/>
                <w:ind w:left="567"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abandonarea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înlăturarea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locuri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neautorizate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E4467" w:rsidRPr="00FC1196" w:rsidRDefault="00F10C73" w:rsidP="00F10C73">
              <w:pPr>
                <w:spacing w:after="0" w:line="240" w:lineRule="auto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-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staţionarea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mijloacelor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de transport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afara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terenurilor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desemnate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acest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scop</w:t>
              </w:r>
              <w:proofErr w:type="spellEnd"/>
            </w:p>
            <w:p w:rsidR="009E4467" w:rsidRPr="00FC1196" w:rsidRDefault="00F10C73" w:rsidP="00F10C73">
              <w:pPr>
                <w:spacing w:after="0" w:line="240" w:lineRule="auto"/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-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distrugerea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degradarea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mijloace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vegetaţiei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ierboase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lemnoase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E4467" w:rsidRPr="00FC1196" w:rsidRDefault="00F10C73" w:rsidP="009E4467">
              <w:pPr>
                <w:ind w:left="360" w:right="51" w:hanging="36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</w:t>
              </w:r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temporar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execuţia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redate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folosinţă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avută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anterior,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sarcina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revenindu-i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titularului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9E4467" w:rsidRPr="00FC1196" w:rsidRDefault="00F10C73" w:rsidP="009E4467">
              <w:pPr>
                <w:tabs>
                  <w:tab w:val="left" w:pos="144"/>
                  <w:tab w:val="left" w:pos="864"/>
                  <w:tab w:val="left" w:pos="1584"/>
                  <w:tab w:val="left" w:pos="2304"/>
                  <w:tab w:val="left" w:pos="3024"/>
                  <w:tab w:val="left" w:pos="3744"/>
                  <w:tab w:val="left" w:pos="4464"/>
                  <w:tab w:val="left" w:pos="5184"/>
                  <w:tab w:val="left" w:pos="5904"/>
                  <w:tab w:val="left" w:pos="6624"/>
                </w:tabs>
                <w:ind w:right="51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d</w:t>
              </w:r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) La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aveţi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 w:rsidR="009E4467"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E4467">
                <w:rPr>
                  <w:rFonts w:ascii="Arial" w:hAnsi="Arial" w:cs="Arial"/>
                  <w:sz w:val="24"/>
                  <w:szCs w:val="24"/>
                </w:rPr>
                <w:t xml:space="preserve">de a </w:t>
              </w:r>
              <w:proofErr w:type="spellStart"/>
              <w:r w:rsidR="009E4467">
                <w:rPr>
                  <w:rFonts w:ascii="Arial" w:hAnsi="Arial" w:cs="Arial"/>
                  <w:sz w:val="24"/>
                  <w:szCs w:val="24"/>
                </w:rPr>
                <w:t>notifica</w:t>
              </w:r>
              <w:proofErr w:type="spellEnd"/>
              <w:r w:rsidR="009E4467">
                <w:rPr>
                  <w:rFonts w:ascii="Arial" w:hAnsi="Arial" w:cs="Arial"/>
                  <w:sz w:val="24"/>
                  <w:szCs w:val="24"/>
                </w:rPr>
                <w:t xml:space="preserve"> APM </w:t>
              </w:r>
              <w:proofErr w:type="spellStart"/>
              <w:r w:rsidR="009E4467">
                <w:rPr>
                  <w:rFonts w:ascii="Arial" w:hAnsi="Arial" w:cs="Arial"/>
                  <w:sz w:val="24"/>
                  <w:szCs w:val="24"/>
                </w:rPr>
                <w:t>Harghita</w:t>
              </w:r>
              <w:proofErr w:type="spellEnd"/>
              <w:r w:rsidR="009E4467">
                <w:rPr>
                  <w:rFonts w:ascii="Arial" w:hAnsi="Arial" w:cs="Arial"/>
                  <w:sz w:val="24"/>
                  <w:szCs w:val="24"/>
                </w:rPr>
                <w:t>,</w:t>
              </w:r>
            </w:p>
            <w:p w:rsidR="00F10C73" w:rsidRPr="00FC1196" w:rsidRDefault="00F10C73" w:rsidP="00F10C7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66527"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notifica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scris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APM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Harghita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despre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modificare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extindere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survenită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FC1196">
                <w:rPr>
                  <w:rFonts w:ascii="Arial" w:hAnsi="Arial" w:cs="Arial"/>
                  <w:sz w:val="24"/>
                  <w:szCs w:val="24"/>
                </w:rPr>
                <w:t>emiterea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proofErr w:type="gram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anterior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emiterii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aprobării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dezvoltare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emitentă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aprobării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dezvoltare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despre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orice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modificare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extindere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survenită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după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emiterea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aprobării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dezvoltare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, in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cu 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art.39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art. 40 din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Ordinul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comun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nr. 135/84/76/1294 din 2010 al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Ministerului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Pădurilor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Ministerului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Agriculturii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Dezvoltării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Rurale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Ministerului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Administraţiei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Internelor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Ministerului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Dezvoltării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Regionale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FC119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FC1196">
                <w:rPr>
                  <w:rFonts w:ascii="Arial" w:hAnsi="Arial" w:cs="Arial"/>
                  <w:sz w:val="24"/>
                  <w:szCs w:val="24"/>
                </w:rPr>
                <w:t>Turismului</w:t>
              </w:r>
              <w:proofErr w:type="spellEnd"/>
            </w:p>
            <w:p w:rsidR="00753675" w:rsidRPr="00522DB9" w:rsidRDefault="001F4DAC" w:rsidP="00F10C7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595382" w:rsidRPr="00447422" w:rsidRDefault="00566527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95382" w:rsidRDefault="00566527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67594C30AB684841ACAE2EA4D5746903"/>
              </w:placeholder>
            </w:sdtPr>
            <w:sdtEndPr/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EB548E" w:rsidRDefault="001F4DAC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B0413CF93D849288DC0D6DCD416D5D5"/>
            </w:placeholder>
          </w:sdtPr>
          <w:sdtEndPr>
            <w:rPr>
              <w:b w:val="0"/>
            </w:rPr>
          </w:sdtEndPr>
          <w:sdtContent>
            <w:p w:rsidR="00F10C73" w:rsidRDefault="00F10C73" w:rsidP="00F10C73">
              <w:pPr>
                <w:spacing w:after="0" w:line="360" w:lineRule="auto"/>
                <w:ind w:left="426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1185253674"/>
                <w:placeholder>
                  <w:docPart w:val="8B70646A63D8431EB43A277C4400D260"/>
                </w:placeholder>
              </w:sdtPr>
              <w:sdtEndPr>
                <w:rPr>
                  <w:b w:val="0"/>
                </w:rPr>
              </w:sdtEndPr>
              <w:sdtContent>
                <w:p w:rsidR="00F10C73" w:rsidRPr="00CA4590" w:rsidRDefault="00F10C73" w:rsidP="00480EB0">
                  <w:pPr>
                    <w:spacing w:after="0" w:line="240" w:lineRule="auto"/>
                    <w:ind w:left="426" w:hanging="142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DIRECTOR EXECUTIV</w:t>
                  </w:r>
                </w:p>
                <w:p w:rsidR="00F10C73" w:rsidRPr="009A6735" w:rsidRDefault="00F10C73" w:rsidP="00F10C73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9A6735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Ing. DOMOKOS László József   </w:t>
                  </w:r>
                </w:p>
                <w:p w:rsidR="00F10C73" w:rsidRDefault="00F10C73" w:rsidP="00F10C73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F10C73" w:rsidRPr="009A6735" w:rsidRDefault="00F10C73" w:rsidP="00F10C73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9A6735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lang w:val="ro-RO"/>
                    </w:rPr>
                    <w:t>Şef serviciu A.A.A.</w:t>
                  </w:r>
                </w:p>
                <w:p w:rsidR="00F10C73" w:rsidRPr="009A6735" w:rsidRDefault="00F10C73" w:rsidP="00F10C73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9A6735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 Ing. LÁSZLÓ Anna</w:t>
                  </w:r>
                </w:p>
                <w:p w:rsidR="00F10C73" w:rsidRDefault="00F10C73" w:rsidP="00F10C73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480EB0" w:rsidRDefault="00480EB0" w:rsidP="00F10C73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F10C73" w:rsidRDefault="00F10C73" w:rsidP="00480EB0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A6735">
                    <w:rPr>
                      <w:rFonts w:ascii="Arial" w:hAnsi="Arial" w:cs="Arial"/>
                      <w:bCs/>
                      <w:caps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9A6735"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lang w:val="ro-RO"/>
                    </w:rPr>
                    <w:t>Întocmit</w:t>
                  </w:r>
                  <w:r w:rsidRPr="009A67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,</w:t>
                  </w:r>
                </w:p>
                <w:p w:rsidR="00F10C73" w:rsidRDefault="00F10C73" w:rsidP="00F10C73">
                  <w:pPr>
                    <w:spacing w:after="0" w:line="360" w:lineRule="auto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9A6735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Ing. BOTH </w:t>
                  </w:r>
                  <w:proofErr w:type="spellStart"/>
                  <w:r w:rsidRPr="009A6735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>Enikő</w:t>
                  </w:r>
                  <w:proofErr w:type="spellEnd"/>
                  <w:r w:rsidRPr="009A6735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sdtContent>
            </w:sdt>
            <w:p w:rsidR="0071693D" w:rsidRDefault="00566527" w:rsidP="007B1968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522DB9" w:rsidRPr="00447422" w:rsidRDefault="001F4DA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1F4DA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1F4DA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1F4DA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1F4DA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1F4DA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9F5A5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AC" w:rsidRDefault="001F4DAC">
      <w:pPr>
        <w:spacing w:after="0" w:line="240" w:lineRule="auto"/>
      </w:pPr>
      <w:r>
        <w:separator/>
      </w:r>
    </w:p>
  </w:endnote>
  <w:endnote w:type="continuationSeparator" w:id="0">
    <w:p w:rsidR="001F4DAC" w:rsidRDefault="001F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6652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1F4DAC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717805797"/>
        </w:sdtPr>
        <w:sdtEndPr/>
        <w:sdtContent>
          <w:p w:rsidR="009209F6" w:rsidRPr="009209F6" w:rsidRDefault="009209F6" w:rsidP="009209F6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9F6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9209F6" w:rsidRPr="009209F6" w:rsidRDefault="009209F6" w:rsidP="00920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proofErr w:type="spellEnd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9209F6" w:rsidRPr="009209F6" w:rsidRDefault="009209F6" w:rsidP="009209F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</w:t>
            </w:r>
            <w:proofErr w:type="spellStart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9209F6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566527" w:rsidP="009209F6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9209F6" w:rsidRPr="009209F6" w:rsidRDefault="009209F6" w:rsidP="009209F6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9209F6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9209F6" w:rsidRPr="009209F6" w:rsidRDefault="009209F6" w:rsidP="009209F6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9209F6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9209F6" w:rsidRPr="009209F6" w:rsidRDefault="009209F6" w:rsidP="009209F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9209F6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B72680" w:rsidRPr="009209F6" w:rsidRDefault="001F4DAC" w:rsidP="009209F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AC" w:rsidRDefault="001F4DAC">
      <w:pPr>
        <w:spacing w:after="0" w:line="240" w:lineRule="auto"/>
      </w:pPr>
      <w:r>
        <w:separator/>
      </w:r>
    </w:p>
  </w:footnote>
  <w:footnote w:type="continuationSeparator" w:id="0">
    <w:p w:rsidR="001F4DAC" w:rsidRDefault="001F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1F4DA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1F4DA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F4DAC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13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3113" DrawAspect="Content" ObjectID="_1554028353" r:id="rId2"/>
      </w:pict>
    </w:r>
    <w:r w:rsidR="0056652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6652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56652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F4DA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56652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6652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F4DA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F4DA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F4DAC" w:rsidP="009209F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6652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209F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1F4DA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7FD4A0E"/>
    <w:multiLevelType w:val="multilevel"/>
    <w:tmpl w:val="6990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1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5A89"/>
    <w:rsid w:val="001F4DAC"/>
    <w:rsid w:val="002E68F6"/>
    <w:rsid w:val="004265E6"/>
    <w:rsid w:val="00480EB0"/>
    <w:rsid w:val="00566527"/>
    <w:rsid w:val="00675A89"/>
    <w:rsid w:val="00735B69"/>
    <w:rsid w:val="009209F6"/>
    <w:rsid w:val="009E4467"/>
    <w:rsid w:val="009F5A5B"/>
    <w:rsid w:val="00F10C73"/>
    <w:rsid w:val="00F84683"/>
    <w:rsid w:val="00F955A3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uiPriority w:val="99"/>
    <w:rsid w:val="009E4467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uiPriority w:val="99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uiPriority w:val="99"/>
    <w:rsid w:val="009E4467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8B70646A63D8431EB43A277C4400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5D39-1910-4C01-8EDE-DACB3DFDE491}"/>
      </w:docPartPr>
      <w:docPartBody>
        <w:p w:rsidR="004B3213" w:rsidRDefault="004D413D" w:rsidP="004D413D">
          <w:pPr>
            <w:pStyle w:val="8B70646A63D8431EB43A277C4400D260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B3213"/>
    <w:rsid w:val="004C531D"/>
    <w:rsid w:val="004D413D"/>
    <w:rsid w:val="004F58B2"/>
    <w:rsid w:val="0058475C"/>
    <w:rsid w:val="00590835"/>
    <w:rsid w:val="005909FC"/>
    <w:rsid w:val="005A276A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D413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8B70646A63D8431EB43A277C4400D260">
    <w:name w:val="8B70646A63D8431EB43A277C4400D260"/>
    <w:rsid w:val="004D4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b22611a-aa45-4908-9aff-cc24bd596727","Numar":"0","Data":null,"NumarActReglementareInitial":null,"DataActReglementareInitial":null,"DataInceput":null,"DataSfarsit":null,"Durata":null,"PunctLucruId":271737.0,"TipActId":4.0,"NumarCerere":null,"DataCerere":null,"NumarCerereScriptic":"2402","DataCerereScriptic":"2017-03-08T00:00:00","CodFiscal":null,"SordId":"(62DB1B52-0059-C4B7-1294-4808E2D545F5)","SablonSordId":"(8B66777B-56B9-65A9-2773-1FA4A6BC21FB)","DosarSordId":"4119072","LatitudineWgs84":null,"LongitudineWgs84":null,"LatitudineStereo70":null,"LongitudineStereo70":null,"NumarAutorizatieGospodarireApe":null,"DataAutorizatieGospodarireApe":null,"DurataAutorizatieGospodarireApe":null,"Aba":null,"Sga":null,"AdresaSediuSocial":"Str. TIPOGRAFILOR , S PARK, ETAJ 4, Nr. 11 15, Bucureşti Sectorul 1 , Judetul Bucureşti","AdresaPunctLucru":null,"DenumireObiectiv":null,"DomeniuActivitate":null,"DomeniuSpecific":null,"ApmEmitere":null,"ApmRaportare":null,"AnpmApm":"APM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ED25799-CCF8-46BF-9FD9-3C19F747E36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5D3FBF9-C12E-4918-B29B-66089A689B1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7F750B4-D1E4-45A2-9042-42721A4FA8C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14AD6E7-97FE-4BA0-9BA1-33591749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10607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2</cp:revision>
  <cp:lastPrinted>2017-04-18T06:42:00Z</cp:lastPrinted>
  <dcterms:created xsi:type="dcterms:W3CDTF">2017-04-18T10:46:00Z</dcterms:created>
  <dcterms:modified xsi:type="dcterms:W3CDTF">2017-04-18T10:46:00Z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Heineken Romania SA-Schimbare destinatie +panouri fotovolt</vt:lpwstr>
  </property>
  <property fmtid="{D5CDD505-2E9C-101B-9397-08002B2CF9AE}" pid="5" name="SordId">
    <vt:lpwstr>(62DB1B52-0059-C4B7-1294-4808E2D545F5)</vt:lpwstr>
  </property>
  <property fmtid="{D5CDD505-2E9C-101B-9397-08002B2CF9AE}" pid="6" name="VersiuneDocument">
    <vt:lpwstr>6</vt:lpwstr>
  </property>
  <property fmtid="{D5CDD505-2E9C-101B-9397-08002B2CF9AE}" pid="7" name="RuntimeGuid">
    <vt:lpwstr>24c8e206-fb94-4c93-a53b-8bd5c3cc5773</vt:lpwstr>
  </property>
  <property fmtid="{D5CDD505-2E9C-101B-9397-08002B2CF9AE}" pid="8" name="PunctLucruId">
    <vt:lpwstr>271737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4119072</vt:lpwstr>
  </property>
  <property fmtid="{D5CDD505-2E9C-101B-9397-08002B2CF9AE}" pid="11" name="DosarCerereSordId">
    <vt:lpwstr>4024329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bb22611a-aa45-4908-9aff-cc24bd596727</vt:lpwstr>
  </property>
  <property fmtid="{D5CDD505-2E9C-101B-9397-08002B2CF9AE}" pid="16" name="CommitRoles">
    <vt:lpwstr>false</vt:lpwstr>
  </property>
</Properties>
</file>