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2" w:rsidRDefault="00EA30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</w:p>
    <w:p w:rsidR="00EA3012" w:rsidRDefault="00EA301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DECIZIA ETAPEI DE ÎNCADRARE</w:t>
      </w:r>
      <w:r>
        <w:rPr>
          <w:rFonts w:ascii="Arial" w:hAnsi="Arial" w:cs="Arial"/>
          <w:b/>
          <w:bCs/>
        </w:rPr>
        <w:t xml:space="preserve"> </w:t>
      </w:r>
    </w:p>
    <w:p w:rsidR="00EA3012" w:rsidRDefault="00EA301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b/>
          <w:bCs/>
          <w:i w:val="0"/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 xml:space="preserve">Nr. </w:t>
      </w:r>
      <w:r w:rsidR="003E4C7D">
        <w:rPr>
          <w:rFonts w:ascii="Arial" w:hAnsi="Arial" w:cs="Arial"/>
          <w:b/>
          <w:bCs/>
          <w:i w:val="0"/>
          <w:lang w:val="ro-RO"/>
        </w:rPr>
        <w:t xml:space="preserve">  </w:t>
      </w:r>
      <w:r>
        <w:rPr>
          <w:rFonts w:ascii="Arial" w:hAnsi="Arial" w:cs="Arial"/>
          <w:b/>
          <w:bCs/>
          <w:i w:val="0"/>
          <w:lang w:val="ro-RO"/>
        </w:rPr>
        <w:t xml:space="preserve"> din </w:t>
      </w:r>
      <w:r w:rsidR="003E4C7D">
        <w:rPr>
          <w:rFonts w:ascii="Arial" w:hAnsi="Arial" w:cs="Arial"/>
          <w:b/>
          <w:bCs/>
          <w:i w:val="0"/>
          <w:lang w:val="ro-RO"/>
        </w:rPr>
        <w:t>…</w:t>
      </w:r>
    </w:p>
    <w:p w:rsidR="00EA3012" w:rsidRDefault="003E4C7D">
      <w:pPr>
        <w:spacing w:after="0"/>
        <w:jc w:val="center"/>
        <w:rPr>
          <w:lang w:val="ro-RO"/>
        </w:rPr>
      </w:pPr>
      <w:r>
        <w:rPr>
          <w:lang w:val="ro-RO"/>
        </w:rPr>
        <w:t>proiect</w:t>
      </w:r>
    </w:p>
    <w:p w:rsidR="00EA3012" w:rsidRDefault="00EA3012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EA3012" w:rsidRDefault="00EA30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Default="00EA30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Default="00EA30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COMUNA ZETEA</w:t>
      </w:r>
      <w:r>
        <w:rPr>
          <w:rFonts w:ascii="Arial" w:hAnsi="Arial" w:cs="Arial"/>
          <w:sz w:val="24"/>
          <w:szCs w:val="24"/>
          <w:lang w:val="ro-RO"/>
        </w:rPr>
        <w:t xml:space="preserve">, cu sediul în Str. Principala, Nr. 272, Zetea,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Harghita, , înregistrată la APM Harghita cu nr. </w:t>
      </w:r>
      <w:r w:rsidR="003E4C7D">
        <w:rPr>
          <w:rFonts w:ascii="Arial" w:hAnsi="Arial" w:cs="Arial"/>
          <w:sz w:val="24"/>
          <w:szCs w:val="24"/>
          <w:lang w:val="ro-RO"/>
        </w:rPr>
        <w:t>2866</w:t>
      </w:r>
      <w:r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3E4C7D">
        <w:rPr>
          <w:rFonts w:ascii="Arial" w:hAnsi="Arial" w:cs="Arial"/>
          <w:spacing w:val="-6"/>
          <w:sz w:val="24"/>
          <w:szCs w:val="24"/>
          <w:lang w:val="ro-RO"/>
        </w:rPr>
        <w:t>29</w:t>
      </w:r>
      <w:r>
        <w:rPr>
          <w:rFonts w:ascii="Arial" w:hAnsi="Arial" w:cs="Arial"/>
          <w:spacing w:val="-6"/>
          <w:sz w:val="24"/>
          <w:szCs w:val="24"/>
          <w:lang w:val="ro-RO"/>
        </w:rPr>
        <w:t>.0</w:t>
      </w:r>
      <w:r w:rsidR="003E4C7D">
        <w:rPr>
          <w:rFonts w:ascii="Arial" w:hAnsi="Arial" w:cs="Arial"/>
          <w:spacing w:val="-6"/>
          <w:sz w:val="24"/>
          <w:szCs w:val="24"/>
          <w:lang w:val="ro-RO"/>
        </w:rPr>
        <w:t>3.</w:t>
      </w:r>
      <w:r>
        <w:rPr>
          <w:rFonts w:ascii="Arial" w:hAnsi="Arial" w:cs="Arial"/>
          <w:spacing w:val="-6"/>
          <w:sz w:val="24"/>
          <w:szCs w:val="24"/>
          <w:lang w:val="ro-RO"/>
        </w:rPr>
        <w:t>2016,</w:t>
      </w:r>
      <w:r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A3012" w:rsidRDefault="00EA3012" w:rsidP="001F0AC4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A3012" w:rsidRDefault="00EA3012" w:rsidP="001F0AC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>
        <w:rPr>
          <w:rFonts w:ascii="Arial" w:hAnsi="Arial" w:cs="Arial"/>
          <w:b/>
          <w:sz w:val="24"/>
          <w:szCs w:val="24"/>
          <w:lang w:val="ro-RO"/>
        </w:rPr>
        <w:t>Legea nr. 49/2011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EA3012" w:rsidRDefault="00EA30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Default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="003E4C7D">
        <w:rPr>
          <w:rFonts w:ascii="Arial" w:hAnsi="Arial" w:cs="Arial"/>
          <w:sz w:val="24"/>
          <w:szCs w:val="24"/>
          <w:lang w:val="ro-RO"/>
        </w:rPr>
        <w:t>23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3E4C7D">
        <w:rPr>
          <w:rFonts w:ascii="Arial" w:hAnsi="Arial" w:cs="Arial"/>
          <w:sz w:val="24"/>
          <w:szCs w:val="24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 xml:space="preserve">.2017, că proiectul </w:t>
      </w:r>
      <w:r>
        <w:rPr>
          <w:rFonts w:ascii="Arial" w:hAnsi="Arial" w:cs="Arial"/>
          <w:b/>
          <w:sz w:val="24"/>
          <w:szCs w:val="24"/>
          <w:lang w:val="ro-RO"/>
        </w:rPr>
        <w:t>”Extindere rețe</w:t>
      </w:r>
      <w:r w:rsidR="003E4C7D">
        <w:rPr>
          <w:rFonts w:ascii="Arial" w:hAnsi="Arial" w:cs="Arial"/>
          <w:b/>
          <w:sz w:val="24"/>
          <w:szCs w:val="24"/>
          <w:lang w:val="ro-RO"/>
        </w:rPr>
        <w:t>a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3E4C7D">
        <w:rPr>
          <w:rFonts w:ascii="Arial" w:hAnsi="Arial" w:cs="Arial"/>
          <w:b/>
          <w:sz w:val="24"/>
          <w:szCs w:val="24"/>
          <w:lang w:val="ro-RO"/>
        </w:rPr>
        <w:t>canalizare menajer</w:t>
      </w:r>
      <w:r>
        <w:rPr>
          <w:rFonts w:ascii="Arial" w:hAnsi="Arial" w:cs="Arial"/>
          <w:b/>
          <w:sz w:val="24"/>
          <w:szCs w:val="24"/>
          <w:lang w:val="ro-RO"/>
        </w:rPr>
        <w:t>ă în comuna Zetea,</w:t>
      </w:r>
      <w:r w:rsidR="003E4C7D">
        <w:rPr>
          <w:rFonts w:ascii="Arial" w:hAnsi="Arial" w:cs="Arial"/>
          <w:b/>
          <w:sz w:val="24"/>
          <w:szCs w:val="24"/>
          <w:lang w:val="ro-RO"/>
        </w:rPr>
        <w:t>satele Zetea şi Sub Cetate</w:t>
      </w:r>
      <w:r>
        <w:rPr>
          <w:rFonts w:ascii="Arial" w:hAnsi="Arial" w:cs="Arial"/>
          <w:b/>
          <w:sz w:val="24"/>
          <w:szCs w:val="24"/>
          <w:lang w:val="ro-RO"/>
        </w:rPr>
        <w:t xml:space="preserve"> județul Harghita”</w:t>
      </w:r>
      <w:r>
        <w:rPr>
          <w:rFonts w:ascii="Arial" w:hAnsi="Arial" w:cs="Arial"/>
          <w:sz w:val="24"/>
          <w:szCs w:val="24"/>
          <w:lang w:val="ro-RO"/>
        </w:rPr>
        <w:t xml:space="preserve"> propus a fi amplasat în comuna Zetea, </w:t>
      </w:r>
      <w:r w:rsidR="003E4C7D">
        <w:rPr>
          <w:rFonts w:ascii="Arial" w:hAnsi="Arial" w:cs="Arial"/>
          <w:sz w:val="24"/>
          <w:szCs w:val="24"/>
          <w:lang w:val="ro-RO"/>
        </w:rPr>
        <w:t>satul Zetea şi Sub Cetate</w:t>
      </w:r>
      <w:r>
        <w:rPr>
          <w:rFonts w:ascii="Garamond" w:hAnsi="Garamond"/>
          <w:sz w:val="28"/>
          <w:szCs w:val="28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EA3012" w:rsidRDefault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Justificarea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A3012" w:rsidRDefault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I. </w:t>
      </w:r>
      <w:proofErr w:type="spellStart"/>
      <w:r>
        <w:rPr>
          <w:rFonts w:ascii="Arial" w:hAnsi="Arial" w:cs="Arial"/>
          <w:sz w:val="24"/>
          <w:szCs w:val="24"/>
        </w:rPr>
        <w:t>Motivele</w:t>
      </w:r>
      <w:proofErr w:type="spellEnd"/>
      <w:r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etapei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încadrare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A3012" w:rsidRDefault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încadrează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Hotărârii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 445/2009,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nr.II</w:t>
      </w:r>
      <w:proofErr w:type="spellEnd"/>
      <w:r>
        <w:rPr>
          <w:rFonts w:ascii="Arial" w:hAnsi="Arial" w:cs="Arial"/>
          <w:sz w:val="24"/>
          <w:szCs w:val="24"/>
        </w:rPr>
        <w:t xml:space="preserve">, pct.13 lit a </w:t>
      </w:r>
      <w:proofErr w:type="spellStart"/>
      <w:r>
        <w:rPr>
          <w:rFonts w:ascii="Arial" w:hAnsi="Arial" w:cs="Arial"/>
          <w:sz w:val="24"/>
          <w:szCs w:val="24"/>
        </w:rPr>
        <w:t>coroborat</w:t>
      </w:r>
      <w:proofErr w:type="spellEnd"/>
      <w:r>
        <w:rPr>
          <w:rFonts w:ascii="Arial" w:hAnsi="Arial" w:cs="Arial"/>
          <w:sz w:val="24"/>
          <w:szCs w:val="24"/>
        </w:rPr>
        <w:t xml:space="preserve"> cu pct.10 </w:t>
      </w:r>
      <w:proofErr w:type="spellStart"/>
      <w:r>
        <w:rPr>
          <w:rFonts w:ascii="Arial" w:hAnsi="Arial" w:cs="Arial"/>
          <w:sz w:val="24"/>
          <w:szCs w:val="24"/>
        </w:rPr>
        <w:t>lit.b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A3012" w:rsidRDefault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b)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Caracteristicile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A3012" w:rsidRDefault="00EA3012">
      <w:pPr>
        <w:pStyle w:val="Corptext"/>
        <w:ind w:right="-900"/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 xml:space="preserve"> </w:t>
      </w:r>
      <w:proofErr w:type="gramStart"/>
      <w:r>
        <w:rPr>
          <w:rFonts w:cs="Arial"/>
          <w:b/>
          <w:bCs/>
          <w:lang w:val="fr-FR"/>
        </w:rPr>
        <w:t>1.a</w:t>
      </w:r>
      <w:proofErr w:type="gramEnd"/>
      <w:r>
        <w:rPr>
          <w:rFonts w:cs="Arial"/>
          <w:b/>
          <w:bCs/>
          <w:lang w:val="fr-FR"/>
        </w:rPr>
        <w:t xml:space="preserve">. </w:t>
      </w:r>
      <w:proofErr w:type="spellStart"/>
      <w:r>
        <w:rPr>
          <w:rFonts w:cs="Arial"/>
          <w:b/>
        </w:rPr>
        <w:t>Mărimea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proiectului</w:t>
      </w:r>
      <w:proofErr w:type="spellEnd"/>
      <w:r>
        <w:rPr>
          <w:rFonts w:cs="Arial"/>
          <w:b/>
        </w:rPr>
        <w:t>:</w:t>
      </w:r>
    </w:p>
    <w:p w:rsidR="00F005C1" w:rsidRDefault="003E4C7D">
      <w:pPr>
        <w:pStyle w:val="Text"/>
        <w:ind w:firstLine="70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ro-RO"/>
        </w:rPr>
        <w:t>Extinderea reţelei de canaliyare se va face pe o lungime totală L</w:t>
      </w:r>
      <w:r>
        <w:rPr>
          <w:rFonts w:ascii="Times New Roman" w:hAnsi="Times New Roman"/>
          <w:i/>
          <w:szCs w:val="24"/>
        </w:rPr>
        <w:t>=15.740 m pentru localit</w:t>
      </w:r>
      <w:r w:rsidR="00F005C1">
        <w:rPr>
          <w:rFonts w:ascii="Times New Roman" w:hAnsi="Times New Roman"/>
          <w:i/>
          <w:szCs w:val="24"/>
        </w:rPr>
        <w:t>ăţ</w:t>
      </w:r>
      <w:r>
        <w:rPr>
          <w:rFonts w:ascii="Times New Roman" w:hAnsi="Times New Roman"/>
          <w:i/>
          <w:szCs w:val="24"/>
        </w:rPr>
        <w:t xml:space="preserve">ile Zetea </w:t>
      </w:r>
      <w:r w:rsidR="00F005C1">
        <w:rPr>
          <w:rFonts w:ascii="Times New Roman" w:hAnsi="Times New Roman"/>
          <w:i/>
          <w:szCs w:val="24"/>
        </w:rPr>
        <w:t>şi</w:t>
      </w:r>
      <w:r>
        <w:rPr>
          <w:rFonts w:ascii="Times New Roman" w:hAnsi="Times New Roman"/>
          <w:i/>
          <w:szCs w:val="24"/>
        </w:rPr>
        <w:t xml:space="preserve"> Sub Cetate </w:t>
      </w:r>
      <w:r w:rsidR="00F005C1">
        <w:rPr>
          <w:rFonts w:ascii="Times New Roman" w:hAnsi="Times New Roman"/>
          <w:i/>
          <w:szCs w:val="24"/>
        </w:rPr>
        <w:t>şi</w:t>
      </w:r>
      <w:r>
        <w:rPr>
          <w:rFonts w:ascii="Times New Roman" w:hAnsi="Times New Roman"/>
          <w:i/>
          <w:szCs w:val="24"/>
        </w:rPr>
        <w:t xml:space="preserve"> se </w:t>
      </w:r>
      <w:r w:rsidR="00F005C1">
        <w:rPr>
          <w:rFonts w:ascii="Times New Roman" w:hAnsi="Times New Roman"/>
          <w:i/>
          <w:szCs w:val="24"/>
        </w:rPr>
        <w:t>va descărca în staţia de epurare a comunei Zetea, care deserveşte localitatea Zetea.Reţeaua de canalizare va fi executată din conducte de PVC şi PE cu Dn 63 mm-250 mm.</w:t>
      </w:r>
    </w:p>
    <w:p w:rsidR="00F005C1" w:rsidRDefault="00F005C1">
      <w:pPr>
        <w:pStyle w:val="Text"/>
        <w:ind w:firstLine="70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De-a lungul reţelei de canalizare se vor executa supratraversarea râului Târnava Mare şi subtraversarea r.Târnava Mare, a pr. Ivă, a unui pârâu necadastrat afluent de dreapta a râului Târnava Mare, 17 buc. de canale viroage şi 5 buc. Sub DJ138, executate prin foraj orizontal.</w:t>
      </w:r>
    </w:p>
    <w:p w:rsidR="00EA3012" w:rsidRPr="009D200D" w:rsidRDefault="00F005C1" w:rsidP="009D200D">
      <w:pPr>
        <w:pStyle w:val="Text"/>
        <w:ind w:firstLine="70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Pe traseul reţelei sunt prevăzute 7 staţii de pompare(fiecare staţie de pompare va fi echipată cu (1A+1R) pompe) şi 386 buc. cămine din care 345 buc. cămine de </w:t>
      </w:r>
      <w:r w:rsidR="009D200D">
        <w:rPr>
          <w:rFonts w:ascii="Times New Roman" w:hAnsi="Times New Roman"/>
          <w:i/>
          <w:szCs w:val="24"/>
        </w:rPr>
        <w:t>inspecţie viz</w:t>
      </w:r>
      <w:r>
        <w:rPr>
          <w:rFonts w:ascii="Times New Roman" w:hAnsi="Times New Roman"/>
          <w:i/>
          <w:szCs w:val="24"/>
        </w:rPr>
        <w:t>itabil</w:t>
      </w:r>
      <w:r w:rsidR="009D200D">
        <w:rPr>
          <w:rFonts w:ascii="Times New Roman" w:hAnsi="Times New Roman"/>
          <w:i/>
          <w:szCs w:val="24"/>
        </w:rPr>
        <w:t xml:space="preserve"> tip beton Dn1000 mm.</w:t>
      </w:r>
      <w:r>
        <w:rPr>
          <w:rFonts w:ascii="Times New Roman" w:hAnsi="Times New Roman"/>
          <w:i/>
          <w:szCs w:val="24"/>
        </w:rPr>
        <w:t>.</w:t>
      </w:r>
      <w:r w:rsidR="00EA3012">
        <w:rPr>
          <w:rFonts w:ascii="Times New Roman" w:hAnsi="Times New Roman"/>
          <w:i/>
          <w:noProof w:val="0"/>
          <w:szCs w:val="24"/>
          <w:lang w:val="ro-RO"/>
        </w:rPr>
        <w:t xml:space="preserve"> </w:t>
      </w:r>
    </w:p>
    <w:p w:rsidR="00EA3012" w:rsidRDefault="00EA3012" w:rsidP="00EA3012">
      <w:pPr>
        <w:pStyle w:val="Corptext"/>
        <w:ind w:right="51" w:firstLine="357"/>
        <w:rPr>
          <w:rFonts w:cs="Arial"/>
        </w:rPr>
      </w:pPr>
      <w:r>
        <w:rPr>
          <w:rFonts w:cs="Arial"/>
        </w:rPr>
        <w:t xml:space="preserve">b. </w:t>
      </w:r>
      <w:proofErr w:type="spellStart"/>
      <w:r>
        <w:rPr>
          <w:rFonts w:cs="Arial"/>
        </w:rPr>
        <w:t>Cumularea</w:t>
      </w:r>
      <w:proofErr w:type="spellEnd"/>
      <w:r>
        <w:rPr>
          <w:rFonts w:cs="Arial"/>
        </w:rPr>
        <w:t xml:space="preserve"> cu </w:t>
      </w:r>
      <w:proofErr w:type="spellStart"/>
      <w:r>
        <w:rPr>
          <w:rFonts w:cs="Arial"/>
        </w:rPr>
        <w:t>alte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proiecte</w:t>
      </w:r>
      <w:proofErr w:type="spellEnd"/>
      <w:r>
        <w:rPr>
          <w:rFonts w:cs="Arial"/>
        </w:rPr>
        <w:t>:</w:t>
      </w:r>
    </w:p>
    <w:p w:rsidR="00EA3012" w:rsidRDefault="00EA3012" w:rsidP="00EA3012">
      <w:pPr>
        <w:pStyle w:val="Corptext"/>
        <w:ind w:right="51" w:firstLine="357"/>
        <w:rPr>
          <w:rFonts w:cs="Arial"/>
          <w:i/>
        </w:rPr>
      </w:pPr>
      <w:r>
        <w:rPr>
          <w:rFonts w:cs="Arial"/>
          <w:i/>
        </w:rPr>
        <w:t xml:space="preserve">-Nu </w:t>
      </w:r>
      <w:proofErr w:type="spellStart"/>
      <w:proofErr w:type="gramStart"/>
      <w:r>
        <w:rPr>
          <w:rFonts w:cs="Arial"/>
          <w:i/>
        </w:rPr>
        <w:t>este</w:t>
      </w:r>
      <w:proofErr w:type="spellEnd"/>
      <w:proofErr w:type="gram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cazul</w:t>
      </w:r>
      <w:proofErr w:type="spellEnd"/>
    </w:p>
    <w:p w:rsidR="00EA3012" w:rsidRDefault="00EA3012" w:rsidP="00EA3012">
      <w:pPr>
        <w:pStyle w:val="Corptext"/>
        <w:ind w:right="51" w:firstLine="426"/>
        <w:rPr>
          <w:rFonts w:cs="Arial"/>
        </w:rPr>
      </w:pPr>
      <w:r>
        <w:rPr>
          <w:rFonts w:cs="Arial"/>
        </w:rPr>
        <w:t xml:space="preserve">c. </w:t>
      </w:r>
      <w:proofErr w:type="spellStart"/>
      <w:r>
        <w:rPr>
          <w:rFonts w:cs="Arial"/>
        </w:rPr>
        <w:t>Utilizarea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resurselor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naturale</w:t>
      </w:r>
      <w:proofErr w:type="spellEnd"/>
      <w:r>
        <w:rPr>
          <w:rFonts w:cs="Arial"/>
        </w:rPr>
        <w:t>:</w:t>
      </w:r>
    </w:p>
    <w:p w:rsidR="00EA3012" w:rsidRDefault="00EA3012" w:rsidP="00EA3012">
      <w:pPr>
        <w:pStyle w:val="Corptext"/>
        <w:ind w:right="51"/>
      </w:pPr>
      <w:r>
        <w:rPr>
          <w:rFonts w:cs="Arial"/>
        </w:rPr>
        <w:t xml:space="preserve"> -</w:t>
      </w:r>
      <w:proofErr w:type="spellStart"/>
      <w:r>
        <w:rPr>
          <w:rFonts w:cs="Arial"/>
        </w:rPr>
        <w:t>agregate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minerale</w:t>
      </w:r>
      <w:proofErr w:type="spellEnd"/>
      <w:r>
        <w:rPr>
          <w:rFonts w:cs="Arial"/>
        </w:rPr>
        <w:t xml:space="preserve">, </w:t>
      </w:r>
      <w:proofErr w:type="spellStart"/>
      <w:proofErr w:type="gramStart"/>
      <w:r w:rsidR="009D200D">
        <w:rPr>
          <w:rFonts w:cs="Arial"/>
        </w:rPr>
        <w:t>apa</w:t>
      </w:r>
      <w:proofErr w:type="spellEnd"/>
      <w:proofErr w:type="gramEnd"/>
      <w:r w:rsidR="009D200D">
        <w:rPr>
          <w:rFonts w:cs="Arial"/>
        </w:rPr>
        <w:t xml:space="preserve">, </w:t>
      </w:r>
      <w:proofErr w:type="spellStart"/>
      <w:r w:rsidR="009D200D">
        <w:rPr>
          <w:rFonts w:cs="Arial"/>
        </w:rPr>
        <w:t>ciment</w:t>
      </w:r>
      <w:proofErr w:type="spellEnd"/>
    </w:p>
    <w:p w:rsidR="00EA3012" w:rsidRDefault="00EA3012" w:rsidP="00EA3012">
      <w:pPr>
        <w:pStyle w:val="Corptext"/>
        <w:ind w:left="357" w:right="51" w:firstLine="363"/>
        <w:rPr>
          <w:rFonts w:cs="Arial"/>
        </w:rPr>
      </w:pPr>
      <w:r>
        <w:rPr>
          <w:rFonts w:cs="Arial"/>
        </w:rPr>
        <w:t xml:space="preserve">d. </w:t>
      </w:r>
      <w:proofErr w:type="spellStart"/>
      <w:r>
        <w:rPr>
          <w:rFonts w:cs="Arial"/>
        </w:rPr>
        <w:t>Producţia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deşeuri</w:t>
      </w:r>
      <w:proofErr w:type="spellEnd"/>
      <w:r>
        <w:rPr>
          <w:rFonts w:cs="Arial"/>
        </w:rPr>
        <w:t>:</w:t>
      </w:r>
    </w:p>
    <w:p w:rsidR="00EA3012" w:rsidRDefault="00EA3012" w:rsidP="00EA3012">
      <w:pPr>
        <w:pStyle w:val="Corptext"/>
        <w:ind w:right="51"/>
        <w:rPr>
          <w:rFonts w:cs="Arial"/>
        </w:rPr>
      </w:pPr>
      <w:r>
        <w:rPr>
          <w:rFonts w:cs="Arial"/>
          <w:i/>
        </w:rPr>
        <w:t xml:space="preserve">- </w:t>
      </w:r>
      <w:proofErr w:type="spellStart"/>
      <w:r w:rsidR="009D200D">
        <w:rPr>
          <w:rFonts w:cs="Arial"/>
          <w:i/>
        </w:rPr>
        <w:t>Pământurile</w:t>
      </w:r>
      <w:proofErr w:type="spellEnd"/>
      <w:r w:rsidR="009D200D">
        <w:rPr>
          <w:rFonts w:cs="Arial"/>
          <w:i/>
        </w:rPr>
        <w:t xml:space="preserve"> </w:t>
      </w:r>
      <w:proofErr w:type="spellStart"/>
      <w:r w:rsidR="009D200D">
        <w:rPr>
          <w:rFonts w:cs="Arial"/>
          <w:i/>
        </w:rPr>
        <w:t>rezultate</w:t>
      </w:r>
      <w:proofErr w:type="spellEnd"/>
      <w:r w:rsidR="009D200D">
        <w:rPr>
          <w:rFonts w:cs="Arial"/>
          <w:i/>
        </w:rPr>
        <w:t xml:space="preserve"> </w:t>
      </w:r>
      <w:proofErr w:type="spellStart"/>
      <w:r w:rsidR="009D200D">
        <w:rPr>
          <w:rFonts w:cs="Arial"/>
          <w:i/>
        </w:rPr>
        <w:t>în</w:t>
      </w:r>
      <w:proofErr w:type="spellEnd"/>
      <w:r w:rsidR="009D200D">
        <w:rPr>
          <w:rFonts w:cs="Arial"/>
          <w:i/>
        </w:rPr>
        <w:t xml:space="preserve"> </w:t>
      </w:r>
      <w:proofErr w:type="spellStart"/>
      <w:r w:rsidR="009D200D">
        <w:rPr>
          <w:rFonts w:cs="Arial"/>
          <w:i/>
        </w:rPr>
        <w:t>urma</w:t>
      </w:r>
      <w:proofErr w:type="spellEnd"/>
      <w:r w:rsidR="009D200D">
        <w:rPr>
          <w:rFonts w:cs="Arial"/>
          <w:i/>
        </w:rPr>
        <w:t xml:space="preserve"> </w:t>
      </w:r>
      <w:proofErr w:type="spellStart"/>
      <w:r w:rsidR="009D200D">
        <w:rPr>
          <w:rFonts w:cs="Arial"/>
          <w:i/>
        </w:rPr>
        <w:t>săpăturilor</w:t>
      </w:r>
      <w:proofErr w:type="spellEnd"/>
      <w:r w:rsidR="009D200D">
        <w:rPr>
          <w:rFonts w:cs="Arial"/>
          <w:i/>
        </w:rPr>
        <w:t xml:space="preserve"> </w:t>
      </w:r>
      <w:proofErr w:type="spellStart"/>
      <w:r w:rsidR="009D200D">
        <w:rPr>
          <w:rFonts w:cs="Arial"/>
          <w:i/>
        </w:rPr>
        <w:t>vor</w:t>
      </w:r>
      <w:proofErr w:type="spellEnd"/>
      <w:r w:rsidR="009D200D">
        <w:rPr>
          <w:rFonts w:cs="Arial"/>
          <w:i/>
        </w:rPr>
        <w:t xml:space="preserve"> fi </w:t>
      </w:r>
      <w:proofErr w:type="spellStart"/>
      <w:r w:rsidR="009D200D">
        <w:rPr>
          <w:rFonts w:cs="Arial"/>
          <w:i/>
        </w:rPr>
        <w:t>refolosite</w:t>
      </w:r>
      <w:proofErr w:type="spellEnd"/>
      <w:r w:rsidR="009D200D">
        <w:rPr>
          <w:rFonts w:cs="Arial"/>
          <w:i/>
        </w:rPr>
        <w:t xml:space="preserve"> </w:t>
      </w:r>
      <w:proofErr w:type="spellStart"/>
      <w:r w:rsidR="009D200D">
        <w:rPr>
          <w:rFonts w:cs="Arial"/>
          <w:i/>
        </w:rPr>
        <w:t>ca</w:t>
      </w:r>
      <w:proofErr w:type="spellEnd"/>
      <w:r w:rsidR="009D200D">
        <w:rPr>
          <w:rFonts w:cs="Arial"/>
          <w:i/>
        </w:rPr>
        <w:t xml:space="preserve"> </w:t>
      </w:r>
      <w:proofErr w:type="spellStart"/>
      <w:r w:rsidR="009D200D">
        <w:rPr>
          <w:rFonts w:cs="Arial"/>
          <w:i/>
        </w:rPr>
        <w:t>şi</w:t>
      </w:r>
      <w:proofErr w:type="spellEnd"/>
      <w:r w:rsidR="009D200D">
        <w:rPr>
          <w:rFonts w:cs="Arial"/>
          <w:i/>
        </w:rPr>
        <w:t xml:space="preserve"> </w:t>
      </w:r>
      <w:proofErr w:type="spellStart"/>
      <w:r w:rsidR="009D200D">
        <w:rPr>
          <w:rFonts w:cs="Arial"/>
          <w:i/>
        </w:rPr>
        <w:t>umplutură</w:t>
      </w:r>
      <w:proofErr w:type="spellEnd"/>
    </w:p>
    <w:p w:rsidR="00EA3012" w:rsidRDefault="00EA3012" w:rsidP="00EA3012">
      <w:pPr>
        <w:pStyle w:val="Corptext"/>
        <w:ind w:right="51"/>
        <w:rPr>
          <w:rFonts w:cs="Arial"/>
          <w:i/>
        </w:rPr>
      </w:pPr>
      <w:r>
        <w:rPr>
          <w:rFonts w:cs="Arial"/>
          <w:i/>
        </w:rPr>
        <w:t xml:space="preserve">- </w:t>
      </w:r>
      <w:proofErr w:type="spellStart"/>
      <w:r>
        <w:rPr>
          <w:rFonts w:cs="Arial"/>
          <w:i/>
        </w:rPr>
        <w:t>Deşeurile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municipale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amestecate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vor</w:t>
      </w:r>
      <w:proofErr w:type="spellEnd"/>
      <w:r>
        <w:rPr>
          <w:rFonts w:cs="Arial"/>
          <w:i/>
        </w:rPr>
        <w:t xml:space="preserve"> fi </w:t>
      </w:r>
      <w:proofErr w:type="spellStart"/>
      <w:r>
        <w:rPr>
          <w:rFonts w:cs="Arial"/>
          <w:i/>
        </w:rPr>
        <w:t>transportate</w:t>
      </w:r>
      <w:proofErr w:type="spellEnd"/>
      <w:r>
        <w:rPr>
          <w:rFonts w:cs="Arial"/>
          <w:i/>
        </w:rPr>
        <w:t xml:space="preserve"> de </w:t>
      </w:r>
      <w:proofErr w:type="spellStart"/>
      <w:r>
        <w:rPr>
          <w:rFonts w:cs="Arial"/>
          <w:i/>
        </w:rPr>
        <w:t>operatorul</w:t>
      </w:r>
      <w:proofErr w:type="spellEnd"/>
      <w:r>
        <w:rPr>
          <w:rFonts w:cs="Arial"/>
          <w:i/>
        </w:rPr>
        <w:t xml:space="preserve"> economic </w:t>
      </w:r>
      <w:proofErr w:type="spellStart"/>
      <w:r>
        <w:rPr>
          <w:rFonts w:cs="Arial"/>
          <w:i/>
        </w:rPr>
        <w:t>autorizat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în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zonă</w:t>
      </w:r>
      <w:proofErr w:type="spellEnd"/>
      <w:r>
        <w:rPr>
          <w:rFonts w:cs="Arial"/>
          <w:i/>
        </w:rPr>
        <w:t>.</w:t>
      </w:r>
    </w:p>
    <w:p w:rsidR="00EA3012" w:rsidRDefault="00EA3012" w:rsidP="00EA3012">
      <w:pPr>
        <w:pStyle w:val="Corptext"/>
        <w:ind w:right="51" w:firstLine="720"/>
        <w:rPr>
          <w:rFonts w:cs="Arial"/>
        </w:rPr>
      </w:pPr>
    </w:p>
    <w:p w:rsidR="00EA3012" w:rsidRDefault="00EA3012" w:rsidP="00EA3012">
      <w:pPr>
        <w:pStyle w:val="Corptext"/>
        <w:ind w:right="51" w:firstLine="720"/>
        <w:rPr>
          <w:rFonts w:cs="Arial"/>
        </w:rPr>
      </w:pPr>
      <w:r>
        <w:rPr>
          <w:rFonts w:cs="Arial"/>
        </w:rPr>
        <w:t xml:space="preserve">e. </w:t>
      </w:r>
      <w:proofErr w:type="spellStart"/>
      <w:r>
        <w:rPr>
          <w:rFonts w:cs="Arial"/>
        </w:rPr>
        <w:t>Emisii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poluante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inclusiv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zgomotul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surse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disconfort</w:t>
      </w:r>
      <w:proofErr w:type="spellEnd"/>
      <w:r>
        <w:rPr>
          <w:rFonts w:cs="Arial"/>
        </w:rPr>
        <w:t>:</w:t>
      </w:r>
    </w:p>
    <w:p w:rsidR="00EA3012" w:rsidRDefault="00EA3012" w:rsidP="00EA3012">
      <w:pPr>
        <w:pStyle w:val="Corptext"/>
        <w:ind w:right="51" w:firstLine="720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-</w:t>
      </w:r>
      <w:proofErr w:type="spellStart"/>
      <w:r>
        <w:rPr>
          <w:rFonts w:cs="Arial"/>
          <w:i/>
          <w:lang w:val="fr-FR"/>
        </w:rPr>
        <w:t>emisii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aer</w:t>
      </w:r>
      <w:proofErr w:type="spellEnd"/>
      <w:r>
        <w:rPr>
          <w:rFonts w:cs="Arial"/>
          <w:i/>
          <w:lang w:val="fr-FR"/>
        </w:rPr>
        <w:t xml:space="preserve">-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faza</w:t>
      </w:r>
      <w:proofErr w:type="spellEnd"/>
      <w:r>
        <w:rPr>
          <w:rFonts w:cs="Arial"/>
          <w:i/>
          <w:lang w:val="fr-FR"/>
        </w:rPr>
        <w:t xml:space="preserve"> de construire vor fi </w:t>
      </w:r>
      <w:proofErr w:type="spellStart"/>
      <w:r>
        <w:rPr>
          <w:rFonts w:cs="Arial"/>
          <w:i/>
          <w:lang w:val="fr-FR"/>
        </w:rPr>
        <w:t>emisii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pulberi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rezultate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urma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manipulării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materialelor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construcţii</w:t>
      </w:r>
      <w:proofErr w:type="spellEnd"/>
      <w:r>
        <w:rPr>
          <w:rFonts w:cs="Arial"/>
          <w:i/>
          <w:lang w:val="fr-FR"/>
        </w:rPr>
        <w:t xml:space="preserve">, </w:t>
      </w:r>
      <w:proofErr w:type="spellStart"/>
      <w:r>
        <w:rPr>
          <w:rFonts w:cs="Arial"/>
          <w:i/>
          <w:lang w:val="fr-FR"/>
        </w:rPr>
        <w:t>emisii</w:t>
      </w:r>
      <w:proofErr w:type="spellEnd"/>
      <w:r>
        <w:rPr>
          <w:rFonts w:cs="Arial"/>
          <w:i/>
          <w:lang w:val="fr-FR"/>
        </w:rPr>
        <w:t xml:space="preserve"> de gaze de </w:t>
      </w:r>
      <w:proofErr w:type="spellStart"/>
      <w:r>
        <w:rPr>
          <w:rFonts w:cs="Arial"/>
          <w:i/>
          <w:lang w:val="fr-FR"/>
        </w:rPr>
        <w:t>eşapament</w:t>
      </w:r>
      <w:proofErr w:type="spellEnd"/>
      <w:r>
        <w:rPr>
          <w:rFonts w:cs="Arial"/>
          <w:i/>
          <w:lang w:val="fr-FR"/>
        </w:rPr>
        <w:t xml:space="preserve">, care </w:t>
      </w:r>
      <w:proofErr w:type="spellStart"/>
      <w:r>
        <w:rPr>
          <w:rFonts w:cs="Arial"/>
          <w:i/>
          <w:lang w:val="fr-FR"/>
        </w:rPr>
        <w:t>sunt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doar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temporare</w:t>
      </w:r>
      <w:proofErr w:type="spellEnd"/>
      <w:r>
        <w:rPr>
          <w:rFonts w:cs="Arial"/>
          <w:i/>
          <w:lang w:val="fr-FR"/>
        </w:rPr>
        <w:t xml:space="preserve"> </w:t>
      </w:r>
    </w:p>
    <w:p w:rsidR="00EA3012" w:rsidRDefault="00EA3012" w:rsidP="00EA3012">
      <w:pPr>
        <w:pStyle w:val="Indentcorptext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emisii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apă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:-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apele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uzate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menajere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colectate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vor fi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epurate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staţia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epurare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comuna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Zetea-existentă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vor fi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evacuate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râul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T-va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Mare.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Concentraţiile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maxime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poluanţi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apele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uzate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transportate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staţia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epurare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se vor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încadra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valorile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prescrise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Anexa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2 a </w:t>
      </w:r>
      <w:proofErr w:type="spellStart"/>
      <w:r>
        <w:rPr>
          <w:rFonts w:ascii="Arial" w:hAnsi="Arial" w:cs="Arial"/>
          <w:i/>
          <w:sz w:val="24"/>
          <w:szCs w:val="24"/>
        </w:rPr>
        <w:t>Hotărârii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României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188/2002, </w:t>
      </w:r>
      <w:proofErr w:type="spellStart"/>
      <w:r>
        <w:rPr>
          <w:rFonts w:ascii="Arial" w:hAnsi="Arial" w:cs="Arial"/>
          <w:i/>
          <w:sz w:val="24"/>
          <w:szCs w:val="24"/>
        </w:rPr>
        <w:t>modificată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şi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completată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HG nr.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352/2005 – </w:t>
      </w:r>
      <w:proofErr w:type="spellStart"/>
      <w:r>
        <w:rPr>
          <w:rFonts w:ascii="Arial" w:hAnsi="Arial" w:cs="Arial"/>
          <w:i/>
          <w:sz w:val="24"/>
          <w:szCs w:val="24"/>
        </w:rPr>
        <w:t>Normativ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condiţiile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evacuare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apelor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uzate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reţelele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canalizare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i/>
          <w:sz w:val="24"/>
          <w:szCs w:val="24"/>
        </w:rPr>
        <w:t>localităţilor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şi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direct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staţiile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epurare</w:t>
      </w:r>
      <w:proofErr w:type="spellEnd"/>
      <w:r>
        <w:rPr>
          <w:rFonts w:ascii="Arial" w:hAnsi="Arial" w:cs="Arial"/>
          <w:i/>
          <w:sz w:val="24"/>
          <w:szCs w:val="24"/>
        </w:rPr>
        <w:t>, NTPA-002/2005</w:t>
      </w:r>
      <w:r>
        <w:rPr>
          <w:rFonts w:ascii="Arial" w:hAnsi="Arial" w:cs="Arial"/>
          <w:sz w:val="24"/>
          <w:szCs w:val="24"/>
        </w:rPr>
        <w:t>.</w:t>
      </w:r>
    </w:p>
    <w:p w:rsidR="00EA3012" w:rsidRDefault="00EA3012" w:rsidP="00EA3012">
      <w:pPr>
        <w:pStyle w:val="Corptext"/>
        <w:ind w:right="51" w:firstLine="720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-</w:t>
      </w:r>
      <w:proofErr w:type="spellStart"/>
      <w:r>
        <w:rPr>
          <w:rFonts w:cs="Arial"/>
          <w:i/>
          <w:lang w:val="fr-FR"/>
        </w:rPr>
        <w:t>emisii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sol:- </w:t>
      </w:r>
      <w:proofErr w:type="spellStart"/>
      <w:r>
        <w:rPr>
          <w:rFonts w:cs="Arial"/>
          <w:i/>
          <w:lang w:val="fr-FR"/>
        </w:rPr>
        <w:t>prin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lucrările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proiectate</w:t>
      </w:r>
      <w:proofErr w:type="spellEnd"/>
      <w:r>
        <w:rPr>
          <w:rFonts w:cs="Arial"/>
          <w:i/>
          <w:lang w:val="fr-FR"/>
        </w:rPr>
        <w:t xml:space="preserve"> se va </w:t>
      </w:r>
      <w:proofErr w:type="spellStart"/>
      <w:r>
        <w:rPr>
          <w:rFonts w:cs="Arial"/>
          <w:i/>
          <w:lang w:val="fr-FR"/>
        </w:rPr>
        <w:t>evita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infiltraţiile</w:t>
      </w:r>
      <w:proofErr w:type="spellEnd"/>
      <w:r>
        <w:rPr>
          <w:rFonts w:cs="Arial"/>
          <w:i/>
          <w:lang w:val="fr-FR"/>
        </w:rPr>
        <w:t xml:space="preserve"> </w:t>
      </w:r>
      <w:proofErr w:type="gramStart"/>
      <w:r>
        <w:rPr>
          <w:rFonts w:cs="Arial"/>
          <w:i/>
          <w:lang w:val="fr-FR"/>
        </w:rPr>
        <w:t>de ape</w:t>
      </w:r>
      <w:proofErr w:type="gram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uzate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menajere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sol </w:t>
      </w:r>
      <w:proofErr w:type="spellStart"/>
      <w:r>
        <w:rPr>
          <w:rFonts w:cs="Arial"/>
          <w:i/>
          <w:lang w:val="fr-FR"/>
        </w:rPr>
        <w:t>şi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subsol</w:t>
      </w:r>
      <w:proofErr w:type="spellEnd"/>
      <w:r>
        <w:rPr>
          <w:rFonts w:cs="Arial"/>
          <w:i/>
          <w:lang w:val="fr-FR"/>
        </w:rPr>
        <w:t xml:space="preserve">. </w:t>
      </w:r>
    </w:p>
    <w:p w:rsidR="00EA3012" w:rsidRDefault="00EA3012" w:rsidP="00EA3012">
      <w:pPr>
        <w:pStyle w:val="Corptext"/>
        <w:ind w:right="51" w:firstLine="720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-</w:t>
      </w:r>
      <w:proofErr w:type="spellStart"/>
      <w:r>
        <w:rPr>
          <w:rFonts w:cs="Arial"/>
          <w:i/>
          <w:lang w:val="fr-FR"/>
        </w:rPr>
        <w:t>zgomot</w:t>
      </w:r>
      <w:proofErr w:type="spellEnd"/>
      <w:r>
        <w:rPr>
          <w:rFonts w:cs="Arial"/>
          <w:i/>
          <w:lang w:val="fr-FR"/>
        </w:rPr>
        <w:t>:-</w:t>
      </w:r>
      <w:proofErr w:type="spellStart"/>
      <w:r>
        <w:rPr>
          <w:rFonts w:cs="Arial"/>
          <w:i/>
          <w:lang w:val="fr-FR"/>
        </w:rPr>
        <w:t>generat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utilaje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construcţii</w:t>
      </w:r>
      <w:proofErr w:type="spellEnd"/>
      <w:r>
        <w:rPr>
          <w:rFonts w:cs="Arial"/>
          <w:i/>
          <w:lang w:val="fr-FR"/>
        </w:rPr>
        <w:t xml:space="preserve"> (</w:t>
      </w:r>
      <w:proofErr w:type="spellStart"/>
      <w:r>
        <w:rPr>
          <w:rFonts w:cs="Arial"/>
          <w:i/>
          <w:lang w:val="fr-FR"/>
        </w:rPr>
        <w:t>excavare</w:t>
      </w:r>
      <w:proofErr w:type="spellEnd"/>
      <w:r>
        <w:rPr>
          <w:rFonts w:cs="Arial"/>
          <w:i/>
          <w:lang w:val="fr-FR"/>
        </w:rPr>
        <w:t xml:space="preserve">) se vor </w:t>
      </w:r>
      <w:proofErr w:type="spellStart"/>
      <w:r>
        <w:rPr>
          <w:rFonts w:cs="Arial"/>
          <w:i/>
          <w:lang w:val="fr-FR"/>
        </w:rPr>
        <w:t>resimţi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perioade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scurte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timp</w:t>
      </w:r>
      <w:proofErr w:type="spellEnd"/>
      <w:r>
        <w:rPr>
          <w:rFonts w:cs="Arial"/>
          <w:i/>
          <w:lang w:val="fr-FR"/>
        </w:rPr>
        <w:t xml:space="preserve">, </w:t>
      </w:r>
      <w:proofErr w:type="spellStart"/>
      <w:r>
        <w:rPr>
          <w:rFonts w:cs="Arial"/>
          <w:i/>
          <w:lang w:val="fr-FR"/>
        </w:rPr>
        <w:t>execuţia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lucrărilor</w:t>
      </w:r>
      <w:proofErr w:type="spellEnd"/>
      <w:r>
        <w:rPr>
          <w:rFonts w:cs="Arial"/>
          <w:i/>
          <w:lang w:val="fr-FR"/>
        </w:rPr>
        <w:t xml:space="preserve"> se vor </w:t>
      </w:r>
      <w:proofErr w:type="spellStart"/>
      <w:r>
        <w:rPr>
          <w:rFonts w:cs="Arial"/>
          <w:i/>
          <w:lang w:val="fr-FR"/>
        </w:rPr>
        <w:t>efectua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numai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timpul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zilei</w:t>
      </w:r>
      <w:proofErr w:type="spellEnd"/>
      <w:r>
        <w:rPr>
          <w:rFonts w:cs="Arial"/>
          <w:i/>
          <w:lang w:val="fr-FR"/>
        </w:rPr>
        <w:t>.</w:t>
      </w:r>
    </w:p>
    <w:p w:rsidR="00EA3012" w:rsidRDefault="00EA3012" w:rsidP="00EA3012">
      <w:pPr>
        <w:pStyle w:val="Corptext"/>
        <w:ind w:right="51" w:firstLine="720"/>
        <w:rPr>
          <w:rFonts w:cs="Arial"/>
        </w:rPr>
      </w:pPr>
    </w:p>
    <w:p w:rsidR="00EA3012" w:rsidRDefault="00EA3012" w:rsidP="00EA3012">
      <w:pPr>
        <w:pStyle w:val="Corptext"/>
        <w:ind w:right="51" w:firstLine="720"/>
        <w:rPr>
          <w:rFonts w:cs="Arial"/>
          <w:i/>
        </w:rPr>
      </w:pPr>
      <w:r>
        <w:rPr>
          <w:rFonts w:cs="Arial"/>
        </w:rPr>
        <w:t xml:space="preserve">f. </w:t>
      </w:r>
      <w:proofErr w:type="spellStart"/>
      <w:r>
        <w:rPr>
          <w:rFonts w:cs="Arial"/>
        </w:rPr>
        <w:t>Riscul</w:t>
      </w:r>
      <w:proofErr w:type="spellEnd"/>
      <w:r>
        <w:rPr>
          <w:rFonts w:cs="Arial"/>
        </w:rPr>
        <w:t xml:space="preserve"> de accident, </w:t>
      </w:r>
      <w:proofErr w:type="spellStart"/>
      <w:r>
        <w:rPr>
          <w:rFonts w:cs="Arial"/>
        </w:rPr>
        <w:t>ţinându</w:t>
      </w:r>
      <w:proofErr w:type="spellEnd"/>
      <w:r>
        <w:rPr>
          <w:rFonts w:cs="Arial"/>
        </w:rPr>
        <w:t xml:space="preserve">-se </w:t>
      </w:r>
      <w:proofErr w:type="spellStart"/>
      <w:r>
        <w:rPr>
          <w:rFonts w:cs="Arial"/>
        </w:rPr>
        <w:t>seama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în</w:t>
      </w:r>
      <w:proofErr w:type="spellEnd"/>
      <w:r>
        <w:rPr>
          <w:rFonts w:cs="Arial"/>
        </w:rPr>
        <w:t xml:space="preserve"> special </w:t>
      </w:r>
      <w:proofErr w:type="gramStart"/>
      <w:r>
        <w:rPr>
          <w:rFonts w:cs="Arial"/>
        </w:rPr>
        <w:t xml:space="preserve">de  </w:t>
      </w:r>
      <w:proofErr w:type="spellStart"/>
      <w:r>
        <w:rPr>
          <w:rFonts w:cs="Arial"/>
        </w:rPr>
        <w:t>substanţele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tehnologie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utilizate</w:t>
      </w:r>
      <w:proofErr w:type="spellEnd"/>
      <w:r>
        <w:rPr>
          <w:rFonts w:cs="Arial"/>
        </w:rPr>
        <w:t>:</w:t>
      </w:r>
      <w:r>
        <w:rPr>
          <w:rFonts w:cs="Arial"/>
          <w:i/>
        </w:rPr>
        <w:t xml:space="preserve"> </w:t>
      </w:r>
    </w:p>
    <w:p w:rsidR="00EA3012" w:rsidRDefault="00EA3012" w:rsidP="00EA3012">
      <w:pPr>
        <w:pStyle w:val="Corptext"/>
        <w:ind w:right="51"/>
        <w:rPr>
          <w:rFonts w:cs="Arial"/>
          <w:i/>
        </w:rPr>
      </w:pPr>
      <w:r>
        <w:rPr>
          <w:rFonts w:cs="Arial"/>
          <w:i/>
          <w:lang w:val="fr-FR"/>
        </w:rPr>
        <w:t>-</w:t>
      </w:r>
      <w:proofErr w:type="spellStart"/>
      <w:r>
        <w:rPr>
          <w:rFonts w:cs="Arial"/>
          <w:i/>
          <w:lang w:val="fr-FR"/>
        </w:rPr>
        <w:t>prin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punerea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funcţiune</w:t>
      </w:r>
      <w:proofErr w:type="spellEnd"/>
      <w:r>
        <w:rPr>
          <w:rFonts w:cs="Arial"/>
          <w:i/>
          <w:lang w:val="fr-FR"/>
        </w:rPr>
        <w:t xml:space="preserve"> a </w:t>
      </w:r>
      <w:proofErr w:type="spellStart"/>
      <w:r>
        <w:rPr>
          <w:rFonts w:cs="Arial"/>
          <w:i/>
          <w:lang w:val="fr-FR"/>
        </w:rPr>
        <w:t>obiectivului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aferent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proiectului</w:t>
      </w:r>
      <w:proofErr w:type="spellEnd"/>
      <w:r>
        <w:rPr>
          <w:rFonts w:cs="Arial"/>
          <w:i/>
          <w:lang w:val="fr-FR"/>
        </w:rPr>
        <w:t xml:space="preserve"> nu vor fi  </w:t>
      </w:r>
      <w:proofErr w:type="spellStart"/>
      <w:r>
        <w:rPr>
          <w:rFonts w:cs="Arial"/>
          <w:i/>
          <w:lang w:val="fr-FR"/>
        </w:rPr>
        <w:t>utilizate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substanţe</w:t>
      </w:r>
      <w:proofErr w:type="spellEnd"/>
      <w:r>
        <w:rPr>
          <w:rFonts w:cs="Arial"/>
          <w:i/>
          <w:lang w:val="fr-FR"/>
        </w:rPr>
        <w:t>/</w:t>
      </w:r>
      <w:proofErr w:type="spellStart"/>
      <w:r>
        <w:rPr>
          <w:rFonts w:cs="Arial"/>
          <w:i/>
          <w:lang w:val="fr-FR"/>
        </w:rPr>
        <w:t>preparate</w:t>
      </w:r>
      <w:proofErr w:type="spellEnd"/>
      <w:r>
        <w:rPr>
          <w:rFonts w:cs="Arial"/>
          <w:i/>
          <w:lang w:val="fr-FR"/>
        </w:rPr>
        <w:t xml:space="preserve">  </w:t>
      </w:r>
      <w:proofErr w:type="spellStart"/>
      <w:r>
        <w:rPr>
          <w:rFonts w:cs="Arial"/>
          <w:i/>
          <w:lang w:val="fr-FR"/>
        </w:rPr>
        <w:t>periculoase</w:t>
      </w:r>
      <w:proofErr w:type="spellEnd"/>
      <w:r>
        <w:rPr>
          <w:rFonts w:cs="Arial"/>
          <w:i/>
          <w:lang w:val="fr-FR"/>
        </w:rPr>
        <w:t xml:space="preserve">  care </w:t>
      </w:r>
      <w:proofErr w:type="spellStart"/>
      <w:r>
        <w:rPr>
          <w:rFonts w:cs="Arial"/>
          <w:i/>
          <w:lang w:val="fr-FR"/>
        </w:rPr>
        <w:t>ar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putea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genera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fenomene</w:t>
      </w:r>
      <w:proofErr w:type="spellEnd"/>
      <w:r>
        <w:rPr>
          <w:rFonts w:cs="Arial"/>
          <w:i/>
          <w:lang w:val="fr-FR"/>
        </w:rPr>
        <w:t xml:space="preserve"> de accidente</w:t>
      </w:r>
      <w:r>
        <w:rPr>
          <w:rFonts w:cs="Arial"/>
          <w:i/>
        </w:rPr>
        <w:t>.</w:t>
      </w:r>
    </w:p>
    <w:p w:rsidR="00EA3012" w:rsidRDefault="00EA3012" w:rsidP="00EA3012">
      <w:pPr>
        <w:pStyle w:val="Default"/>
      </w:pPr>
    </w:p>
    <w:p w:rsidR="00EA3012" w:rsidRDefault="00EA3012" w:rsidP="00EA3012">
      <w:pPr>
        <w:pStyle w:val="Corptext"/>
        <w:ind w:left="357" w:right="51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2</w:t>
      </w:r>
      <w:r>
        <w:rPr>
          <w:rFonts w:cs="Arial"/>
        </w:rPr>
        <w:t xml:space="preserve">. </w:t>
      </w:r>
      <w:proofErr w:type="spellStart"/>
      <w:r>
        <w:rPr>
          <w:rFonts w:cs="Arial"/>
          <w:b/>
          <w:bCs/>
          <w:lang w:val="fr-FR"/>
        </w:rPr>
        <w:t>Localizarea</w:t>
      </w:r>
      <w:proofErr w:type="spellEnd"/>
      <w:r>
        <w:rPr>
          <w:rFonts w:cs="Arial"/>
          <w:b/>
          <w:bCs/>
          <w:lang w:val="fr-FR"/>
        </w:rPr>
        <w:t xml:space="preserve"> </w:t>
      </w:r>
      <w:proofErr w:type="spellStart"/>
      <w:r>
        <w:rPr>
          <w:rFonts w:cs="Arial"/>
          <w:b/>
          <w:bCs/>
          <w:lang w:val="fr-FR"/>
        </w:rPr>
        <w:t>proiectului</w:t>
      </w:r>
      <w:proofErr w:type="spellEnd"/>
      <w:r>
        <w:rPr>
          <w:rFonts w:cs="Arial"/>
        </w:rPr>
        <w:t xml:space="preserve">: </w:t>
      </w:r>
    </w:p>
    <w:p w:rsidR="00EA3012" w:rsidRDefault="00EA3012" w:rsidP="00EA3012">
      <w:pPr>
        <w:pStyle w:val="Default"/>
      </w:pPr>
    </w:p>
    <w:p w:rsidR="00EA3012" w:rsidRDefault="00EA3012" w:rsidP="00EA3012">
      <w:pPr>
        <w:pStyle w:val="Corptext"/>
        <w:ind w:right="51"/>
        <w:rPr>
          <w:rFonts w:cs="Arial"/>
          <w:i/>
        </w:rPr>
      </w:pPr>
      <w:r>
        <w:rPr>
          <w:rFonts w:cs="Arial"/>
          <w:bCs/>
        </w:rPr>
        <w:t>2</w:t>
      </w:r>
      <w:r>
        <w:rPr>
          <w:rFonts w:cs="Arial"/>
        </w:rPr>
        <w:t>.1</w:t>
      </w:r>
      <w:proofErr w:type="gramStart"/>
      <w:r>
        <w:rPr>
          <w:rFonts w:cs="Arial"/>
        </w:rPr>
        <w:t>.utilizarea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existentă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terenului</w:t>
      </w:r>
      <w:proofErr w:type="spellEnd"/>
      <w:r>
        <w:rPr>
          <w:rFonts w:cs="Arial"/>
        </w:rPr>
        <w:t>:</w:t>
      </w:r>
      <w:r>
        <w:rPr>
          <w:rFonts w:cs="Arial"/>
          <w:i/>
        </w:rPr>
        <w:t xml:space="preserve">- </w:t>
      </w:r>
      <w:proofErr w:type="spellStart"/>
      <w:r>
        <w:rPr>
          <w:rFonts w:cs="Arial"/>
          <w:i/>
        </w:rPr>
        <w:t>Terenul</w:t>
      </w:r>
      <w:proofErr w:type="spellEnd"/>
      <w:r>
        <w:rPr>
          <w:rFonts w:cs="Arial"/>
          <w:i/>
        </w:rPr>
        <w:t xml:space="preserve"> se </w:t>
      </w:r>
      <w:proofErr w:type="spellStart"/>
      <w:r>
        <w:rPr>
          <w:rFonts w:cs="Arial"/>
          <w:i/>
        </w:rPr>
        <w:t>află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în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intravilanul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localităţii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Zetea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în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domeniul</w:t>
      </w:r>
      <w:proofErr w:type="spellEnd"/>
      <w:r>
        <w:rPr>
          <w:rFonts w:cs="Arial"/>
          <w:i/>
        </w:rPr>
        <w:t xml:space="preserve"> public,  conform </w:t>
      </w:r>
      <w:proofErr w:type="spellStart"/>
      <w:r>
        <w:rPr>
          <w:rFonts w:cs="Arial"/>
          <w:i/>
        </w:rPr>
        <w:t>Certificatului</w:t>
      </w:r>
      <w:proofErr w:type="spellEnd"/>
      <w:r>
        <w:rPr>
          <w:rFonts w:cs="Arial"/>
          <w:i/>
        </w:rPr>
        <w:t xml:space="preserve"> de  Urbanism nr.</w:t>
      </w:r>
      <w:r w:rsidR="009D200D">
        <w:rPr>
          <w:rFonts w:cs="Arial"/>
          <w:i/>
        </w:rPr>
        <w:t>180</w:t>
      </w:r>
      <w:r>
        <w:rPr>
          <w:rFonts w:cs="Arial"/>
          <w:i/>
        </w:rPr>
        <w:t>/</w:t>
      </w:r>
      <w:r w:rsidR="009D200D">
        <w:rPr>
          <w:rFonts w:cs="Arial"/>
          <w:i/>
        </w:rPr>
        <w:t>17.11.2015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emis</w:t>
      </w:r>
      <w:proofErr w:type="spellEnd"/>
      <w:r>
        <w:rPr>
          <w:rFonts w:cs="Arial"/>
          <w:i/>
        </w:rPr>
        <w:t xml:space="preserve"> de </w:t>
      </w:r>
      <w:proofErr w:type="spellStart"/>
      <w:r>
        <w:rPr>
          <w:rFonts w:cs="Arial"/>
          <w:i/>
        </w:rPr>
        <w:t>Comuna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Zetea</w:t>
      </w:r>
      <w:proofErr w:type="spellEnd"/>
      <w:r>
        <w:rPr>
          <w:rFonts w:cs="Arial"/>
          <w:i/>
        </w:rPr>
        <w:t>.</w:t>
      </w:r>
    </w:p>
    <w:p w:rsidR="00EA3012" w:rsidRDefault="00EA3012" w:rsidP="00EA3012">
      <w:pPr>
        <w:pStyle w:val="Default"/>
      </w:pPr>
    </w:p>
    <w:p w:rsidR="00EA3012" w:rsidRDefault="00EA3012" w:rsidP="00EA3012">
      <w:pPr>
        <w:pStyle w:val="Corptext"/>
        <w:ind w:right="51"/>
        <w:rPr>
          <w:rFonts w:cs="Arial"/>
          <w:i/>
        </w:rPr>
      </w:pPr>
      <w:r>
        <w:rPr>
          <w:rFonts w:cs="Arial"/>
        </w:rPr>
        <w:t>2.2</w:t>
      </w:r>
      <w:proofErr w:type="gramStart"/>
      <w:r>
        <w:rPr>
          <w:rFonts w:cs="Arial"/>
        </w:rPr>
        <w:t>.relativa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abundenţă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resurselor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naturale</w:t>
      </w:r>
      <w:proofErr w:type="spellEnd"/>
      <w:r>
        <w:rPr>
          <w:rFonts w:cs="Arial"/>
        </w:rPr>
        <w:t xml:space="preserve"> din </w:t>
      </w:r>
      <w:proofErr w:type="spellStart"/>
      <w:r>
        <w:rPr>
          <w:rFonts w:cs="Arial"/>
        </w:rPr>
        <w:t>zonă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calitatea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capacitatea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regenerativă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acestora:nu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cazul</w:t>
      </w:r>
      <w:proofErr w:type="spellEnd"/>
      <w:r>
        <w:rPr>
          <w:rFonts w:cs="Arial"/>
        </w:rPr>
        <w:t>.</w:t>
      </w:r>
      <w:r>
        <w:rPr>
          <w:rFonts w:cs="Arial"/>
          <w:i/>
        </w:rPr>
        <w:t xml:space="preserve"> </w:t>
      </w:r>
    </w:p>
    <w:p w:rsidR="00EA3012" w:rsidRDefault="00EA3012" w:rsidP="00EA3012">
      <w:pPr>
        <w:pStyle w:val="Default"/>
      </w:pPr>
    </w:p>
    <w:p w:rsidR="00EA3012" w:rsidRDefault="00EA3012" w:rsidP="00EA3012">
      <w:pPr>
        <w:pStyle w:val="Corptext"/>
        <w:ind w:right="51"/>
        <w:rPr>
          <w:rFonts w:cs="Arial"/>
        </w:rPr>
      </w:pPr>
      <w:r>
        <w:rPr>
          <w:rFonts w:cs="Arial"/>
        </w:rPr>
        <w:t>2.3</w:t>
      </w:r>
      <w:proofErr w:type="gramStart"/>
      <w:r>
        <w:rPr>
          <w:rFonts w:cs="Arial"/>
        </w:rPr>
        <w:t>.capacitatea</w:t>
      </w:r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absorbţie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mediului</w:t>
      </w:r>
      <w:proofErr w:type="spellEnd"/>
      <w:r>
        <w:rPr>
          <w:rFonts w:cs="Arial"/>
        </w:rPr>
        <w:t>:</w:t>
      </w:r>
    </w:p>
    <w:p w:rsidR="00EA3012" w:rsidRDefault="00EA3012" w:rsidP="00EA3012">
      <w:pPr>
        <w:pStyle w:val="Corptext"/>
        <w:ind w:right="51"/>
        <w:rPr>
          <w:rFonts w:cs="Arial"/>
          <w:i/>
        </w:rPr>
      </w:pPr>
      <w:proofErr w:type="gramStart"/>
      <w:r>
        <w:rPr>
          <w:rFonts w:cs="Arial"/>
          <w:i/>
        </w:rPr>
        <w:t>a</w:t>
      </w:r>
      <w:proofErr w:type="gramEnd"/>
      <w:r>
        <w:rPr>
          <w:rFonts w:cs="Arial"/>
          <w:i/>
        </w:rPr>
        <w:t xml:space="preserve">. </w:t>
      </w:r>
      <w:r>
        <w:rPr>
          <w:rFonts w:cs="Arial"/>
        </w:rPr>
        <w:t>zone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</w:rPr>
        <w:t>umede</w:t>
      </w:r>
      <w:proofErr w:type="spellEnd"/>
      <w:r>
        <w:rPr>
          <w:rFonts w:cs="Arial"/>
          <w:i/>
        </w:rPr>
        <w:t xml:space="preserve">: nu </w:t>
      </w:r>
      <w:proofErr w:type="spellStart"/>
      <w:r>
        <w:rPr>
          <w:rFonts w:cs="Arial"/>
          <w:i/>
        </w:rPr>
        <w:t>este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cazul</w:t>
      </w:r>
      <w:proofErr w:type="spellEnd"/>
      <w:r>
        <w:rPr>
          <w:rFonts w:cs="Arial"/>
          <w:i/>
        </w:rPr>
        <w:t>,</w:t>
      </w:r>
    </w:p>
    <w:p w:rsidR="00EA3012" w:rsidRDefault="00EA3012" w:rsidP="00EA3012">
      <w:pPr>
        <w:pStyle w:val="Corptext"/>
        <w:ind w:right="51"/>
        <w:rPr>
          <w:rFonts w:cs="Arial"/>
          <w:i/>
        </w:rPr>
      </w:pPr>
      <w:proofErr w:type="gramStart"/>
      <w:r>
        <w:rPr>
          <w:rFonts w:cs="Arial"/>
          <w:i/>
        </w:rPr>
        <w:lastRenderedPageBreak/>
        <w:t>b</w:t>
      </w:r>
      <w:proofErr w:type="gramEnd"/>
      <w:r>
        <w:rPr>
          <w:rFonts w:cs="Arial"/>
          <w:i/>
        </w:rPr>
        <w:t xml:space="preserve">. </w:t>
      </w:r>
      <w:r>
        <w:rPr>
          <w:rFonts w:cs="Arial"/>
        </w:rPr>
        <w:t>zone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</w:rPr>
        <w:t>costiere</w:t>
      </w:r>
      <w:proofErr w:type="spellEnd"/>
      <w:r>
        <w:rPr>
          <w:rFonts w:cs="Arial"/>
          <w:i/>
        </w:rPr>
        <w:t xml:space="preserve">: nu </w:t>
      </w:r>
      <w:proofErr w:type="spellStart"/>
      <w:r>
        <w:rPr>
          <w:rFonts w:cs="Arial"/>
          <w:i/>
        </w:rPr>
        <w:t>este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cazul</w:t>
      </w:r>
      <w:proofErr w:type="spellEnd"/>
      <w:r>
        <w:rPr>
          <w:rFonts w:cs="Arial"/>
          <w:i/>
        </w:rPr>
        <w:t>,</w:t>
      </w:r>
    </w:p>
    <w:p w:rsidR="00EA3012" w:rsidRDefault="00EA3012" w:rsidP="00EA3012">
      <w:pPr>
        <w:pStyle w:val="Corptext"/>
        <w:ind w:right="51"/>
        <w:rPr>
          <w:rFonts w:cs="Arial"/>
          <w:i/>
        </w:rPr>
      </w:pPr>
      <w:proofErr w:type="gramStart"/>
      <w:r>
        <w:rPr>
          <w:rFonts w:cs="Arial"/>
          <w:i/>
        </w:rPr>
        <w:t>c</w:t>
      </w:r>
      <w:proofErr w:type="gramEnd"/>
      <w:r>
        <w:rPr>
          <w:rFonts w:cs="Arial"/>
          <w:i/>
        </w:rPr>
        <w:t xml:space="preserve">. </w:t>
      </w:r>
      <w:r>
        <w:rPr>
          <w:rFonts w:cs="Arial"/>
        </w:rPr>
        <w:t>zone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</w:rPr>
        <w:t>montane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</w:rPr>
        <w:t>cele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</w:rPr>
        <w:t>împădurite</w:t>
      </w:r>
      <w:proofErr w:type="spellEnd"/>
      <w:r>
        <w:rPr>
          <w:rFonts w:cs="Arial"/>
          <w:i/>
        </w:rPr>
        <w:t xml:space="preserve">: nu </w:t>
      </w:r>
      <w:proofErr w:type="spellStart"/>
      <w:r>
        <w:rPr>
          <w:rFonts w:cs="Arial"/>
          <w:i/>
        </w:rPr>
        <w:t>este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cazul</w:t>
      </w:r>
      <w:proofErr w:type="spellEnd"/>
      <w:r>
        <w:rPr>
          <w:rFonts w:cs="Arial"/>
          <w:i/>
        </w:rPr>
        <w:t xml:space="preserve"> </w:t>
      </w:r>
    </w:p>
    <w:p w:rsidR="00EA3012" w:rsidRDefault="00EA3012" w:rsidP="00EA3012">
      <w:pPr>
        <w:pStyle w:val="Corptext"/>
        <w:ind w:right="51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 xml:space="preserve">d. </w:t>
      </w:r>
      <w:proofErr w:type="spellStart"/>
      <w:r>
        <w:rPr>
          <w:rFonts w:cs="Arial"/>
          <w:lang w:val="fr-FR"/>
        </w:rPr>
        <w:t>parcuri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şi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rezervaţii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naturale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ariile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clasificate</w:t>
      </w:r>
      <w:proofErr w:type="spellEnd"/>
      <w:r>
        <w:rPr>
          <w:rFonts w:cs="Arial"/>
          <w:i/>
          <w:lang w:val="fr-FR"/>
        </w:rPr>
        <w:t xml:space="preserve">: nu este </w:t>
      </w:r>
      <w:proofErr w:type="spellStart"/>
      <w:r>
        <w:rPr>
          <w:rFonts w:cs="Arial"/>
          <w:i/>
          <w:lang w:val="fr-FR"/>
        </w:rPr>
        <w:t>cazul</w:t>
      </w:r>
      <w:proofErr w:type="spellEnd"/>
      <w:r>
        <w:rPr>
          <w:rFonts w:cs="Arial"/>
          <w:i/>
          <w:lang w:val="fr-FR"/>
        </w:rPr>
        <w:t>,</w:t>
      </w:r>
    </w:p>
    <w:p w:rsidR="00EA3012" w:rsidRDefault="00EA3012" w:rsidP="00EA3012">
      <w:pPr>
        <w:pStyle w:val="Corptext"/>
        <w:ind w:right="51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e.</w:t>
      </w:r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arii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clasificate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sau</w:t>
      </w:r>
      <w:proofErr w:type="spellEnd"/>
      <w:r>
        <w:rPr>
          <w:rFonts w:cs="Arial"/>
          <w:i/>
          <w:lang w:val="fr-FR"/>
        </w:rPr>
        <w:t xml:space="preserve"> </w:t>
      </w:r>
      <w:r>
        <w:rPr>
          <w:rFonts w:cs="Arial"/>
          <w:lang w:val="fr-FR"/>
        </w:rPr>
        <w:t>zone</w:t>
      </w:r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protejate</w:t>
      </w:r>
      <w:proofErr w:type="spellEnd"/>
      <w:r>
        <w:rPr>
          <w:rFonts w:cs="Arial"/>
          <w:i/>
          <w:lang w:val="fr-FR"/>
        </w:rPr>
        <w:t xml:space="preserve">: nu este </w:t>
      </w:r>
      <w:proofErr w:type="spellStart"/>
      <w:r>
        <w:rPr>
          <w:rFonts w:cs="Arial"/>
          <w:i/>
          <w:lang w:val="fr-FR"/>
        </w:rPr>
        <w:t>cazul</w:t>
      </w:r>
      <w:proofErr w:type="spellEnd"/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fr-FR"/>
        </w:rPr>
        <w:t>f.</w:t>
      </w:r>
      <w:r>
        <w:rPr>
          <w:rFonts w:ascii="Arial" w:hAnsi="Arial" w:cs="Arial"/>
          <w:sz w:val="24"/>
          <w:szCs w:val="24"/>
          <w:lang w:val="fr-FR"/>
        </w:rPr>
        <w:t xml:space="preserve"> zone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protecţie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specială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Style w:val="ln2tlitera"/>
          <w:rFonts w:ascii="Arial" w:hAnsi="Arial" w:cs="Arial"/>
          <w:sz w:val="24"/>
          <w:szCs w:val="24"/>
          <w:lang w:val="it-IT"/>
        </w:rPr>
        <w:t xml:space="preserve">mai ales cele desemnate prin Ordonanţa </w:t>
      </w:r>
      <w:proofErr w:type="gramStart"/>
      <w:r>
        <w:rPr>
          <w:rStyle w:val="ln2tlitera"/>
          <w:rFonts w:ascii="Arial" w:hAnsi="Arial" w:cs="Arial"/>
          <w:sz w:val="24"/>
          <w:szCs w:val="24"/>
          <w:lang w:val="it-IT"/>
        </w:rPr>
        <w:t>de urgenţă</w:t>
      </w:r>
      <w:proofErr w:type="gramEnd"/>
      <w:r>
        <w:rPr>
          <w:rStyle w:val="ln2tlitera"/>
          <w:rFonts w:ascii="Arial" w:hAnsi="Arial" w:cs="Arial"/>
          <w:sz w:val="24"/>
          <w:szCs w:val="24"/>
          <w:lang w:val="it-IT"/>
        </w:rPr>
        <w:t xml:space="preserve"> a Guvernului </w:t>
      </w:r>
      <w:r>
        <w:rPr>
          <w:rStyle w:val="ln2lnk1"/>
          <w:rFonts w:ascii="Arial" w:hAnsi="Arial" w:cs="Arial"/>
          <w:sz w:val="24"/>
          <w:szCs w:val="24"/>
          <w:lang w:val="it-IT"/>
        </w:rPr>
        <w:t>nr. 57/2007</w:t>
      </w:r>
      <w:r>
        <w:rPr>
          <w:rStyle w:val="ln2tlitera"/>
          <w:rFonts w:ascii="Arial" w:hAnsi="Arial" w:cs="Arial"/>
          <w:sz w:val="24"/>
          <w:szCs w:val="24"/>
          <w:lang w:val="it-IT"/>
        </w:rPr>
        <w:t xml:space="preserve"> privind regimul ariilor naturale protejate, conservarea habitatelor naturale, a florei şi faunei sălbatice, cu modificările şi completările ulterioare:</w:t>
      </w:r>
      <w:r>
        <w:rPr>
          <w:rFonts w:ascii="Arial" w:hAnsi="Arial" w:cs="Arial"/>
          <w:sz w:val="24"/>
          <w:szCs w:val="24"/>
          <w:lang w:val="fr-FR"/>
        </w:rPr>
        <w:t xml:space="preserve"> O parte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</w:t>
      </w:r>
      <w:r>
        <w:rPr>
          <w:rFonts w:ascii="Arial" w:hAnsi="Arial" w:cs="Arial"/>
          <w:i/>
          <w:sz w:val="24"/>
          <w:szCs w:val="24"/>
          <w:lang w:val="fr-FR"/>
        </w:rPr>
        <w:t>omponentele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proiectului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sunt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situate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la o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distanţă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cc.</w:t>
      </w:r>
      <w:r w:rsidR="009D200D">
        <w:rPr>
          <w:rFonts w:ascii="Arial" w:hAnsi="Arial" w:cs="Arial"/>
          <w:i/>
          <w:sz w:val="24"/>
          <w:szCs w:val="24"/>
          <w:lang w:val="fr-FR"/>
        </w:rPr>
        <w:t>6</w:t>
      </w:r>
      <w:r>
        <w:rPr>
          <w:rFonts w:ascii="Arial" w:hAnsi="Arial" w:cs="Arial"/>
          <w:i/>
          <w:sz w:val="24"/>
          <w:szCs w:val="24"/>
          <w:lang w:val="fr-FR"/>
        </w:rPr>
        <w:t xml:space="preserve"> km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faţă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situl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ROSPA 0034-« 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Depresiunea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Munţii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Ciucului</w:t>
      </w:r>
      <w:proofErr w:type="spellEnd"/>
      <w:r>
        <w:rPr>
          <w:rFonts w:ascii="Arial" w:hAnsi="Arial" w:cs="Arial"/>
          <w:i/>
          <w:sz w:val="24"/>
          <w:szCs w:val="24"/>
        </w:rPr>
        <w:t>”</w:t>
      </w:r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Style w:val="ln2tlitera"/>
          <w:rFonts w:cs="Arial"/>
          <w:i/>
          <w:lang w:val="it-IT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g.</w:t>
      </w:r>
      <w:r>
        <w:rPr>
          <w:rFonts w:ascii="Arial" w:hAnsi="Arial" w:cs="Arial"/>
          <w:sz w:val="24"/>
          <w:szCs w:val="24"/>
          <w:lang w:val="fr-FR"/>
        </w:rPr>
        <w:t>arii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care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standardele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calitate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stabilite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legislaţie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au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deja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depăşite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: nu este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cazul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>;</w:t>
      </w:r>
    </w:p>
    <w:p w:rsidR="00EA3012" w:rsidRDefault="00EA3012" w:rsidP="00EA3012">
      <w:pPr>
        <w:pStyle w:val="Corptext"/>
        <w:ind w:right="51"/>
        <w:rPr>
          <w:rFonts w:cs="Arial"/>
          <w:i/>
          <w:lang w:val="pt-BR"/>
        </w:rPr>
      </w:pPr>
      <w:r>
        <w:rPr>
          <w:rFonts w:cs="Arial"/>
          <w:i/>
          <w:lang w:val="pt-BR"/>
        </w:rPr>
        <w:t>h.</w:t>
      </w:r>
      <w:r>
        <w:rPr>
          <w:rFonts w:cs="Arial"/>
          <w:lang w:val="pt-BR"/>
        </w:rPr>
        <w:t>ariile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dens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populate</w:t>
      </w:r>
      <w:r>
        <w:rPr>
          <w:rFonts w:cs="Arial"/>
          <w:i/>
          <w:lang w:val="pt-BR"/>
        </w:rPr>
        <w:t>: nu este cazul,</w:t>
      </w:r>
    </w:p>
    <w:p w:rsidR="00EA3012" w:rsidRDefault="00EA3012" w:rsidP="00EA3012">
      <w:pPr>
        <w:pStyle w:val="Corptext"/>
        <w:ind w:right="51"/>
        <w:rPr>
          <w:rFonts w:cs="Arial"/>
          <w:i/>
          <w:lang w:val="pt-BR"/>
        </w:rPr>
      </w:pPr>
      <w:r>
        <w:rPr>
          <w:rFonts w:cs="Arial"/>
          <w:i/>
          <w:lang w:val="pt-BR"/>
        </w:rPr>
        <w:t>i.</w:t>
      </w:r>
      <w:r>
        <w:rPr>
          <w:rFonts w:cs="Arial"/>
          <w:lang w:val="pt-BR"/>
        </w:rPr>
        <w:t>peisajele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cu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semnificaţie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istorică</w:t>
      </w:r>
      <w:r>
        <w:rPr>
          <w:rFonts w:cs="Arial"/>
          <w:i/>
          <w:lang w:val="pt-BR"/>
        </w:rPr>
        <w:t xml:space="preserve">, </w:t>
      </w:r>
      <w:r>
        <w:rPr>
          <w:rFonts w:cs="Arial"/>
          <w:lang w:val="pt-BR"/>
        </w:rPr>
        <w:t>culturală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şi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arheologică</w:t>
      </w:r>
      <w:r>
        <w:rPr>
          <w:rFonts w:cs="Arial"/>
          <w:i/>
          <w:lang w:val="pt-BR"/>
        </w:rPr>
        <w:t>: nu sunt</w:t>
      </w:r>
    </w:p>
    <w:p w:rsidR="00EA3012" w:rsidRDefault="00EA3012" w:rsidP="00EA3012">
      <w:pPr>
        <w:pStyle w:val="Default"/>
        <w:rPr>
          <w:lang w:val="pt-BR"/>
        </w:rPr>
      </w:pPr>
    </w:p>
    <w:p w:rsidR="00EA3012" w:rsidRDefault="00EA3012" w:rsidP="00EA3012">
      <w:pPr>
        <w:pStyle w:val="Corptext"/>
        <w:ind w:left="360" w:right="51"/>
        <w:rPr>
          <w:rFonts w:cs="Arial"/>
          <w:b/>
          <w:bCs/>
          <w:lang w:val="fr-FR"/>
        </w:rPr>
      </w:pPr>
      <w:proofErr w:type="gramStart"/>
      <w:r>
        <w:rPr>
          <w:rFonts w:cs="Arial"/>
          <w:b/>
          <w:bCs/>
          <w:lang w:val="fr-FR"/>
        </w:rPr>
        <w:t>3.Caracteristicile</w:t>
      </w:r>
      <w:proofErr w:type="gramEnd"/>
      <w:r>
        <w:rPr>
          <w:rFonts w:cs="Arial"/>
          <w:b/>
          <w:bCs/>
          <w:lang w:val="fr-FR"/>
        </w:rPr>
        <w:t xml:space="preserve"> </w:t>
      </w:r>
      <w:proofErr w:type="spellStart"/>
      <w:r>
        <w:rPr>
          <w:rFonts w:cs="Arial"/>
          <w:b/>
          <w:bCs/>
          <w:lang w:val="fr-FR"/>
        </w:rPr>
        <w:t>impactului</w:t>
      </w:r>
      <w:proofErr w:type="spellEnd"/>
      <w:r>
        <w:rPr>
          <w:rFonts w:cs="Arial"/>
          <w:b/>
          <w:bCs/>
          <w:lang w:val="fr-FR"/>
        </w:rPr>
        <w:t xml:space="preserve"> </w:t>
      </w:r>
      <w:proofErr w:type="spellStart"/>
      <w:r>
        <w:rPr>
          <w:rFonts w:cs="Arial"/>
          <w:b/>
          <w:bCs/>
          <w:lang w:val="fr-FR"/>
        </w:rPr>
        <w:t>potenţial</w:t>
      </w:r>
      <w:proofErr w:type="spellEnd"/>
      <w:r>
        <w:rPr>
          <w:rFonts w:cs="Arial"/>
          <w:b/>
          <w:bCs/>
          <w:lang w:val="fr-FR"/>
        </w:rPr>
        <w:t>:</w:t>
      </w:r>
    </w:p>
    <w:p w:rsidR="00EA3012" w:rsidRDefault="00EA3012" w:rsidP="00EA3012">
      <w:pPr>
        <w:pStyle w:val="Corptext"/>
        <w:ind w:right="51"/>
        <w:rPr>
          <w:rFonts w:cs="Arial"/>
          <w:i/>
          <w:lang w:val="fr-FR"/>
        </w:rPr>
      </w:pPr>
      <w:proofErr w:type="spellStart"/>
      <w:r>
        <w:rPr>
          <w:rFonts w:cs="Arial"/>
          <w:lang w:val="fr-FR"/>
        </w:rPr>
        <w:t>În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raport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cu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criteriile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stabilite</w:t>
      </w:r>
      <w:proofErr w:type="spellEnd"/>
      <w:r>
        <w:rPr>
          <w:rFonts w:cs="Arial"/>
          <w:lang w:val="fr-FR"/>
        </w:rPr>
        <w:t xml:space="preserve"> mai sus la </w:t>
      </w:r>
      <w:proofErr w:type="spellStart"/>
      <w:r>
        <w:rPr>
          <w:rFonts w:cs="Arial"/>
          <w:lang w:val="fr-FR"/>
        </w:rPr>
        <w:t>pct</w:t>
      </w:r>
      <w:proofErr w:type="spellEnd"/>
      <w:r>
        <w:rPr>
          <w:rFonts w:cs="Arial"/>
          <w:lang w:val="fr-FR"/>
        </w:rPr>
        <w:t xml:space="preserve">. 1 </w:t>
      </w:r>
      <w:proofErr w:type="spellStart"/>
      <w:r>
        <w:rPr>
          <w:rFonts w:cs="Arial"/>
          <w:lang w:val="fr-FR"/>
        </w:rPr>
        <w:t>şi</w:t>
      </w:r>
      <w:proofErr w:type="spellEnd"/>
      <w:r>
        <w:rPr>
          <w:rFonts w:cs="Arial"/>
          <w:lang w:val="fr-FR"/>
        </w:rPr>
        <w:t xml:space="preserve"> 2 </w:t>
      </w:r>
      <w:r>
        <w:rPr>
          <w:rFonts w:cs="Arial"/>
          <w:b/>
          <w:lang w:val="fr-FR"/>
        </w:rPr>
        <w:t xml:space="preserve">nu au </w:t>
      </w:r>
      <w:proofErr w:type="spellStart"/>
      <w:r>
        <w:rPr>
          <w:rFonts w:cs="Arial"/>
          <w:b/>
          <w:lang w:val="fr-FR"/>
        </w:rPr>
        <w:t>fost</w:t>
      </w:r>
      <w:proofErr w:type="spellEnd"/>
      <w:r>
        <w:rPr>
          <w:rFonts w:cs="Arial"/>
          <w:b/>
          <w:lang w:val="fr-FR"/>
        </w:rPr>
        <w:t xml:space="preserve"> </w:t>
      </w:r>
      <w:proofErr w:type="spellStart"/>
      <w:r>
        <w:rPr>
          <w:rFonts w:cs="Arial"/>
          <w:b/>
          <w:lang w:val="fr-FR"/>
        </w:rPr>
        <w:t>identificate</w:t>
      </w:r>
      <w:proofErr w:type="spellEnd"/>
      <w:r>
        <w:rPr>
          <w:rFonts w:cs="Arial"/>
          <w:b/>
          <w:lang w:val="fr-FR"/>
        </w:rPr>
        <w:t xml:space="preserve"> </w:t>
      </w:r>
      <w:proofErr w:type="spellStart"/>
      <w:r>
        <w:rPr>
          <w:rFonts w:cs="Arial"/>
          <w:b/>
          <w:lang w:val="fr-FR"/>
        </w:rPr>
        <w:t>efecte</w:t>
      </w:r>
      <w:proofErr w:type="spellEnd"/>
      <w:r>
        <w:rPr>
          <w:rFonts w:cs="Arial"/>
          <w:b/>
          <w:lang w:val="fr-FR"/>
        </w:rPr>
        <w:t xml:space="preserve"> </w:t>
      </w:r>
      <w:proofErr w:type="spellStart"/>
      <w:r>
        <w:rPr>
          <w:rFonts w:cs="Arial"/>
          <w:b/>
          <w:lang w:val="fr-FR"/>
        </w:rPr>
        <w:t>semnificative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posibile</w:t>
      </w:r>
      <w:proofErr w:type="spellEnd"/>
      <w:r>
        <w:rPr>
          <w:rFonts w:cs="Arial"/>
          <w:lang w:val="fr-FR"/>
        </w:rPr>
        <w:t xml:space="preserve">, </w:t>
      </w:r>
      <w:proofErr w:type="spellStart"/>
      <w:r>
        <w:rPr>
          <w:rFonts w:cs="Arial"/>
          <w:lang w:val="fr-FR"/>
        </w:rPr>
        <w:t>astfel</w:t>
      </w:r>
      <w:proofErr w:type="spellEnd"/>
      <w:r>
        <w:rPr>
          <w:rFonts w:cs="Arial"/>
          <w:lang w:val="fr-FR"/>
        </w:rPr>
        <w:t>:</w:t>
      </w:r>
    </w:p>
    <w:p w:rsidR="00EA3012" w:rsidRDefault="00EA3012" w:rsidP="00EA3012">
      <w:pPr>
        <w:pStyle w:val="Corptext"/>
        <w:ind w:right="51"/>
        <w:rPr>
          <w:rFonts w:cs="Arial"/>
          <w:lang w:val="fr-FR"/>
        </w:rPr>
      </w:pPr>
      <w:r>
        <w:rPr>
          <w:rFonts w:cs="Arial"/>
          <w:lang w:val="fr-FR"/>
        </w:rPr>
        <w:t>a.</w:t>
      </w:r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lang w:val="fr-FR"/>
        </w:rPr>
        <w:t>extinderea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impactului</w:t>
      </w:r>
      <w:proofErr w:type="spellEnd"/>
      <w:r>
        <w:rPr>
          <w:rFonts w:cs="Arial"/>
          <w:lang w:val="fr-FR"/>
        </w:rPr>
        <w:t xml:space="preserve"> :</w:t>
      </w:r>
    </w:p>
    <w:p w:rsidR="00EA3012" w:rsidRDefault="00EA3012" w:rsidP="00EA3012">
      <w:pPr>
        <w:pStyle w:val="Corptext"/>
        <w:ind w:right="51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 xml:space="preserve">- aria geografică: redusă-o parte a  intravilanului </w:t>
      </w:r>
      <w:r w:rsidR="009D200D">
        <w:rPr>
          <w:rFonts w:cs="Arial"/>
          <w:i/>
          <w:lang w:val="it-IT"/>
        </w:rPr>
        <w:t xml:space="preserve">şi extravilanului </w:t>
      </w:r>
      <w:r>
        <w:rPr>
          <w:rFonts w:cs="Arial"/>
          <w:i/>
          <w:lang w:val="it-IT"/>
        </w:rPr>
        <w:t>comunei Zetea</w:t>
      </w:r>
      <w:r w:rsidR="009D200D">
        <w:rPr>
          <w:rFonts w:cs="Arial"/>
          <w:i/>
          <w:lang w:val="it-IT"/>
        </w:rPr>
        <w:t xml:space="preserve"> în domeniul public</w:t>
      </w:r>
    </w:p>
    <w:p w:rsidR="00EA3012" w:rsidRDefault="00EA3012" w:rsidP="00EA3012">
      <w:pPr>
        <w:pStyle w:val="Corptext"/>
        <w:ind w:right="51"/>
        <w:rPr>
          <w:rFonts w:cs="Arial"/>
          <w:i/>
          <w:lang w:val="pt-BR"/>
        </w:rPr>
      </w:pPr>
      <w:r>
        <w:rPr>
          <w:rFonts w:cs="Arial"/>
          <w:i/>
          <w:lang w:val="pt-BR"/>
        </w:rPr>
        <w:t>- numărul persoanelor afectate: prin realizarea proiectului nu vor fi persoane afectate negativ.</w:t>
      </w:r>
    </w:p>
    <w:p w:rsidR="00EA3012" w:rsidRDefault="00EA3012" w:rsidP="00EA3012">
      <w:pPr>
        <w:pStyle w:val="Corptext"/>
        <w:ind w:right="51"/>
        <w:rPr>
          <w:rFonts w:cs="Arial"/>
          <w:i/>
          <w:lang w:val="pt-BR"/>
        </w:rPr>
      </w:pPr>
      <w:r>
        <w:rPr>
          <w:rFonts w:cs="Arial"/>
          <w:lang w:val="pt-BR"/>
        </w:rPr>
        <w:t>b.</w:t>
      </w:r>
      <w:r>
        <w:rPr>
          <w:rFonts w:cs="Arial"/>
          <w:i/>
          <w:lang w:val="pt-BR"/>
        </w:rPr>
        <w:t xml:space="preserve"> </w:t>
      </w:r>
      <w:r>
        <w:rPr>
          <w:rFonts w:cs="Arial"/>
          <w:lang w:val="pt-BR"/>
        </w:rPr>
        <w:t>natura transfrontieră a impactului</w:t>
      </w:r>
      <w:r>
        <w:rPr>
          <w:rFonts w:cs="Arial"/>
          <w:i/>
          <w:lang w:val="pt-BR"/>
        </w:rPr>
        <w:t>: nu este cazul,</w:t>
      </w:r>
    </w:p>
    <w:p w:rsidR="00EA3012" w:rsidRDefault="00EA3012" w:rsidP="00EA3012">
      <w:pPr>
        <w:pStyle w:val="Corptext"/>
        <w:ind w:right="51"/>
        <w:rPr>
          <w:rFonts w:cs="Arial"/>
          <w:i/>
          <w:lang w:val="fr-FR"/>
        </w:rPr>
      </w:pPr>
      <w:r>
        <w:rPr>
          <w:rFonts w:cs="Arial"/>
          <w:lang w:val="fr-FR"/>
        </w:rPr>
        <w:t xml:space="preserve">c. </w:t>
      </w:r>
      <w:proofErr w:type="spellStart"/>
      <w:r>
        <w:rPr>
          <w:rFonts w:cs="Arial"/>
          <w:lang w:val="fr-FR"/>
        </w:rPr>
        <w:t>mărimea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şi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complexitatea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impactului</w:t>
      </w:r>
      <w:proofErr w:type="spellEnd"/>
      <w:r>
        <w:rPr>
          <w:rFonts w:cs="Arial"/>
          <w:i/>
          <w:lang w:val="fr-FR"/>
        </w:rPr>
        <w:t>:</w:t>
      </w:r>
    </w:p>
    <w:p w:rsidR="00EA3012" w:rsidRDefault="00EA3012" w:rsidP="00EA3012">
      <w:pPr>
        <w:pStyle w:val="Corptext"/>
        <w:ind w:right="51" w:firstLine="720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-</w:t>
      </w:r>
      <w:proofErr w:type="spellStart"/>
      <w:r>
        <w:rPr>
          <w:rFonts w:cs="Arial"/>
          <w:lang w:val="fr-FR"/>
        </w:rPr>
        <w:t>în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perioada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realizării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proiectului</w:t>
      </w:r>
      <w:r>
        <w:rPr>
          <w:rFonts w:cs="Arial"/>
          <w:i/>
          <w:lang w:val="fr-FR"/>
        </w:rPr>
        <w:t>:vor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rezulta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deşeuri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construcţii</w:t>
      </w:r>
      <w:proofErr w:type="spellEnd"/>
      <w:r>
        <w:rPr>
          <w:rFonts w:cs="Arial"/>
          <w:i/>
          <w:lang w:val="fr-FR"/>
        </w:rPr>
        <w:t xml:space="preserve">, care vor fi </w:t>
      </w:r>
      <w:proofErr w:type="spellStart"/>
      <w:r>
        <w:rPr>
          <w:rFonts w:cs="Arial"/>
          <w:i/>
          <w:lang w:val="fr-FR"/>
        </w:rPr>
        <w:t>gestionate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conform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pct</w:t>
      </w:r>
      <w:proofErr w:type="spellEnd"/>
      <w:r>
        <w:rPr>
          <w:rFonts w:cs="Arial"/>
          <w:i/>
          <w:lang w:val="fr-FR"/>
        </w:rPr>
        <w:t xml:space="preserve">. </w:t>
      </w:r>
      <w:proofErr w:type="gramStart"/>
      <w:r>
        <w:rPr>
          <w:rFonts w:cs="Arial"/>
          <w:i/>
          <w:lang w:val="fr-FR"/>
        </w:rPr>
        <w:t>1.d</w:t>
      </w:r>
      <w:proofErr w:type="gramEnd"/>
      <w:r>
        <w:rPr>
          <w:rFonts w:cs="Arial"/>
          <w:i/>
          <w:lang w:val="fr-FR"/>
        </w:rPr>
        <w:t xml:space="preserve">, </w:t>
      </w:r>
      <w:proofErr w:type="spellStart"/>
      <w:r>
        <w:rPr>
          <w:rFonts w:cs="Arial"/>
          <w:i/>
          <w:lang w:val="fr-FR"/>
        </w:rPr>
        <w:t>cu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ocazia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manipulării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materialelor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construcţie</w:t>
      </w:r>
      <w:proofErr w:type="spellEnd"/>
      <w:r>
        <w:rPr>
          <w:rFonts w:cs="Arial"/>
          <w:i/>
          <w:lang w:val="fr-FR"/>
        </w:rPr>
        <w:t xml:space="preserve"> pot </w:t>
      </w:r>
      <w:proofErr w:type="spellStart"/>
      <w:r>
        <w:rPr>
          <w:rFonts w:cs="Arial"/>
          <w:i/>
          <w:lang w:val="fr-FR"/>
        </w:rPr>
        <w:t>rezulta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emisii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pulberi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suspensie</w:t>
      </w:r>
      <w:proofErr w:type="spellEnd"/>
      <w:r>
        <w:rPr>
          <w:rFonts w:cs="Arial"/>
          <w:i/>
          <w:lang w:val="fr-FR"/>
        </w:rPr>
        <w:t xml:space="preserve">, care </w:t>
      </w:r>
      <w:proofErr w:type="spellStart"/>
      <w:r>
        <w:rPr>
          <w:rFonts w:cs="Arial"/>
          <w:i/>
          <w:lang w:val="fr-FR"/>
        </w:rPr>
        <w:t>sunt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temporare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şi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nesemnificative</w:t>
      </w:r>
      <w:proofErr w:type="spellEnd"/>
      <w:r>
        <w:rPr>
          <w:rFonts w:cs="Arial"/>
          <w:i/>
          <w:lang w:val="fr-FR"/>
        </w:rPr>
        <w:t>,</w:t>
      </w:r>
    </w:p>
    <w:p w:rsidR="00EA3012" w:rsidRDefault="00EA3012" w:rsidP="00EA3012">
      <w:pPr>
        <w:pStyle w:val="Corptext"/>
        <w:ind w:right="51" w:firstLine="720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-</w:t>
      </w:r>
      <w:proofErr w:type="spellStart"/>
      <w:r>
        <w:rPr>
          <w:rFonts w:cs="Arial"/>
          <w:lang w:val="fr-FR"/>
        </w:rPr>
        <w:t>în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perioada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funcţionării</w:t>
      </w:r>
      <w:proofErr w:type="spellEnd"/>
      <w:r>
        <w:rPr>
          <w:rFonts w:cs="Arial"/>
          <w:i/>
          <w:lang w:val="fr-FR"/>
        </w:rPr>
        <w:t xml:space="preserve">: </w:t>
      </w:r>
      <w:proofErr w:type="spellStart"/>
      <w:r>
        <w:rPr>
          <w:rFonts w:cs="Arial"/>
          <w:i/>
          <w:lang w:val="fr-FR"/>
        </w:rPr>
        <w:t>valorile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emisiilor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apă</w:t>
      </w:r>
      <w:proofErr w:type="spellEnd"/>
      <w:r>
        <w:rPr>
          <w:rFonts w:cs="Arial"/>
          <w:i/>
          <w:lang w:val="fr-FR"/>
        </w:rPr>
        <w:t xml:space="preserve">, sol </w:t>
      </w:r>
      <w:proofErr w:type="spellStart"/>
      <w:r>
        <w:rPr>
          <w:rFonts w:cs="Arial"/>
          <w:i/>
          <w:lang w:val="fr-FR"/>
        </w:rPr>
        <w:t>după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punerea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funcţiune</w:t>
      </w:r>
      <w:proofErr w:type="spellEnd"/>
      <w:r>
        <w:rPr>
          <w:rFonts w:cs="Arial"/>
          <w:i/>
          <w:lang w:val="fr-FR"/>
        </w:rPr>
        <w:t xml:space="preserve"> a </w:t>
      </w:r>
      <w:proofErr w:type="spellStart"/>
      <w:r>
        <w:rPr>
          <w:rFonts w:cs="Arial"/>
          <w:i/>
          <w:lang w:val="fr-FR"/>
        </w:rPr>
        <w:t>proiectului</w:t>
      </w:r>
      <w:proofErr w:type="spellEnd"/>
      <w:r>
        <w:rPr>
          <w:rFonts w:cs="Arial"/>
          <w:i/>
          <w:lang w:val="fr-FR"/>
        </w:rPr>
        <w:t xml:space="preserve"> se vor </w:t>
      </w:r>
      <w:proofErr w:type="spellStart"/>
      <w:r>
        <w:rPr>
          <w:rFonts w:cs="Arial"/>
          <w:i/>
          <w:lang w:val="fr-FR"/>
        </w:rPr>
        <w:t>încadra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sub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valorile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limită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stabilite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prin</w:t>
      </w:r>
      <w:proofErr w:type="spellEnd"/>
      <w:r>
        <w:rPr>
          <w:rFonts w:cs="Arial"/>
          <w:i/>
          <w:lang w:val="fr-FR"/>
        </w:rPr>
        <w:t xml:space="preserve"> acte normative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vigoare</w:t>
      </w:r>
      <w:proofErr w:type="spellEnd"/>
    </w:p>
    <w:p w:rsidR="00EA3012" w:rsidRDefault="00EA3012" w:rsidP="00EA3012">
      <w:pPr>
        <w:pStyle w:val="Corptext"/>
        <w:ind w:right="51" w:firstLine="720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-</w:t>
      </w:r>
      <w:proofErr w:type="spellStart"/>
      <w:r>
        <w:rPr>
          <w:rFonts w:cs="Arial"/>
          <w:lang w:val="fr-FR"/>
        </w:rPr>
        <w:t>în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perioada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încetării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activităţii</w:t>
      </w:r>
      <w:proofErr w:type="spellEnd"/>
      <w:r>
        <w:rPr>
          <w:rFonts w:cs="Arial"/>
          <w:i/>
          <w:lang w:val="fr-FR"/>
        </w:rPr>
        <w:t xml:space="preserve">: nu vor exista </w:t>
      </w:r>
      <w:proofErr w:type="spellStart"/>
      <w:r>
        <w:rPr>
          <w:rFonts w:cs="Arial"/>
          <w:i/>
          <w:lang w:val="fr-FR"/>
        </w:rPr>
        <w:t>deşeuri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periculoase</w:t>
      </w:r>
      <w:proofErr w:type="spellEnd"/>
      <w:r>
        <w:rPr>
          <w:rFonts w:cs="Arial"/>
          <w:i/>
          <w:lang w:val="fr-FR"/>
        </w:rPr>
        <w:t xml:space="preserve"> care </w:t>
      </w:r>
      <w:proofErr w:type="spellStart"/>
      <w:r>
        <w:rPr>
          <w:rFonts w:cs="Arial"/>
          <w:i/>
          <w:lang w:val="fr-FR"/>
        </w:rPr>
        <w:t>să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prezintă</w:t>
      </w:r>
      <w:proofErr w:type="spellEnd"/>
      <w:r>
        <w:rPr>
          <w:rFonts w:cs="Arial"/>
          <w:i/>
          <w:lang w:val="fr-FR"/>
        </w:rPr>
        <w:t xml:space="preserve"> impact </w:t>
      </w:r>
      <w:proofErr w:type="spellStart"/>
      <w:r>
        <w:rPr>
          <w:rFonts w:cs="Arial"/>
          <w:i/>
          <w:lang w:val="fr-FR"/>
        </w:rPr>
        <w:t>asupra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mediului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în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cazul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dezafectării</w:t>
      </w:r>
      <w:proofErr w:type="spellEnd"/>
      <w:r>
        <w:rPr>
          <w:rFonts w:cs="Arial"/>
          <w:i/>
          <w:lang w:val="fr-FR"/>
        </w:rPr>
        <w:t xml:space="preserve"> </w:t>
      </w:r>
      <w:proofErr w:type="spellStart"/>
      <w:r>
        <w:rPr>
          <w:rFonts w:cs="Arial"/>
          <w:i/>
          <w:lang w:val="fr-FR"/>
        </w:rPr>
        <w:t>reţelei</w:t>
      </w:r>
      <w:proofErr w:type="spellEnd"/>
      <w:r>
        <w:rPr>
          <w:rFonts w:cs="Arial"/>
          <w:i/>
          <w:lang w:val="fr-FR"/>
        </w:rPr>
        <w:t xml:space="preserve"> de </w:t>
      </w:r>
      <w:proofErr w:type="spellStart"/>
      <w:r>
        <w:rPr>
          <w:rFonts w:cs="Arial"/>
          <w:i/>
          <w:lang w:val="fr-FR"/>
        </w:rPr>
        <w:t>canalizare</w:t>
      </w:r>
      <w:proofErr w:type="spellEnd"/>
      <w:r>
        <w:rPr>
          <w:rFonts w:cs="Arial"/>
          <w:i/>
          <w:lang w:val="fr-FR"/>
        </w:rPr>
        <w:t>;</w:t>
      </w:r>
    </w:p>
    <w:p w:rsidR="00EA3012" w:rsidRDefault="00EA3012" w:rsidP="00EA3012">
      <w:pPr>
        <w:pStyle w:val="Corptext"/>
        <w:ind w:right="51"/>
        <w:rPr>
          <w:rFonts w:cs="Arial"/>
          <w:i/>
          <w:lang w:val="fr-FR"/>
        </w:rPr>
      </w:pPr>
      <w:r>
        <w:rPr>
          <w:rFonts w:cs="Arial"/>
          <w:lang w:val="fr-FR"/>
        </w:rPr>
        <w:t xml:space="preserve">d. </w:t>
      </w:r>
      <w:proofErr w:type="spellStart"/>
      <w:r>
        <w:rPr>
          <w:rFonts w:cs="Arial"/>
          <w:lang w:val="fr-FR"/>
        </w:rPr>
        <w:t>probabilitatea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impactului</w:t>
      </w:r>
      <w:proofErr w:type="spellEnd"/>
      <w:r>
        <w:rPr>
          <w:rFonts w:cs="Arial"/>
          <w:i/>
          <w:lang w:val="fr-FR"/>
        </w:rPr>
        <w:t xml:space="preserve">: </w:t>
      </w:r>
      <w:proofErr w:type="spellStart"/>
      <w:r>
        <w:rPr>
          <w:rFonts w:cs="Arial"/>
          <w:i/>
          <w:lang w:val="fr-FR"/>
        </w:rPr>
        <w:t>mică</w:t>
      </w:r>
      <w:proofErr w:type="spellEnd"/>
      <w:r>
        <w:rPr>
          <w:rFonts w:cs="Arial"/>
          <w:i/>
          <w:lang w:val="fr-FR"/>
        </w:rPr>
        <w:t>,</w:t>
      </w:r>
    </w:p>
    <w:p w:rsidR="00EA3012" w:rsidRDefault="00EA3012" w:rsidP="00EA3012">
      <w:pPr>
        <w:pStyle w:val="Corptext"/>
        <w:ind w:right="51"/>
        <w:rPr>
          <w:rFonts w:cs="Arial"/>
          <w:i/>
          <w:lang w:val="pt-BR"/>
        </w:rPr>
      </w:pPr>
      <w:r>
        <w:rPr>
          <w:rFonts w:cs="Arial"/>
          <w:lang w:val="fr-FR"/>
        </w:rPr>
        <w:t xml:space="preserve">e. </w:t>
      </w:r>
      <w:proofErr w:type="spellStart"/>
      <w:r>
        <w:rPr>
          <w:rFonts w:cs="Arial"/>
          <w:lang w:val="fr-FR"/>
        </w:rPr>
        <w:t>durata</w:t>
      </w:r>
      <w:proofErr w:type="spellEnd"/>
      <w:r>
        <w:rPr>
          <w:rFonts w:cs="Arial"/>
          <w:lang w:val="fr-FR"/>
        </w:rPr>
        <w:t xml:space="preserve">, </w:t>
      </w:r>
      <w:proofErr w:type="spellStart"/>
      <w:r>
        <w:rPr>
          <w:rFonts w:cs="Arial"/>
          <w:lang w:val="fr-FR"/>
        </w:rPr>
        <w:t>frecvenţa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şi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reversibilitatea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impactului</w:t>
      </w:r>
      <w:proofErr w:type="spellEnd"/>
      <w:r>
        <w:rPr>
          <w:rFonts w:cs="Arial"/>
          <w:i/>
          <w:lang w:val="fr-FR"/>
        </w:rPr>
        <w:t xml:space="preserve">: </w:t>
      </w:r>
      <w:r>
        <w:rPr>
          <w:rFonts w:cs="Arial"/>
          <w:i/>
          <w:lang w:val="pt-BR"/>
        </w:rPr>
        <w:t>impactul minor este pe termen scurt, nu rezultă impact remanent</w:t>
      </w:r>
      <w:proofErr w:type="gramStart"/>
      <w:r>
        <w:rPr>
          <w:rFonts w:cs="Arial"/>
          <w:i/>
          <w:lang w:val="pt-BR"/>
        </w:rPr>
        <w:t>..</w:t>
      </w:r>
      <w:proofErr w:type="gramEnd"/>
      <w:r>
        <w:rPr>
          <w:rFonts w:cs="Arial"/>
          <w:i/>
          <w:lang w:val="fr-FR"/>
        </w:rPr>
        <w:t xml:space="preserve"> </w:t>
      </w:r>
    </w:p>
    <w:p w:rsidR="00EA3012" w:rsidRDefault="00EA3012" w:rsidP="00EA3012">
      <w:pPr>
        <w:pStyle w:val="Corptext"/>
        <w:ind w:right="-900"/>
        <w:rPr>
          <w:rFonts w:cs="Arial"/>
        </w:rPr>
      </w:pPr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Condiţiile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realizare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proiectului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3012" w:rsidRDefault="00EA3012" w:rsidP="00EA3012">
      <w:pPr>
        <w:pStyle w:val="Corptext"/>
        <w:ind w:right="51"/>
        <w:rPr>
          <w:rFonts w:cs="Arial"/>
          <w:b/>
        </w:rPr>
      </w:pPr>
      <w:r>
        <w:rPr>
          <w:rFonts w:cs="Arial"/>
          <w:b/>
        </w:rPr>
        <w:t xml:space="preserve">1. </w:t>
      </w:r>
      <w:proofErr w:type="spellStart"/>
      <w:r>
        <w:rPr>
          <w:rFonts w:cs="Arial"/>
        </w:rPr>
        <w:t>Respectarea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Avizului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gospodărire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apelor</w:t>
      </w:r>
      <w:proofErr w:type="spellEnd"/>
      <w:r>
        <w:rPr>
          <w:rFonts w:cs="Arial"/>
        </w:rPr>
        <w:t xml:space="preserve"> nr.</w:t>
      </w:r>
      <w:r w:rsidR="009D200D">
        <w:rPr>
          <w:rFonts w:cs="Arial"/>
        </w:rPr>
        <w:t>106</w:t>
      </w:r>
      <w:r>
        <w:rPr>
          <w:rFonts w:cs="Arial"/>
        </w:rPr>
        <w:t>/</w:t>
      </w:r>
      <w:r w:rsidR="009D200D">
        <w:rPr>
          <w:rFonts w:cs="Arial"/>
        </w:rPr>
        <w:t>15.05</w:t>
      </w:r>
      <w:r>
        <w:rPr>
          <w:rFonts w:cs="Arial"/>
        </w:rPr>
        <w:t>.201</w:t>
      </w:r>
      <w:r w:rsidR="009D200D">
        <w:rPr>
          <w:rFonts w:cs="Arial"/>
        </w:rPr>
        <w:t>7</w:t>
      </w:r>
      <w:bookmarkStart w:id="0" w:name="_GoBack"/>
      <w:bookmarkEnd w:id="0"/>
      <w:r>
        <w:rPr>
          <w:rFonts w:cs="Arial"/>
        </w:rPr>
        <w:t xml:space="preserve">, </w:t>
      </w:r>
      <w:proofErr w:type="spellStart"/>
      <w:r>
        <w:rPr>
          <w:rFonts w:cs="Arial"/>
        </w:rPr>
        <w:t>emis</w:t>
      </w:r>
      <w:proofErr w:type="spellEnd"/>
      <w:r>
        <w:rPr>
          <w:rFonts w:cs="Arial"/>
        </w:rPr>
        <w:t xml:space="preserve"> de ABA </w:t>
      </w:r>
      <w:proofErr w:type="spellStart"/>
      <w:r>
        <w:rPr>
          <w:rFonts w:cs="Arial"/>
        </w:rPr>
        <w:t>Mureş</w:t>
      </w:r>
      <w:proofErr w:type="spellEnd"/>
      <w:r>
        <w:rPr>
          <w:rFonts w:cs="Arial"/>
        </w:rPr>
        <w:t>.</w:t>
      </w:r>
    </w:p>
    <w:p w:rsidR="00EA3012" w:rsidRDefault="00EA3012" w:rsidP="00EA3012">
      <w:pPr>
        <w:pStyle w:val="Corptext"/>
        <w:ind w:right="51"/>
        <w:rPr>
          <w:rFonts w:cs="Arial"/>
        </w:rPr>
      </w:pPr>
      <w:r>
        <w:rPr>
          <w:rFonts w:cs="Arial"/>
          <w:b/>
          <w:lang w:val="hu-HU"/>
        </w:rPr>
        <w:t>2.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Evitarea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poluării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solului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mediului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acvatic</w:t>
      </w:r>
      <w:proofErr w:type="spellEnd"/>
      <w:r>
        <w:rPr>
          <w:rFonts w:cs="Arial"/>
        </w:rPr>
        <w:t xml:space="preserve"> cu </w:t>
      </w:r>
      <w:proofErr w:type="spellStart"/>
      <w:r>
        <w:rPr>
          <w:rFonts w:cs="Arial"/>
        </w:rPr>
        <w:t>produse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petroliere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în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urma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pierderilor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carburanţi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mijloacele</w:t>
      </w:r>
      <w:proofErr w:type="spellEnd"/>
      <w:r>
        <w:rPr>
          <w:rFonts w:cs="Arial"/>
        </w:rPr>
        <w:t xml:space="preserve"> de transport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utilajele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construcţii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folosite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în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timpul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executării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lucrărilor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construcţii</w:t>
      </w:r>
      <w:proofErr w:type="spellEnd"/>
      <w:r>
        <w:rPr>
          <w:rFonts w:cs="Arial"/>
        </w:rPr>
        <w:t>.</w:t>
      </w:r>
    </w:p>
    <w:p w:rsidR="00EA3012" w:rsidRDefault="00EA3012" w:rsidP="00EA3012">
      <w:pPr>
        <w:tabs>
          <w:tab w:val="left" w:pos="360"/>
        </w:tabs>
        <w:spacing w:after="0" w:line="240" w:lineRule="auto"/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Impunerea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constructor a </w:t>
      </w:r>
      <w:proofErr w:type="spellStart"/>
      <w:r>
        <w:rPr>
          <w:rFonts w:ascii="Arial" w:hAnsi="Arial" w:cs="Arial"/>
          <w:sz w:val="24"/>
          <w:szCs w:val="24"/>
        </w:rPr>
        <w:t>dotării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absorbante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petroliere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poluării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accidentale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substanţe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EA3012" w:rsidRDefault="00EA3012" w:rsidP="00EA3012">
      <w:pPr>
        <w:tabs>
          <w:tab w:val="left" w:pos="360"/>
        </w:tabs>
        <w:spacing w:after="0" w:line="240" w:lineRule="auto"/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Concentraţiile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maxime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poluanţi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colectate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centralizat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încadra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prescrise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nr. </w:t>
      </w:r>
      <w:proofErr w:type="gramStart"/>
      <w:r>
        <w:rPr>
          <w:rFonts w:ascii="Arial" w:hAnsi="Arial" w:cs="Arial"/>
          <w:sz w:val="24"/>
          <w:szCs w:val="24"/>
        </w:rPr>
        <w:t xml:space="preserve">2 a </w:t>
      </w:r>
      <w:proofErr w:type="spellStart"/>
      <w:r>
        <w:rPr>
          <w:rFonts w:ascii="Arial" w:hAnsi="Arial" w:cs="Arial"/>
          <w:sz w:val="24"/>
          <w:szCs w:val="24"/>
        </w:rPr>
        <w:t>Hotărârii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României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188/2002, </w:t>
      </w:r>
      <w:proofErr w:type="spellStart"/>
      <w:r>
        <w:rPr>
          <w:rFonts w:ascii="Arial" w:hAnsi="Arial" w:cs="Arial"/>
          <w:sz w:val="24"/>
          <w:szCs w:val="24"/>
        </w:rPr>
        <w:t>modificată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HG nr.</w:t>
      </w:r>
      <w:proofErr w:type="gramEnd"/>
      <w:r>
        <w:rPr>
          <w:rFonts w:ascii="Arial" w:hAnsi="Arial" w:cs="Arial"/>
          <w:sz w:val="24"/>
          <w:szCs w:val="24"/>
        </w:rPr>
        <w:t xml:space="preserve"> 352/2005 – </w:t>
      </w:r>
      <w:proofErr w:type="spellStart"/>
      <w:r>
        <w:rPr>
          <w:rFonts w:ascii="Arial" w:hAnsi="Arial" w:cs="Arial"/>
          <w:sz w:val="24"/>
          <w:szCs w:val="24"/>
        </w:rPr>
        <w:t>Normativ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condiţiile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evacuare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reţelele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localităţilor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direct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staţiile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epurare</w:t>
      </w:r>
      <w:proofErr w:type="spellEnd"/>
      <w:r>
        <w:rPr>
          <w:rFonts w:ascii="Arial" w:hAnsi="Arial" w:cs="Arial"/>
          <w:sz w:val="24"/>
          <w:szCs w:val="24"/>
        </w:rPr>
        <w:t>, NTPA – 002/2005;</w:t>
      </w:r>
    </w:p>
    <w:p w:rsidR="00EA3012" w:rsidRDefault="00EA3012" w:rsidP="00EA3012">
      <w:pPr>
        <w:pStyle w:val="Indentcorptext2"/>
        <w:ind w:right="51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szCs w:val="24"/>
        </w:rPr>
        <w:t xml:space="preserve"> Este </w:t>
      </w:r>
      <w:proofErr w:type="spellStart"/>
      <w:r>
        <w:rPr>
          <w:rFonts w:ascii="Arial" w:hAnsi="Arial" w:cs="Arial"/>
          <w:szCs w:val="24"/>
        </w:rPr>
        <w:t>interzisă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afectarea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terenurilor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afara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amplasamentelor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autorizate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lucrărilor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investiţii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prin</w:t>
      </w:r>
      <w:proofErr w:type="spellEnd"/>
      <w:r>
        <w:rPr>
          <w:rFonts w:ascii="Arial" w:hAnsi="Arial" w:cs="Arial"/>
          <w:szCs w:val="24"/>
        </w:rPr>
        <w:t>:</w:t>
      </w:r>
    </w:p>
    <w:p w:rsidR="00EA3012" w:rsidRDefault="00EA3012" w:rsidP="00EA3012">
      <w:pPr>
        <w:spacing w:after="0" w:line="240" w:lineRule="auto"/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abandonarea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înlăturarea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eliminarea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neautorizate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A3012" w:rsidRDefault="00EA3012" w:rsidP="00EA3012">
      <w:pPr>
        <w:spacing w:after="0" w:line="240" w:lineRule="auto"/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staţionarea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mijloacelor</w:t>
      </w:r>
      <w:proofErr w:type="spellEnd"/>
      <w:r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desemnate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</w:t>
      </w:r>
      <w:proofErr w:type="spellEnd"/>
    </w:p>
    <w:p w:rsidR="00EA3012" w:rsidRDefault="00EA3012" w:rsidP="00EA3012">
      <w:pPr>
        <w:spacing w:after="0" w:line="240" w:lineRule="auto"/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Suprafeţele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temporar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execuţia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redate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folosinţă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avută</w:t>
      </w:r>
      <w:proofErr w:type="spellEnd"/>
      <w:r>
        <w:rPr>
          <w:rFonts w:ascii="Arial" w:hAnsi="Arial" w:cs="Arial"/>
          <w:sz w:val="24"/>
          <w:szCs w:val="24"/>
        </w:rPr>
        <w:t xml:space="preserve"> anterior, </w:t>
      </w:r>
      <w:proofErr w:type="spellStart"/>
      <w:r>
        <w:rPr>
          <w:rFonts w:ascii="Arial" w:hAnsi="Arial" w:cs="Arial"/>
          <w:sz w:val="24"/>
          <w:szCs w:val="24"/>
        </w:rPr>
        <w:t>sarcina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revenindu-i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titularului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contestată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Hotărârii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445/2009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contenciosului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554/2004,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012" w:rsidRDefault="00EA3012" w:rsidP="00EA301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DIRECTOR EXECUTIV</w:t>
      </w:r>
    </w:p>
    <w:p w:rsidR="00EA3012" w:rsidRDefault="00EA3012" w:rsidP="00EA30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Ing. DOMOKOS L</w:t>
      </w:r>
      <w:r>
        <w:rPr>
          <w:rFonts w:ascii="Arial" w:hAnsi="Arial" w:cs="Arial"/>
          <w:b/>
          <w:bCs/>
          <w:sz w:val="24"/>
          <w:szCs w:val="24"/>
          <w:lang w:val="hu-HU"/>
        </w:rPr>
        <w:t>ászló József</w:t>
      </w:r>
    </w:p>
    <w:p w:rsidR="00EA3012" w:rsidRDefault="00EA3012" w:rsidP="00EA30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Default="00EA3012" w:rsidP="00EA30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ŞEF SERVICIUA A.A.</w:t>
      </w:r>
    </w:p>
    <w:p w:rsidR="00EA3012" w:rsidRDefault="00EA3012" w:rsidP="00EA30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Ing. LÁSZLÓ Anna</w:t>
      </w:r>
    </w:p>
    <w:p w:rsidR="00EA3012" w:rsidRDefault="00EA3012" w:rsidP="00EA30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Default="00EA3012" w:rsidP="00EA301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Default="00EA3012" w:rsidP="00EA30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ÎNTOCMIT, </w:t>
      </w:r>
    </w:p>
    <w:p w:rsidR="00EA3012" w:rsidRDefault="00EA3012" w:rsidP="00EA30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Ing. BOTH </w:t>
      </w:r>
      <w:proofErr w:type="spellStart"/>
      <w:r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</w:p>
    <w:p w:rsidR="00EA3012" w:rsidRDefault="00EA3012" w:rsidP="00EA301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, </w:t>
      </w:r>
    </w:p>
    <w:p w:rsidR="00EA3012" w:rsidRDefault="00EA3012" w:rsidP="00EA301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012" w:rsidRDefault="00EA3012" w:rsidP="00EA301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A3012" w:rsidRDefault="00EA3012" w:rsidP="00EA301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012" w:rsidRDefault="00EA3012" w:rsidP="00EA301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A3012" w:rsidRDefault="00EA3012" w:rsidP="00EA301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21E6B" w:rsidRPr="00EA3012" w:rsidRDefault="00621E6B">
      <w:pPr>
        <w:rPr>
          <w:lang w:val="ro-RO"/>
        </w:rPr>
      </w:pPr>
    </w:p>
    <w:sectPr w:rsidR="00621E6B" w:rsidRPr="00EA3012" w:rsidSect="003E4C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7D" w:rsidRDefault="003E4C7D" w:rsidP="003E4C7D">
      <w:pPr>
        <w:spacing w:after="0" w:line="240" w:lineRule="auto"/>
      </w:pPr>
      <w:r>
        <w:separator/>
      </w:r>
    </w:p>
  </w:endnote>
  <w:endnote w:type="continuationSeparator" w:id="0">
    <w:p w:rsidR="003E4C7D" w:rsidRDefault="003E4C7D" w:rsidP="003E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-1639258856"/>
    </w:sdtPr>
    <w:sdtContent>
      <w:p w:rsidR="003E4C7D" w:rsidRPr="001C1E3C" w:rsidRDefault="003E4C7D" w:rsidP="003E4C7D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E4C7D" w:rsidRPr="001C1E3C" w:rsidRDefault="003E4C7D" w:rsidP="003E4C7D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E4C7D" w:rsidRPr="001C1E3C" w:rsidRDefault="003E4C7D" w:rsidP="003E4C7D">
        <w:pPr>
          <w:pStyle w:val="Antet"/>
          <w:jc w:val="center"/>
          <w:rPr>
            <w:rFonts w:ascii="Arial" w:hAnsi="Arial" w:cs="Arial"/>
            <w:sz w:val="24"/>
            <w:szCs w:val="24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E4C7D" w:rsidRDefault="003E4C7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Content>
      <w:p w:rsidR="003E4C7D" w:rsidRPr="001C1E3C" w:rsidRDefault="003E4C7D" w:rsidP="003E4C7D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E4C7D" w:rsidRPr="001C1E3C" w:rsidRDefault="003E4C7D" w:rsidP="003E4C7D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E4C7D" w:rsidRPr="001C1E3C" w:rsidRDefault="003E4C7D" w:rsidP="003E4C7D">
        <w:pPr>
          <w:pStyle w:val="Antet"/>
          <w:jc w:val="center"/>
          <w:rPr>
            <w:rFonts w:ascii="Arial" w:hAnsi="Arial" w:cs="Arial"/>
            <w:sz w:val="24"/>
            <w:szCs w:val="24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E4C7D" w:rsidRDefault="003E4C7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7D" w:rsidRDefault="003E4C7D" w:rsidP="003E4C7D">
      <w:pPr>
        <w:spacing w:after="0" w:line="240" w:lineRule="auto"/>
      </w:pPr>
      <w:r>
        <w:separator/>
      </w:r>
    </w:p>
  </w:footnote>
  <w:footnote w:type="continuationSeparator" w:id="0">
    <w:p w:rsidR="003E4C7D" w:rsidRDefault="003E4C7D" w:rsidP="003E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D" w:rsidRPr="00535A6C" w:rsidRDefault="003E4C7D" w:rsidP="003E4C7D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AC85B12" wp14:editId="735AB72C">
          <wp:simplePos x="0" y="0"/>
          <wp:positionH relativeFrom="column">
            <wp:posOffset>-74771</wp:posOffset>
          </wp:positionH>
          <wp:positionV relativeFrom="paragraph">
            <wp:posOffset>110458</wp:posOffset>
          </wp:positionV>
          <wp:extent cx="736918" cy="755079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736918" cy="7550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0.5pt;margin-top:6.65pt;width:52pt;height:43.8pt;z-index:-251653120;mso-position-horizontal-relative:text;mso-position-vertical-relative:text">
          <v:imagedata r:id="rId2" o:title=""/>
        </v:shape>
        <o:OLEObject Type="Embed" ProgID="CorelDRAW.Graphic.13" ShapeID="_x0000_s2050" DrawAspect="Content" ObjectID="_1557062744" r:id="rId3"/>
      </w:pict>
    </w:r>
    <w:r w:rsidRPr="00A75327">
      <w:rPr>
        <w:lang w:val="ro-RO"/>
      </w:rPr>
      <w:t xml:space="preserve">   </w:t>
    </w:r>
    <w:sdt>
      <w:sdtPr>
        <w:rPr>
          <w:lang w:val="ro-RO"/>
        </w:rPr>
        <w:alias w:val="Câmp editabil text"/>
        <w:tag w:val="CampEditabil"/>
        <w:id w:val="-1237699709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E4C7D" w:rsidRPr="00535A6C" w:rsidRDefault="003E4C7D" w:rsidP="003E4C7D">
    <w:pPr>
      <w:tabs>
        <w:tab w:val="left" w:pos="3270"/>
      </w:tabs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772808197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E4C7D" w:rsidRPr="00992A14" w:rsidTr="001F0AC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E4C7D" w:rsidRPr="00992A14" w:rsidRDefault="003E4C7D" w:rsidP="001F0AC4">
          <w:pPr>
            <w:ind w:right="252"/>
            <w:jc w:val="center"/>
            <w:rPr>
              <w:rFonts w:ascii="Garamond" w:hAnsi="Garamond"/>
              <w:b/>
              <w:bCs/>
              <w:color w:val="000000" w:themeColor="text1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lang w:val="ro-RO"/>
              </w:rPr>
              <w:alias w:val="Câmp editabil text"/>
              <w:tag w:val="CampEditabil"/>
              <w:id w:val="2031678956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lang w:val="ro-RO"/>
                </w:rPr>
                <w:t>HARGHITA</w:t>
              </w:r>
            </w:sdtContent>
          </w:sdt>
        </w:p>
      </w:tc>
    </w:tr>
  </w:tbl>
  <w:p w:rsidR="003E4C7D" w:rsidRDefault="003E4C7D" w:rsidP="003E4C7D">
    <w:pPr>
      <w:pStyle w:val="Antet"/>
    </w:pPr>
  </w:p>
  <w:p w:rsidR="003E4C7D" w:rsidRDefault="003E4C7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15"/>
    <w:multiLevelType w:val="multilevel"/>
    <w:tmpl w:val="2CB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A"/>
    <w:rsid w:val="000013CA"/>
    <w:rsid w:val="00005389"/>
    <w:rsid w:val="00006BA8"/>
    <w:rsid w:val="000212CB"/>
    <w:rsid w:val="0002277D"/>
    <w:rsid w:val="00022F37"/>
    <w:rsid w:val="00023E2B"/>
    <w:rsid w:val="00023FA9"/>
    <w:rsid w:val="0002413D"/>
    <w:rsid w:val="00024DB4"/>
    <w:rsid w:val="00026BDA"/>
    <w:rsid w:val="00030701"/>
    <w:rsid w:val="00032DB1"/>
    <w:rsid w:val="00034CD7"/>
    <w:rsid w:val="00034FF0"/>
    <w:rsid w:val="000353CD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38BC"/>
    <w:rsid w:val="00085A83"/>
    <w:rsid w:val="000924DD"/>
    <w:rsid w:val="00092E25"/>
    <w:rsid w:val="00093386"/>
    <w:rsid w:val="00094FC0"/>
    <w:rsid w:val="00095C7C"/>
    <w:rsid w:val="000A1684"/>
    <w:rsid w:val="000A20E5"/>
    <w:rsid w:val="000A49DA"/>
    <w:rsid w:val="000B296E"/>
    <w:rsid w:val="000B3857"/>
    <w:rsid w:val="000B3969"/>
    <w:rsid w:val="000B4D4B"/>
    <w:rsid w:val="000B660A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E17E5"/>
    <w:rsid w:val="000F14CF"/>
    <w:rsid w:val="000F17ED"/>
    <w:rsid w:val="000F5651"/>
    <w:rsid w:val="000F5ED4"/>
    <w:rsid w:val="000F60A8"/>
    <w:rsid w:val="000F7533"/>
    <w:rsid w:val="00111F31"/>
    <w:rsid w:val="00112B22"/>
    <w:rsid w:val="00112C08"/>
    <w:rsid w:val="001143D5"/>
    <w:rsid w:val="00115304"/>
    <w:rsid w:val="001243B9"/>
    <w:rsid w:val="00124958"/>
    <w:rsid w:val="00132608"/>
    <w:rsid w:val="00134AA9"/>
    <w:rsid w:val="001350BE"/>
    <w:rsid w:val="0013547E"/>
    <w:rsid w:val="0013573D"/>
    <w:rsid w:val="001424B5"/>
    <w:rsid w:val="00147510"/>
    <w:rsid w:val="00150D5E"/>
    <w:rsid w:val="001523D8"/>
    <w:rsid w:val="0015334A"/>
    <w:rsid w:val="001556D0"/>
    <w:rsid w:val="00157446"/>
    <w:rsid w:val="001609CF"/>
    <w:rsid w:val="00163E9C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00B5"/>
    <w:rsid w:val="001C2B18"/>
    <w:rsid w:val="001C3274"/>
    <w:rsid w:val="001C7CE8"/>
    <w:rsid w:val="001D0874"/>
    <w:rsid w:val="001D147A"/>
    <w:rsid w:val="001D219E"/>
    <w:rsid w:val="001D31D5"/>
    <w:rsid w:val="001E271D"/>
    <w:rsid w:val="001E3256"/>
    <w:rsid w:val="001E6210"/>
    <w:rsid w:val="001F5845"/>
    <w:rsid w:val="001F6E5C"/>
    <w:rsid w:val="0020175D"/>
    <w:rsid w:val="0020286B"/>
    <w:rsid w:val="00204C5E"/>
    <w:rsid w:val="00205878"/>
    <w:rsid w:val="00212211"/>
    <w:rsid w:val="0021493A"/>
    <w:rsid w:val="00214E19"/>
    <w:rsid w:val="00220BEE"/>
    <w:rsid w:val="0022173A"/>
    <w:rsid w:val="00223CF1"/>
    <w:rsid w:val="00224D70"/>
    <w:rsid w:val="00226D02"/>
    <w:rsid w:val="0023473A"/>
    <w:rsid w:val="00234953"/>
    <w:rsid w:val="00234F76"/>
    <w:rsid w:val="00235E60"/>
    <w:rsid w:val="00236741"/>
    <w:rsid w:val="00243581"/>
    <w:rsid w:val="002459C2"/>
    <w:rsid w:val="00250E4A"/>
    <w:rsid w:val="00253164"/>
    <w:rsid w:val="00253A99"/>
    <w:rsid w:val="00261C23"/>
    <w:rsid w:val="002646E6"/>
    <w:rsid w:val="00265303"/>
    <w:rsid w:val="002731A3"/>
    <w:rsid w:val="002736BA"/>
    <w:rsid w:val="00276FCF"/>
    <w:rsid w:val="00281A14"/>
    <w:rsid w:val="002825E8"/>
    <w:rsid w:val="0028392C"/>
    <w:rsid w:val="002858B4"/>
    <w:rsid w:val="0029068E"/>
    <w:rsid w:val="00293517"/>
    <w:rsid w:val="002977D5"/>
    <w:rsid w:val="00297EAD"/>
    <w:rsid w:val="002A1AE5"/>
    <w:rsid w:val="002A260A"/>
    <w:rsid w:val="002A63AD"/>
    <w:rsid w:val="002A6781"/>
    <w:rsid w:val="002A67D7"/>
    <w:rsid w:val="002B3485"/>
    <w:rsid w:val="002B44CC"/>
    <w:rsid w:val="002B560D"/>
    <w:rsid w:val="002B6800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10F24"/>
    <w:rsid w:val="00312AFB"/>
    <w:rsid w:val="00312FEB"/>
    <w:rsid w:val="003167FA"/>
    <w:rsid w:val="00323F21"/>
    <w:rsid w:val="003244CB"/>
    <w:rsid w:val="00324D1D"/>
    <w:rsid w:val="00326B5A"/>
    <w:rsid w:val="0033103B"/>
    <w:rsid w:val="00331096"/>
    <w:rsid w:val="00331644"/>
    <w:rsid w:val="00333783"/>
    <w:rsid w:val="00343F6E"/>
    <w:rsid w:val="00347EE3"/>
    <w:rsid w:val="0035024F"/>
    <w:rsid w:val="00353BC9"/>
    <w:rsid w:val="00354421"/>
    <w:rsid w:val="003576AB"/>
    <w:rsid w:val="003625BA"/>
    <w:rsid w:val="00363B78"/>
    <w:rsid w:val="0036566F"/>
    <w:rsid w:val="00365DD0"/>
    <w:rsid w:val="00370763"/>
    <w:rsid w:val="00371334"/>
    <w:rsid w:val="00373358"/>
    <w:rsid w:val="0037361A"/>
    <w:rsid w:val="00374AE8"/>
    <w:rsid w:val="0037530C"/>
    <w:rsid w:val="00377444"/>
    <w:rsid w:val="003811BF"/>
    <w:rsid w:val="003816DC"/>
    <w:rsid w:val="0038656C"/>
    <w:rsid w:val="00391420"/>
    <w:rsid w:val="00397311"/>
    <w:rsid w:val="003A154E"/>
    <w:rsid w:val="003A21E3"/>
    <w:rsid w:val="003A29D9"/>
    <w:rsid w:val="003A51B3"/>
    <w:rsid w:val="003A7572"/>
    <w:rsid w:val="003B03F7"/>
    <w:rsid w:val="003B516A"/>
    <w:rsid w:val="003C2D61"/>
    <w:rsid w:val="003C2EA5"/>
    <w:rsid w:val="003C4D59"/>
    <w:rsid w:val="003C567E"/>
    <w:rsid w:val="003C6590"/>
    <w:rsid w:val="003D011D"/>
    <w:rsid w:val="003D2AFB"/>
    <w:rsid w:val="003D2E7D"/>
    <w:rsid w:val="003D3294"/>
    <w:rsid w:val="003D5BB3"/>
    <w:rsid w:val="003E040B"/>
    <w:rsid w:val="003E22E0"/>
    <w:rsid w:val="003E4C7D"/>
    <w:rsid w:val="003E6BC6"/>
    <w:rsid w:val="003E7CB6"/>
    <w:rsid w:val="003E7F3E"/>
    <w:rsid w:val="003F08A6"/>
    <w:rsid w:val="003F15E8"/>
    <w:rsid w:val="004042D6"/>
    <w:rsid w:val="00404F25"/>
    <w:rsid w:val="00407B0B"/>
    <w:rsid w:val="0041390A"/>
    <w:rsid w:val="00416E8A"/>
    <w:rsid w:val="00421C49"/>
    <w:rsid w:val="00423168"/>
    <w:rsid w:val="0042520F"/>
    <w:rsid w:val="0042552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50216"/>
    <w:rsid w:val="00450279"/>
    <w:rsid w:val="00453301"/>
    <w:rsid w:val="00453F12"/>
    <w:rsid w:val="00455E12"/>
    <w:rsid w:val="00456F36"/>
    <w:rsid w:val="00460224"/>
    <w:rsid w:val="0046072D"/>
    <w:rsid w:val="0046319D"/>
    <w:rsid w:val="004649DF"/>
    <w:rsid w:val="004654B9"/>
    <w:rsid w:val="00466386"/>
    <w:rsid w:val="00470DC6"/>
    <w:rsid w:val="00473F6A"/>
    <w:rsid w:val="004756D4"/>
    <w:rsid w:val="00482C90"/>
    <w:rsid w:val="0048639F"/>
    <w:rsid w:val="004876C7"/>
    <w:rsid w:val="00495390"/>
    <w:rsid w:val="0049681C"/>
    <w:rsid w:val="00496BF3"/>
    <w:rsid w:val="00497A93"/>
    <w:rsid w:val="00497D7A"/>
    <w:rsid w:val="004A4C22"/>
    <w:rsid w:val="004A573A"/>
    <w:rsid w:val="004A5CC3"/>
    <w:rsid w:val="004C6F5A"/>
    <w:rsid w:val="004D17D5"/>
    <w:rsid w:val="004D2AA6"/>
    <w:rsid w:val="004D3131"/>
    <w:rsid w:val="004D34DD"/>
    <w:rsid w:val="004D75B3"/>
    <w:rsid w:val="004E3979"/>
    <w:rsid w:val="004E3E83"/>
    <w:rsid w:val="004E518A"/>
    <w:rsid w:val="004E64EF"/>
    <w:rsid w:val="004E7EE2"/>
    <w:rsid w:val="004F628E"/>
    <w:rsid w:val="005004FB"/>
    <w:rsid w:val="00500509"/>
    <w:rsid w:val="0050142B"/>
    <w:rsid w:val="00506FAF"/>
    <w:rsid w:val="00514E76"/>
    <w:rsid w:val="005201F8"/>
    <w:rsid w:val="00520C0D"/>
    <w:rsid w:val="0053235B"/>
    <w:rsid w:val="00537E36"/>
    <w:rsid w:val="005400B6"/>
    <w:rsid w:val="00541617"/>
    <w:rsid w:val="005438EA"/>
    <w:rsid w:val="00544ED2"/>
    <w:rsid w:val="005468F0"/>
    <w:rsid w:val="00550908"/>
    <w:rsid w:val="00556536"/>
    <w:rsid w:val="00556B51"/>
    <w:rsid w:val="00562051"/>
    <w:rsid w:val="005644EC"/>
    <w:rsid w:val="00567D5B"/>
    <w:rsid w:val="00570E7D"/>
    <w:rsid w:val="005748F9"/>
    <w:rsid w:val="00575E2D"/>
    <w:rsid w:val="005770D1"/>
    <w:rsid w:val="005812AE"/>
    <w:rsid w:val="00586720"/>
    <w:rsid w:val="0059053E"/>
    <w:rsid w:val="0059299D"/>
    <w:rsid w:val="00592B31"/>
    <w:rsid w:val="005939DF"/>
    <w:rsid w:val="005943B1"/>
    <w:rsid w:val="0059556F"/>
    <w:rsid w:val="00595645"/>
    <w:rsid w:val="005977E8"/>
    <w:rsid w:val="005A069B"/>
    <w:rsid w:val="005A332F"/>
    <w:rsid w:val="005A3827"/>
    <w:rsid w:val="005A508D"/>
    <w:rsid w:val="005A786A"/>
    <w:rsid w:val="005B2AA3"/>
    <w:rsid w:val="005C26CE"/>
    <w:rsid w:val="005C559A"/>
    <w:rsid w:val="005C74B6"/>
    <w:rsid w:val="005C7A16"/>
    <w:rsid w:val="005E03F8"/>
    <w:rsid w:val="005E1EB5"/>
    <w:rsid w:val="005E2AB0"/>
    <w:rsid w:val="005E668B"/>
    <w:rsid w:val="005F0C6E"/>
    <w:rsid w:val="005F166D"/>
    <w:rsid w:val="005F1FE1"/>
    <w:rsid w:val="005F2CCE"/>
    <w:rsid w:val="005F2F12"/>
    <w:rsid w:val="005F5BDE"/>
    <w:rsid w:val="005F66AF"/>
    <w:rsid w:val="00600C59"/>
    <w:rsid w:val="00604465"/>
    <w:rsid w:val="0060566F"/>
    <w:rsid w:val="00606297"/>
    <w:rsid w:val="00606745"/>
    <w:rsid w:val="00607AC8"/>
    <w:rsid w:val="0061046B"/>
    <w:rsid w:val="00612B9A"/>
    <w:rsid w:val="00614CDF"/>
    <w:rsid w:val="00621E6B"/>
    <w:rsid w:val="00623BAE"/>
    <w:rsid w:val="0062469B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2E1"/>
    <w:rsid w:val="0067393A"/>
    <w:rsid w:val="00675C5F"/>
    <w:rsid w:val="00677907"/>
    <w:rsid w:val="00683424"/>
    <w:rsid w:val="00687CF8"/>
    <w:rsid w:val="00692CBD"/>
    <w:rsid w:val="00693A96"/>
    <w:rsid w:val="00693E4A"/>
    <w:rsid w:val="006A166A"/>
    <w:rsid w:val="006A32B2"/>
    <w:rsid w:val="006A4B3D"/>
    <w:rsid w:val="006B28ED"/>
    <w:rsid w:val="006B3D1E"/>
    <w:rsid w:val="006B666D"/>
    <w:rsid w:val="006C0CAE"/>
    <w:rsid w:val="006C16D7"/>
    <w:rsid w:val="006C3322"/>
    <w:rsid w:val="006C54E4"/>
    <w:rsid w:val="006D561E"/>
    <w:rsid w:val="006D6DC3"/>
    <w:rsid w:val="006E29F7"/>
    <w:rsid w:val="006E4C9D"/>
    <w:rsid w:val="006F146E"/>
    <w:rsid w:val="006F629E"/>
    <w:rsid w:val="006F7070"/>
    <w:rsid w:val="007016BF"/>
    <w:rsid w:val="00704915"/>
    <w:rsid w:val="00707E5C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439C"/>
    <w:rsid w:val="00734DEF"/>
    <w:rsid w:val="0073572E"/>
    <w:rsid w:val="00735968"/>
    <w:rsid w:val="00744636"/>
    <w:rsid w:val="00753C1D"/>
    <w:rsid w:val="00753D73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773A"/>
    <w:rsid w:val="00780196"/>
    <w:rsid w:val="00782E90"/>
    <w:rsid w:val="00784574"/>
    <w:rsid w:val="007854C1"/>
    <w:rsid w:val="00790226"/>
    <w:rsid w:val="00791396"/>
    <w:rsid w:val="00794074"/>
    <w:rsid w:val="00795AD0"/>
    <w:rsid w:val="007A2C18"/>
    <w:rsid w:val="007A514E"/>
    <w:rsid w:val="007A7EE9"/>
    <w:rsid w:val="007B0BD0"/>
    <w:rsid w:val="007B1221"/>
    <w:rsid w:val="007B27C8"/>
    <w:rsid w:val="007B3DE6"/>
    <w:rsid w:val="007B576A"/>
    <w:rsid w:val="007C068C"/>
    <w:rsid w:val="007C2A7D"/>
    <w:rsid w:val="007C3932"/>
    <w:rsid w:val="007C501E"/>
    <w:rsid w:val="007D325A"/>
    <w:rsid w:val="007E2065"/>
    <w:rsid w:val="007E3E2A"/>
    <w:rsid w:val="007E4967"/>
    <w:rsid w:val="007E7CB2"/>
    <w:rsid w:val="007F1089"/>
    <w:rsid w:val="007F2D1E"/>
    <w:rsid w:val="007F6690"/>
    <w:rsid w:val="007F7F68"/>
    <w:rsid w:val="00804214"/>
    <w:rsid w:val="00805C7D"/>
    <w:rsid w:val="00806CCB"/>
    <w:rsid w:val="00807BED"/>
    <w:rsid w:val="00811569"/>
    <w:rsid w:val="008123A1"/>
    <w:rsid w:val="008155D6"/>
    <w:rsid w:val="00820808"/>
    <w:rsid w:val="00831108"/>
    <w:rsid w:val="00831D92"/>
    <w:rsid w:val="008321C3"/>
    <w:rsid w:val="0083225B"/>
    <w:rsid w:val="0083461F"/>
    <w:rsid w:val="00835331"/>
    <w:rsid w:val="008361F0"/>
    <w:rsid w:val="008372D4"/>
    <w:rsid w:val="0084018E"/>
    <w:rsid w:val="0084191F"/>
    <w:rsid w:val="00843C7D"/>
    <w:rsid w:val="0084451E"/>
    <w:rsid w:val="008445CC"/>
    <w:rsid w:val="00846371"/>
    <w:rsid w:val="00851342"/>
    <w:rsid w:val="00857199"/>
    <w:rsid w:val="00861762"/>
    <w:rsid w:val="00864AAC"/>
    <w:rsid w:val="00864F48"/>
    <w:rsid w:val="008716E5"/>
    <w:rsid w:val="00871FD9"/>
    <w:rsid w:val="0087233E"/>
    <w:rsid w:val="008814E7"/>
    <w:rsid w:val="0088498C"/>
    <w:rsid w:val="00890B78"/>
    <w:rsid w:val="0089190D"/>
    <w:rsid w:val="00894FC5"/>
    <w:rsid w:val="00896747"/>
    <w:rsid w:val="008A128E"/>
    <w:rsid w:val="008A1B16"/>
    <w:rsid w:val="008A4A97"/>
    <w:rsid w:val="008B0713"/>
    <w:rsid w:val="008C4775"/>
    <w:rsid w:val="008C5057"/>
    <w:rsid w:val="008C5C85"/>
    <w:rsid w:val="008C7330"/>
    <w:rsid w:val="008C7627"/>
    <w:rsid w:val="008D0A94"/>
    <w:rsid w:val="008D1232"/>
    <w:rsid w:val="008D3731"/>
    <w:rsid w:val="008D6921"/>
    <w:rsid w:val="008E745D"/>
    <w:rsid w:val="008F4440"/>
    <w:rsid w:val="008F4680"/>
    <w:rsid w:val="008F6992"/>
    <w:rsid w:val="008F78C1"/>
    <w:rsid w:val="008F7B3D"/>
    <w:rsid w:val="00910E29"/>
    <w:rsid w:val="00910F54"/>
    <w:rsid w:val="009130DF"/>
    <w:rsid w:val="00923252"/>
    <w:rsid w:val="00926E96"/>
    <w:rsid w:val="00930589"/>
    <w:rsid w:val="00932404"/>
    <w:rsid w:val="00933FEF"/>
    <w:rsid w:val="00945F71"/>
    <w:rsid w:val="009516D4"/>
    <w:rsid w:val="00954B32"/>
    <w:rsid w:val="009570AA"/>
    <w:rsid w:val="00962134"/>
    <w:rsid w:val="00974379"/>
    <w:rsid w:val="00975065"/>
    <w:rsid w:val="00982D65"/>
    <w:rsid w:val="009873E9"/>
    <w:rsid w:val="009909DE"/>
    <w:rsid w:val="009923A4"/>
    <w:rsid w:val="00996A8C"/>
    <w:rsid w:val="00996B6D"/>
    <w:rsid w:val="00996CEB"/>
    <w:rsid w:val="009A024B"/>
    <w:rsid w:val="009A0472"/>
    <w:rsid w:val="009A2713"/>
    <w:rsid w:val="009A41A9"/>
    <w:rsid w:val="009A79DC"/>
    <w:rsid w:val="009B0A79"/>
    <w:rsid w:val="009B290C"/>
    <w:rsid w:val="009B752A"/>
    <w:rsid w:val="009C0A04"/>
    <w:rsid w:val="009C4460"/>
    <w:rsid w:val="009C56B9"/>
    <w:rsid w:val="009C617B"/>
    <w:rsid w:val="009C7AFC"/>
    <w:rsid w:val="009D128F"/>
    <w:rsid w:val="009D200D"/>
    <w:rsid w:val="009D2175"/>
    <w:rsid w:val="009D3C8F"/>
    <w:rsid w:val="009D4E96"/>
    <w:rsid w:val="009D7B4D"/>
    <w:rsid w:val="009E1321"/>
    <w:rsid w:val="009E5046"/>
    <w:rsid w:val="009E54DB"/>
    <w:rsid w:val="009F1572"/>
    <w:rsid w:val="009F4D21"/>
    <w:rsid w:val="009F5952"/>
    <w:rsid w:val="00A05FEB"/>
    <w:rsid w:val="00A0642A"/>
    <w:rsid w:val="00A07057"/>
    <w:rsid w:val="00A077F6"/>
    <w:rsid w:val="00A113A0"/>
    <w:rsid w:val="00A1692A"/>
    <w:rsid w:val="00A22C26"/>
    <w:rsid w:val="00A242DF"/>
    <w:rsid w:val="00A25D82"/>
    <w:rsid w:val="00A27E14"/>
    <w:rsid w:val="00A30F53"/>
    <w:rsid w:val="00A33A15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930A6"/>
    <w:rsid w:val="00AA3E76"/>
    <w:rsid w:val="00AA541C"/>
    <w:rsid w:val="00AB039F"/>
    <w:rsid w:val="00AB63C4"/>
    <w:rsid w:val="00AC45D5"/>
    <w:rsid w:val="00AC5986"/>
    <w:rsid w:val="00AC616A"/>
    <w:rsid w:val="00AC738F"/>
    <w:rsid w:val="00AD091A"/>
    <w:rsid w:val="00AD1EFC"/>
    <w:rsid w:val="00AD34BD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7772"/>
    <w:rsid w:val="00B30BF4"/>
    <w:rsid w:val="00B31071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5EB3"/>
    <w:rsid w:val="00B574A2"/>
    <w:rsid w:val="00B62489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655C"/>
    <w:rsid w:val="00B90726"/>
    <w:rsid w:val="00B92902"/>
    <w:rsid w:val="00B9348D"/>
    <w:rsid w:val="00B9486E"/>
    <w:rsid w:val="00BA0267"/>
    <w:rsid w:val="00BA1B7A"/>
    <w:rsid w:val="00BB0513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E4ED4"/>
    <w:rsid w:val="00BF0AF3"/>
    <w:rsid w:val="00BF45D8"/>
    <w:rsid w:val="00BF7105"/>
    <w:rsid w:val="00BF7A24"/>
    <w:rsid w:val="00C02F0F"/>
    <w:rsid w:val="00C046E1"/>
    <w:rsid w:val="00C05B6E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076F"/>
    <w:rsid w:val="00C41095"/>
    <w:rsid w:val="00C42306"/>
    <w:rsid w:val="00C424C3"/>
    <w:rsid w:val="00C44865"/>
    <w:rsid w:val="00C4550B"/>
    <w:rsid w:val="00C46160"/>
    <w:rsid w:val="00C468E8"/>
    <w:rsid w:val="00C52B82"/>
    <w:rsid w:val="00C60A3E"/>
    <w:rsid w:val="00C62481"/>
    <w:rsid w:val="00C67CF5"/>
    <w:rsid w:val="00C71106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706F"/>
    <w:rsid w:val="00C91FEF"/>
    <w:rsid w:val="00C93B18"/>
    <w:rsid w:val="00C96D90"/>
    <w:rsid w:val="00CA1680"/>
    <w:rsid w:val="00CA2F6B"/>
    <w:rsid w:val="00CB0B73"/>
    <w:rsid w:val="00CB4DE5"/>
    <w:rsid w:val="00CB6677"/>
    <w:rsid w:val="00CC0FE1"/>
    <w:rsid w:val="00CC2644"/>
    <w:rsid w:val="00CC317E"/>
    <w:rsid w:val="00CC358D"/>
    <w:rsid w:val="00CD5B7D"/>
    <w:rsid w:val="00CD7D13"/>
    <w:rsid w:val="00CE4427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6D57"/>
    <w:rsid w:val="00D378C8"/>
    <w:rsid w:val="00D43AB5"/>
    <w:rsid w:val="00D52B95"/>
    <w:rsid w:val="00D612BD"/>
    <w:rsid w:val="00D61A6F"/>
    <w:rsid w:val="00D61EBF"/>
    <w:rsid w:val="00D65A03"/>
    <w:rsid w:val="00D65D1D"/>
    <w:rsid w:val="00D70671"/>
    <w:rsid w:val="00D7145E"/>
    <w:rsid w:val="00D75A52"/>
    <w:rsid w:val="00D807B2"/>
    <w:rsid w:val="00D81C1C"/>
    <w:rsid w:val="00D831A1"/>
    <w:rsid w:val="00D837D3"/>
    <w:rsid w:val="00D83F33"/>
    <w:rsid w:val="00D85165"/>
    <w:rsid w:val="00D85DB3"/>
    <w:rsid w:val="00D96A32"/>
    <w:rsid w:val="00D96E9B"/>
    <w:rsid w:val="00DA56D8"/>
    <w:rsid w:val="00DA5CE8"/>
    <w:rsid w:val="00DA7361"/>
    <w:rsid w:val="00DB5458"/>
    <w:rsid w:val="00DB6C70"/>
    <w:rsid w:val="00DC1A10"/>
    <w:rsid w:val="00DC4D34"/>
    <w:rsid w:val="00DD266A"/>
    <w:rsid w:val="00DD453F"/>
    <w:rsid w:val="00DD4A11"/>
    <w:rsid w:val="00DD554E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397B"/>
    <w:rsid w:val="00E148DC"/>
    <w:rsid w:val="00E15CA8"/>
    <w:rsid w:val="00E21359"/>
    <w:rsid w:val="00E21B04"/>
    <w:rsid w:val="00E23A86"/>
    <w:rsid w:val="00E23EBA"/>
    <w:rsid w:val="00E26B9F"/>
    <w:rsid w:val="00E310CB"/>
    <w:rsid w:val="00E31C53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156C"/>
    <w:rsid w:val="00E63982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2850"/>
    <w:rsid w:val="00EA3012"/>
    <w:rsid w:val="00EA3097"/>
    <w:rsid w:val="00EA41C7"/>
    <w:rsid w:val="00EA4655"/>
    <w:rsid w:val="00EA660C"/>
    <w:rsid w:val="00EB06A9"/>
    <w:rsid w:val="00EB1448"/>
    <w:rsid w:val="00EB2197"/>
    <w:rsid w:val="00EB6FF2"/>
    <w:rsid w:val="00EC07C2"/>
    <w:rsid w:val="00EC0C08"/>
    <w:rsid w:val="00EC2B62"/>
    <w:rsid w:val="00EC3FB3"/>
    <w:rsid w:val="00EC6930"/>
    <w:rsid w:val="00ED1FEF"/>
    <w:rsid w:val="00ED4F9D"/>
    <w:rsid w:val="00ED693B"/>
    <w:rsid w:val="00EE12CE"/>
    <w:rsid w:val="00EE33B9"/>
    <w:rsid w:val="00EE4A21"/>
    <w:rsid w:val="00EE55E3"/>
    <w:rsid w:val="00EF13B5"/>
    <w:rsid w:val="00EF25B0"/>
    <w:rsid w:val="00EF37D8"/>
    <w:rsid w:val="00EF51AE"/>
    <w:rsid w:val="00F005C1"/>
    <w:rsid w:val="00F03236"/>
    <w:rsid w:val="00F03E3D"/>
    <w:rsid w:val="00F04273"/>
    <w:rsid w:val="00F07CBE"/>
    <w:rsid w:val="00F100A0"/>
    <w:rsid w:val="00F13C9A"/>
    <w:rsid w:val="00F1584F"/>
    <w:rsid w:val="00F23469"/>
    <w:rsid w:val="00F27A5F"/>
    <w:rsid w:val="00F30702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FD3"/>
    <w:rsid w:val="00F4726F"/>
    <w:rsid w:val="00F5091E"/>
    <w:rsid w:val="00F52A2C"/>
    <w:rsid w:val="00F5309B"/>
    <w:rsid w:val="00F5404B"/>
    <w:rsid w:val="00F551B1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000E"/>
    <w:rsid w:val="00FB1AF2"/>
    <w:rsid w:val="00FB1E68"/>
    <w:rsid w:val="00FB799B"/>
    <w:rsid w:val="00FC71C0"/>
    <w:rsid w:val="00FD0AF8"/>
    <w:rsid w:val="00FD547D"/>
    <w:rsid w:val="00FF06D7"/>
    <w:rsid w:val="00FF13A0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A301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semiHidden/>
    <w:unhideWhenUsed/>
    <w:qFormat/>
    <w:rsid w:val="00EA3012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A301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semiHidden/>
    <w:rsid w:val="00EA3012"/>
    <w:rPr>
      <w:rFonts w:ascii="Cambria" w:eastAsia="SimSun" w:hAnsi="Cambria" w:cs="Times New Roman"/>
      <w:i/>
      <w:iCs/>
      <w:sz w:val="28"/>
      <w:szCs w:val="28"/>
    </w:rPr>
  </w:style>
  <w:style w:type="paragraph" w:styleId="Indentcorptext">
    <w:name w:val="Body Text Indent"/>
    <w:basedOn w:val="Normal"/>
    <w:link w:val="IndentcorptextCaracter"/>
    <w:semiHidden/>
    <w:unhideWhenUsed/>
    <w:rsid w:val="00EA30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EA3012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EA3012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A3012"/>
    <w:rPr>
      <w:rFonts w:ascii="Times New Roman" w:eastAsia="Times New Roman" w:hAnsi="Times New Roman" w:cs="Times New Roman"/>
      <w:spacing w:val="10"/>
      <w:sz w:val="24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EA3012"/>
    <w:pPr>
      <w:ind w:left="720"/>
    </w:p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rsid w:val="00EA3012"/>
    <w:pPr>
      <w:spacing w:after="0" w:line="240" w:lineRule="auto"/>
      <w:ind w:firstLine="1134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Textsubstituent">
    <w:name w:val="Placeholder Text"/>
    <w:basedOn w:val="Fontdeparagrafimplicit"/>
    <w:uiPriority w:val="99"/>
    <w:semiHidden/>
    <w:rsid w:val="00EA3012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semiHidden/>
    <w:unhideWhenUsed/>
    <w:rsid w:val="00EA3012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rsid w:val="00EA3012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EA3012"/>
  </w:style>
  <w:style w:type="character" w:customStyle="1" w:styleId="ln2lnk1">
    <w:name w:val="ln2lnk1"/>
    <w:basedOn w:val="Fontdeparagrafimplicit"/>
    <w:rsid w:val="00EA3012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012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E4C7D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E4C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A301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semiHidden/>
    <w:unhideWhenUsed/>
    <w:qFormat/>
    <w:rsid w:val="00EA3012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A301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semiHidden/>
    <w:rsid w:val="00EA3012"/>
    <w:rPr>
      <w:rFonts w:ascii="Cambria" w:eastAsia="SimSun" w:hAnsi="Cambria" w:cs="Times New Roman"/>
      <w:i/>
      <w:iCs/>
      <w:sz w:val="28"/>
      <w:szCs w:val="28"/>
    </w:rPr>
  </w:style>
  <w:style w:type="paragraph" w:styleId="Indentcorptext">
    <w:name w:val="Body Text Indent"/>
    <w:basedOn w:val="Normal"/>
    <w:link w:val="IndentcorptextCaracter"/>
    <w:semiHidden/>
    <w:unhideWhenUsed/>
    <w:rsid w:val="00EA30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EA3012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EA3012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A3012"/>
    <w:rPr>
      <w:rFonts w:ascii="Times New Roman" w:eastAsia="Times New Roman" w:hAnsi="Times New Roman" w:cs="Times New Roman"/>
      <w:spacing w:val="10"/>
      <w:sz w:val="24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EA3012"/>
    <w:pPr>
      <w:ind w:left="720"/>
    </w:p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rsid w:val="00EA3012"/>
    <w:pPr>
      <w:spacing w:after="0" w:line="240" w:lineRule="auto"/>
      <w:ind w:firstLine="1134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Textsubstituent">
    <w:name w:val="Placeholder Text"/>
    <w:basedOn w:val="Fontdeparagrafimplicit"/>
    <w:uiPriority w:val="99"/>
    <w:semiHidden/>
    <w:rsid w:val="00EA3012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semiHidden/>
    <w:unhideWhenUsed/>
    <w:rsid w:val="00EA3012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rsid w:val="00EA3012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EA3012"/>
  </w:style>
  <w:style w:type="character" w:customStyle="1" w:styleId="ln2lnk1">
    <w:name w:val="ln2lnk1"/>
    <w:basedOn w:val="Fontdeparagrafimplicit"/>
    <w:rsid w:val="00EA3012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012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E4C7D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E4C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F0"/>
    <w:rsid w:val="00C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E4DF0"/>
  </w:style>
  <w:style w:type="paragraph" w:customStyle="1" w:styleId="6130550762064FA487A10662D4DB140C">
    <w:name w:val="6130550762064FA487A10662D4DB140C"/>
    <w:rsid w:val="00CE4DF0"/>
  </w:style>
  <w:style w:type="paragraph" w:customStyle="1" w:styleId="440824BCA3EA440992C8EEB0123311AB">
    <w:name w:val="440824BCA3EA440992C8EEB0123311AB"/>
    <w:rsid w:val="00CE4DF0"/>
  </w:style>
  <w:style w:type="paragraph" w:customStyle="1" w:styleId="35B5D1431883478F8069C1D9CE6DAF76">
    <w:name w:val="35B5D1431883478F8069C1D9CE6DAF76"/>
    <w:rsid w:val="00CE4DF0"/>
  </w:style>
  <w:style w:type="paragraph" w:customStyle="1" w:styleId="D22340BD03B947F5BA844BEAA017B4F5">
    <w:name w:val="D22340BD03B947F5BA844BEAA017B4F5"/>
    <w:rsid w:val="00CE4DF0"/>
  </w:style>
  <w:style w:type="paragraph" w:customStyle="1" w:styleId="815F99A5B4D64B4C9C1A5EC52013B7F0">
    <w:name w:val="815F99A5B4D64B4C9C1A5EC52013B7F0"/>
    <w:rsid w:val="00CE4DF0"/>
  </w:style>
  <w:style w:type="paragraph" w:customStyle="1" w:styleId="DE130B5D356B481EAF4E4B832BE2C41C">
    <w:name w:val="DE130B5D356B481EAF4E4B832BE2C41C"/>
    <w:rsid w:val="00CE4DF0"/>
  </w:style>
  <w:style w:type="paragraph" w:customStyle="1" w:styleId="FD9F2BCC09BE44A8BA0729A71C0C68F6">
    <w:name w:val="FD9F2BCC09BE44A8BA0729A71C0C68F6"/>
    <w:rsid w:val="00CE4DF0"/>
  </w:style>
  <w:style w:type="paragraph" w:customStyle="1" w:styleId="67A269D0DE2D412F93ED620C32803CAB">
    <w:name w:val="67A269D0DE2D412F93ED620C32803CAB"/>
    <w:rsid w:val="00CE4DF0"/>
  </w:style>
  <w:style w:type="paragraph" w:customStyle="1" w:styleId="E91202F08E5E40CD84E4F64129AD1C28">
    <w:name w:val="E91202F08E5E40CD84E4F64129AD1C28"/>
    <w:rsid w:val="00CE4DF0"/>
  </w:style>
  <w:style w:type="paragraph" w:customStyle="1" w:styleId="7B937A36E79442019AE9FBF79971740D">
    <w:name w:val="7B937A36E79442019AE9FBF79971740D"/>
    <w:rsid w:val="00CE4DF0"/>
  </w:style>
  <w:style w:type="paragraph" w:customStyle="1" w:styleId="BBDFAC5851AF4CA9A6ED32DB3946E268">
    <w:name w:val="BBDFAC5851AF4CA9A6ED32DB3946E268"/>
    <w:rsid w:val="00CE4DF0"/>
  </w:style>
  <w:style w:type="paragraph" w:customStyle="1" w:styleId="266DAEF726284CFC9B2F9956698DB2E9">
    <w:name w:val="266DAEF726284CFC9B2F9956698DB2E9"/>
    <w:rsid w:val="00CE4DF0"/>
  </w:style>
  <w:style w:type="paragraph" w:customStyle="1" w:styleId="BA4E6C15FBE64D55BB66230CE9431325">
    <w:name w:val="BA4E6C15FBE64D55BB66230CE9431325"/>
    <w:rsid w:val="00CE4DF0"/>
  </w:style>
  <w:style w:type="paragraph" w:customStyle="1" w:styleId="E09A845761BB498C96CE154BC892DF3D">
    <w:name w:val="E09A845761BB498C96CE154BC892DF3D"/>
    <w:rsid w:val="00CE4DF0"/>
  </w:style>
  <w:style w:type="paragraph" w:customStyle="1" w:styleId="3AF274F95DBD42E98B43A2A081E96431">
    <w:name w:val="3AF274F95DBD42E98B43A2A081E96431"/>
    <w:rsid w:val="00CE4DF0"/>
  </w:style>
  <w:style w:type="paragraph" w:customStyle="1" w:styleId="BC48E7CBFD0141ABB7D20A8D52AF1A35">
    <w:name w:val="BC48E7CBFD0141ABB7D20A8D52AF1A35"/>
    <w:rsid w:val="00CE4DF0"/>
  </w:style>
  <w:style w:type="paragraph" w:customStyle="1" w:styleId="B7A6CB5C386541AAA5746B9E96B756F4">
    <w:name w:val="B7A6CB5C386541AAA5746B9E96B756F4"/>
    <w:rsid w:val="00CE4D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E4DF0"/>
  </w:style>
  <w:style w:type="paragraph" w:customStyle="1" w:styleId="6130550762064FA487A10662D4DB140C">
    <w:name w:val="6130550762064FA487A10662D4DB140C"/>
    <w:rsid w:val="00CE4DF0"/>
  </w:style>
  <w:style w:type="paragraph" w:customStyle="1" w:styleId="440824BCA3EA440992C8EEB0123311AB">
    <w:name w:val="440824BCA3EA440992C8EEB0123311AB"/>
    <w:rsid w:val="00CE4DF0"/>
  </w:style>
  <w:style w:type="paragraph" w:customStyle="1" w:styleId="35B5D1431883478F8069C1D9CE6DAF76">
    <w:name w:val="35B5D1431883478F8069C1D9CE6DAF76"/>
    <w:rsid w:val="00CE4DF0"/>
  </w:style>
  <w:style w:type="paragraph" w:customStyle="1" w:styleId="D22340BD03B947F5BA844BEAA017B4F5">
    <w:name w:val="D22340BD03B947F5BA844BEAA017B4F5"/>
    <w:rsid w:val="00CE4DF0"/>
  </w:style>
  <w:style w:type="paragraph" w:customStyle="1" w:styleId="815F99A5B4D64B4C9C1A5EC52013B7F0">
    <w:name w:val="815F99A5B4D64B4C9C1A5EC52013B7F0"/>
    <w:rsid w:val="00CE4DF0"/>
  </w:style>
  <w:style w:type="paragraph" w:customStyle="1" w:styleId="DE130B5D356B481EAF4E4B832BE2C41C">
    <w:name w:val="DE130B5D356B481EAF4E4B832BE2C41C"/>
    <w:rsid w:val="00CE4DF0"/>
  </w:style>
  <w:style w:type="paragraph" w:customStyle="1" w:styleId="FD9F2BCC09BE44A8BA0729A71C0C68F6">
    <w:name w:val="FD9F2BCC09BE44A8BA0729A71C0C68F6"/>
    <w:rsid w:val="00CE4DF0"/>
  </w:style>
  <w:style w:type="paragraph" w:customStyle="1" w:styleId="67A269D0DE2D412F93ED620C32803CAB">
    <w:name w:val="67A269D0DE2D412F93ED620C32803CAB"/>
    <w:rsid w:val="00CE4DF0"/>
  </w:style>
  <w:style w:type="paragraph" w:customStyle="1" w:styleId="E91202F08E5E40CD84E4F64129AD1C28">
    <w:name w:val="E91202F08E5E40CD84E4F64129AD1C28"/>
    <w:rsid w:val="00CE4DF0"/>
  </w:style>
  <w:style w:type="paragraph" w:customStyle="1" w:styleId="7B937A36E79442019AE9FBF79971740D">
    <w:name w:val="7B937A36E79442019AE9FBF79971740D"/>
    <w:rsid w:val="00CE4DF0"/>
  </w:style>
  <w:style w:type="paragraph" w:customStyle="1" w:styleId="BBDFAC5851AF4CA9A6ED32DB3946E268">
    <w:name w:val="BBDFAC5851AF4CA9A6ED32DB3946E268"/>
    <w:rsid w:val="00CE4DF0"/>
  </w:style>
  <w:style w:type="paragraph" w:customStyle="1" w:styleId="266DAEF726284CFC9B2F9956698DB2E9">
    <w:name w:val="266DAEF726284CFC9B2F9956698DB2E9"/>
    <w:rsid w:val="00CE4DF0"/>
  </w:style>
  <w:style w:type="paragraph" w:customStyle="1" w:styleId="BA4E6C15FBE64D55BB66230CE9431325">
    <w:name w:val="BA4E6C15FBE64D55BB66230CE9431325"/>
    <w:rsid w:val="00CE4DF0"/>
  </w:style>
  <w:style w:type="paragraph" w:customStyle="1" w:styleId="E09A845761BB498C96CE154BC892DF3D">
    <w:name w:val="E09A845761BB498C96CE154BC892DF3D"/>
    <w:rsid w:val="00CE4DF0"/>
  </w:style>
  <w:style w:type="paragraph" w:customStyle="1" w:styleId="3AF274F95DBD42E98B43A2A081E96431">
    <w:name w:val="3AF274F95DBD42E98B43A2A081E96431"/>
    <w:rsid w:val="00CE4DF0"/>
  </w:style>
  <w:style w:type="paragraph" w:customStyle="1" w:styleId="BC48E7CBFD0141ABB7D20A8D52AF1A35">
    <w:name w:val="BC48E7CBFD0141ABB7D20A8D52AF1A35"/>
    <w:rsid w:val="00CE4DF0"/>
  </w:style>
  <w:style w:type="paragraph" w:customStyle="1" w:styleId="B7A6CB5C386541AAA5746B9E96B756F4">
    <w:name w:val="B7A6CB5C386541AAA5746B9E96B756F4"/>
    <w:rsid w:val="00CE4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3</cp:revision>
  <dcterms:created xsi:type="dcterms:W3CDTF">2017-05-23T13:11:00Z</dcterms:created>
  <dcterms:modified xsi:type="dcterms:W3CDTF">2017-05-23T13:39:00Z</dcterms:modified>
</cp:coreProperties>
</file>