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7" w:rsidRPr="003F0950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1757" w:rsidRPr="003F0950" w:rsidRDefault="00E31757" w:rsidP="007D2F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F0950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31757" w:rsidRPr="003F0950" w:rsidRDefault="00E31757" w:rsidP="007D2F32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3F0950">
        <w:rPr>
          <w:rFonts w:ascii="Arial" w:hAnsi="Arial" w:cs="Arial"/>
          <w:b/>
        </w:rPr>
        <w:t>DECIZIA ETAPEI DE ÎNCADRARE</w:t>
      </w:r>
      <w:r w:rsidRPr="003F0950">
        <w:rPr>
          <w:rFonts w:ascii="Arial" w:hAnsi="Arial" w:cs="Arial"/>
          <w:b/>
          <w:bCs/>
        </w:rPr>
        <w:t xml:space="preserve"> </w:t>
      </w:r>
    </w:p>
    <w:p w:rsidR="00E31757" w:rsidRPr="003F0950" w:rsidRDefault="002E7CC5" w:rsidP="007D2F32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3F0950">
        <w:rPr>
          <w:rFonts w:ascii="Arial" w:hAnsi="Arial" w:cs="Arial"/>
          <w:i w:val="0"/>
          <w:lang w:val="ro-RO"/>
        </w:rPr>
        <w:t>Nr.</w:t>
      </w:r>
      <w:r w:rsidR="003F0950">
        <w:rPr>
          <w:rFonts w:ascii="Arial" w:hAnsi="Arial" w:cs="Arial"/>
          <w:i w:val="0"/>
          <w:lang w:val="ro-RO"/>
        </w:rPr>
        <w:t xml:space="preserve"> </w:t>
      </w:r>
      <w:proofErr w:type="spellStart"/>
      <w:r w:rsidR="003F0950">
        <w:rPr>
          <w:rFonts w:ascii="Arial" w:hAnsi="Arial" w:cs="Arial"/>
          <w:i w:val="0"/>
          <w:lang w:val="ro-RO"/>
        </w:rPr>
        <w:t>draft</w:t>
      </w:r>
      <w:proofErr w:type="spellEnd"/>
      <w:r w:rsidR="003F0950">
        <w:rPr>
          <w:rFonts w:ascii="Arial" w:hAnsi="Arial" w:cs="Arial"/>
          <w:i w:val="0"/>
          <w:lang w:val="ro-RO"/>
        </w:rPr>
        <w:t xml:space="preserve"> </w:t>
      </w:r>
      <w:r w:rsidR="00E31757" w:rsidRPr="003F0950">
        <w:rPr>
          <w:rFonts w:ascii="Arial" w:hAnsi="Arial" w:cs="Arial"/>
          <w:i w:val="0"/>
          <w:lang w:val="ro-RO"/>
        </w:rPr>
        <w:t xml:space="preserve">din </w:t>
      </w:r>
      <w:r w:rsidR="003F0950">
        <w:rPr>
          <w:rFonts w:ascii="Arial" w:hAnsi="Arial" w:cs="Arial"/>
          <w:i w:val="0"/>
          <w:lang w:val="ro-RO"/>
        </w:rPr>
        <w:t>10</w:t>
      </w:r>
      <w:r w:rsidR="00E31757" w:rsidRPr="003F0950">
        <w:rPr>
          <w:rFonts w:ascii="Arial" w:hAnsi="Arial" w:cs="Arial"/>
          <w:i w:val="0"/>
          <w:lang w:val="ro-RO"/>
        </w:rPr>
        <w:t>.0</w:t>
      </w:r>
      <w:r w:rsidR="005F219C" w:rsidRPr="003F0950">
        <w:rPr>
          <w:rFonts w:ascii="Arial" w:hAnsi="Arial" w:cs="Arial"/>
          <w:i w:val="0"/>
          <w:lang w:val="ro-RO"/>
        </w:rPr>
        <w:t>8</w:t>
      </w:r>
      <w:r w:rsidR="00E31757" w:rsidRPr="003F0950">
        <w:rPr>
          <w:rFonts w:ascii="Arial" w:hAnsi="Arial" w:cs="Arial"/>
          <w:i w:val="0"/>
          <w:lang w:val="ro-RO"/>
        </w:rPr>
        <w:t>.2017</w:t>
      </w:r>
    </w:p>
    <w:p w:rsidR="00E31757" w:rsidRPr="003F0950" w:rsidRDefault="00E31757" w:rsidP="007D2F32">
      <w:pPr>
        <w:spacing w:after="0"/>
        <w:jc w:val="center"/>
        <w:rPr>
          <w:lang w:val="ro-RO"/>
        </w:rPr>
      </w:pPr>
    </w:p>
    <w:p w:rsidR="00E31757" w:rsidRPr="003F0950" w:rsidRDefault="00E31757" w:rsidP="007D2F32">
      <w:pPr>
        <w:spacing w:after="120" w:line="240" w:lineRule="auto"/>
        <w:jc w:val="center"/>
        <w:rPr>
          <w:lang w:val="ro-RO"/>
        </w:rPr>
      </w:pPr>
      <w:r w:rsidRPr="003F0950">
        <w:rPr>
          <w:lang w:val="ro-RO"/>
        </w:rPr>
        <w:t xml:space="preserve"> </w:t>
      </w:r>
    </w:p>
    <w:p w:rsidR="00E31757" w:rsidRPr="003F0950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3F0950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3F0950" w:rsidRDefault="00E31757" w:rsidP="007D2F3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0950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5F219C" w:rsidRPr="003F095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F0950">
        <w:rPr>
          <w:rFonts w:ascii="Arial" w:hAnsi="Arial" w:cs="Arial"/>
          <w:b/>
          <w:sz w:val="24"/>
          <w:szCs w:val="24"/>
          <w:lang w:val="ro-RO"/>
        </w:rPr>
        <w:t>MĂNĂSTIREA SFÂNTU PROROC ILIE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 cu sediul în </w:t>
      </w:r>
      <w:r w:rsidR="003F0950">
        <w:rPr>
          <w:rFonts w:ascii="Arial" w:hAnsi="Arial" w:cs="Arial"/>
          <w:sz w:val="24"/>
          <w:szCs w:val="24"/>
          <w:lang w:val="ro-RO"/>
        </w:rPr>
        <w:t>municipiul Toplița, s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trada </w:t>
      </w:r>
      <w:r w:rsidR="003F0950">
        <w:rPr>
          <w:rFonts w:ascii="Arial" w:hAnsi="Arial" w:cs="Arial"/>
          <w:sz w:val="24"/>
          <w:szCs w:val="24"/>
          <w:lang w:val="ro-RO"/>
        </w:rPr>
        <w:t>Ștefan cel Mare, nr</w:t>
      </w:r>
      <w:r w:rsidR="00191F91">
        <w:rPr>
          <w:rFonts w:ascii="Arial" w:hAnsi="Arial" w:cs="Arial"/>
          <w:sz w:val="24"/>
          <w:szCs w:val="24"/>
          <w:lang w:val="ro-RO"/>
        </w:rPr>
        <w:t>. 70</w:t>
      </w:r>
      <w:r w:rsidR="005F219C" w:rsidRPr="003F0950">
        <w:rPr>
          <w:rFonts w:ascii="Arial" w:hAnsi="Arial" w:cs="Arial"/>
          <w:sz w:val="24"/>
          <w:szCs w:val="24"/>
          <w:lang w:val="ro-RO"/>
        </w:rPr>
        <w:t>, jud. Harghita</w:t>
      </w:r>
      <w:r w:rsidRPr="003F0950">
        <w:rPr>
          <w:rFonts w:ascii="Arial" w:hAnsi="Arial" w:cs="Arial"/>
          <w:sz w:val="24"/>
          <w:szCs w:val="24"/>
          <w:lang w:val="ro-RO"/>
        </w:rPr>
        <w:t>, înregistrată la APM Harghita cu nr.</w:t>
      </w:r>
      <w:r w:rsidR="003F0950">
        <w:rPr>
          <w:rFonts w:ascii="Arial" w:hAnsi="Arial" w:cs="Arial"/>
          <w:sz w:val="24"/>
          <w:szCs w:val="24"/>
          <w:lang w:val="ro-RO"/>
        </w:rPr>
        <w:t xml:space="preserve"> 4006</w:t>
      </w:r>
      <w:r w:rsidRPr="003F0950">
        <w:rPr>
          <w:rFonts w:ascii="Arial" w:hAnsi="Arial" w:cs="Arial"/>
          <w:sz w:val="24"/>
          <w:szCs w:val="24"/>
          <w:lang w:val="ro-RO"/>
        </w:rPr>
        <w:t>/</w:t>
      </w:r>
      <w:r w:rsidR="003F0950">
        <w:rPr>
          <w:rFonts w:ascii="Arial" w:hAnsi="Arial" w:cs="Arial"/>
          <w:sz w:val="24"/>
          <w:szCs w:val="24"/>
          <w:lang w:val="ro-RO"/>
        </w:rPr>
        <w:t>2</w:t>
      </w:r>
      <w:r w:rsidR="005F219C" w:rsidRPr="003F0950">
        <w:rPr>
          <w:rFonts w:ascii="Arial" w:hAnsi="Arial" w:cs="Arial"/>
          <w:sz w:val="24"/>
          <w:szCs w:val="24"/>
          <w:lang w:val="ro-RO"/>
        </w:rPr>
        <w:t>7.04.2017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, completată la </w:t>
      </w:r>
      <w:r w:rsidR="005F219C" w:rsidRPr="003F0950">
        <w:rPr>
          <w:rFonts w:ascii="Arial" w:hAnsi="Arial" w:cs="Arial"/>
          <w:sz w:val="24"/>
          <w:szCs w:val="24"/>
          <w:lang w:val="ro-RO"/>
        </w:rPr>
        <w:t>nr.</w:t>
      </w:r>
      <w:r w:rsidR="003F0950">
        <w:rPr>
          <w:rFonts w:ascii="Arial" w:hAnsi="Arial" w:cs="Arial"/>
          <w:sz w:val="24"/>
          <w:szCs w:val="24"/>
          <w:lang w:val="ro-RO"/>
        </w:rPr>
        <w:t xml:space="preserve"> 5389</w:t>
      </w:r>
      <w:r w:rsidR="005F219C" w:rsidRPr="003F0950">
        <w:rPr>
          <w:rFonts w:ascii="Arial" w:hAnsi="Arial" w:cs="Arial"/>
          <w:sz w:val="24"/>
          <w:szCs w:val="24"/>
          <w:lang w:val="ro-RO"/>
        </w:rPr>
        <w:t>/</w:t>
      </w:r>
      <w:r w:rsidR="003F0950">
        <w:rPr>
          <w:rFonts w:ascii="Arial" w:hAnsi="Arial" w:cs="Arial"/>
          <w:sz w:val="24"/>
          <w:szCs w:val="24"/>
          <w:lang w:val="ro-RO"/>
        </w:rPr>
        <w:t>15</w:t>
      </w:r>
      <w:r w:rsidR="005F219C" w:rsidRPr="003F0950">
        <w:rPr>
          <w:rFonts w:ascii="Arial" w:hAnsi="Arial" w:cs="Arial"/>
          <w:sz w:val="24"/>
          <w:szCs w:val="24"/>
          <w:lang w:val="ro-RO"/>
        </w:rPr>
        <w:t>.0</w:t>
      </w:r>
      <w:r w:rsidR="003F0950">
        <w:rPr>
          <w:rFonts w:ascii="Arial" w:hAnsi="Arial" w:cs="Arial"/>
          <w:sz w:val="24"/>
          <w:szCs w:val="24"/>
          <w:lang w:val="ro-RO"/>
        </w:rPr>
        <w:t>6</w:t>
      </w:r>
      <w:r w:rsidR="005F219C" w:rsidRPr="003F0950">
        <w:rPr>
          <w:rFonts w:ascii="Arial" w:hAnsi="Arial" w:cs="Arial"/>
          <w:sz w:val="24"/>
          <w:szCs w:val="24"/>
          <w:lang w:val="ro-RO"/>
        </w:rPr>
        <w:t>.2017</w:t>
      </w:r>
      <w:r w:rsidR="00191F91">
        <w:rPr>
          <w:rFonts w:ascii="Arial" w:hAnsi="Arial" w:cs="Arial"/>
          <w:sz w:val="24"/>
          <w:szCs w:val="24"/>
          <w:lang w:val="ro-RO"/>
        </w:rPr>
        <w:t xml:space="preserve"> și la</w:t>
      </w:r>
      <w:r w:rsidR="003F0950">
        <w:rPr>
          <w:rFonts w:ascii="Arial" w:hAnsi="Arial" w:cs="Arial"/>
          <w:sz w:val="24"/>
          <w:szCs w:val="24"/>
          <w:lang w:val="ro-RO"/>
        </w:rPr>
        <w:t xml:space="preserve"> </w:t>
      </w:r>
      <w:r w:rsidR="00191F91">
        <w:rPr>
          <w:rFonts w:ascii="Arial" w:hAnsi="Arial" w:cs="Arial"/>
          <w:sz w:val="24"/>
          <w:szCs w:val="24"/>
          <w:lang w:val="ro-RO"/>
        </w:rPr>
        <w:t xml:space="preserve">nr. </w:t>
      </w:r>
      <w:r w:rsidR="003F0950">
        <w:rPr>
          <w:rFonts w:ascii="Arial" w:hAnsi="Arial" w:cs="Arial"/>
          <w:sz w:val="24"/>
          <w:szCs w:val="24"/>
          <w:lang w:val="ro-RO"/>
        </w:rPr>
        <w:t>6134/10.07.2017</w:t>
      </w:r>
      <w:r w:rsidR="00191F91">
        <w:rPr>
          <w:rFonts w:ascii="Arial" w:hAnsi="Arial" w:cs="Arial"/>
          <w:sz w:val="24"/>
          <w:szCs w:val="24"/>
          <w:lang w:val="ro-RO"/>
        </w:rPr>
        <w:t>,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31757" w:rsidRPr="003F0950" w:rsidRDefault="00E31757" w:rsidP="00E31757">
      <w:pPr>
        <w:pStyle w:val="Listparagraf"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0950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F0950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1757" w:rsidRPr="003F0950" w:rsidRDefault="00E31757" w:rsidP="00E31757">
      <w:pPr>
        <w:autoSpaceDE w:val="0"/>
        <w:spacing w:after="0" w:line="240" w:lineRule="auto"/>
        <w:ind w:left="142" w:firstLine="57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0950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3F0950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3F0950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3F0950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3F0950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3F0950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3F0950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3F0950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3F0950">
        <w:rPr>
          <w:rFonts w:ascii="Arial" w:hAnsi="Arial" w:cs="Arial"/>
          <w:sz w:val="24"/>
          <w:szCs w:val="24"/>
          <w:lang w:val="ro-RO"/>
        </w:rPr>
        <w:t>,</w:t>
      </w:r>
    </w:p>
    <w:p w:rsidR="00E31757" w:rsidRPr="003F095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0950">
        <w:rPr>
          <w:rFonts w:ascii="Arial" w:hAnsi="Arial" w:cs="Arial"/>
          <w:sz w:val="24"/>
          <w:szCs w:val="24"/>
          <w:lang w:val="ro-RO"/>
        </w:rPr>
        <w:t>autoritatea competentă pentru protecţia mediului APM Harghita decide, ca urmare a consultărilor desfăşura</w:t>
      </w:r>
      <w:r w:rsidR="00CF1C43">
        <w:rPr>
          <w:rFonts w:ascii="Arial" w:hAnsi="Arial" w:cs="Arial"/>
          <w:sz w:val="24"/>
          <w:szCs w:val="24"/>
          <w:lang w:val="ro-RO"/>
        </w:rPr>
        <w:t>te în cadrul şedinţei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 Comisiei de Analiză Tehnică din data de </w:t>
      </w:r>
      <w:r w:rsidR="005F219C" w:rsidRPr="003F0950">
        <w:rPr>
          <w:rFonts w:ascii="Arial" w:hAnsi="Arial" w:cs="Arial"/>
          <w:b/>
          <w:sz w:val="24"/>
          <w:szCs w:val="24"/>
          <w:lang w:val="ro-RO"/>
        </w:rPr>
        <w:t>0</w:t>
      </w:r>
      <w:r w:rsidR="00191F91">
        <w:rPr>
          <w:rFonts w:ascii="Arial" w:hAnsi="Arial" w:cs="Arial"/>
          <w:b/>
          <w:sz w:val="24"/>
          <w:szCs w:val="24"/>
          <w:lang w:val="ro-RO"/>
        </w:rPr>
        <w:t>8</w:t>
      </w:r>
      <w:r w:rsidRPr="003F0950">
        <w:rPr>
          <w:rFonts w:ascii="Arial" w:hAnsi="Arial" w:cs="Arial"/>
          <w:b/>
          <w:sz w:val="24"/>
          <w:szCs w:val="24"/>
          <w:lang w:val="ro-RO"/>
        </w:rPr>
        <w:t>.0</w:t>
      </w:r>
      <w:r w:rsidR="005F219C" w:rsidRPr="003F0950">
        <w:rPr>
          <w:rFonts w:ascii="Arial" w:hAnsi="Arial" w:cs="Arial"/>
          <w:b/>
          <w:sz w:val="24"/>
          <w:szCs w:val="24"/>
          <w:lang w:val="ro-RO"/>
        </w:rPr>
        <w:t>8</w:t>
      </w:r>
      <w:r w:rsidRPr="003F0950">
        <w:rPr>
          <w:rFonts w:ascii="Arial" w:hAnsi="Arial" w:cs="Arial"/>
          <w:b/>
          <w:sz w:val="24"/>
          <w:szCs w:val="24"/>
          <w:lang w:val="ro-RO"/>
        </w:rPr>
        <w:t>.2017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Pr="003F0950">
        <w:rPr>
          <w:rFonts w:ascii="Arial" w:hAnsi="Arial" w:cs="Arial"/>
          <w:b/>
          <w:sz w:val="24"/>
          <w:szCs w:val="24"/>
          <w:lang w:val="ro-RO"/>
        </w:rPr>
        <w:t>”</w:t>
      </w:r>
      <w:r w:rsidR="005F219C" w:rsidRPr="003F0950">
        <w:rPr>
          <w:rFonts w:ascii="Arial" w:hAnsi="Arial" w:cs="Arial"/>
          <w:b/>
          <w:sz w:val="24"/>
          <w:szCs w:val="24"/>
          <w:lang w:val="ro-RO"/>
        </w:rPr>
        <w:t xml:space="preserve">Construire </w:t>
      </w:r>
      <w:r w:rsidR="00191F91">
        <w:rPr>
          <w:rFonts w:ascii="Arial" w:hAnsi="Arial" w:cs="Arial"/>
          <w:b/>
          <w:sz w:val="24"/>
          <w:szCs w:val="24"/>
          <w:lang w:val="ro-RO"/>
        </w:rPr>
        <w:t>biserică, clopotniță</w:t>
      </w:r>
      <w:r w:rsidRPr="003F0950">
        <w:rPr>
          <w:rFonts w:ascii="Arial" w:hAnsi="Arial" w:cs="Arial"/>
          <w:b/>
          <w:sz w:val="24"/>
          <w:szCs w:val="24"/>
          <w:lang w:val="ro-RO"/>
        </w:rPr>
        <w:t>”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, propus a fi amplasat în </w:t>
      </w:r>
      <w:r w:rsidR="00191F91">
        <w:rPr>
          <w:rFonts w:ascii="Arial" w:hAnsi="Arial" w:cs="Arial"/>
          <w:sz w:val="24"/>
          <w:szCs w:val="24"/>
          <w:lang w:val="ro-RO"/>
        </w:rPr>
        <w:t>municipiul Toplița</w:t>
      </w:r>
      <w:r w:rsidR="005F219C" w:rsidRPr="003F0950">
        <w:rPr>
          <w:rFonts w:ascii="Arial" w:hAnsi="Arial" w:cs="Arial"/>
          <w:sz w:val="24"/>
          <w:szCs w:val="24"/>
          <w:lang w:val="ro-RO"/>
        </w:rPr>
        <w:t xml:space="preserve">, </w:t>
      </w:r>
      <w:r w:rsidR="00191F91">
        <w:rPr>
          <w:rFonts w:ascii="Arial" w:hAnsi="Arial" w:cs="Arial"/>
          <w:sz w:val="24"/>
          <w:szCs w:val="24"/>
          <w:lang w:val="ro-RO"/>
        </w:rPr>
        <w:t>s</w:t>
      </w:r>
      <w:r w:rsidR="00191F91" w:rsidRPr="003F0950">
        <w:rPr>
          <w:rFonts w:ascii="Arial" w:hAnsi="Arial" w:cs="Arial"/>
          <w:sz w:val="24"/>
          <w:szCs w:val="24"/>
          <w:lang w:val="ro-RO"/>
        </w:rPr>
        <w:t xml:space="preserve">trada </w:t>
      </w:r>
      <w:r w:rsidR="00191F91">
        <w:rPr>
          <w:rFonts w:ascii="Arial" w:hAnsi="Arial" w:cs="Arial"/>
          <w:sz w:val="24"/>
          <w:szCs w:val="24"/>
          <w:lang w:val="ro-RO"/>
        </w:rPr>
        <w:t>Ștefan cel Mare, nr. 70</w:t>
      </w:r>
      <w:r w:rsidRPr="003F0950">
        <w:rPr>
          <w:rFonts w:ascii="Arial" w:hAnsi="Arial" w:cs="Arial"/>
          <w:sz w:val="24"/>
          <w:szCs w:val="24"/>
          <w:lang w:val="ro-RO"/>
        </w:rPr>
        <w:t xml:space="preserve">, județul Harghita nu se supune evaluării impactului asupra mediului şi nu se supune evaluării adecvate.  </w:t>
      </w:r>
    </w:p>
    <w:p w:rsidR="000429D5" w:rsidRPr="003F0950" w:rsidRDefault="000429D5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3F095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0950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E31757" w:rsidRPr="003F095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F0950">
        <w:rPr>
          <w:rFonts w:ascii="Times New Roman" w:hAnsi="Times New Roman"/>
          <w:sz w:val="28"/>
          <w:szCs w:val="28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31757" w:rsidRPr="003F0950" w:rsidRDefault="00E31757" w:rsidP="007D2F3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ro-RO"/>
        </w:rPr>
      </w:pPr>
      <w:r w:rsidRPr="003F0950">
        <w:rPr>
          <w:rFonts w:ascii="Times New Roman" w:hAnsi="Times New Roman"/>
          <w:sz w:val="28"/>
          <w:szCs w:val="28"/>
          <w:lang w:val="ro-RO"/>
        </w:rPr>
        <w:t xml:space="preserve">    a) proiectul se încadrează în prevederile Hotărârii Guvernului nr. 445/2009, anexa </w:t>
      </w:r>
      <w:proofErr w:type="spellStart"/>
      <w:r w:rsidRPr="003F0950">
        <w:rPr>
          <w:rFonts w:ascii="Times New Roman" w:hAnsi="Times New Roman"/>
          <w:sz w:val="28"/>
          <w:szCs w:val="28"/>
          <w:lang w:val="ro-RO"/>
        </w:rPr>
        <w:t>nr.II</w:t>
      </w:r>
      <w:proofErr w:type="spellEnd"/>
      <w:r w:rsidRPr="003F0950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191F91">
        <w:rPr>
          <w:rFonts w:ascii="Times New Roman" w:hAnsi="Times New Roman"/>
          <w:sz w:val="28"/>
          <w:szCs w:val="28"/>
          <w:lang w:val="ro-RO"/>
        </w:rPr>
        <w:t>pct</w:t>
      </w:r>
      <w:r w:rsidR="005F219C" w:rsidRPr="003F0950">
        <w:rPr>
          <w:rFonts w:ascii="Times New Roman" w:hAnsi="Times New Roman"/>
          <w:sz w:val="28"/>
          <w:szCs w:val="28"/>
          <w:lang w:val="ro-RO"/>
        </w:rPr>
        <w:t>.</w:t>
      </w:r>
      <w:r w:rsidR="00191F9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F219C" w:rsidRPr="003F0950">
        <w:rPr>
          <w:rFonts w:ascii="Times New Roman" w:hAnsi="Times New Roman"/>
          <w:sz w:val="28"/>
          <w:szCs w:val="28"/>
          <w:lang w:val="ro-RO"/>
        </w:rPr>
        <w:t>10</w:t>
      </w:r>
      <w:r w:rsidRPr="003F0950">
        <w:rPr>
          <w:rFonts w:ascii="Times New Roman" w:hAnsi="Times New Roman"/>
          <w:sz w:val="28"/>
          <w:szCs w:val="28"/>
          <w:lang w:val="ro-RO"/>
        </w:rPr>
        <w:t xml:space="preserve"> lit.</w:t>
      </w:r>
      <w:r w:rsidR="00191F91">
        <w:rPr>
          <w:rFonts w:ascii="Times New Roman" w:hAnsi="Times New Roman"/>
          <w:sz w:val="28"/>
          <w:szCs w:val="28"/>
          <w:lang w:val="ro-RO"/>
        </w:rPr>
        <w:t xml:space="preserve"> b</w:t>
      </w:r>
      <w:r w:rsidRPr="003F0950">
        <w:rPr>
          <w:rFonts w:ascii="Times New Roman" w:hAnsi="Times New Roman"/>
          <w:sz w:val="28"/>
          <w:szCs w:val="28"/>
          <w:lang w:val="ro-RO"/>
        </w:rPr>
        <w:t>.;</w:t>
      </w:r>
    </w:p>
    <w:p w:rsidR="00E31757" w:rsidRPr="003F0950" w:rsidRDefault="00E31757" w:rsidP="007D2F32">
      <w:pPr>
        <w:pStyle w:val="Corptext"/>
        <w:ind w:right="-1080"/>
        <w:rPr>
          <w:rFonts w:ascii="Times New Roman" w:hAnsi="Times New Roman"/>
          <w:b/>
          <w:bCs/>
          <w:sz w:val="28"/>
          <w:szCs w:val="28"/>
          <w:lang w:val="ro-RO" w:bidi="hi-IN"/>
        </w:rPr>
      </w:pPr>
      <w:r w:rsidRPr="003F0950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3F0950">
        <w:rPr>
          <w:rFonts w:ascii="Times New Roman" w:hAnsi="Times New Roman"/>
          <w:b/>
          <w:bCs/>
          <w:sz w:val="28"/>
          <w:szCs w:val="28"/>
          <w:lang w:val="ro-RO" w:bidi="hi-IN"/>
        </w:rPr>
        <w:t>b) Caracteristicile proiectului:</w:t>
      </w:r>
    </w:p>
    <w:p w:rsidR="00E31757" w:rsidRPr="003F0950" w:rsidRDefault="00E31757" w:rsidP="007D2F32">
      <w:pPr>
        <w:spacing w:after="0" w:line="240" w:lineRule="auto"/>
        <w:ind w:left="72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bCs/>
          <w:sz w:val="28"/>
          <w:szCs w:val="28"/>
          <w:lang w:val="ro-RO" w:bidi="hi-IN"/>
        </w:rPr>
        <w:t xml:space="preserve">1.a.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Mărimea proiectului:</w:t>
      </w:r>
    </w:p>
    <w:p w:rsidR="00924E9A" w:rsidRDefault="00E31757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Proiectul prevede</w:t>
      </w:r>
      <w:r w:rsidR="004578D5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924E9A">
        <w:rPr>
          <w:rFonts w:ascii="Times New Roman" w:eastAsia="Times New Roman" w:hAnsi="Times New Roman"/>
          <w:i/>
          <w:sz w:val="28"/>
          <w:szCs w:val="28"/>
          <w:lang w:val="ro-RO" w:bidi="hi-IN"/>
        </w:rPr>
        <w:t>construirea unei biserici în stil neobizantin cu următoarele caracteristici: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Regim de înălțime 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P+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Supantă</w:t>
      </w:r>
      <w:proofErr w:type="spellEnd"/>
    </w:p>
    <w:p w:rsidR="00924E9A" w:rsidRP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Suprafața construită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301,30mp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Suprafața desfășurată 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387,80mp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Suprafața utilă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270,70mp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Înălțimea la cornișă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8,92mp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Înălțimea maximă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22,85mp</w:t>
      </w:r>
    </w:p>
    <w:p w:rsidR="005E62A1" w:rsidRDefault="00924E9A" w:rsidP="00924E9A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Capacitatea bisericii: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199 locuri </w:t>
      </w:r>
    </w:p>
    <w:p w:rsidR="00924E9A" w:rsidRDefault="00924E9A" w:rsidP="00924E9A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>Clopotnița propusă va avea următoarele caracteristici: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Regim de înălțime 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P+2E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Suprafața construită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33,70mp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Suprafața desfășurată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130,80mp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Suprafața utilă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79,10mp</w:t>
      </w:r>
    </w:p>
    <w:p w:rsidR="00924E9A" w:rsidRDefault="00924E9A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Înălțimea la cornișă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11,50m</w:t>
      </w:r>
    </w:p>
    <w:p w:rsidR="00194D58" w:rsidRDefault="00194D58" w:rsidP="00924E9A">
      <w:pPr>
        <w:pStyle w:val="Listparagraf"/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Înălțimea maximă</w:t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19,25m</w:t>
      </w:r>
    </w:p>
    <w:p w:rsidR="00194D58" w:rsidRDefault="00194D58" w:rsidP="00194D58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Clădirile se vor racorda doar la rețeaua electrică existentă în zonă.</w:t>
      </w:r>
    </w:p>
    <w:p w:rsidR="00194D58" w:rsidRDefault="00194D58" w:rsidP="00194D58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Pentru asigurarea lucrărilor de amenajări exterioare se vor scoate sau tăia următoarele arbori:</w:t>
      </w:r>
    </w:p>
    <w:p w:rsidR="00194D58" w:rsidRPr="005A05E3" w:rsidRDefault="00194D58" w:rsidP="005A05E3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Tuia</w:t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9</w:t>
      </w:r>
      <w:r w:rsidR="005A05E3"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buc.</w:t>
      </w:r>
    </w:p>
    <w:p w:rsidR="00194D58" w:rsidRPr="005A05E3" w:rsidRDefault="00194D58" w:rsidP="005A05E3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Brad alb</w:t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>3</w:t>
      </w:r>
      <w:r w:rsidR="005A05E3"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5A05E3"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buc.</w:t>
      </w:r>
    </w:p>
    <w:p w:rsidR="005A05E3" w:rsidRPr="005A05E3" w:rsidRDefault="005A05E3" w:rsidP="005A05E3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Brad roșu</w:t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1 </w:t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buc.</w:t>
      </w:r>
    </w:p>
    <w:p w:rsidR="005A05E3" w:rsidRPr="005A05E3" w:rsidRDefault="005A05E3" w:rsidP="005A05E3">
      <w:pPr>
        <w:pStyle w:val="Listparagraf"/>
        <w:numPr>
          <w:ilvl w:val="0"/>
          <w:numId w:val="4"/>
        </w:num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Salcie</w:t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ab/>
        <w:t xml:space="preserve">1 </w:t>
      </w:r>
      <w:r w:rsidRP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buc.</w:t>
      </w:r>
    </w:p>
    <w:p w:rsidR="005E62A1" w:rsidRDefault="005A05E3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Speciile de tuia și brad alb sunt arbori tineri care se vor replanta.</w:t>
      </w:r>
    </w:p>
    <w:p w:rsidR="005A05E3" w:rsidRPr="003F0950" w:rsidRDefault="005A05E3" w:rsidP="007D2F32">
      <w:pPr>
        <w:spacing w:after="0" w:line="240" w:lineRule="auto"/>
        <w:ind w:left="357"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>
        <w:rPr>
          <w:rFonts w:ascii="Times New Roman" w:eastAsia="Times New Roman" w:hAnsi="Times New Roman"/>
          <w:i/>
          <w:sz w:val="28"/>
          <w:szCs w:val="28"/>
          <w:lang w:val="ro-RO" w:bidi="hi-IN"/>
        </w:rPr>
        <w:t>La intrarea în mănăstire este amenajat o parcare publică cu 7 locuri de parcare.</w:t>
      </w:r>
    </w:p>
    <w:p w:rsidR="00E31757" w:rsidRPr="003F0950" w:rsidRDefault="00E31757" w:rsidP="002B59D8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b. Cumularea cu alte proiecte: </w:t>
      </w:r>
      <w:proofErr w:type="spellStart"/>
      <w:r w:rsidR="002B59D8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-Nu</w:t>
      </w:r>
      <w:proofErr w:type="spellEnd"/>
      <w:r w:rsidR="002B59D8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este cazul.</w:t>
      </w:r>
    </w:p>
    <w:p w:rsidR="00E31757" w:rsidRPr="003F0950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c. Utilizarea resurselor naturale: 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materii prime utilizate la </w:t>
      </w:r>
      <w:r w:rsid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realizarea construcți</w:t>
      </w:r>
      <w:r w:rsidR="0030568A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i</w:t>
      </w:r>
      <w:r w:rsid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lor:pietriș. Nisip și plăci din pia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t</w:t>
      </w:r>
      <w:r w:rsidR="005A05E3">
        <w:rPr>
          <w:rFonts w:ascii="Times New Roman" w:eastAsia="Times New Roman" w:hAnsi="Times New Roman"/>
          <w:i/>
          <w:sz w:val="28"/>
          <w:szCs w:val="28"/>
          <w:lang w:val="ro-RO" w:bidi="hi-IN"/>
        </w:rPr>
        <w:t>ră naturală pentru pardoseli</w:t>
      </w:r>
    </w:p>
    <w:p w:rsidR="00E31757" w:rsidRPr="003F0950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d. Producţia de deşeuri:</w:t>
      </w:r>
    </w:p>
    <w:p w:rsidR="00E31757" w:rsidRPr="003F0950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municipale  amestecate vor fi transportate de către operatorul  economic autorizat în zonă.</w:t>
      </w:r>
    </w:p>
    <w:p w:rsidR="00E31757" w:rsidRPr="003F0950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Deşeurile rezultate din construcţii montaj vor fi  transportate de către operatori  economici autorizaţi în acest sens.</w:t>
      </w:r>
    </w:p>
    <w:p w:rsidR="00E31757" w:rsidRPr="003F0950" w:rsidRDefault="00E31757" w:rsidP="007D2F32">
      <w:pPr>
        <w:spacing w:after="0" w:line="240" w:lineRule="auto"/>
        <w:ind w:right="-1080" w:firstLine="72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e. Emisii poluante, inclusiv zgomotul şi alte surse de disconfort:</w:t>
      </w:r>
    </w:p>
    <w:p w:rsidR="0030568A" w:rsidRPr="003F0950" w:rsidRDefault="00E31757" w:rsidP="00687949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         -</w:t>
      </w:r>
      <w:r w:rsidR="00C90DBF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emisii în aer</w:t>
      </w:r>
      <w:r w:rsidR="00687949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="00687949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30568A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în</w:t>
      </w:r>
      <w:proofErr w:type="spellEnd"/>
      <w:r w:rsidR="0030568A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fază de construire</w:t>
      </w:r>
      <w:r w:rsidR="00C90DBF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30568A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="00687949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emisii de gaze de eşapament de la 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utilaje</w:t>
      </w:r>
      <w:r w:rsidR="00687949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construcție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aceste emisii vor fi doar temporare</w:t>
      </w:r>
    </w:p>
    <w:p w:rsidR="00E31757" w:rsidRPr="003F0950" w:rsidRDefault="00E31757" w:rsidP="00687949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-zgomot</w:t>
      </w:r>
      <w:proofErr w:type="spellEnd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proofErr w:type="spellStart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-generat</w:t>
      </w:r>
      <w:proofErr w:type="spellEnd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de utilaje </w:t>
      </w:r>
      <w:r w:rsidR="0051046A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în fază de construire 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se vor resimţi pe perioade scurte de timp, execuţia lucrărilor se vor efectua numai în timpul zilei.</w:t>
      </w:r>
    </w:p>
    <w:p w:rsidR="00E31757" w:rsidRPr="003F0950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f. Riscul de accident, ţinându-se seama în special de  substanţele şi de tehnologie utilizate: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- 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se vor utiliza substanțe periculoase</w:t>
      </w:r>
    </w:p>
    <w:p w:rsidR="00E31757" w:rsidRPr="003F0950" w:rsidRDefault="00E31757" w:rsidP="007D2F32">
      <w:pPr>
        <w:spacing w:after="0" w:line="240" w:lineRule="auto"/>
        <w:ind w:left="35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ab/>
      </w:r>
      <w:r w:rsidRPr="003F0950">
        <w:rPr>
          <w:rFonts w:ascii="Times New Roman" w:eastAsia="Times New Roman" w:hAnsi="Times New Roman"/>
          <w:b/>
          <w:sz w:val="28"/>
          <w:szCs w:val="28"/>
          <w:lang w:val="ro-RO" w:bidi="hi-IN"/>
        </w:rPr>
        <w:t>2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. </w:t>
      </w:r>
      <w:r w:rsidRPr="003F0950"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  <w:t>Localizarea proiectului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: </w:t>
      </w:r>
    </w:p>
    <w:p w:rsidR="00E31757" w:rsidRPr="003F0950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bCs/>
          <w:sz w:val="28"/>
          <w:szCs w:val="28"/>
          <w:lang w:val="ro-RO" w:bidi="hi-IN"/>
        </w:rPr>
        <w:t>2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.1.utilizarea existentă a terenului: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Terenul se află în intravilanul 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>municipiului Toplița</w:t>
      </w:r>
      <w:r w:rsidR="00E24870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,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amplasamentul este cuprins în </w:t>
      </w:r>
      <w:r w:rsidR="00E24870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UTR 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>2-M-zonă pentru culte, categoria de folosință actuală: „curți construcții”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(conform Certificatului de Urbanism nr.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14</w:t>
      </w:r>
      <w:r w:rsidR="00CF4F17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/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>1</w:t>
      </w:r>
      <w:r w:rsidR="00E24870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0.0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>2</w:t>
      </w:r>
      <w:r w:rsidR="00E24870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.2017 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>emis de Municipiul Toplița</w:t>
      </w:r>
      <w:r w:rsidR="00C90D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)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.</w:t>
      </w:r>
    </w:p>
    <w:p w:rsidR="00E31757" w:rsidRPr="003F0950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2.2.relativa abundenţă a resurselor naturale din zonă, calitatea şi capacitatea regenerativă a acestora: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</w:t>
      </w:r>
      <w:r w:rsidR="00CF4F17"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nu este cazul.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2.3.capacitatea de absorbţie a mediului: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a.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umede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b.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costiere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c.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montane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cele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împădurite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nu este cazul, 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d.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parcuri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rezervaţii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naturale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ariile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clasificate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3F0950" w:rsidRDefault="00E31757" w:rsidP="000B691E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lastRenderedPageBreak/>
        <w:t>e.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arii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clasificate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sau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zone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protejate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>Amplasamentul se află în zonă protejată sau în zonă de protecție a unui monument istoric. Mănăstirea „Sfântul Proroc Ilie”</w:t>
      </w:r>
      <w:proofErr w:type="spellStart"/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>-monument</w:t>
      </w:r>
      <w:proofErr w:type="spellEnd"/>
      <w:r w:rsidR="000B691E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istoric cod HR-II</w:t>
      </w:r>
      <w:r w:rsidR="003F49A5">
        <w:rPr>
          <w:rFonts w:ascii="Times New Roman" w:eastAsia="Times New Roman" w:hAnsi="Times New Roman"/>
          <w:i/>
          <w:sz w:val="28"/>
          <w:szCs w:val="28"/>
          <w:lang w:val="ro-RO" w:bidi="hi-IN"/>
        </w:rPr>
        <w:t>-m-A-12989.</w:t>
      </w:r>
    </w:p>
    <w:p w:rsidR="00E31757" w:rsidRPr="003F0950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f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zone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protecţie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specială mai ales cele desemnate prin Ordonanţa de urgenţă a Guvernului nr. 57/2007 privind regimul ariilor naturale protejate, conservarea habitatelor naturale, a florei şi faunei sălbatice, cu modificările şi completările ulterioare: 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amplasamentul proiectului nu se află în interiorul ariilor naturale protejate declarate prin acte normative. Cea mai apropiată arie naturală protejată fiind aria de protecţie specială de interes comunitar </w:t>
      </w:r>
      <w:r w:rsidRPr="003F0950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“</w:t>
      </w:r>
      <w:r w:rsidR="003F49A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Toplița</w:t>
      </w:r>
      <w:r w:rsidR="00C90DBF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 </w:t>
      </w:r>
      <w:r w:rsidR="003F49A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-</w:t>
      </w:r>
      <w:r w:rsidR="00C90DBF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 </w:t>
      </w:r>
      <w:r w:rsidR="003F49A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Scaunul Rotund Borsec</w:t>
      </w:r>
      <w:r w:rsidRPr="003F0950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”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care este sit Natura 2000 cu </w:t>
      </w:r>
      <w:r w:rsidRPr="003F0950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cod ROSCI 0</w:t>
      </w:r>
      <w:r w:rsidR="003F49A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252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, se situează la o distanţă de aprox.</w:t>
      </w:r>
      <w:r w:rsidR="003F49A5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="003F49A5" w:rsidRPr="003F49A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7,05k</w:t>
      </w:r>
      <w:r w:rsidRPr="003F49A5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>m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faţă de amplasament. Din acest motiv proiectul </w:t>
      </w:r>
      <w:r w:rsidRPr="003F0950">
        <w:rPr>
          <w:rFonts w:ascii="Times New Roman" w:eastAsia="Times New Roman" w:hAnsi="Times New Roman"/>
          <w:b/>
          <w:i/>
          <w:sz w:val="28"/>
          <w:szCs w:val="28"/>
          <w:lang w:val="ro-RO" w:bidi="hi-IN"/>
        </w:rPr>
        <w:t xml:space="preserve">nu 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intră sub incidenţa art. 28 din Ordonanţa de urgenţă a Guvernului nr. 57/2007 privind regimul ariilor naturale protejate, conservarea habitatelor naturale, a florei şi faunei sălbatice, cu modificările şi completările ulterioare.</w:t>
      </w:r>
    </w:p>
    <w:p w:rsidR="00E31757" w:rsidRPr="003F0950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g.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arii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care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standardele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calitate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a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mediului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stabilite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legislaţie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au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fost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deja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depăşite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cazul;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h.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ariile</w:t>
      </w:r>
      <w:proofErr w:type="spellEnd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dens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populate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:nu este cazul,</w:t>
      </w:r>
    </w:p>
    <w:p w:rsidR="00E31757" w:rsidRPr="003F0950" w:rsidRDefault="00E31757" w:rsidP="00C90DBF">
      <w:pPr>
        <w:spacing w:after="0" w:line="240" w:lineRule="auto"/>
        <w:ind w:right="-9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i.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peisajele</w:t>
      </w:r>
      <w:proofErr w:type="spellEnd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cu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semnificaţie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istorică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,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culturală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şi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arheologică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</w:t>
      </w:r>
      <w:r w:rsidR="00C90DBF">
        <w:rPr>
          <w:rFonts w:ascii="Times New Roman" w:eastAsia="Times New Roman" w:hAnsi="Times New Roman"/>
          <w:i/>
          <w:sz w:val="28"/>
          <w:szCs w:val="28"/>
          <w:lang w:val="ro-RO" w:bidi="hi-IN"/>
        </w:rPr>
        <w:t>Distanța față de biserica de lemn (monument istoric ) este de 53,35metri.</w:t>
      </w:r>
      <w:bookmarkStart w:id="0" w:name="_GoBack"/>
      <w:bookmarkEnd w:id="0"/>
    </w:p>
    <w:p w:rsidR="00E31757" w:rsidRPr="003F0950" w:rsidRDefault="00E31757" w:rsidP="007D2F32">
      <w:pPr>
        <w:spacing w:after="0" w:line="240" w:lineRule="auto"/>
        <w:ind w:left="360" w:right="-10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b/>
          <w:bCs/>
          <w:sz w:val="28"/>
          <w:szCs w:val="28"/>
          <w:lang w:val="ro-RO" w:bidi="hi-IN"/>
        </w:rPr>
        <w:t xml:space="preserve"> 3.Caracteristicile impactului potenţial:</w:t>
      </w:r>
    </w:p>
    <w:p w:rsidR="00E31757" w:rsidRPr="003F0950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În raport cu criteriile stabilite mai sus la pct. 1 şi 2 </w:t>
      </w:r>
      <w:r w:rsidRPr="003F0950">
        <w:rPr>
          <w:rFonts w:ascii="Times New Roman" w:eastAsia="Times New Roman" w:hAnsi="Times New Roman"/>
          <w:b/>
          <w:sz w:val="28"/>
          <w:szCs w:val="28"/>
          <w:lang w:val="ro-RO" w:bidi="hi-IN"/>
        </w:rPr>
        <w:t>nu au fost identificate efecte semnificative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posibile, astfel: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a.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extinderea impactului :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- aria geografică: </w:t>
      </w:r>
      <w:proofErr w:type="spellStart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redusă-</w:t>
      </w:r>
      <w:proofErr w:type="spellEnd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o parte a intravilanului </w:t>
      </w:r>
      <w:r w:rsidR="003F49A5">
        <w:rPr>
          <w:rFonts w:ascii="Times New Roman" w:eastAsia="Times New Roman" w:hAnsi="Times New Roman"/>
          <w:i/>
          <w:sz w:val="28"/>
          <w:szCs w:val="28"/>
          <w:lang w:val="ro-RO" w:bidi="hi-IN"/>
        </w:rPr>
        <w:t>municipiului Toplița</w:t>
      </w:r>
    </w:p>
    <w:p w:rsidR="00E31757" w:rsidRPr="003F0950" w:rsidRDefault="00E31757" w:rsidP="00CF4F17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- numărul persoanelor afectate: prin realizarea proiectului nu vor fi persoane afectate negativ.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b.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natura </w:t>
      </w:r>
      <w:proofErr w:type="spellStart"/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transfrontieră</w:t>
      </w:r>
      <w:proofErr w:type="spellEnd"/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a impactului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nu este cazul,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c. mărimea şi complexitatea impactului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</w:t>
      </w:r>
    </w:p>
    <w:p w:rsidR="00E31757" w:rsidRPr="003F0950" w:rsidRDefault="00E31757" w:rsidP="00CF4F17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realizării proiectului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vor rezulta deşeuri, care vor fi gestionate conform pct. 1.d,</w:t>
      </w:r>
    </w:p>
    <w:p w:rsidR="00E31757" w:rsidRPr="003F0950" w:rsidRDefault="00E31757" w:rsidP="007D2F32">
      <w:pPr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proofErr w:type="spellStart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funcţionării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valorile emisiilor în apă, sol după punerea în funcţiune a proiectului se vor încadra sub valorile limită stabilite prin acte normative în vigoare</w:t>
      </w:r>
    </w:p>
    <w:p w:rsidR="00E31757" w:rsidRPr="003F0950" w:rsidRDefault="00E31757" w:rsidP="00E24870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proofErr w:type="spellStart"/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-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în</w:t>
      </w:r>
      <w:proofErr w:type="spellEnd"/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perioada încetării activităţii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:-</w:t>
      </w:r>
      <w:r w:rsidR="00E24870" w:rsidRPr="003F0950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nu vor exista deşeuri periculoase care să prezintă impact asupra mediului în cazul dezafectării amplasamentului;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d. probabilitatea impactului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>: mică,</w:t>
      </w:r>
    </w:p>
    <w:p w:rsidR="00E31757" w:rsidRPr="003F0950" w:rsidRDefault="00E3175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i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e. durata, frecvenţa şi reversibilitatea impactului</w:t>
      </w:r>
      <w:r w:rsidRPr="003F0950">
        <w:rPr>
          <w:rFonts w:ascii="Times New Roman" w:eastAsia="Times New Roman" w:hAnsi="Times New Roman"/>
          <w:i/>
          <w:sz w:val="28"/>
          <w:szCs w:val="28"/>
          <w:lang w:val="ro-RO" w:bidi="hi-IN"/>
        </w:rPr>
        <w:t xml:space="preserve">: impactul minor este pe termen scurt, nu rezultă impact remanent. </w:t>
      </w: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</w:p>
    <w:p w:rsidR="00E31757" w:rsidRPr="003F0950" w:rsidRDefault="00E31757" w:rsidP="007D2F32">
      <w:pPr>
        <w:spacing w:after="0" w:line="240" w:lineRule="auto"/>
        <w:ind w:right="-1080"/>
        <w:jc w:val="both"/>
        <w:rPr>
          <w:rFonts w:ascii="Times New Roman" w:eastAsia="Times New Roman" w:hAnsi="Times New Roman"/>
          <w:b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Condiţiile de realizare a proiectului: </w:t>
      </w: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</w:t>
      </w:r>
      <w:r w:rsidRPr="003F0950">
        <w:rPr>
          <w:rFonts w:ascii="Times New Roman" w:eastAsia="Times New Roman" w:hAnsi="Times New Roman"/>
          <w:b/>
          <w:sz w:val="28"/>
          <w:szCs w:val="28"/>
          <w:lang w:val="ro-RO" w:bidi="hi-IN"/>
        </w:rPr>
        <w:t xml:space="preserve"> </w:t>
      </w:r>
    </w:p>
    <w:p w:rsidR="00E31757" w:rsidRPr="003F0950" w:rsidRDefault="00CF4F17" w:rsidP="007D2F32">
      <w:pPr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a</w:t>
      </w:r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)Evitarea poluării solului şi a mediului acvatic cu produse petroliere în urma pierderilor de carburanţi de la mijloacele de transport şi de la utilajele de construcţii folosite în timpul executării lucrărilor</w:t>
      </w:r>
    </w:p>
    <w:p w:rsidR="00E31757" w:rsidRPr="003F0950" w:rsidRDefault="00E31757" w:rsidP="007D2F32">
      <w:pPr>
        <w:tabs>
          <w:tab w:val="left" w:pos="360"/>
        </w:tabs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lastRenderedPageBreak/>
        <w:tab/>
        <w:t>Impunerea pentru constructor a dotării cu materiale absorbante pentru produse petroliere în scopul garantării evitării poluării accidentale a mediului cu aceste substanţe.</w:t>
      </w:r>
    </w:p>
    <w:p w:rsidR="00E31757" w:rsidRPr="003F0950" w:rsidRDefault="00CF4F17" w:rsidP="007D2F32">
      <w:pPr>
        <w:spacing w:after="0" w:line="240" w:lineRule="auto"/>
        <w:ind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b</w:t>
      </w:r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) Este interzisă afectarea terenurilor în afara amplasamentelor autorizate pentru realizarea lucrărilor de investiţii, prin:</w:t>
      </w:r>
    </w:p>
    <w:p w:rsidR="00E31757" w:rsidRPr="003F0950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abandonarea</w:t>
      </w:r>
      <w:proofErr w:type="spellEnd"/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, înlăturarea sau eliminarea deşeurilor în locuri neautorizate;</w:t>
      </w:r>
    </w:p>
    <w:p w:rsidR="00E31757" w:rsidRPr="003F0950" w:rsidRDefault="00CF4F17" w:rsidP="00CF4F17">
      <w:pPr>
        <w:spacing w:after="0" w:line="240" w:lineRule="auto"/>
        <w:ind w:left="567" w:right="-1080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staţionarea</w:t>
      </w:r>
      <w:proofErr w:type="spellEnd"/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mijloacelor de transport în afara terenurilor desemnate în acest scop</w:t>
      </w:r>
    </w:p>
    <w:p w:rsidR="00E31757" w:rsidRPr="003F0950" w:rsidRDefault="00CF4F17" w:rsidP="0089087A">
      <w:pPr>
        <w:spacing w:after="0" w:line="240" w:lineRule="auto"/>
        <w:ind w:left="567" w:right="-91"/>
        <w:jc w:val="both"/>
        <w:rPr>
          <w:rFonts w:ascii="Times New Roman" w:eastAsia="Times New Roman" w:hAnsi="Times New Roman"/>
          <w:sz w:val="28"/>
          <w:szCs w:val="28"/>
          <w:lang w:val="ro-RO" w:bidi="hi-IN"/>
        </w:rPr>
      </w:pPr>
      <w:proofErr w:type="spellStart"/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-</w:t>
      </w:r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distrugerea</w:t>
      </w:r>
      <w:proofErr w:type="spellEnd"/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 xml:space="preserve"> sau degradarea, prin orice mijloace, a vegetaţiei ierboase sau lemnoase;</w:t>
      </w:r>
    </w:p>
    <w:p w:rsidR="00E31757" w:rsidRPr="003F0950" w:rsidRDefault="00CF4F17" w:rsidP="007D2F32">
      <w:pPr>
        <w:spacing w:after="0" w:line="240" w:lineRule="auto"/>
        <w:ind w:right="-360"/>
        <w:rPr>
          <w:rFonts w:ascii="Times New Roman" w:eastAsia="Times New Roman" w:hAnsi="Times New Roman"/>
          <w:sz w:val="28"/>
          <w:szCs w:val="28"/>
          <w:lang w:val="ro-RO" w:bidi="hi-IN"/>
        </w:rPr>
      </w:pPr>
      <w:r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c</w:t>
      </w:r>
      <w:r w:rsidR="00E31757" w:rsidRPr="003F0950">
        <w:rPr>
          <w:rFonts w:ascii="Times New Roman" w:eastAsia="Times New Roman" w:hAnsi="Times New Roman"/>
          <w:sz w:val="28"/>
          <w:szCs w:val="28"/>
          <w:lang w:val="ro-RO" w:bidi="hi-IN"/>
        </w:rPr>
        <w:t>) Suprafeţele de teren afectate temporar prin execuţia lucrărilor vor fi redate în categoria de folosinţă avută anterior, sarcina revenindu-i titularului proiectului.</w:t>
      </w:r>
    </w:p>
    <w:p w:rsidR="00E24870" w:rsidRPr="003F0950" w:rsidRDefault="00E24870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3F095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0950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E31757" w:rsidRPr="003F095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3F0950" w:rsidRDefault="00E31757" w:rsidP="007D2F32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3F0950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31757" w:rsidRPr="003F0950" w:rsidRDefault="00E31757" w:rsidP="00E24870">
      <w:pPr>
        <w:spacing w:after="0" w:line="240" w:lineRule="auto"/>
        <w:ind w:left="141" w:hanging="45"/>
        <w:rPr>
          <w:rFonts w:ascii="Arial" w:hAnsi="Arial" w:cs="Arial"/>
          <w:b/>
          <w:bCs/>
          <w:sz w:val="24"/>
          <w:szCs w:val="24"/>
          <w:lang w:val="ro-RO"/>
        </w:rPr>
      </w:pPr>
      <w:r w:rsidRPr="003F0950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31757" w:rsidRPr="003F0950" w:rsidRDefault="00E31757" w:rsidP="007D2F3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3F0950">
        <w:rPr>
          <w:rFonts w:ascii="Arial" w:hAnsi="Arial" w:cs="Arial"/>
          <w:b/>
          <w:bCs/>
          <w:sz w:val="24"/>
          <w:szCs w:val="24"/>
          <w:lang w:val="ro-RO"/>
        </w:rPr>
        <w:t xml:space="preserve"> Ing. DOMOKOS László József</w:t>
      </w:r>
    </w:p>
    <w:p w:rsidR="00E31757" w:rsidRPr="003F095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3F095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3F095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3F0950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F0950">
        <w:rPr>
          <w:rFonts w:ascii="Arial" w:hAnsi="Arial" w:cs="Arial"/>
          <w:b/>
          <w:bCs/>
          <w:sz w:val="24"/>
          <w:szCs w:val="24"/>
          <w:lang w:val="ro-RO"/>
        </w:rPr>
        <w:t>ŞEF SERVICIU A.A.A.</w:t>
      </w:r>
    </w:p>
    <w:p w:rsidR="00E31757" w:rsidRPr="003F095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3F0950">
        <w:rPr>
          <w:rFonts w:ascii="Arial" w:hAnsi="Arial" w:cs="Arial"/>
          <w:b/>
          <w:bCs/>
          <w:sz w:val="24"/>
          <w:szCs w:val="24"/>
          <w:lang w:val="ro-RO"/>
        </w:rPr>
        <w:t xml:space="preserve"> Ing. LÁSZLÓ Anna </w:t>
      </w:r>
    </w:p>
    <w:p w:rsidR="00E31757" w:rsidRPr="003F095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3F0950" w:rsidRDefault="00E31757" w:rsidP="007D2F32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1757" w:rsidRPr="003F0950" w:rsidRDefault="00E31757" w:rsidP="007D2F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F0950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F0950">
        <w:rPr>
          <w:rFonts w:ascii="Arial" w:hAnsi="Arial" w:cs="Arial"/>
          <w:b/>
          <w:bCs/>
          <w:caps/>
          <w:sz w:val="24"/>
          <w:szCs w:val="24"/>
          <w:lang w:val="ro-RO"/>
        </w:rPr>
        <w:t>Întocmit</w:t>
      </w:r>
    </w:p>
    <w:p w:rsidR="00E31757" w:rsidRPr="003F0950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F0950">
        <w:rPr>
          <w:rFonts w:ascii="Arial" w:hAnsi="Arial" w:cs="Arial"/>
          <w:b/>
          <w:bCs/>
          <w:sz w:val="24"/>
          <w:szCs w:val="24"/>
          <w:lang w:val="ro-RO"/>
        </w:rPr>
        <w:t xml:space="preserve">Ing. </w:t>
      </w:r>
      <w:r w:rsidR="00F456B2" w:rsidRPr="003F0950">
        <w:rPr>
          <w:rFonts w:ascii="Arial" w:hAnsi="Arial" w:cs="Arial"/>
          <w:b/>
          <w:bCs/>
          <w:sz w:val="24"/>
          <w:szCs w:val="24"/>
          <w:lang w:val="ro-RO"/>
        </w:rPr>
        <w:t>ABOS Judit</w:t>
      </w:r>
      <w:r w:rsidRPr="003F0950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E31757" w:rsidRPr="003F0950" w:rsidRDefault="00E31757" w:rsidP="007D2F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31757" w:rsidRPr="003F095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31757" w:rsidRPr="003F0950" w:rsidRDefault="00E31757" w:rsidP="007D2F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E31757" w:rsidRPr="003F0950" w:rsidSect="00E31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41" w:rsidRDefault="000A1041">
      <w:pPr>
        <w:spacing w:after="0" w:line="240" w:lineRule="auto"/>
      </w:pPr>
      <w:r>
        <w:separator/>
      </w:r>
    </w:p>
  </w:endnote>
  <w:endnote w:type="continuationSeparator" w:id="0">
    <w:p w:rsidR="000A1041" w:rsidRDefault="000A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89087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0A1041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382860852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C44321" w:rsidRDefault="0089087A" w:rsidP="00A20ADA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D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987522214"/>
        </w:sdtPr>
        <w:sdtEndPr/>
        <w:sdtContent>
          <w:p w:rsidR="00A20ADA" w:rsidRPr="00A20ADA" w:rsidRDefault="0089087A" w:rsidP="00A20ADA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ADA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A20ADA" w:rsidRPr="00A20ADA" w:rsidRDefault="0089087A" w:rsidP="00A20AD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 xml:space="preserve"> Áron</w:t>
            </w: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 xml:space="preserve">, Nr.43, 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Loc.Miercurea-Ciuc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Cod 530211,</w:t>
            </w:r>
          </w:p>
          <w:p w:rsidR="00A20ADA" w:rsidRPr="00A20ADA" w:rsidRDefault="0089087A" w:rsidP="00A20AD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office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@</w:t>
            </w:r>
            <w:proofErr w:type="spellStart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apmhr.anpm.ro</w:t>
            </w:r>
            <w:proofErr w:type="spellEnd"/>
            <w:r w:rsidRPr="00A20ADA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Tel: 0266-371313, Fax:0266-310041</w:t>
            </w:r>
          </w:p>
        </w:sdtContent>
      </w:sdt>
      <w:p w:rsidR="00B72680" w:rsidRPr="00992A14" w:rsidRDefault="000A1041" w:rsidP="00A20ADA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41" w:rsidRDefault="000A1041">
      <w:pPr>
        <w:spacing w:after="0" w:line="240" w:lineRule="auto"/>
      </w:pPr>
      <w:r>
        <w:separator/>
      </w:r>
    </w:p>
  </w:footnote>
  <w:footnote w:type="continuationSeparator" w:id="0">
    <w:p w:rsidR="000A1041" w:rsidRDefault="000A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0A104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Default="000A104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0A1041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3876290" r:id="rId2"/>
      </w:pict>
    </w:r>
    <w:r w:rsidR="0089087A">
      <w:rPr>
        <w:noProof/>
      </w:rPr>
      <w:drawing>
        <wp:anchor distT="0" distB="0" distL="114300" distR="114300" simplePos="0" relativeHeight="251657216" behindDoc="0" locked="0" layoutInCell="1" allowOverlap="1" wp14:anchorId="6D239903" wp14:editId="09B1F68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9087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834E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0A104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89087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9087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A104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A104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A1041" w:rsidP="00A20A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89087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9087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0A104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AE"/>
    <w:multiLevelType w:val="hybridMultilevel"/>
    <w:tmpl w:val="CD40CB9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4792A09"/>
    <w:multiLevelType w:val="hybridMultilevel"/>
    <w:tmpl w:val="9B58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4755"/>
    <w:multiLevelType w:val="multilevel"/>
    <w:tmpl w:val="AEE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7"/>
    <w:rsid w:val="000013CA"/>
    <w:rsid w:val="00005389"/>
    <w:rsid w:val="00006BA8"/>
    <w:rsid w:val="0002277D"/>
    <w:rsid w:val="00022F37"/>
    <w:rsid w:val="00023E2B"/>
    <w:rsid w:val="0002413D"/>
    <w:rsid w:val="00024DB4"/>
    <w:rsid w:val="00030701"/>
    <w:rsid w:val="00034CD7"/>
    <w:rsid w:val="00034FF0"/>
    <w:rsid w:val="000429D5"/>
    <w:rsid w:val="0004577A"/>
    <w:rsid w:val="0005721D"/>
    <w:rsid w:val="00060D5E"/>
    <w:rsid w:val="00062371"/>
    <w:rsid w:val="0007043A"/>
    <w:rsid w:val="0007344E"/>
    <w:rsid w:val="00080B28"/>
    <w:rsid w:val="00080DEE"/>
    <w:rsid w:val="00081844"/>
    <w:rsid w:val="00085A83"/>
    <w:rsid w:val="000924DD"/>
    <w:rsid w:val="00092E25"/>
    <w:rsid w:val="00093386"/>
    <w:rsid w:val="000936DB"/>
    <w:rsid w:val="00095C7C"/>
    <w:rsid w:val="000A1041"/>
    <w:rsid w:val="000A1684"/>
    <w:rsid w:val="000A20E5"/>
    <w:rsid w:val="000A49DA"/>
    <w:rsid w:val="000B296E"/>
    <w:rsid w:val="000B4D4B"/>
    <w:rsid w:val="000B660A"/>
    <w:rsid w:val="000B691E"/>
    <w:rsid w:val="000C0C60"/>
    <w:rsid w:val="000C0D85"/>
    <w:rsid w:val="000C129C"/>
    <w:rsid w:val="000C148A"/>
    <w:rsid w:val="000C2938"/>
    <w:rsid w:val="000C7C4E"/>
    <w:rsid w:val="000C7F1B"/>
    <w:rsid w:val="000D19B0"/>
    <w:rsid w:val="000E17E5"/>
    <w:rsid w:val="000F14CF"/>
    <w:rsid w:val="000F5651"/>
    <w:rsid w:val="000F5ED4"/>
    <w:rsid w:val="000F60A8"/>
    <w:rsid w:val="000F7533"/>
    <w:rsid w:val="00111F31"/>
    <w:rsid w:val="00112B22"/>
    <w:rsid w:val="001143D5"/>
    <w:rsid w:val="00115304"/>
    <w:rsid w:val="001213EC"/>
    <w:rsid w:val="001243B9"/>
    <w:rsid w:val="00124958"/>
    <w:rsid w:val="001350BE"/>
    <w:rsid w:val="0013547E"/>
    <w:rsid w:val="0013573D"/>
    <w:rsid w:val="001424B5"/>
    <w:rsid w:val="00147510"/>
    <w:rsid w:val="001523D8"/>
    <w:rsid w:val="0015334A"/>
    <w:rsid w:val="001556D0"/>
    <w:rsid w:val="001609CF"/>
    <w:rsid w:val="001643FD"/>
    <w:rsid w:val="00164D83"/>
    <w:rsid w:val="00166634"/>
    <w:rsid w:val="00171EE6"/>
    <w:rsid w:val="001726C3"/>
    <w:rsid w:val="0017445A"/>
    <w:rsid w:val="0017723F"/>
    <w:rsid w:val="00177261"/>
    <w:rsid w:val="00180522"/>
    <w:rsid w:val="00182106"/>
    <w:rsid w:val="00183A56"/>
    <w:rsid w:val="00183B3D"/>
    <w:rsid w:val="001846BF"/>
    <w:rsid w:val="001846E9"/>
    <w:rsid w:val="00190CCD"/>
    <w:rsid w:val="00191F91"/>
    <w:rsid w:val="001920CC"/>
    <w:rsid w:val="001924CE"/>
    <w:rsid w:val="00194D58"/>
    <w:rsid w:val="00196935"/>
    <w:rsid w:val="001A0335"/>
    <w:rsid w:val="001A3FFD"/>
    <w:rsid w:val="001A535A"/>
    <w:rsid w:val="001B44C4"/>
    <w:rsid w:val="001B4656"/>
    <w:rsid w:val="001B64E1"/>
    <w:rsid w:val="001B692E"/>
    <w:rsid w:val="001B6A5F"/>
    <w:rsid w:val="001B6F95"/>
    <w:rsid w:val="001B7A36"/>
    <w:rsid w:val="001C2B18"/>
    <w:rsid w:val="001C3274"/>
    <w:rsid w:val="001C7CE8"/>
    <w:rsid w:val="001D0874"/>
    <w:rsid w:val="001D147A"/>
    <w:rsid w:val="001D31D5"/>
    <w:rsid w:val="001E6210"/>
    <w:rsid w:val="001F5845"/>
    <w:rsid w:val="001F6E5C"/>
    <w:rsid w:val="0020175D"/>
    <w:rsid w:val="00212211"/>
    <w:rsid w:val="0021493A"/>
    <w:rsid w:val="00224D70"/>
    <w:rsid w:val="00226D02"/>
    <w:rsid w:val="0023473A"/>
    <w:rsid w:val="00234F76"/>
    <w:rsid w:val="00235E60"/>
    <w:rsid w:val="00243581"/>
    <w:rsid w:val="002459C2"/>
    <w:rsid w:val="00253164"/>
    <w:rsid w:val="00261C23"/>
    <w:rsid w:val="00265303"/>
    <w:rsid w:val="002731A3"/>
    <w:rsid w:val="00276FCF"/>
    <w:rsid w:val="002825E8"/>
    <w:rsid w:val="0028392C"/>
    <w:rsid w:val="002858B4"/>
    <w:rsid w:val="0029068E"/>
    <w:rsid w:val="00293517"/>
    <w:rsid w:val="002977D5"/>
    <w:rsid w:val="002A1AE5"/>
    <w:rsid w:val="002A260A"/>
    <w:rsid w:val="002A63AD"/>
    <w:rsid w:val="002A6781"/>
    <w:rsid w:val="002A67D7"/>
    <w:rsid w:val="002B44CC"/>
    <w:rsid w:val="002B59D8"/>
    <w:rsid w:val="002B6800"/>
    <w:rsid w:val="002D1058"/>
    <w:rsid w:val="002D6653"/>
    <w:rsid w:val="002E2992"/>
    <w:rsid w:val="002E5883"/>
    <w:rsid w:val="002E5D0D"/>
    <w:rsid w:val="002E71C1"/>
    <w:rsid w:val="002E7A62"/>
    <w:rsid w:val="002E7CC5"/>
    <w:rsid w:val="002F153A"/>
    <w:rsid w:val="002F46CC"/>
    <w:rsid w:val="0030098A"/>
    <w:rsid w:val="00300BF9"/>
    <w:rsid w:val="0030568A"/>
    <w:rsid w:val="00312FEB"/>
    <w:rsid w:val="003167FA"/>
    <w:rsid w:val="00323F21"/>
    <w:rsid w:val="00324D1D"/>
    <w:rsid w:val="00326B5A"/>
    <w:rsid w:val="0033103B"/>
    <w:rsid w:val="00331096"/>
    <w:rsid w:val="00333783"/>
    <w:rsid w:val="00343F6E"/>
    <w:rsid w:val="00347EE3"/>
    <w:rsid w:val="00353BC9"/>
    <w:rsid w:val="00354421"/>
    <w:rsid w:val="003576AB"/>
    <w:rsid w:val="003625BA"/>
    <w:rsid w:val="00363B78"/>
    <w:rsid w:val="0036566F"/>
    <w:rsid w:val="00365DD0"/>
    <w:rsid w:val="00370763"/>
    <w:rsid w:val="00374AE8"/>
    <w:rsid w:val="003811BF"/>
    <w:rsid w:val="003816DC"/>
    <w:rsid w:val="0038656C"/>
    <w:rsid w:val="00391420"/>
    <w:rsid w:val="00397311"/>
    <w:rsid w:val="003A154E"/>
    <w:rsid w:val="003A29D9"/>
    <w:rsid w:val="003A51B3"/>
    <w:rsid w:val="003B516A"/>
    <w:rsid w:val="003C2D61"/>
    <w:rsid w:val="003C2EA5"/>
    <w:rsid w:val="003C6590"/>
    <w:rsid w:val="003D2AFB"/>
    <w:rsid w:val="003D2E7D"/>
    <w:rsid w:val="003D3294"/>
    <w:rsid w:val="003E040B"/>
    <w:rsid w:val="003E22E0"/>
    <w:rsid w:val="003E6BC6"/>
    <w:rsid w:val="003E7CB6"/>
    <w:rsid w:val="003E7F3E"/>
    <w:rsid w:val="003F0950"/>
    <w:rsid w:val="003F15E8"/>
    <w:rsid w:val="003F49A5"/>
    <w:rsid w:val="00404F25"/>
    <w:rsid w:val="0041390A"/>
    <w:rsid w:val="00416E8A"/>
    <w:rsid w:val="00421C49"/>
    <w:rsid w:val="00423168"/>
    <w:rsid w:val="0042520F"/>
    <w:rsid w:val="00430B7B"/>
    <w:rsid w:val="00430B86"/>
    <w:rsid w:val="00430D6C"/>
    <w:rsid w:val="00431381"/>
    <w:rsid w:val="004349A5"/>
    <w:rsid w:val="004355C6"/>
    <w:rsid w:val="00436EA2"/>
    <w:rsid w:val="0044025C"/>
    <w:rsid w:val="00440A9C"/>
    <w:rsid w:val="00442225"/>
    <w:rsid w:val="004459A2"/>
    <w:rsid w:val="00445BF8"/>
    <w:rsid w:val="004461DB"/>
    <w:rsid w:val="00446332"/>
    <w:rsid w:val="00450216"/>
    <w:rsid w:val="00450279"/>
    <w:rsid w:val="00453301"/>
    <w:rsid w:val="00455E12"/>
    <w:rsid w:val="00456F36"/>
    <w:rsid w:val="004578D5"/>
    <w:rsid w:val="00460224"/>
    <w:rsid w:val="0046072D"/>
    <w:rsid w:val="0046319D"/>
    <w:rsid w:val="004649DF"/>
    <w:rsid w:val="004654B9"/>
    <w:rsid w:val="00470DC6"/>
    <w:rsid w:val="00473F6A"/>
    <w:rsid w:val="004756D4"/>
    <w:rsid w:val="00482C90"/>
    <w:rsid w:val="0048639F"/>
    <w:rsid w:val="00495390"/>
    <w:rsid w:val="0049681C"/>
    <w:rsid w:val="00496BF3"/>
    <w:rsid w:val="00497A93"/>
    <w:rsid w:val="004A4C22"/>
    <w:rsid w:val="004A573A"/>
    <w:rsid w:val="004A5CC3"/>
    <w:rsid w:val="004B2F79"/>
    <w:rsid w:val="004D17D5"/>
    <w:rsid w:val="004D2AA6"/>
    <w:rsid w:val="004D3131"/>
    <w:rsid w:val="004D34DD"/>
    <w:rsid w:val="004E3979"/>
    <w:rsid w:val="004E518A"/>
    <w:rsid w:val="004E64EF"/>
    <w:rsid w:val="004E7EE2"/>
    <w:rsid w:val="004F628E"/>
    <w:rsid w:val="005004FB"/>
    <w:rsid w:val="00500509"/>
    <w:rsid w:val="0050142B"/>
    <w:rsid w:val="00506FAF"/>
    <w:rsid w:val="0051046A"/>
    <w:rsid w:val="00514E76"/>
    <w:rsid w:val="005201F8"/>
    <w:rsid w:val="00520C0D"/>
    <w:rsid w:val="005400B6"/>
    <w:rsid w:val="00541617"/>
    <w:rsid w:val="005438EA"/>
    <w:rsid w:val="005468F0"/>
    <w:rsid w:val="00550908"/>
    <w:rsid w:val="00555AC3"/>
    <w:rsid w:val="00556536"/>
    <w:rsid w:val="005644EC"/>
    <w:rsid w:val="00567D5B"/>
    <w:rsid w:val="005748F9"/>
    <w:rsid w:val="005812AE"/>
    <w:rsid w:val="005831DE"/>
    <w:rsid w:val="00586720"/>
    <w:rsid w:val="0059053E"/>
    <w:rsid w:val="0059299D"/>
    <w:rsid w:val="00592B31"/>
    <w:rsid w:val="005939DF"/>
    <w:rsid w:val="005943B1"/>
    <w:rsid w:val="00595645"/>
    <w:rsid w:val="005977E8"/>
    <w:rsid w:val="005A05E3"/>
    <w:rsid w:val="005A069B"/>
    <w:rsid w:val="005A332F"/>
    <w:rsid w:val="005A3827"/>
    <w:rsid w:val="005B2AA3"/>
    <w:rsid w:val="005C559A"/>
    <w:rsid w:val="005C74B6"/>
    <w:rsid w:val="005C7A16"/>
    <w:rsid w:val="005E03F8"/>
    <w:rsid w:val="005E2AB0"/>
    <w:rsid w:val="005E62A1"/>
    <w:rsid w:val="005E668B"/>
    <w:rsid w:val="005F166D"/>
    <w:rsid w:val="005F1FE1"/>
    <w:rsid w:val="005F219C"/>
    <w:rsid w:val="005F2CCE"/>
    <w:rsid w:val="005F2F12"/>
    <w:rsid w:val="005F5BDE"/>
    <w:rsid w:val="005F66AF"/>
    <w:rsid w:val="00604465"/>
    <w:rsid w:val="0060566F"/>
    <w:rsid w:val="00606297"/>
    <w:rsid w:val="0061046B"/>
    <w:rsid w:val="00612B9A"/>
    <w:rsid w:val="00614CDF"/>
    <w:rsid w:val="00621E6B"/>
    <w:rsid w:val="00623BAE"/>
    <w:rsid w:val="00624DFF"/>
    <w:rsid w:val="006252C2"/>
    <w:rsid w:val="00627B95"/>
    <w:rsid w:val="00633635"/>
    <w:rsid w:val="00633ABF"/>
    <w:rsid w:val="00633D14"/>
    <w:rsid w:val="00634646"/>
    <w:rsid w:val="00634C30"/>
    <w:rsid w:val="006371C0"/>
    <w:rsid w:val="00640794"/>
    <w:rsid w:val="006409CE"/>
    <w:rsid w:val="00641EA2"/>
    <w:rsid w:val="00643029"/>
    <w:rsid w:val="00646A40"/>
    <w:rsid w:val="00647975"/>
    <w:rsid w:val="00647AB5"/>
    <w:rsid w:val="006513E6"/>
    <w:rsid w:val="00651E72"/>
    <w:rsid w:val="00652568"/>
    <w:rsid w:val="0065377C"/>
    <w:rsid w:val="00654C36"/>
    <w:rsid w:val="00655743"/>
    <w:rsid w:val="00655D82"/>
    <w:rsid w:val="006601B3"/>
    <w:rsid w:val="0066416D"/>
    <w:rsid w:val="00670F1D"/>
    <w:rsid w:val="00671673"/>
    <w:rsid w:val="0067393A"/>
    <w:rsid w:val="00675C5F"/>
    <w:rsid w:val="00677907"/>
    <w:rsid w:val="00683424"/>
    <w:rsid w:val="00687949"/>
    <w:rsid w:val="00692CBD"/>
    <w:rsid w:val="006A166A"/>
    <w:rsid w:val="006A4B3D"/>
    <w:rsid w:val="006B28ED"/>
    <w:rsid w:val="006B3D1E"/>
    <w:rsid w:val="006B666D"/>
    <w:rsid w:val="006C0CAE"/>
    <w:rsid w:val="006C3322"/>
    <w:rsid w:val="006C54E4"/>
    <w:rsid w:val="006D561E"/>
    <w:rsid w:val="006D6DC3"/>
    <w:rsid w:val="006E4C9D"/>
    <w:rsid w:val="006F629E"/>
    <w:rsid w:val="006F7070"/>
    <w:rsid w:val="00704915"/>
    <w:rsid w:val="00707E5C"/>
    <w:rsid w:val="00711807"/>
    <w:rsid w:val="007143E4"/>
    <w:rsid w:val="0071479D"/>
    <w:rsid w:val="00714E22"/>
    <w:rsid w:val="00714EA9"/>
    <w:rsid w:val="007156BF"/>
    <w:rsid w:val="00717E7B"/>
    <w:rsid w:val="0072043B"/>
    <w:rsid w:val="00720F4C"/>
    <w:rsid w:val="00721939"/>
    <w:rsid w:val="00724A16"/>
    <w:rsid w:val="0073439C"/>
    <w:rsid w:val="00734DEF"/>
    <w:rsid w:val="0073572E"/>
    <w:rsid w:val="00735968"/>
    <w:rsid w:val="00753C1D"/>
    <w:rsid w:val="00753D73"/>
    <w:rsid w:val="00756C02"/>
    <w:rsid w:val="0075757D"/>
    <w:rsid w:val="00761C07"/>
    <w:rsid w:val="00762817"/>
    <w:rsid w:val="007655CC"/>
    <w:rsid w:val="007706F0"/>
    <w:rsid w:val="007712E5"/>
    <w:rsid w:val="00772318"/>
    <w:rsid w:val="0077311E"/>
    <w:rsid w:val="007743DC"/>
    <w:rsid w:val="00780196"/>
    <w:rsid w:val="00784574"/>
    <w:rsid w:val="007863CB"/>
    <w:rsid w:val="00790226"/>
    <w:rsid w:val="00791396"/>
    <w:rsid w:val="00794074"/>
    <w:rsid w:val="00795AD0"/>
    <w:rsid w:val="007A514E"/>
    <w:rsid w:val="007A7EE9"/>
    <w:rsid w:val="007B0BD0"/>
    <w:rsid w:val="007B27C8"/>
    <w:rsid w:val="007B3DE6"/>
    <w:rsid w:val="007B576A"/>
    <w:rsid w:val="007C2A7D"/>
    <w:rsid w:val="007C3932"/>
    <w:rsid w:val="007C501E"/>
    <w:rsid w:val="007D325A"/>
    <w:rsid w:val="007E2065"/>
    <w:rsid w:val="007E3E2A"/>
    <w:rsid w:val="007E4967"/>
    <w:rsid w:val="007F1089"/>
    <w:rsid w:val="007F2D1E"/>
    <w:rsid w:val="007F6690"/>
    <w:rsid w:val="00806CCB"/>
    <w:rsid w:val="00811569"/>
    <w:rsid w:val="008123A1"/>
    <w:rsid w:val="00820808"/>
    <w:rsid w:val="00831108"/>
    <w:rsid w:val="00831D92"/>
    <w:rsid w:val="008321C3"/>
    <w:rsid w:val="0083225B"/>
    <w:rsid w:val="0083461F"/>
    <w:rsid w:val="00834EF7"/>
    <w:rsid w:val="008372D4"/>
    <w:rsid w:val="0084191F"/>
    <w:rsid w:val="00843C7D"/>
    <w:rsid w:val="00851342"/>
    <w:rsid w:val="00857199"/>
    <w:rsid w:val="00864AAC"/>
    <w:rsid w:val="00864F48"/>
    <w:rsid w:val="008716E5"/>
    <w:rsid w:val="00871FD9"/>
    <w:rsid w:val="0087233E"/>
    <w:rsid w:val="008814E7"/>
    <w:rsid w:val="0089087A"/>
    <w:rsid w:val="00890B78"/>
    <w:rsid w:val="00894FC5"/>
    <w:rsid w:val="008A128E"/>
    <w:rsid w:val="008A1B16"/>
    <w:rsid w:val="008A4A97"/>
    <w:rsid w:val="008B0713"/>
    <w:rsid w:val="008C4775"/>
    <w:rsid w:val="008C5C85"/>
    <w:rsid w:val="008C7330"/>
    <w:rsid w:val="008D0A94"/>
    <w:rsid w:val="008D1232"/>
    <w:rsid w:val="008D64CB"/>
    <w:rsid w:val="008E745D"/>
    <w:rsid w:val="008F4440"/>
    <w:rsid w:val="008F4680"/>
    <w:rsid w:val="008F6992"/>
    <w:rsid w:val="008F78C1"/>
    <w:rsid w:val="008F7B3D"/>
    <w:rsid w:val="00910F54"/>
    <w:rsid w:val="009130DF"/>
    <w:rsid w:val="00923252"/>
    <w:rsid w:val="00924E9A"/>
    <w:rsid w:val="00926E96"/>
    <w:rsid w:val="00930589"/>
    <w:rsid w:val="00945F71"/>
    <w:rsid w:val="009516D4"/>
    <w:rsid w:val="00954B32"/>
    <w:rsid w:val="009570AA"/>
    <w:rsid w:val="00962134"/>
    <w:rsid w:val="00974379"/>
    <w:rsid w:val="00975065"/>
    <w:rsid w:val="00982D65"/>
    <w:rsid w:val="009923A4"/>
    <w:rsid w:val="00996A8C"/>
    <w:rsid w:val="00996B6D"/>
    <w:rsid w:val="00996CEB"/>
    <w:rsid w:val="009A024B"/>
    <w:rsid w:val="009A0472"/>
    <w:rsid w:val="009A41A9"/>
    <w:rsid w:val="009B290C"/>
    <w:rsid w:val="009B752A"/>
    <w:rsid w:val="009C4460"/>
    <w:rsid w:val="009C617B"/>
    <w:rsid w:val="009C7AFC"/>
    <w:rsid w:val="009D0264"/>
    <w:rsid w:val="009D128F"/>
    <w:rsid w:val="009D3C8F"/>
    <w:rsid w:val="009D4E96"/>
    <w:rsid w:val="009E1321"/>
    <w:rsid w:val="009E54DB"/>
    <w:rsid w:val="009F4D21"/>
    <w:rsid w:val="009F5952"/>
    <w:rsid w:val="00A05FEB"/>
    <w:rsid w:val="00A0642A"/>
    <w:rsid w:val="00A07057"/>
    <w:rsid w:val="00A1692A"/>
    <w:rsid w:val="00A22C26"/>
    <w:rsid w:val="00A242DF"/>
    <w:rsid w:val="00A25D82"/>
    <w:rsid w:val="00A27E14"/>
    <w:rsid w:val="00A30F53"/>
    <w:rsid w:val="00A37E1A"/>
    <w:rsid w:val="00A45AB3"/>
    <w:rsid w:val="00A53CCA"/>
    <w:rsid w:val="00A55D76"/>
    <w:rsid w:val="00A56F04"/>
    <w:rsid w:val="00A60855"/>
    <w:rsid w:val="00A62AA3"/>
    <w:rsid w:val="00A64447"/>
    <w:rsid w:val="00A658D2"/>
    <w:rsid w:val="00A72B74"/>
    <w:rsid w:val="00A74698"/>
    <w:rsid w:val="00A747CE"/>
    <w:rsid w:val="00A74F06"/>
    <w:rsid w:val="00A76B33"/>
    <w:rsid w:val="00A8028A"/>
    <w:rsid w:val="00A84500"/>
    <w:rsid w:val="00A84F58"/>
    <w:rsid w:val="00AA3E76"/>
    <w:rsid w:val="00AA541C"/>
    <w:rsid w:val="00AB039F"/>
    <w:rsid w:val="00AB63C4"/>
    <w:rsid w:val="00AC45D5"/>
    <w:rsid w:val="00AC5986"/>
    <w:rsid w:val="00AC616A"/>
    <w:rsid w:val="00AD7D34"/>
    <w:rsid w:val="00AE1FA9"/>
    <w:rsid w:val="00AE59B7"/>
    <w:rsid w:val="00AE61CA"/>
    <w:rsid w:val="00AF16D5"/>
    <w:rsid w:val="00B005EE"/>
    <w:rsid w:val="00B02E36"/>
    <w:rsid w:val="00B03ABC"/>
    <w:rsid w:val="00B03EC2"/>
    <w:rsid w:val="00B05487"/>
    <w:rsid w:val="00B12D03"/>
    <w:rsid w:val="00B13CF1"/>
    <w:rsid w:val="00B27772"/>
    <w:rsid w:val="00B30BF4"/>
    <w:rsid w:val="00B31B01"/>
    <w:rsid w:val="00B32469"/>
    <w:rsid w:val="00B33EC0"/>
    <w:rsid w:val="00B36C13"/>
    <w:rsid w:val="00B36FEF"/>
    <w:rsid w:val="00B4022A"/>
    <w:rsid w:val="00B4093C"/>
    <w:rsid w:val="00B40D90"/>
    <w:rsid w:val="00B4209D"/>
    <w:rsid w:val="00B42623"/>
    <w:rsid w:val="00B55487"/>
    <w:rsid w:val="00B574A2"/>
    <w:rsid w:val="00B62489"/>
    <w:rsid w:val="00B64833"/>
    <w:rsid w:val="00B65C54"/>
    <w:rsid w:val="00B70745"/>
    <w:rsid w:val="00B708C3"/>
    <w:rsid w:val="00B71078"/>
    <w:rsid w:val="00B7142A"/>
    <w:rsid w:val="00B72640"/>
    <w:rsid w:val="00B76233"/>
    <w:rsid w:val="00B76320"/>
    <w:rsid w:val="00B8052F"/>
    <w:rsid w:val="00B81F96"/>
    <w:rsid w:val="00B8655C"/>
    <w:rsid w:val="00B90726"/>
    <w:rsid w:val="00B92902"/>
    <w:rsid w:val="00B9348D"/>
    <w:rsid w:val="00BA0267"/>
    <w:rsid w:val="00BA1B7A"/>
    <w:rsid w:val="00BB6052"/>
    <w:rsid w:val="00BB7429"/>
    <w:rsid w:val="00BC0EBB"/>
    <w:rsid w:val="00BC258A"/>
    <w:rsid w:val="00BC5852"/>
    <w:rsid w:val="00BC6275"/>
    <w:rsid w:val="00BC7F35"/>
    <w:rsid w:val="00BD1461"/>
    <w:rsid w:val="00BD1F09"/>
    <w:rsid w:val="00BD26C7"/>
    <w:rsid w:val="00BE1061"/>
    <w:rsid w:val="00BE46E1"/>
    <w:rsid w:val="00BF0AF3"/>
    <w:rsid w:val="00BF45D8"/>
    <w:rsid w:val="00BF7105"/>
    <w:rsid w:val="00BF7A24"/>
    <w:rsid w:val="00C02F0F"/>
    <w:rsid w:val="00C046E1"/>
    <w:rsid w:val="00C11D85"/>
    <w:rsid w:val="00C15275"/>
    <w:rsid w:val="00C166EB"/>
    <w:rsid w:val="00C16E6E"/>
    <w:rsid w:val="00C20870"/>
    <w:rsid w:val="00C20BFA"/>
    <w:rsid w:val="00C22C27"/>
    <w:rsid w:val="00C22C97"/>
    <w:rsid w:val="00C3109E"/>
    <w:rsid w:val="00C32A05"/>
    <w:rsid w:val="00C41095"/>
    <w:rsid w:val="00C42306"/>
    <w:rsid w:val="00C424C3"/>
    <w:rsid w:val="00C44865"/>
    <w:rsid w:val="00C4550B"/>
    <w:rsid w:val="00C46160"/>
    <w:rsid w:val="00C468E8"/>
    <w:rsid w:val="00C52B82"/>
    <w:rsid w:val="00C57256"/>
    <w:rsid w:val="00C62481"/>
    <w:rsid w:val="00C67CF5"/>
    <w:rsid w:val="00C71106"/>
    <w:rsid w:val="00C72DB1"/>
    <w:rsid w:val="00C775B8"/>
    <w:rsid w:val="00C80461"/>
    <w:rsid w:val="00C81522"/>
    <w:rsid w:val="00C81DDD"/>
    <w:rsid w:val="00C82C74"/>
    <w:rsid w:val="00C8706F"/>
    <w:rsid w:val="00C90DBF"/>
    <w:rsid w:val="00C91FEF"/>
    <w:rsid w:val="00C93B18"/>
    <w:rsid w:val="00CA1680"/>
    <w:rsid w:val="00CB0B73"/>
    <w:rsid w:val="00CB4DE5"/>
    <w:rsid w:val="00CB6677"/>
    <w:rsid w:val="00CC2644"/>
    <w:rsid w:val="00CC317E"/>
    <w:rsid w:val="00CC358D"/>
    <w:rsid w:val="00CD5B7D"/>
    <w:rsid w:val="00CD7D13"/>
    <w:rsid w:val="00CF1C43"/>
    <w:rsid w:val="00CF3D6B"/>
    <w:rsid w:val="00CF4F17"/>
    <w:rsid w:val="00CF4FF8"/>
    <w:rsid w:val="00CF595F"/>
    <w:rsid w:val="00CF6D94"/>
    <w:rsid w:val="00CF7506"/>
    <w:rsid w:val="00D00760"/>
    <w:rsid w:val="00D02FD5"/>
    <w:rsid w:val="00D03124"/>
    <w:rsid w:val="00D033F6"/>
    <w:rsid w:val="00D05BD0"/>
    <w:rsid w:val="00D06E63"/>
    <w:rsid w:val="00D0755C"/>
    <w:rsid w:val="00D140DB"/>
    <w:rsid w:val="00D14EDC"/>
    <w:rsid w:val="00D20931"/>
    <w:rsid w:val="00D22097"/>
    <w:rsid w:val="00D23245"/>
    <w:rsid w:val="00D241EF"/>
    <w:rsid w:val="00D257B5"/>
    <w:rsid w:val="00D25B0C"/>
    <w:rsid w:val="00D27099"/>
    <w:rsid w:val="00D27113"/>
    <w:rsid w:val="00D30924"/>
    <w:rsid w:val="00D311AE"/>
    <w:rsid w:val="00D315DB"/>
    <w:rsid w:val="00D33248"/>
    <w:rsid w:val="00D35458"/>
    <w:rsid w:val="00D378C8"/>
    <w:rsid w:val="00D52B95"/>
    <w:rsid w:val="00D612BD"/>
    <w:rsid w:val="00D61A6F"/>
    <w:rsid w:val="00D65A03"/>
    <w:rsid w:val="00D65D1D"/>
    <w:rsid w:val="00D70671"/>
    <w:rsid w:val="00D7145E"/>
    <w:rsid w:val="00D75A52"/>
    <w:rsid w:val="00D81C1C"/>
    <w:rsid w:val="00D831A1"/>
    <w:rsid w:val="00D837D3"/>
    <w:rsid w:val="00D83F33"/>
    <w:rsid w:val="00D85DB3"/>
    <w:rsid w:val="00D96A32"/>
    <w:rsid w:val="00D96E9B"/>
    <w:rsid w:val="00DA56D8"/>
    <w:rsid w:val="00DA5CE8"/>
    <w:rsid w:val="00DB5458"/>
    <w:rsid w:val="00DB6C70"/>
    <w:rsid w:val="00DC1A10"/>
    <w:rsid w:val="00DC4D34"/>
    <w:rsid w:val="00DD266A"/>
    <w:rsid w:val="00DD453F"/>
    <w:rsid w:val="00DD4A11"/>
    <w:rsid w:val="00DD554E"/>
    <w:rsid w:val="00DE0F50"/>
    <w:rsid w:val="00DE38CD"/>
    <w:rsid w:val="00DE4D2D"/>
    <w:rsid w:val="00DF2CD2"/>
    <w:rsid w:val="00DF46A8"/>
    <w:rsid w:val="00DF7EC6"/>
    <w:rsid w:val="00E00E24"/>
    <w:rsid w:val="00E148DC"/>
    <w:rsid w:val="00E15CA8"/>
    <w:rsid w:val="00E21359"/>
    <w:rsid w:val="00E21B04"/>
    <w:rsid w:val="00E23A86"/>
    <w:rsid w:val="00E24870"/>
    <w:rsid w:val="00E26B9F"/>
    <w:rsid w:val="00E31757"/>
    <w:rsid w:val="00E40CB9"/>
    <w:rsid w:val="00E41EE0"/>
    <w:rsid w:val="00E43A20"/>
    <w:rsid w:val="00E45577"/>
    <w:rsid w:val="00E47806"/>
    <w:rsid w:val="00E52825"/>
    <w:rsid w:val="00E52DB6"/>
    <w:rsid w:val="00E55FC6"/>
    <w:rsid w:val="00E61017"/>
    <w:rsid w:val="00E612AF"/>
    <w:rsid w:val="00E655ED"/>
    <w:rsid w:val="00E66A38"/>
    <w:rsid w:val="00E728B8"/>
    <w:rsid w:val="00E72A52"/>
    <w:rsid w:val="00E74E89"/>
    <w:rsid w:val="00E866BA"/>
    <w:rsid w:val="00E91EF0"/>
    <w:rsid w:val="00E92C63"/>
    <w:rsid w:val="00E94BAE"/>
    <w:rsid w:val="00E95376"/>
    <w:rsid w:val="00EA0A2D"/>
    <w:rsid w:val="00EA11E3"/>
    <w:rsid w:val="00EA41C7"/>
    <w:rsid w:val="00EA4655"/>
    <w:rsid w:val="00EB06A9"/>
    <w:rsid w:val="00EB2197"/>
    <w:rsid w:val="00EB6FF2"/>
    <w:rsid w:val="00EC2B62"/>
    <w:rsid w:val="00EC3FB3"/>
    <w:rsid w:val="00EC6930"/>
    <w:rsid w:val="00ED1FEF"/>
    <w:rsid w:val="00EE33B9"/>
    <w:rsid w:val="00EF13B5"/>
    <w:rsid w:val="00EF25B0"/>
    <w:rsid w:val="00EF37D8"/>
    <w:rsid w:val="00EF51AE"/>
    <w:rsid w:val="00F04273"/>
    <w:rsid w:val="00F07CBE"/>
    <w:rsid w:val="00F100A0"/>
    <w:rsid w:val="00F13C9A"/>
    <w:rsid w:val="00F1584F"/>
    <w:rsid w:val="00F27A5F"/>
    <w:rsid w:val="00F30702"/>
    <w:rsid w:val="00F36844"/>
    <w:rsid w:val="00F36C94"/>
    <w:rsid w:val="00F40175"/>
    <w:rsid w:val="00F42309"/>
    <w:rsid w:val="00F42DB8"/>
    <w:rsid w:val="00F4452B"/>
    <w:rsid w:val="00F44FD3"/>
    <w:rsid w:val="00F456B2"/>
    <w:rsid w:val="00F4726F"/>
    <w:rsid w:val="00F52A2C"/>
    <w:rsid w:val="00F5404B"/>
    <w:rsid w:val="00F61D77"/>
    <w:rsid w:val="00F77CAE"/>
    <w:rsid w:val="00F8200D"/>
    <w:rsid w:val="00F82D9E"/>
    <w:rsid w:val="00F86EA7"/>
    <w:rsid w:val="00F933AD"/>
    <w:rsid w:val="00FA09B8"/>
    <w:rsid w:val="00FA1555"/>
    <w:rsid w:val="00FA344D"/>
    <w:rsid w:val="00FA7E7E"/>
    <w:rsid w:val="00FB1AF2"/>
    <w:rsid w:val="00FB1E68"/>
    <w:rsid w:val="00FC71C0"/>
    <w:rsid w:val="00FD0AF8"/>
    <w:rsid w:val="00FD547D"/>
    <w:rsid w:val="00FF1CF6"/>
    <w:rsid w:val="00FF4DB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57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E3175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175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1757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175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1757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1757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E31757"/>
  </w:style>
  <w:style w:type="paragraph" w:styleId="Corptext">
    <w:name w:val="Body Text"/>
    <w:aliases w:val="Body Text Char"/>
    <w:basedOn w:val="Normal"/>
    <w:next w:val="Normal"/>
    <w:link w:val="CorptextCaracter"/>
    <w:rsid w:val="00E3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E31757"/>
    <w:rPr>
      <w:rFonts w:ascii="Arial" w:eastAsia="Times New Roman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E3175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E31757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 Eniko</dc:creator>
  <cp:lastModifiedBy>Abos Judit</cp:lastModifiedBy>
  <cp:revision>11</cp:revision>
  <cp:lastPrinted>2017-08-10T10:16:00Z</cp:lastPrinted>
  <dcterms:created xsi:type="dcterms:W3CDTF">2017-08-02T10:39:00Z</dcterms:created>
  <dcterms:modified xsi:type="dcterms:W3CDTF">2017-08-10T10:18:00Z</dcterms:modified>
</cp:coreProperties>
</file>