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30285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35DE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C35DE8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35DE8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8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D4878">
            <w:rPr>
              <w:rFonts w:ascii="Arial" w:hAnsi="Arial" w:cs="Arial"/>
              <w:i w:val="0"/>
              <w:lang w:val="ro-RO"/>
            </w:rPr>
            <w:t>29.08.2017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C35DE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C35DE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028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028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35DE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5D4878">
            <w:rPr>
              <w:rFonts w:ascii="Arial" w:hAnsi="Arial" w:cs="Arial"/>
              <w:b/>
              <w:sz w:val="24"/>
              <w:szCs w:val="24"/>
              <w:lang w:val="ro-RO"/>
            </w:rPr>
            <w:t>BECZE-MATHE GYONGYVER II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5D4878">
            <w:rPr>
              <w:rFonts w:ascii="Arial" w:hAnsi="Arial" w:cs="Arial"/>
              <w:sz w:val="24"/>
              <w:szCs w:val="24"/>
              <w:lang w:val="ro-RO"/>
            </w:rPr>
            <w:t>Str. -, Nr. 201, Ciaracio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592C7A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5D487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5D4878">
            <w:rPr>
              <w:rFonts w:ascii="Arial" w:hAnsi="Arial" w:cs="Arial"/>
              <w:sz w:val="24"/>
              <w:szCs w:val="24"/>
              <w:lang w:val="ro-RO"/>
            </w:rPr>
            <w:t>4283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8-29T14:07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D4878">
            <w:rPr>
              <w:rFonts w:ascii="Arial" w:hAnsi="Arial" w:cs="Arial"/>
              <w:spacing w:val="-6"/>
              <w:sz w:val="24"/>
              <w:szCs w:val="24"/>
              <w:lang w:val="ro-RO"/>
            </w:rPr>
            <w:t>29.08.2017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35DE8" w:rsidP="00313E08">
          <w:pPr>
            <w:pStyle w:val="Listparagraf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D4878" w:rsidRDefault="00C35DE8" w:rsidP="00595382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C35DE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035ABE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</w:t>
          </w:r>
          <w:r w:rsidR="009E3B3F">
            <w:rPr>
              <w:rFonts w:ascii="Arial" w:hAnsi="Arial" w:cs="Arial"/>
              <w:sz w:val="24"/>
              <w:szCs w:val="24"/>
              <w:lang w:val="ro-RO"/>
            </w:rPr>
            <w:t>de Analiză Tehnică din data de 29.08.2017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9E3B3F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9E3B3F" w:rsidRPr="009E3B3F">
            <w:rPr>
              <w:rFonts w:ascii="Arial" w:hAnsi="Arial" w:cs="Arial"/>
              <w:b/>
              <w:sz w:val="24"/>
              <w:szCs w:val="24"/>
              <w:lang w:val="ro-RO"/>
            </w:rPr>
            <w:t>Dezvoltarea microintreprinderii Becze Máthé Gy</w:t>
          </w:r>
          <w:r w:rsidR="009E3B3F" w:rsidRPr="009E3B3F">
            <w:rPr>
              <w:rFonts w:ascii="Arial" w:hAnsi="Arial" w:cs="Arial"/>
              <w:b/>
              <w:sz w:val="24"/>
              <w:szCs w:val="24"/>
              <w:lang w:val="hu-HU"/>
            </w:rPr>
            <w:t>öngyvér</w:t>
          </w:r>
          <w:r w:rsidR="009E3B3F" w:rsidRPr="009E3B3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I.I</w:t>
          </w:r>
          <w:r w:rsidR="009E3B3F"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9E3B3F">
            <w:rPr>
              <w:rFonts w:ascii="Arial" w:hAnsi="Arial" w:cs="Arial"/>
              <w:sz w:val="24"/>
              <w:szCs w:val="24"/>
              <w:lang w:val="ro-RO"/>
            </w:rPr>
            <w:t xml:space="preserve">jud. Harghita, com. Ciceu, sat Ciaracio, F.N.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35DE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5D4878" w:rsidRDefault="00C35DE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Pr="00522DB9" w:rsidRDefault="00C35DE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Motivele care au stat la baza luării deciziei etapei de încadrare în procedura de evaluare a impactului asupra mediului sunt următoarele:</w:t>
          </w:r>
        </w:p>
        <w:p w:rsidR="00753675" w:rsidRPr="00522DB9" w:rsidRDefault="00C35DE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423FD9">
            <w:rPr>
              <w:rFonts w:ascii="Arial" w:hAnsi="Arial" w:cs="Arial"/>
              <w:sz w:val="24"/>
              <w:szCs w:val="24"/>
            </w:rPr>
            <w:t>2 la punctul 7, lit. d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Pr="00522DB9" w:rsidRDefault="00C35DE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423FD9">
            <w:rPr>
              <w:rFonts w:ascii="Arial" w:hAnsi="Arial" w:cs="Arial"/>
              <w:sz w:val="24"/>
              <w:szCs w:val="24"/>
            </w:rPr>
            <w:t>J</w:t>
          </w:r>
          <w:r w:rsidRPr="00522DB9">
            <w:rPr>
              <w:rFonts w:ascii="Arial" w:hAnsi="Arial" w:cs="Arial"/>
              <w:sz w:val="24"/>
              <w:szCs w:val="24"/>
            </w:rPr>
            <w:t>ustifica</w:t>
          </w:r>
          <w:r w:rsidR="00423FD9">
            <w:rPr>
              <w:rFonts w:ascii="Arial" w:hAnsi="Arial" w:cs="Arial"/>
              <w:sz w:val="24"/>
              <w:szCs w:val="24"/>
            </w:rPr>
            <w:t>rea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522DB9" w:rsidRPr="00522DB9" w:rsidRDefault="003028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007545241"/>
            <w:placeholder>
              <w:docPart w:val="D1A06043529D4993A7249A47F3112795"/>
            </w:placeholder>
          </w:sdtPr>
          <w:sdtEndPr>
            <w:rPr>
              <w:sz w:val="22"/>
              <w:szCs w:val="22"/>
            </w:rPr>
          </w:sdtEndPr>
          <w:sdtContent>
            <w:p w:rsidR="00423FD9" w:rsidRPr="005D4878" w:rsidRDefault="00423FD9" w:rsidP="005D48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5D4878">
                <w:rPr>
                  <w:rFonts w:ascii="Arial" w:hAnsi="Arial" w:cs="Arial"/>
                  <w:b/>
                  <w:bCs/>
                  <w:sz w:val="24"/>
                  <w:szCs w:val="24"/>
                </w:rPr>
                <w:t>1. Caracteristicile proiectului:</w:t>
              </w:r>
            </w:p>
            <w:p w:rsidR="005D4878" w:rsidRPr="005D4878" w:rsidRDefault="00423FD9" w:rsidP="005D4878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Style w:val="mJavtatlan"/>
                  <w:rFonts w:ascii="Arial" w:hAnsi="Arial" w:cs="Arial"/>
                  <w:color w:val="auto"/>
                  <w:sz w:val="24"/>
                </w:rPr>
              </w:pPr>
              <w:r w:rsidRPr="00CA66AB">
                <w:rPr>
                  <w:rFonts w:cs="Arial"/>
                </w:rPr>
                <w:t xml:space="preserve">a) Mărimea proiectului: </w:t>
              </w:r>
            </w:p>
            <w:p w:rsidR="005D4878" w:rsidRPr="005D4878" w:rsidRDefault="005D4878" w:rsidP="005D4878">
              <w:pPr>
                <w:spacing w:after="0"/>
                <w:ind w:firstLine="720"/>
                <w:rPr>
                  <w:rFonts w:ascii="Arial" w:hAnsi="Arial" w:cs="Arial"/>
                  <w:sz w:val="24"/>
                  <w:szCs w:val="24"/>
                </w:rPr>
              </w:pPr>
              <w:r w:rsidRPr="005D4878">
                <w:rPr>
                  <w:rFonts w:ascii="Arial" w:hAnsi="Arial" w:cs="Arial"/>
                  <w:sz w:val="24"/>
                  <w:szCs w:val="24"/>
                </w:rPr>
                <w:t xml:space="preserve">In cadrul proiectului se propune amenajarea unei distialrii folosind / compartimenînd spatiile în clădirile existente. În cladirea C1 se va amenaja distilaria cu spaţiile anexe. </w:t>
              </w:r>
            </w:p>
            <w:p w:rsidR="005D4878" w:rsidRPr="005D4878" w:rsidRDefault="005D4878" w:rsidP="005D4878">
              <w:pPr>
                <w:spacing w:after="0"/>
                <w:ind w:firstLine="720"/>
                <w:rPr>
                  <w:rFonts w:ascii="Arial" w:hAnsi="Arial" w:cs="Arial"/>
                  <w:sz w:val="24"/>
                  <w:szCs w:val="24"/>
                </w:rPr>
              </w:pPr>
              <w:r w:rsidRPr="005D4878">
                <w:rPr>
                  <w:rFonts w:ascii="Arial" w:hAnsi="Arial" w:cs="Arial"/>
                  <w:sz w:val="24"/>
                  <w:szCs w:val="24"/>
                </w:rPr>
                <w:t xml:space="preserve">În clădirea C2 este amenajat un hol si un depozit unde se vor stoca </w:t>
              </w:r>
              <w:r>
                <w:rPr>
                  <w:rFonts w:ascii="Arial" w:hAnsi="Arial" w:cs="Arial"/>
                  <w:sz w:val="24"/>
                  <w:szCs w:val="24"/>
                </w:rPr>
                <w:t>băuturile si materialele prime.</w:t>
              </w:r>
            </w:p>
            <w:p w:rsidR="00483036" w:rsidRPr="00483036" w:rsidRDefault="00E9190F" w:rsidP="005D4878">
              <w:pPr>
                <w:numPr>
                  <w:ilvl w:val="0"/>
                  <w:numId w:val="18"/>
                </w:numPr>
                <w:shd w:val="clear" w:color="auto" w:fill="FFFFFF"/>
                <w:suppressAutoHyphens/>
                <w:spacing w:after="0" w:line="360" w:lineRule="auto"/>
                <w:ind w:left="714" w:hanging="357"/>
                <w:jc w:val="both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 w:rsidRPr="00483036">
                <w:rPr>
                  <w:rFonts w:ascii="Arial" w:hAnsi="Arial" w:cs="Arial"/>
                  <w:sz w:val="24"/>
                  <w:szCs w:val="24"/>
                </w:rPr>
                <w:t xml:space="preserve">Capacitatea distilăriei: </w:t>
              </w:r>
              <w:r w:rsidR="00483036" w:rsidRPr="00483036">
                <w:rPr>
                  <w:rFonts w:ascii="Arial" w:hAnsi="Arial" w:cs="Arial"/>
                  <w:sz w:val="24"/>
                  <w:szCs w:val="24"/>
                  <w:lang w:eastAsia="ro-RO"/>
                </w:rPr>
                <w:t>270 t fructe pe an</w:t>
              </w:r>
              <w:r w:rsidR="00483036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prelucrate</w:t>
              </w:r>
              <w:r w:rsidR="00483036" w:rsidRPr="00483036">
                <w:rPr>
                  <w:rFonts w:ascii="Arial" w:hAnsi="Arial" w:cs="Arial"/>
                  <w:sz w:val="24"/>
                  <w:szCs w:val="24"/>
                  <w:lang w:eastAsia="ro-RO"/>
                </w:rPr>
                <w:t>, 27700 buc sticlă 0,5 l</w:t>
              </w:r>
            </w:p>
            <w:p w:rsidR="00E9190F" w:rsidRDefault="00E9190F" w:rsidP="00E9190F">
              <w:pPr>
                <w:pStyle w:val="Default"/>
              </w:pPr>
              <w:r>
                <w:t>Proiectul prevede: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>Linie de prelucrarea fructelor</w:t>
              </w:r>
              <w:r>
                <w:tab/>
              </w:r>
              <w:r>
                <w:tab/>
              </w:r>
              <w:r w:rsidR="000F121C">
                <w:tab/>
              </w:r>
              <w:r w:rsidR="0075158E">
                <w:tab/>
              </w:r>
              <w:r>
                <w:t>1 buc.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>Rezervor pentru omogenizare 300l</w:t>
              </w:r>
              <w:r>
                <w:tab/>
              </w:r>
              <w:r w:rsidR="000F121C">
                <w:tab/>
              </w:r>
              <w:r w:rsidR="0075158E">
                <w:tab/>
              </w:r>
              <w:r>
                <w:t>8 buc.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>Conducte pentru fermentație 50m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>Conducte și profile pentru borhot 10m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lastRenderedPageBreak/>
                <w:t xml:space="preserve">Modul PLC pentru frigider de lichide </w:t>
              </w:r>
              <w:r>
                <w:tab/>
              </w:r>
              <w:r w:rsidR="000F121C">
                <w:tab/>
              </w:r>
              <w:r w:rsidR="0075158E">
                <w:tab/>
              </w:r>
              <w:r>
                <w:t>1 buc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 xml:space="preserve">Modul hidraulic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0F121C">
                <w:tab/>
              </w:r>
              <w:r w:rsidR="0075158E">
                <w:tab/>
              </w:r>
              <w:r>
                <w:t>1 buc.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 xml:space="preserve">Modul reglator de rezervor </w:t>
              </w:r>
              <w:r>
                <w:tab/>
              </w:r>
              <w:r>
                <w:tab/>
              </w:r>
              <w:r w:rsidR="000F121C">
                <w:tab/>
              </w:r>
              <w:r w:rsidR="0075158E">
                <w:tab/>
              </w:r>
              <w:r>
                <w:t>8 buc.</w:t>
              </w:r>
            </w:p>
            <w:p w:rsidR="00E9190F" w:rsidRPr="00E9190F" w:rsidRDefault="00E9190F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t>Mediu de răcire –încălzire 300l</w:t>
              </w:r>
            </w:p>
            <w:p w:rsidR="00E9190F" w:rsidRDefault="000F121C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 xml:space="preserve">Pompă rotor din cauciuc cu furtun pentru borhot </w:t>
              </w:r>
              <w:r w:rsidR="0075158E">
                <w:rPr>
                  <w:lang w:val="ro-RO"/>
                </w:rPr>
                <w:tab/>
              </w:r>
              <w:r>
                <w:rPr>
                  <w:lang w:val="ro-RO"/>
                </w:rPr>
                <w:t>1 buc.</w:t>
              </w:r>
            </w:p>
            <w:p w:rsidR="000F121C" w:rsidRDefault="000F121C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Calculator cu program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 w:rsidR="0075158E">
                <w:rPr>
                  <w:lang w:val="ro-RO"/>
                </w:rPr>
                <w:tab/>
              </w:r>
              <w:r>
                <w:rPr>
                  <w:lang w:val="ro-RO"/>
                </w:rPr>
                <w:t>1 buc.</w:t>
              </w:r>
            </w:p>
            <w:p w:rsidR="000F121C" w:rsidRDefault="000F121C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Cazan rachiu încălzită cu abur 450l</w:t>
              </w:r>
              <w:r w:rsidR="00D47C52">
                <w:rPr>
                  <w:lang w:val="ro-RO"/>
                </w:rPr>
                <w:tab/>
              </w:r>
              <w:r w:rsidR="00D47C52">
                <w:rPr>
                  <w:lang w:val="ro-RO"/>
                </w:rPr>
                <w:tab/>
              </w:r>
              <w:r w:rsidR="0075158E">
                <w:rPr>
                  <w:lang w:val="ro-RO"/>
                </w:rPr>
                <w:tab/>
              </w:r>
              <w:r w:rsidR="00D47C52">
                <w:rPr>
                  <w:lang w:val="ro-RO"/>
                </w:rPr>
                <w:t>1 buc.</w:t>
              </w:r>
            </w:p>
            <w:p w:rsidR="00CC0A07" w:rsidRDefault="00CC0A07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Cazan 120 kW</w:t>
              </w:r>
              <w:r w:rsidR="00C16787">
                <w:rPr>
                  <w:lang w:val="ro-RO"/>
                </w:rPr>
                <w:tab/>
              </w:r>
              <w:r w:rsidR="00C16787">
                <w:rPr>
                  <w:lang w:val="ro-RO"/>
                </w:rPr>
                <w:tab/>
              </w:r>
              <w:r w:rsidR="00C16787">
                <w:rPr>
                  <w:lang w:val="ro-RO"/>
                </w:rPr>
                <w:tab/>
              </w:r>
              <w:r w:rsidR="00C16787">
                <w:rPr>
                  <w:lang w:val="ro-RO"/>
                </w:rPr>
                <w:tab/>
              </w:r>
              <w:r w:rsidR="00C16787">
                <w:rPr>
                  <w:lang w:val="ro-RO"/>
                </w:rPr>
                <w:tab/>
              </w:r>
              <w:r w:rsidR="0075158E">
                <w:rPr>
                  <w:lang w:val="ro-RO"/>
                </w:rPr>
                <w:tab/>
              </w:r>
              <w:r w:rsidR="00C16787">
                <w:rPr>
                  <w:lang w:val="ro-RO"/>
                </w:rPr>
                <w:t>1 buc.</w:t>
              </w:r>
            </w:p>
            <w:p w:rsidR="00C16787" w:rsidRDefault="00C16787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Căni de 50 litri pentru rachiu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 w:rsidR="0075158E">
                <w:rPr>
                  <w:lang w:val="ro-RO"/>
                </w:rPr>
                <w:tab/>
              </w:r>
              <w:r>
                <w:rPr>
                  <w:lang w:val="ro-RO"/>
                </w:rPr>
                <w:t>2 buc.</w:t>
              </w:r>
            </w:p>
            <w:p w:rsidR="00C16787" w:rsidRDefault="00C16787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Suport mobil pe roți pentru căni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 w:rsidR="0075158E">
                <w:rPr>
                  <w:lang w:val="ro-RO"/>
                </w:rPr>
                <w:tab/>
              </w:r>
              <w:r>
                <w:rPr>
                  <w:lang w:val="ro-RO"/>
                </w:rPr>
                <w:t>2 buc.</w:t>
              </w:r>
            </w:p>
            <w:p w:rsidR="0075158E" w:rsidRDefault="00C16787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Pompă cu rotor din cauciuc cu furtun pentru borhot</w:t>
              </w:r>
              <w:r>
                <w:rPr>
                  <w:lang w:val="ro-RO"/>
                </w:rPr>
                <w:tab/>
                <w:t>1 buc.</w:t>
              </w:r>
            </w:p>
            <w:p w:rsidR="00C16787" w:rsidRDefault="0075158E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R</w:t>
              </w:r>
              <w:r w:rsidR="00C16787">
                <w:rPr>
                  <w:lang w:val="ro-RO"/>
                </w:rPr>
                <w:t>ezervor pentru rachiu de 500l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10 buc.</w:t>
              </w:r>
            </w:p>
            <w:p w:rsidR="0075158E" w:rsidRDefault="0075158E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Căni 100l pentru rachiu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5 buc.</w:t>
              </w:r>
            </w:p>
            <w:p w:rsidR="0075158E" w:rsidRDefault="0075158E" w:rsidP="00423FD9">
              <w:pPr>
                <w:pStyle w:val="Default"/>
                <w:numPr>
                  <w:ilvl w:val="0"/>
                  <w:numId w:val="12"/>
                </w:num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right="11"/>
                <w:jc w:val="both"/>
                <w:rPr>
                  <w:lang w:val="ro-RO"/>
                </w:rPr>
              </w:pPr>
              <w:r>
                <w:rPr>
                  <w:lang w:val="ro-RO"/>
                </w:rPr>
                <w:t>Suport mobil cu roți pentru căni de 100l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2 buc.</w:t>
              </w:r>
            </w:p>
            <w:p w:rsidR="005D4878" w:rsidRDefault="005D4878" w:rsidP="005D4878">
              <w:pPr>
                <w:pStyle w:val="Default"/>
                <w:tabs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</w:tabs>
                <w:ind w:left="720" w:right="11"/>
                <w:jc w:val="both"/>
                <w:rPr>
                  <w:lang w:val="ro-RO"/>
                </w:rPr>
              </w:pPr>
            </w:p>
            <w:p w:rsidR="00423FD9" w:rsidRPr="0045244C" w:rsidRDefault="00423FD9" w:rsidP="00423FD9">
              <w:pPr>
                <w:pStyle w:val="Frspaiere"/>
                <w:jc w:val="both"/>
                <w:rPr>
                  <w:rFonts w:ascii="Arial" w:eastAsia="Times New Roman" w:hAnsi="Arial" w:cs="Arial"/>
                  <w:b/>
                  <w:iCs/>
                  <w:sz w:val="24"/>
                  <w:szCs w:val="24"/>
                </w:rPr>
              </w:pPr>
              <w:r w:rsidRPr="0045244C">
                <w:rPr>
                  <w:rFonts w:ascii="Arial" w:eastAsia="Times New Roman" w:hAnsi="Arial" w:cs="Arial"/>
                  <w:b/>
                  <w:iCs/>
                  <w:sz w:val="24"/>
                  <w:szCs w:val="24"/>
                </w:rPr>
                <w:t xml:space="preserve">Utilități: </w:t>
              </w:r>
            </w:p>
            <w:p w:rsidR="00423FD9" w:rsidRDefault="00423FD9" w:rsidP="00423FD9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 xml:space="preserve">Alimentarea cu apă potabilă se va realiza din </w:t>
              </w:r>
              <w:r w:rsidR="00D47C52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puțul forat existent pe amplasament</w:t>
              </w: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>.</w:t>
              </w:r>
            </w:p>
            <w:p w:rsidR="00423FD9" w:rsidRDefault="00423FD9" w:rsidP="00423FD9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 xml:space="preserve">Apele uzate vor fi evacuate în </w:t>
              </w:r>
              <w:r w:rsidR="00D47C52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bazin vidanjabil de 38mc.</w:t>
              </w:r>
              <w:r w:rsidR="000949C7">
                <w:rPr>
                  <w:rFonts w:ascii="Arial" w:eastAsia="Times New Roman" w:hAnsi="Arial" w:cs="Arial"/>
                  <w:iCs/>
                  <w:sz w:val="24"/>
                  <w:szCs w:val="24"/>
                </w:rPr>
                <w:t xml:space="preserve"> Apele uzate menajere provenite de la spălătoarele vor fi trecute prin 2 separatoare de nămol înainte de a fi evacuate în bazin vidanjabil.</w:t>
              </w:r>
            </w:p>
            <w:p w:rsidR="00D47C52" w:rsidRDefault="00D47C52" w:rsidP="00423FD9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 xml:space="preserve">Alimentarea cu energie electrică a </w:t>
              </w:r>
              <w:r w:rsidR="0001577D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obiectivului se va realiza de la postul de fermentare, aflat în apropierea obiectivului (cca. 100m).</w:t>
              </w:r>
            </w:p>
            <w:p w:rsidR="00423FD9" w:rsidRDefault="009A6B28" w:rsidP="00423FD9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>Necesarul de căldură se va asigura prin intermediul schimbătoarelor de căldură, conectate la un cazan pe biomasă/cărbune, având capacitatea de 120kW, montat în centrală termică.</w:t>
              </w:r>
            </w:p>
            <w:p w:rsidR="001E3453" w:rsidRDefault="00423FD9" w:rsidP="001E3453">
              <w:pPr>
                <w:pStyle w:val="Corptext"/>
                <w:autoSpaceDE/>
                <w:autoSpaceDN/>
                <w:adjustRightInd/>
                <w:ind w:right="-1" w:firstLine="720"/>
                <w:jc w:val="both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b) Cumularea cu alte proiecte: </w:t>
              </w:r>
            </w:p>
            <w:p w:rsidR="001E3453" w:rsidRPr="001E3453" w:rsidRDefault="001E3453" w:rsidP="001E3453">
              <w:pPr>
                <w:spacing w:after="0"/>
                <w:ind w:firstLine="720"/>
                <w:rPr>
                  <w:rFonts w:ascii="Arial" w:hAnsi="Arial" w:cs="Arial"/>
                  <w:sz w:val="24"/>
                  <w:szCs w:val="24"/>
                </w:rPr>
              </w:pPr>
              <w:r w:rsidRPr="001E3453">
                <w:rPr>
                  <w:rFonts w:ascii="Arial" w:hAnsi="Arial" w:cs="Arial"/>
                  <w:sz w:val="24"/>
                  <w:szCs w:val="24"/>
                </w:rPr>
                <w:t>Proiectul se încadrează într-un ansamblu de proiecte, prevăzut în următoarele proiecte propuse:</w:t>
              </w:r>
            </w:p>
            <w:p w:rsidR="001E3453" w:rsidRPr="001E3453" w:rsidRDefault="001E3453" w:rsidP="001E3453">
              <w:pPr>
                <w:numPr>
                  <w:ilvl w:val="0"/>
                  <w:numId w:val="15"/>
                </w:numPr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1E3453">
                <w:rPr>
                  <w:rFonts w:ascii="Arial" w:hAnsi="Arial" w:cs="Arial"/>
                  <w:sz w:val="24"/>
                  <w:szCs w:val="24"/>
                  <w:lang w:val="it-IT"/>
                </w:rPr>
                <w:t>Modernizarea exploatatiei agricole Becze-Máthé Gyönygyvér I.I</w:t>
              </w:r>
            </w:p>
            <w:p w:rsidR="001E3453" w:rsidRPr="005D4878" w:rsidRDefault="001E3453" w:rsidP="005D4878">
              <w:pPr>
                <w:numPr>
                  <w:ilvl w:val="0"/>
                  <w:numId w:val="15"/>
                </w:numPr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E3453">
                <w:rPr>
                  <w:rFonts w:ascii="Arial" w:hAnsi="Arial" w:cs="Arial"/>
                  <w:sz w:val="24"/>
                  <w:szCs w:val="24"/>
                  <w:lang w:val="it-IT"/>
                </w:rPr>
                <w:t>Infiintarea pensiunii agroturistice Becze-Máthé Gyönygyvér I.I</w:t>
              </w:r>
            </w:p>
            <w:p w:rsidR="00423FD9" w:rsidRPr="00CA66AB" w:rsidRDefault="00423FD9" w:rsidP="001E3453">
              <w:pPr>
                <w:pStyle w:val="Corptext"/>
                <w:autoSpaceDE/>
                <w:autoSpaceDN/>
                <w:adjustRightInd/>
                <w:ind w:right="-1" w:firstLine="720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c) Utilizarea resurselor naturale: </w:t>
              </w:r>
              <w:r w:rsidR="001E3453">
                <w:rPr>
                  <w:rFonts w:cs="Arial"/>
                  <w:i/>
                  <w:lang w:val="ro-RO"/>
                </w:rPr>
                <w:t>nisip, pietriș și apă</w:t>
              </w:r>
            </w:p>
            <w:p w:rsidR="00423FD9" w:rsidRPr="00CA66AB" w:rsidRDefault="00423FD9" w:rsidP="00423FD9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d) Producţia de deşeuri: </w:t>
              </w:r>
            </w:p>
            <w:p w:rsidR="00423FD9" w:rsidRPr="00CA66AB" w:rsidRDefault="00423FD9" w:rsidP="00423FD9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construirii: - Deşeurile municipale amestecate</w:t>
              </w:r>
            </w:p>
            <w:p w:rsidR="00423FD9" w:rsidRDefault="00423FD9" w:rsidP="00423FD9">
              <w:pPr>
                <w:pStyle w:val="Default"/>
                <w:rPr>
                  <w:i/>
                  <w:color w:val="auto"/>
                  <w:lang w:val="ro-RO"/>
                </w:rPr>
              </w:pP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  <w:t xml:space="preserve">- </w:t>
              </w:r>
              <w:r>
                <w:rPr>
                  <w:i/>
                  <w:color w:val="auto"/>
                  <w:lang w:val="ro-RO"/>
                </w:rPr>
                <w:t>Deșeuri di</w:t>
              </w:r>
              <w:r w:rsidRPr="00CA66AB">
                <w:rPr>
                  <w:i/>
                  <w:color w:val="auto"/>
                  <w:lang w:val="ro-RO"/>
                </w:rPr>
                <w:t>n construcții și demolări</w:t>
              </w:r>
            </w:p>
            <w:p w:rsidR="00CC5EE8" w:rsidRPr="00CA66AB" w:rsidRDefault="00CC5EE8" w:rsidP="00423FD9">
              <w:pPr>
                <w:pStyle w:val="Default"/>
                <w:rPr>
                  <w:i/>
                  <w:color w:val="auto"/>
                  <w:lang w:val="ro-RO"/>
                </w:rPr>
              </w:pPr>
              <w:r>
                <w:rPr>
                  <w:i/>
                  <w:color w:val="auto"/>
                  <w:lang w:val="ro-RO"/>
                </w:rPr>
                <w:tab/>
              </w:r>
              <w:r>
                <w:rPr>
                  <w:i/>
                  <w:color w:val="auto"/>
                  <w:lang w:val="ro-RO"/>
                </w:rPr>
                <w:tab/>
              </w:r>
              <w:r>
                <w:rPr>
                  <w:i/>
                  <w:color w:val="auto"/>
                  <w:lang w:val="ro-RO"/>
                </w:rPr>
                <w:tab/>
              </w:r>
              <w:r>
                <w:rPr>
                  <w:i/>
                  <w:color w:val="auto"/>
                  <w:lang w:val="ro-RO"/>
                </w:rPr>
                <w:tab/>
                <w:t>- Deșeuri de ambalaje și deșeuri asimilabile din comerț</w:t>
              </w:r>
            </w:p>
            <w:p w:rsidR="00423FD9" w:rsidRPr="00CA66AB" w:rsidRDefault="00423FD9" w:rsidP="00423FD9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funcţionării:</w:t>
              </w:r>
            </w:p>
            <w:p w:rsidR="00423FD9" w:rsidRPr="00CA66AB" w:rsidRDefault="00423FD9" w:rsidP="00423FD9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i/>
                  <w:lang w:val="ro-RO"/>
                </w:rPr>
                <w:tab/>
              </w:r>
              <w:r w:rsidRPr="00CA66AB">
                <w:rPr>
                  <w:rFonts w:cs="Arial"/>
                  <w:i/>
                  <w:lang w:val="ro-RO"/>
                </w:rPr>
                <w:tab/>
                <w:t>- Deşeurile municipale amestecate cod deşeu 20.03.01 se colectează în pubele cu capac amplasate în spaţii special amenajate şi se va colecta de către o firmă specializată şi autorizată;</w:t>
              </w:r>
            </w:p>
            <w:p w:rsidR="00423FD9" w:rsidRPr="00CA66AB" w:rsidRDefault="00423FD9" w:rsidP="00423FD9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e) </w:t>
              </w:r>
              <w:r w:rsidRPr="00CA66AB">
                <w:rPr>
                  <w:rFonts w:cs="Arial"/>
                </w:rPr>
                <w:t>Emisii poluante, inclusiv zgomotul şi alte surse de disconfort:</w:t>
              </w:r>
            </w:p>
            <w:p w:rsidR="00423FD9" w:rsidRPr="00CA66AB" w:rsidRDefault="00423FD9" w:rsidP="00423FD9">
              <w:pPr>
                <w:pStyle w:val="Corptext"/>
                <w:ind w:left="720" w:right="-1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 -emisii în aer: - în timpul construirii - </w:t>
              </w:r>
              <w:r w:rsidRPr="00CA66AB">
                <w:rPr>
                  <w:rFonts w:cs="Arial"/>
                </w:rPr>
                <w:t xml:space="preserve">emisii de gaze de eşapament, care vor fi doar temporare; </w:t>
              </w:r>
              <w:r w:rsidRPr="00CA66AB">
                <w:rPr>
                  <w:rFonts w:cs="Arial"/>
                </w:rPr>
                <w:tab/>
              </w:r>
            </w:p>
            <w:p w:rsidR="00423FD9" w:rsidRPr="00CA66AB" w:rsidRDefault="00423FD9" w:rsidP="00423FD9">
              <w:pPr>
                <w:pStyle w:val="Corptext"/>
                <w:ind w:left="720" w:right="-1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-emisii în apă: -apele uzate menajere </w:t>
              </w:r>
              <w:r>
                <w:rPr>
                  <w:rFonts w:cs="Arial"/>
                  <w:i/>
                </w:rPr>
                <w:t xml:space="preserve">și tehnologice preepurate </w:t>
              </w:r>
              <w:r w:rsidRPr="00CA66AB">
                <w:rPr>
                  <w:rFonts w:cs="Arial"/>
                  <w:i/>
                </w:rPr>
                <w:t xml:space="preserve">vor fi evacuate în </w:t>
              </w:r>
              <w:r w:rsidR="00314F77">
                <w:rPr>
                  <w:rFonts w:cs="Arial"/>
                  <w:i/>
                </w:rPr>
                <w:t>bazin vidanjabil</w:t>
              </w:r>
              <w:r w:rsidRPr="00CA66AB">
                <w:rPr>
                  <w:rFonts w:cs="Arial"/>
                </w:rPr>
                <w:t>.</w:t>
              </w:r>
            </w:p>
            <w:p w:rsidR="00423FD9" w:rsidRPr="00CA66AB" w:rsidRDefault="00423FD9" w:rsidP="00423FD9">
              <w:pPr>
                <w:pStyle w:val="Indentcorptext"/>
                <w:spacing w:line="240" w:lineRule="auto"/>
                <w:ind w:left="720" w:right="-1"/>
                <w:jc w:val="both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hAnsi="Arial" w:cs="Arial"/>
                  <w:i/>
                  <w:sz w:val="24"/>
                  <w:szCs w:val="24"/>
                </w:rPr>
                <w:t xml:space="preserve">-zgomot: - nivelul zgomotului al utilajelor în dotare se vor încadra între limitele </w:t>
              </w:r>
              <w:r w:rsidRPr="00CA66AB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prevăzute de legislaţia naţională</w:t>
              </w:r>
            </w:p>
            <w:p w:rsidR="00423FD9" w:rsidRPr="00CA66AB" w:rsidRDefault="00423FD9" w:rsidP="00423FD9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f) Riscul de accident, ţinându-se seama în special de substanţele şi de tehnologie utilizate: </w:t>
              </w:r>
              <w:r w:rsidR="00314F77">
                <w:rPr>
                  <w:rFonts w:cs="Arial"/>
                  <w:lang w:val="ro-RO"/>
                </w:rPr>
                <w:t>Nu este cazul.</w:t>
              </w:r>
            </w:p>
            <w:p w:rsidR="005D4878" w:rsidRDefault="005D4878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lang w:val="ro-RO"/>
                </w:rPr>
              </w:pPr>
            </w:p>
            <w:p w:rsidR="005D4878" w:rsidRDefault="005D4878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lang w:val="ro-RO"/>
                </w:rPr>
              </w:pPr>
            </w:p>
            <w:p w:rsidR="00423FD9" w:rsidRPr="00CA66AB" w:rsidRDefault="00423FD9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b/>
                  <w:lang w:val="ro-RO"/>
                </w:rPr>
                <w:lastRenderedPageBreak/>
                <w:t>2</w:t>
              </w:r>
              <w:r w:rsidRPr="00CA66AB">
                <w:rPr>
                  <w:rFonts w:cs="Arial"/>
                  <w:lang w:val="ro-RO"/>
                </w:rPr>
                <w:t xml:space="preserve">. </w:t>
              </w:r>
              <w:r w:rsidRPr="00CA66AB">
                <w:rPr>
                  <w:rFonts w:cs="Arial"/>
                  <w:b/>
                  <w:bCs/>
                  <w:lang w:val="ro-RO"/>
                </w:rPr>
                <w:t>Localizarea proiectului</w:t>
              </w:r>
              <w:r w:rsidRPr="00CA66AB">
                <w:rPr>
                  <w:rFonts w:cs="Arial"/>
                  <w:lang w:val="ro-RO"/>
                </w:rPr>
                <w:t xml:space="preserve">: </w:t>
              </w:r>
            </w:p>
            <w:p w:rsidR="00423FD9" w:rsidRPr="00CA66AB" w:rsidRDefault="00423FD9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2.1. utilizarea existentă a terenului: </w:t>
              </w:r>
              <w:r w:rsidR="00540FE8">
                <w:rPr>
                  <w:rFonts w:cs="Arial"/>
                </w:rPr>
                <w:t>Teren agricol, fâneață conform Aviz nr. 6 din 13.06.2017 emis de Consiliul Județean Harghita.</w:t>
              </w:r>
            </w:p>
            <w:p w:rsidR="00423FD9" w:rsidRPr="00CA66AB" w:rsidRDefault="00423FD9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2.2. relativa abundenţă a resurselor naturale din zonă, calitatea şi capacitatea regenerativă a acestora:</w:t>
              </w:r>
              <w:r w:rsidRPr="00CA66AB">
                <w:rPr>
                  <w:rFonts w:cs="Arial"/>
                  <w:i/>
                </w:rPr>
                <w:t xml:space="preserve"> nu este cazul</w:t>
              </w:r>
            </w:p>
            <w:p w:rsidR="00423FD9" w:rsidRPr="005D4878" w:rsidRDefault="00423FD9" w:rsidP="005D4878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>2.3. capacitatea de absorbţie a mediului: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umede</w:t>
              </w:r>
              <w:r w:rsidRPr="00CA66AB">
                <w:rPr>
                  <w:rFonts w:cs="Arial"/>
                  <w:i/>
                </w:rPr>
                <w:t xml:space="preserve">: - nu este cazul, 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costiere</w:t>
              </w:r>
              <w:r w:rsidRPr="00CA66AB">
                <w:rPr>
                  <w:rFonts w:cs="Arial"/>
                  <w:i/>
                </w:rPr>
                <w:t>: - nu este cazul,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montane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împădurite</w:t>
              </w:r>
              <w:r w:rsidRPr="00CA66AB">
                <w:rPr>
                  <w:rFonts w:cs="Arial"/>
                  <w:i/>
                </w:rPr>
                <w:t>: -  nu este cazul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parcuri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rezervaţii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naturale:</w:t>
              </w:r>
              <w:r w:rsidRPr="00CA66AB">
                <w:rPr>
                  <w:rFonts w:cs="Arial"/>
                  <w:i/>
                </w:rPr>
                <w:t xml:space="preserve">  - nu este cazul,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clasificate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protejate</w:t>
              </w:r>
              <w:r w:rsidRPr="00CA66AB">
                <w:rPr>
                  <w:rFonts w:cs="Arial"/>
                  <w:i/>
                </w:rPr>
                <w:t xml:space="preserve"> ( zone specificate la alin.e), pct.2 din anexa 3) din HG nr.445/2009: -  nu este cazul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</w:rPr>
                <w:t>zonele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protecţie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specificată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Style w:val="ln2tlitera"/>
                  <w:rFonts w:cs="Arial"/>
                </w:rPr>
                <w:t xml:space="preserve">mai ales cele desemnate prin Ordonanţa de urgenţă a Guvernului </w:t>
              </w:r>
              <w:r w:rsidRPr="00CA66AB">
                <w:rPr>
                  <w:rStyle w:val="ln2lnk1"/>
                  <w:rFonts w:cs="Arial"/>
                  <w:sz w:val="24"/>
                  <w:szCs w:val="24"/>
                </w:rPr>
                <w:t>nr. 57/2007</w:t>
              </w:r>
              <w:r w:rsidRPr="00CA66AB">
                <w:rPr>
                  <w:rStyle w:val="ln2tlitera"/>
                  <w:rFonts w:cs="Arial"/>
                </w:rPr>
                <w:t xml:space="preserve"> privind regimul ariilor naturale protejate, conservarea habitatelor naturale, a florei şi faunei sălbatice, cu modificările şi completările</w:t>
              </w:r>
              <w:r w:rsidRPr="00CA66AB">
                <w:rPr>
                  <w:rFonts w:cs="Arial"/>
                </w:rPr>
                <w:t xml:space="preserve">: </w:t>
              </w:r>
              <w:r w:rsidRPr="00CA66AB">
                <w:rPr>
                  <w:rFonts w:cs="Arial"/>
                  <w:i/>
                </w:rPr>
                <w:t>amplasamentul proiectului se află la o distanţă de cca.</w:t>
              </w:r>
              <w:r w:rsidR="002C16F8">
                <w:rPr>
                  <w:rFonts w:cs="Arial"/>
                  <w:i/>
                </w:rPr>
                <w:t xml:space="preserve"> </w:t>
              </w:r>
              <w:r w:rsidR="00540FE8">
                <w:rPr>
                  <w:rFonts w:cs="Arial"/>
                  <w:i/>
                </w:rPr>
                <w:t>97</w:t>
              </w:r>
              <w:r w:rsidRPr="00CA66AB">
                <w:rPr>
                  <w:rFonts w:cs="Arial"/>
                  <w:i/>
                  <w:lang w:val="pt-BR"/>
                </w:rPr>
                <w:t xml:space="preserve"> m faţă de limita sitului Natura 2000 “</w:t>
              </w:r>
              <w:r w:rsidR="002C16F8">
                <w:rPr>
                  <w:rFonts w:cs="Arial"/>
                  <w:i/>
                  <w:lang w:val="pt-BR"/>
                </w:rPr>
                <w:t>Depresiunea și Munții Ciucului</w:t>
              </w:r>
              <w:r w:rsidRPr="00CA66AB">
                <w:rPr>
                  <w:rFonts w:cs="Arial"/>
                  <w:i/>
                  <w:lang w:val="pt-BR"/>
                </w:rPr>
                <w:t>”, ROS</w:t>
              </w:r>
              <w:r w:rsidR="002C16F8">
                <w:rPr>
                  <w:rFonts w:cs="Arial"/>
                  <w:i/>
                  <w:lang w:val="pt-BR"/>
                </w:rPr>
                <w:t>PA 0034</w:t>
              </w:r>
              <w:r w:rsidRPr="00CA66AB">
                <w:rPr>
                  <w:rFonts w:cs="Arial"/>
                  <w:i/>
                  <w:lang w:val="pt-BR"/>
                </w:rPr>
                <w:t>.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în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care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standardele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calitate 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mediului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stabilite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legislaţie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fost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deja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depăşite</w:t>
              </w:r>
              <w:r w:rsidRPr="00CA66AB">
                <w:rPr>
                  <w:rFonts w:cs="Arial"/>
                  <w:i/>
                </w:rPr>
                <w:t xml:space="preserve">: nu este cazul; </w:t>
              </w:r>
            </w:p>
            <w:p w:rsidR="00423FD9" w:rsidRPr="00CA66AB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dens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populate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423FD9" w:rsidRDefault="00423FD9" w:rsidP="00540FE8">
              <w:pPr>
                <w:pStyle w:val="Corptext"/>
                <w:numPr>
                  <w:ilvl w:val="0"/>
                  <w:numId w:val="16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peisajele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semnificaţie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istorică</w:t>
              </w:r>
              <w:r w:rsidRPr="00CA66AB">
                <w:rPr>
                  <w:rFonts w:cs="Arial"/>
                  <w:i/>
                </w:rPr>
                <w:t xml:space="preserve">, </w:t>
              </w:r>
              <w:r w:rsidRPr="00CA66AB">
                <w:rPr>
                  <w:rFonts w:cs="Arial"/>
                </w:rPr>
                <w:t>culturală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arheologică</w:t>
              </w:r>
              <w:r w:rsidRPr="00CA66AB">
                <w:rPr>
                  <w:rFonts w:cs="Arial"/>
                  <w:i/>
                </w:rPr>
                <w:t>: nu este cazul;</w:t>
              </w:r>
            </w:p>
            <w:p w:rsidR="005D4878" w:rsidRPr="005D4878" w:rsidRDefault="005D4878" w:rsidP="005D4878">
              <w:pPr>
                <w:pStyle w:val="Default"/>
              </w:pPr>
            </w:p>
            <w:p w:rsidR="00423FD9" w:rsidRPr="00CA66AB" w:rsidRDefault="00423FD9" w:rsidP="00423FD9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3. Caracteristicile impactului potenţial:</w:t>
              </w:r>
            </w:p>
            <w:p w:rsidR="00423FD9" w:rsidRPr="00CA66AB" w:rsidRDefault="00423FD9" w:rsidP="00423FD9">
              <w:pPr>
                <w:pStyle w:val="Corptext"/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ab/>
                <w:t>În raport cu criteriile stabilite la pct.1 şi 2 nu au fost identificate efecte semnificative posibile ale proiectului, cu accent deosebit pe:</w:t>
              </w:r>
            </w:p>
            <w:p w:rsidR="00423FD9" w:rsidRPr="00CA66AB" w:rsidRDefault="00423FD9" w:rsidP="00423FD9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extinderea impactului:</w:t>
              </w:r>
            </w:p>
            <w:p w:rsidR="00423FD9" w:rsidRPr="00CA66AB" w:rsidRDefault="00423FD9" w:rsidP="00423FD9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lang w:val="it-IT"/>
                </w:rPr>
                <w:t xml:space="preserve">- aria geografică: redusă, o parte a intravilanului </w:t>
              </w:r>
              <w:r w:rsidR="002C16F8">
                <w:rPr>
                  <w:rFonts w:cs="Arial"/>
                  <w:lang w:val="it-IT"/>
                </w:rPr>
                <w:t>comunei Ciaracio</w:t>
              </w:r>
              <w:r w:rsidRPr="00CA66AB">
                <w:rPr>
                  <w:rFonts w:cs="Arial"/>
                  <w:lang w:val="it-IT"/>
                </w:rPr>
                <w:t>.</w:t>
              </w:r>
            </w:p>
            <w:p w:rsidR="00423FD9" w:rsidRPr="00CA66AB" w:rsidRDefault="00423FD9" w:rsidP="00423FD9">
              <w:pPr>
                <w:pStyle w:val="Corptext"/>
                <w:ind w:left="720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  <w:lang w:val="pt-BR"/>
                </w:rPr>
                <w:t>- numărul persoanelor afectate: prin realizarea proiectului nu vor fi persoane afectate negativ.</w:t>
              </w:r>
            </w:p>
            <w:p w:rsidR="00423FD9" w:rsidRPr="00CA66AB" w:rsidRDefault="00423FD9" w:rsidP="00423FD9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natura transfrontieră a impactului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423FD9" w:rsidRPr="00CA66AB" w:rsidRDefault="00423FD9" w:rsidP="00423FD9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mărimea şi complexitatea impactului:</w:t>
              </w:r>
            </w:p>
            <w:p w:rsidR="00423FD9" w:rsidRPr="00CA66AB" w:rsidRDefault="00423FD9" w:rsidP="004720D9">
              <w:pPr>
                <w:pStyle w:val="Corptext"/>
                <w:ind w:left="720"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realizării proiectului</w:t>
              </w:r>
              <w:r w:rsidRPr="00CA66AB">
                <w:rPr>
                  <w:rFonts w:cs="Arial"/>
                  <w:i/>
                </w:rPr>
                <w:t>: vor rezulta deşeuri, care vor fi gestionate conform pct. 1.d,</w:t>
              </w:r>
            </w:p>
            <w:p w:rsidR="00423FD9" w:rsidRPr="00CA66AB" w:rsidRDefault="00423FD9" w:rsidP="004720D9">
              <w:pPr>
                <w:pStyle w:val="Corptext"/>
                <w:ind w:left="720"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funcţionării</w:t>
              </w:r>
              <w:r w:rsidRPr="00CA66AB">
                <w:rPr>
                  <w:rFonts w:cs="Arial"/>
                  <w:i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423FD9" w:rsidRPr="00CA66AB" w:rsidRDefault="00423FD9" w:rsidP="004720D9">
              <w:pPr>
                <w:pStyle w:val="Corptext"/>
                <w:ind w:left="720"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 xml:space="preserve">-în perioada încetării activităţii: </w:t>
              </w:r>
              <w:r w:rsidRPr="00CA66AB">
                <w:rPr>
                  <w:rFonts w:cs="Arial"/>
                  <w:i/>
                </w:rPr>
                <w:t xml:space="preserve">- dezafectarea distilăriei se face în ordinea inversă de montaj/construire. </w:t>
              </w:r>
            </w:p>
            <w:p w:rsidR="00423FD9" w:rsidRPr="00CA66AB" w:rsidRDefault="00423FD9" w:rsidP="00423FD9">
              <w:pPr>
                <w:pStyle w:val="Corptext"/>
                <w:numPr>
                  <w:ilvl w:val="0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probabilitatea impactului</w:t>
              </w:r>
              <w:r w:rsidRPr="00CA66AB">
                <w:rPr>
                  <w:rFonts w:cs="Arial"/>
                  <w:i/>
                </w:rPr>
                <w:t>: mică,</w:t>
              </w:r>
            </w:p>
            <w:p w:rsidR="00423FD9" w:rsidRPr="00CA66AB" w:rsidRDefault="00423FD9" w:rsidP="00423FD9">
              <w:pPr>
                <w:pStyle w:val="Corptext"/>
                <w:numPr>
                  <w:ilvl w:val="0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durata, frecvenţa şi reversibilitatea impactului</w:t>
              </w:r>
              <w:r w:rsidRPr="00CA66AB">
                <w:rPr>
                  <w:rFonts w:cs="Arial"/>
                  <w:i/>
                </w:rPr>
                <w:t xml:space="preserve">: impactul minor este pe termen scurt, nu rezultă impact remanent. </w:t>
              </w:r>
            </w:p>
            <w:p w:rsidR="00423FD9" w:rsidRPr="00CA66AB" w:rsidRDefault="00423FD9" w:rsidP="00423FD9">
              <w:pPr>
                <w:pStyle w:val="Corptext"/>
                <w:ind w:right="-1"/>
                <w:rPr>
                  <w:rFonts w:cs="Arial"/>
                  <w:b/>
                </w:rPr>
              </w:pPr>
              <w:r w:rsidRPr="00CA66AB">
                <w:rPr>
                  <w:rFonts w:cs="Arial"/>
                  <w:b/>
                </w:rPr>
                <w:t>Condiţii de realizare a proiectului:</w:t>
              </w:r>
            </w:p>
            <w:p w:rsidR="00423FD9" w:rsidRPr="00CA66AB" w:rsidRDefault="00423FD9" w:rsidP="00423FD9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1. Gestionarea deşeurilor rezultate în timpul realizării investiţiei, respectiv după punerea în funcţiune a investiţiei propuse cu respectarea prevederilor Legii nr. 211/2011 privind regimul </w:t>
              </w:r>
              <w:r w:rsidR="004720D9">
                <w:rPr>
                  <w:rFonts w:cs="Arial"/>
                </w:rPr>
                <w:t>deşeurilor, cu toate modificările și completările ulterioare;</w:t>
              </w:r>
            </w:p>
            <w:p w:rsidR="00423FD9" w:rsidRPr="00CA66AB" w:rsidRDefault="00423FD9" w:rsidP="00423FD9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2. Este interzisă afectarea terenurilor în afara amplasamentelor autorizate pentru realizarea lucrărilor de investiţii, prin:</w:t>
              </w:r>
            </w:p>
            <w:p w:rsidR="00423FD9" w:rsidRPr="00CA66AB" w:rsidRDefault="00423FD9" w:rsidP="00387CE8">
              <w:pPr>
                <w:pStyle w:val="Corptext"/>
                <w:numPr>
                  <w:ilvl w:val="0"/>
                  <w:numId w:val="17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abandonarea, înlăturarea sau eliminarea deşeurilor în locuri neautorizate;</w:t>
              </w:r>
            </w:p>
            <w:p w:rsidR="00423FD9" w:rsidRPr="00CA66AB" w:rsidRDefault="00423FD9" w:rsidP="00387CE8">
              <w:pPr>
                <w:pStyle w:val="Corptext"/>
                <w:numPr>
                  <w:ilvl w:val="0"/>
                  <w:numId w:val="17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staţionarea mijloacelor de transport în afara terenurilor desemnate în acest scop</w:t>
              </w:r>
            </w:p>
            <w:p w:rsidR="00423FD9" w:rsidRPr="00CA66AB" w:rsidRDefault="00423FD9" w:rsidP="00387CE8">
              <w:pPr>
                <w:pStyle w:val="Corptext"/>
                <w:numPr>
                  <w:ilvl w:val="0"/>
                  <w:numId w:val="17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lastRenderedPageBreak/>
                <w:t>distrugerea sau degradarea, prin orice mijloace, a vegetaţiei ierboase sau lemnoase;</w:t>
              </w:r>
            </w:p>
            <w:p w:rsidR="00423FD9" w:rsidRPr="00CA66AB" w:rsidRDefault="00423FD9" w:rsidP="00423FD9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3.Suprafeţele de teren afectate temporar prin execuţia lucrărilor vor fi redate în categoria de folosinţă avută anterior, sarcina revenindu-i titularului proiectului. </w:t>
              </w:r>
            </w:p>
            <w:p w:rsidR="00423FD9" w:rsidRPr="00CA66AB" w:rsidRDefault="00423FD9" w:rsidP="005D4878">
              <w:pPr>
                <w:pStyle w:val="Corptext"/>
                <w:ind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</w:rPr>
                <w:t xml:space="preserve">4. </w:t>
              </w:r>
              <w:r w:rsidRPr="00CA66AB">
                <w:rPr>
                  <w:rFonts w:cs="Arial"/>
                  <w:lang w:val="ro-RO"/>
                </w:rPr>
                <w:t>Concentraţiile maxime de poluanţi evacuaţi prin apele uzate menajere</w:t>
              </w:r>
              <w:r w:rsidR="00387CE8">
                <w:rPr>
                  <w:rFonts w:cs="Arial"/>
                  <w:lang w:val="ro-RO"/>
                </w:rPr>
                <w:t xml:space="preserve"> și apel uzate t</w:t>
              </w:r>
              <w:r>
                <w:rPr>
                  <w:rFonts w:cs="Arial"/>
                  <w:lang w:val="ro-RO"/>
                </w:rPr>
                <w:t>ehnologice preepurate</w:t>
              </w:r>
              <w:r w:rsidRPr="00CA66AB">
                <w:rPr>
                  <w:rFonts w:cs="Arial"/>
                  <w:lang w:val="ro-RO"/>
                </w:rPr>
                <w:t xml:space="preserve">, care vor fi </w:t>
              </w:r>
              <w:r w:rsidR="00387CE8">
                <w:rPr>
                  <w:rFonts w:cs="Arial"/>
                  <w:lang w:val="ro-RO"/>
                </w:rPr>
                <w:t>evacuate în bazin vidanjabil</w:t>
              </w:r>
              <w:r w:rsidRPr="00CA66AB">
                <w:rPr>
                  <w:rFonts w:cs="Arial"/>
                  <w:lang w:val="ro-RO"/>
                </w:rPr>
                <w:t xml:space="preserve">, măsurate în punctul de control stabilit în contractul de abonament pentru serviciul de preluare a apelor uzate în staţia de epurare, se vor încadra în valorile prescrise în anexa nr. </w:t>
              </w:r>
              <w:smartTag w:uri="urn:schemas-microsoft-com:office:smarttags" w:element="metricconverter">
                <w:smartTagPr>
                  <w:attr w:name="ProductID" w:val="2 a"/>
                </w:smartTagPr>
                <w:r w:rsidRPr="00CA66AB">
                  <w:rPr>
                    <w:rFonts w:cs="Arial"/>
                    <w:lang w:val="ro-RO"/>
                  </w:rPr>
                  <w:t>2 a</w:t>
                </w:r>
              </w:smartTag>
              <w:r w:rsidRPr="00CA66AB">
                <w:rPr>
                  <w:rFonts w:cs="Arial"/>
                  <w:lang w:val="ro-RO"/>
                </w:rPr>
                <w:t xml:space="preserve"> Hotărârii Guvernului României nr. 188/2002 – Normativ privind condiţiile de evacuare a apelor uzate în reţelele de canalizare ale localităţilor şi direct în staţiile de epurare, NTPA-002/2005.</w:t>
              </w:r>
            </w:p>
            <w:p w:rsidR="00423FD9" w:rsidRPr="00CA66AB" w:rsidRDefault="00423FD9" w:rsidP="005D4878">
              <w:pPr>
                <w:pStyle w:val="Indentcorptext"/>
                <w:spacing w:after="0" w:line="240" w:lineRule="auto"/>
                <w:ind w:left="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</w:rPr>
                <w:t xml:space="preserve">5. 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Dacă materi</w:t>
              </w:r>
              <w:r w:rsidR="00387CE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ile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prim</w:t>
              </w:r>
              <w:r w:rsidR="00387CE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e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v</w:t>
              </w:r>
              <w:r w:rsidR="00387CE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or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fi fructe de pădure –se va achiziţiona din surse autorizate cu respectarea Ordinului MMDD nr.410/2008 pentru aprobarea Procedurii de autorizare a activităţilor de recoltare, capturare şi/sau achiziţie şi/sau comercializare, pe teritoriul naţional sau la export, a florilor de mină, a fosilelor de plante şi fosilelor de animale vertebrate şi nevertebrate, precum şi a plantelor şi animalelor din flora şi, respectiv, fauna sălbatice şi a importului acestora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.</w:t>
              </w:r>
            </w:p>
            <w:p w:rsidR="00423FD9" w:rsidRPr="00CA66AB" w:rsidRDefault="00423FD9" w:rsidP="005D4878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6. După realizarea investiţiei veţi avea obligaţia de a solicita şi de a obţine autorizaţie de mediu. Documentaţia va fi întocmită conform prevederilor Ordinului M.M.D.D. nr. 1798/2007. 7. Titularul/operatorul activităţii se va asigura că toate operaţiile de pe amplasament</w:t>
              </w:r>
              <w:r w:rsidR="00387CE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să fie realizate în aşa fel încât emisiile şi mirosurile să nu determine o deteriorare</w:t>
              </w:r>
              <w:r w:rsidR="00387CE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</w:t>
              </w:r>
              <w:r w:rsidRPr="00CA66AB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semnificativă a calităţii aerului, dincolo de limitele amplasamentului.</w:t>
              </w:r>
            </w:p>
            <w:p w:rsidR="00423FD9" w:rsidRDefault="00423FD9" w:rsidP="00387CE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8</w:t>
              </w:r>
              <w:r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. </w:t>
              </w: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Lucrările se vor efectua numai în perimetrul aferent proiectului.</w:t>
              </w:r>
            </w:p>
            <w:sdt>
              <w:sdtPr>
                <w:rPr>
                  <w:rFonts w:asciiTheme="minorHAnsi" w:eastAsiaTheme="minorHAnsi" w:hAnsiTheme="minorHAnsi" w:cstheme="minorBidi"/>
                  <w:lang w:val="ro-RO"/>
                </w:rPr>
                <w:alias w:val="Câmp editabil text"/>
                <w:tag w:val="CampEditabil"/>
                <w:id w:val="-1254820450"/>
                <w:placeholder>
                  <w:docPart w:val="B2E5D0DEC7024E0F920CB229CF0A4007"/>
                </w:placeholder>
              </w:sdtPr>
              <w:sdtEndPr>
                <w:rPr>
                  <w:rFonts w:ascii="Arial" w:eastAsia="Calibri" w:hAnsi="Arial" w:cs="Arial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eastAsia="Times New Roman" w:hAnsiTheme="minorHAnsi" w:cstheme="minorBidi"/>
                      <w:color w:val="000000"/>
                      <w:lang w:val="ro-RO"/>
                    </w:rPr>
                    <w:alias w:val="Câmp editabil text"/>
                    <w:tag w:val="CampEditabil"/>
                    <w:id w:val="69296744"/>
                    <w:placeholder>
                      <w:docPart w:val="EC2E0296AE62421BAA881D17C908EB0A"/>
                    </w:placeholder>
                  </w:sdtPr>
                  <w:sdtEndPr>
                    <w:rPr>
                      <w:rFonts w:ascii="Arial" w:eastAsia="Calibri" w:hAnsi="Arial" w:cs="Arial"/>
                      <w:color w:val="auto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Theme="minorHAnsi" w:eastAsia="Times New Roman" w:hAnsiTheme="minorHAnsi" w:cstheme="minorBidi"/>
                          <w:b/>
                          <w:color w:val="000000"/>
                          <w:lang w:val="ro-RO"/>
                        </w:rPr>
                        <w:alias w:val="Câmp editabil text"/>
                        <w:tag w:val="CampEditabil"/>
                        <w:id w:val="8724019"/>
                        <w:placeholder>
                          <w:docPart w:val="ED9D1A409E4E4A7D9AC91898CA7AF179"/>
                        </w:placeholder>
                      </w:sdtPr>
                      <w:sdtEndPr>
                        <w:rPr>
                          <w:rFonts w:ascii="Arial" w:eastAsia="Calibri" w:hAnsi="Arial" w:cs="Arial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423FD9" w:rsidRPr="006E3F82" w:rsidRDefault="00423FD9" w:rsidP="00387CE8">
                          <w:pPr>
                            <w:suppressAutoHyphens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E3F82"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9</w:t>
                          </w:r>
                          <w:r>
                            <w:rPr>
                              <w:rFonts w:asciiTheme="minorHAnsi" w:eastAsia="Times New Roman" w:hAnsiTheme="minorHAnsi" w:cstheme="minorBidi"/>
                              <w:b/>
                              <w:color w:val="000000"/>
                              <w:lang w:val="ro-RO"/>
                            </w:rPr>
                            <w:t xml:space="preserve">. </w:t>
                          </w:r>
                          <w:r w:rsidRPr="006E3F82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Nivelul de zgomot rezultat în urma realizării proiectului respectiv desfăşurării activităţii, măsurat la exteriorul locuinţei, la 1,5 m înălţime de la sol în conformitate cu prevederile standardului SR ISO nr.  1996/2-08 şi ale Ordinului Ministerului Sănătăţii nr. 119/2014 - nu va depăşi valoarea maximă de:</w:t>
                          </w:r>
                        </w:p>
                        <w:p w:rsidR="00423FD9" w:rsidRPr="006B6E14" w:rsidRDefault="00423FD9" w:rsidP="00387CE8">
                          <w:pPr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55 dB(A) între orele 7oo - 23oo</w:t>
                          </w:r>
                        </w:p>
                        <w:p w:rsidR="00423FD9" w:rsidRDefault="00423FD9" w:rsidP="00387CE8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 w:firstLine="144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                   </w:t>
                          </w: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45 dB(A) între orele 23oo - 7oo;</w:t>
                          </w:r>
                        </w:p>
                      </w:sdtContent>
                    </w:sdt>
                  </w:sdtContent>
                </w:sdt>
              </w:sdtContent>
            </w:sdt>
            <w:p w:rsidR="00423FD9" w:rsidRPr="00CA66AB" w:rsidRDefault="00423FD9" w:rsidP="00423FD9">
              <w:pPr>
                <w:pStyle w:val="Corptext"/>
                <w:ind w:right="-1" w:firstLine="720"/>
                <w:rPr>
                  <w:rFonts w:eastAsia="Calibri" w:cs="Arial"/>
                  <w:lang w:val="ro-RO"/>
                </w:rPr>
              </w:pPr>
              <w:r w:rsidRPr="00CA66AB">
                <w:rPr>
                  <w:rFonts w:eastAsia="Calibri" w:cs="Arial"/>
                  <w:lang w:val="ro-RO"/>
                </w:rPr>
                <w:t>Răspunderea pentru corectitudinea informaţiilor puse la dispoziţia autorităţii competente pentru protecţia mediului şi a publicului, revine în întregime titularului proiectului;</w:t>
              </w:r>
            </w:p>
            <w:p w:rsidR="00423FD9" w:rsidRDefault="00423FD9" w:rsidP="00423FD9">
              <w:pPr>
                <w:pStyle w:val="Corptext"/>
                <w:ind w:right="-1" w:firstLine="720"/>
                <w:rPr>
                  <w:rFonts w:eastAsia="Calibri" w:cs="Arial"/>
                  <w:lang w:eastAsia="ro-RO"/>
                </w:rPr>
              </w:pPr>
              <w:r w:rsidRPr="00CA66AB">
                <w:rPr>
                  <w:rFonts w:cs="Arial"/>
                </w:rPr>
                <w:t xml:space="preserve">Titularul proiectului are obligaţia de a notifica în scris APM Harghita despre orice modificare sau </w:t>
              </w:r>
              <w:r w:rsidRPr="00CA66AB">
                <w:rPr>
                  <w:rFonts w:eastAsia="Calibri" w:cs="Arial"/>
                  <w:lang w:eastAsia="ro-RO"/>
                </w:rPr>
                <w:t>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</w:r>
            </w:p>
            <w:p w:rsidR="005D4878" w:rsidRDefault="005D4878" w:rsidP="005D4878">
              <w:pPr>
                <w:pStyle w:val="Default"/>
                <w:rPr>
                  <w:rFonts w:eastAsia="Calibri"/>
                  <w:lang w:eastAsia="ro-RO"/>
                </w:rPr>
              </w:pPr>
            </w:p>
            <w:p w:rsidR="005D4878" w:rsidRPr="005D4878" w:rsidRDefault="005D4878" w:rsidP="005D4878">
              <w:pPr>
                <w:pStyle w:val="Default"/>
                <w:rPr>
                  <w:rFonts w:eastAsia="Calibri"/>
                  <w:lang w:eastAsia="ro-RO"/>
                </w:rPr>
              </w:pPr>
            </w:p>
            <w:p w:rsidR="005D4878" w:rsidRDefault="00423FD9" w:rsidP="005D4878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    </w:r>
              <w:r w:rsidRPr="004E6B4F">
                <w:rPr>
                  <w:rFonts w:ascii="Arial" w:hAnsi="Arial" w:cs="Arial"/>
                  <w:sz w:val="24"/>
                  <w:szCs w:val="24"/>
                  <w:lang w:eastAsia="ro-RO"/>
                </w:rPr>
                <w:t>rii prevederilor deciziei etapei de încadrare. Procesul verbal întocmit în urma controlului se va anexa şi va face parte din procesul verbal de recepţie la terminarea lucrărilor.</w:t>
              </w:r>
            </w:p>
            <w:p w:rsidR="00753675" w:rsidRPr="005D4878" w:rsidRDefault="0030285D" w:rsidP="005D4878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p w:rsidR="00595382" w:rsidRPr="00447422" w:rsidRDefault="00C35DE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35DE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0285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87CE8" w:rsidRPr="00F370BB" w:rsidRDefault="00387CE8" w:rsidP="005D4878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387CE8" w:rsidRPr="00F370BB" w:rsidRDefault="00387CE8" w:rsidP="00387CE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Ing. DOMOKOS László József</w:t>
          </w: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F370B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 A.A.A.</w:t>
          </w: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Ing. LÁSZLÓ Anna </w:t>
          </w: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87CE8" w:rsidRPr="00F370BB" w:rsidRDefault="00387CE8" w:rsidP="00387CE8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87CE8" w:rsidRPr="00F370BB" w:rsidRDefault="00387CE8" w:rsidP="00387CE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F370BB"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>Întocmit</w:t>
          </w:r>
        </w:p>
        <w:p w:rsidR="00387CE8" w:rsidRPr="00F370BB" w:rsidRDefault="00387CE8" w:rsidP="00387CE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F370B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ABOS Judit</w:t>
          </w:r>
          <w:r w:rsidRPr="00F370B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1693D" w:rsidRDefault="0030285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3028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028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028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028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028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028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028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8D" w:rsidRDefault="00C35DE8">
      <w:pPr>
        <w:spacing w:after="0" w:line="240" w:lineRule="auto"/>
      </w:pPr>
      <w:r>
        <w:separator/>
      </w:r>
    </w:p>
  </w:endnote>
  <w:endnote w:type="continuationSeparator" w:id="0">
    <w:p w:rsidR="00CD208D" w:rsidRDefault="00C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C35DE8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0285D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E8" w:rsidRDefault="00C35DE8" w:rsidP="00C35DE8">
        <w:pPr>
          <w:pStyle w:val="Subsol"/>
          <w:pBdr>
            <w:top w:val="single" w:sz="4" w:space="1" w:color="auto"/>
          </w:pBdr>
          <w:rPr>
            <w:rFonts w:ascii="Arial" w:hAnsi="Arial" w:cs="Arial"/>
            <w:sz w:val="20"/>
            <w:szCs w:val="20"/>
          </w:rPr>
        </w:pPr>
      </w:p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81707073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7438343"/>
            </w:sdtPr>
            <w:sdtEndPr>
              <w:rPr>
                <w:sz w:val="22"/>
                <w:szCs w:val="22"/>
              </w:rPr>
            </w:sdtEndPr>
            <w:sdtContent>
              <w:p w:rsidR="00C35DE8" w:rsidRDefault="00C35DE8" w:rsidP="00C35DE8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HARGHITA</w:t>
                </w:r>
              </w:p>
              <w:p w:rsidR="00C35DE8" w:rsidRPr="007A4C64" w:rsidRDefault="00C35DE8" w:rsidP="00C35DE8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530211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C35DE8" w:rsidRPr="00992A14" w:rsidRDefault="00C35DE8" w:rsidP="00C35DE8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1" w:history="1">
                  <w:r w:rsidRPr="00D86CE0">
                    <w:rPr>
                      <w:rStyle w:val="Hyperlink"/>
                      <w:rFonts w:cs="Arial"/>
                      <w:sz w:val="20"/>
                      <w:szCs w:val="20"/>
                      <w:lang w:val="ro-RO"/>
                    </w:rPr>
                    <w:t>office@apmhr.anpm.ro</w:t>
                  </w:r>
                </w:hyperlink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C35DE8" w:rsidRDefault="0030285D" w:rsidP="00C35DE8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C44321" w:rsidRDefault="00C35DE8" w:rsidP="00C35DE8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-1662229449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689026459"/>
            </w:sdtPr>
            <w:sdtEndPr>
              <w:rPr>
                <w:sz w:val="22"/>
                <w:szCs w:val="22"/>
              </w:rPr>
            </w:sdtEndPr>
            <w:sdtContent>
              <w:p w:rsidR="00C35DE8" w:rsidRDefault="00C35DE8" w:rsidP="00C35DE8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HARGHITA</w:t>
                </w:r>
              </w:p>
              <w:p w:rsidR="00C35DE8" w:rsidRPr="007A4C64" w:rsidRDefault="00C35DE8" w:rsidP="00C35DE8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530211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C35DE8" w:rsidRPr="00C35DE8" w:rsidRDefault="00C35DE8" w:rsidP="00C35DE8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1" w:history="1">
                  <w:r w:rsidRPr="00D86CE0">
                    <w:rPr>
                      <w:rStyle w:val="Hyperlink"/>
                      <w:rFonts w:cs="Arial"/>
                      <w:sz w:val="20"/>
                      <w:szCs w:val="20"/>
                      <w:lang w:val="ro-RO"/>
                    </w:rPr>
                    <w:t>office@apmhr.anpm.ro</w:t>
                  </w:r>
                </w:hyperlink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</w:sdtContent>
      </w:sdt>
      <w:p w:rsidR="00B72680" w:rsidRPr="00992A14" w:rsidRDefault="0030285D" w:rsidP="00C35DE8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8D" w:rsidRDefault="00C35DE8">
      <w:pPr>
        <w:spacing w:after="0" w:line="240" w:lineRule="auto"/>
      </w:pPr>
      <w:r>
        <w:separator/>
      </w:r>
    </w:p>
  </w:footnote>
  <w:footnote w:type="continuationSeparator" w:id="0">
    <w:p w:rsidR="00CD208D" w:rsidRDefault="00C3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30285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30285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0285D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5767684" r:id="rId2"/>
      </w:pict>
    </w:r>
    <w:r w:rsidR="00C35DE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35DE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C35DE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0285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C35DE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35DE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028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028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0285D" w:rsidP="00C35DE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C35DE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35DE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0285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E4"/>
    <w:multiLevelType w:val="multilevel"/>
    <w:tmpl w:val="CCDA4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D81"/>
    <w:multiLevelType w:val="hybridMultilevel"/>
    <w:tmpl w:val="C3B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D1E84"/>
    <w:multiLevelType w:val="hybridMultilevel"/>
    <w:tmpl w:val="EB0E0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72548"/>
    <w:multiLevelType w:val="hybridMultilevel"/>
    <w:tmpl w:val="EE42D8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7A0C76"/>
    <w:multiLevelType w:val="multilevel"/>
    <w:tmpl w:val="694C2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C611B3"/>
    <w:multiLevelType w:val="multilevel"/>
    <w:tmpl w:val="5FA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5E008D9"/>
    <w:multiLevelType w:val="hybridMultilevel"/>
    <w:tmpl w:val="DC902D22"/>
    <w:lvl w:ilvl="0" w:tplc="4C9200F2">
      <w:start w:val="1"/>
      <w:numFmt w:val="bullet"/>
      <w:pStyle w:val="Sti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4D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08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B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A0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A4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C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B321954"/>
    <w:multiLevelType w:val="multilevel"/>
    <w:tmpl w:val="E8661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A076C"/>
    <w:multiLevelType w:val="hybridMultilevel"/>
    <w:tmpl w:val="F5DED92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wDyMNMy2opiPeoPfg7V/U4ROcQ=" w:salt="otNEbBXlosvUAF+ige7R2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DE8"/>
    <w:rsid w:val="0001577D"/>
    <w:rsid w:val="00035ABE"/>
    <w:rsid w:val="000949C7"/>
    <w:rsid w:val="000F121C"/>
    <w:rsid w:val="001517F1"/>
    <w:rsid w:val="001E3453"/>
    <w:rsid w:val="002C16F8"/>
    <w:rsid w:val="0030285D"/>
    <w:rsid w:val="00314F77"/>
    <w:rsid w:val="00387CE8"/>
    <w:rsid w:val="003A11A9"/>
    <w:rsid w:val="00423FD9"/>
    <w:rsid w:val="004720D9"/>
    <w:rsid w:val="00483036"/>
    <w:rsid w:val="00540FE8"/>
    <w:rsid w:val="00592C7A"/>
    <w:rsid w:val="005D4878"/>
    <w:rsid w:val="0075158E"/>
    <w:rsid w:val="00865338"/>
    <w:rsid w:val="009A6B28"/>
    <w:rsid w:val="009E3B3F"/>
    <w:rsid w:val="00A70EA3"/>
    <w:rsid w:val="00C16787"/>
    <w:rsid w:val="00C35DE8"/>
    <w:rsid w:val="00CC0A07"/>
    <w:rsid w:val="00CC5EE8"/>
    <w:rsid w:val="00CD208D"/>
    <w:rsid w:val="00D47C52"/>
    <w:rsid w:val="00D51D35"/>
    <w:rsid w:val="00E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423FD9"/>
    <w:rPr>
      <w:sz w:val="18"/>
      <w:szCs w:val="18"/>
      <w:u w:val="single"/>
    </w:rPr>
  </w:style>
  <w:style w:type="paragraph" w:customStyle="1" w:styleId="Stil3">
    <w:name w:val="Stil3"/>
    <w:basedOn w:val="Listparagraf"/>
    <w:link w:val="Stil3Caracter"/>
    <w:qFormat/>
    <w:rsid w:val="00423FD9"/>
    <w:pPr>
      <w:numPr>
        <w:numId w:val="7"/>
      </w:numPr>
      <w:spacing w:before="120" w:after="60" w:line="240" w:lineRule="auto"/>
      <w:jc w:val="both"/>
    </w:pPr>
    <w:rPr>
      <w:rFonts w:ascii="Arial" w:eastAsiaTheme="minorHAnsi" w:hAnsi="Arial" w:cstheme="minorBidi"/>
      <w:sz w:val="20"/>
      <w:lang w:val="ro-RO"/>
    </w:rPr>
  </w:style>
  <w:style w:type="character" w:customStyle="1" w:styleId="Stil3Caracter">
    <w:name w:val="Stil3 Caracter"/>
    <w:basedOn w:val="Fontdeparagrafimplicit"/>
    <w:link w:val="Stil3"/>
    <w:rsid w:val="00423FD9"/>
    <w:rPr>
      <w:rFonts w:ascii="Arial" w:eastAsiaTheme="minorHAnsi" w:hAnsi="Arial" w:cstheme="minorBidi"/>
      <w:szCs w:val="22"/>
      <w:lang w:eastAsia="en-US"/>
    </w:rPr>
  </w:style>
  <w:style w:type="paragraph" w:styleId="Frspaiere">
    <w:name w:val="No Spacing"/>
    <w:uiPriority w:val="1"/>
    <w:qFormat/>
    <w:rsid w:val="00423FD9"/>
    <w:rPr>
      <w:sz w:val="22"/>
      <w:szCs w:val="22"/>
      <w:lang w:eastAsia="en-US"/>
    </w:rPr>
  </w:style>
  <w:style w:type="character" w:customStyle="1" w:styleId="mSzvegChar">
    <w:name w:val="m Szöveg Char"/>
    <w:link w:val="mSzveg"/>
    <w:locked/>
    <w:rsid w:val="005D4878"/>
    <w:rPr>
      <w:rFonts w:ascii="Myriad Pro" w:eastAsia="Arial" w:hAnsi="Myriad Pro" w:cs="Myriad Pro"/>
      <w:sz w:val="22"/>
      <w:szCs w:val="22"/>
      <w:lang w:eastAsia="zh-CN" w:bidi="en-US"/>
    </w:rPr>
  </w:style>
  <w:style w:type="paragraph" w:customStyle="1" w:styleId="mSzveg">
    <w:name w:val="m Szöveg"/>
    <w:link w:val="mSzvegChar"/>
    <w:qFormat/>
    <w:rsid w:val="005D4878"/>
    <w:pPr>
      <w:spacing w:before="40"/>
      <w:ind w:left="454"/>
    </w:pPr>
    <w:rPr>
      <w:rFonts w:ascii="Myriad Pro" w:eastAsia="Arial" w:hAnsi="Myriad Pro" w:cs="Myriad Pro"/>
      <w:sz w:val="22"/>
      <w:szCs w:val="22"/>
      <w:lang w:eastAsia="zh-CN" w:bidi="en-US"/>
    </w:rPr>
  </w:style>
  <w:style w:type="character" w:customStyle="1" w:styleId="mJavtatlan">
    <w:name w:val="m Javítatlan"/>
    <w:uiPriority w:val="1"/>
    <w:qFormat/>
    <w:rsid w:val="005D4878"/>
    <w:rPr>
      <w:rFonts w:ascii="Myriad Pro" w:hAnsi="Myriad Pro" w:cs="Myriad Pro" w:hint="default"/>
      <w:color w:val="E36C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423FD9"/>
    <w:rPr>
      <w:sz w:val="18"/>
      <w:szCs w:val="18"/>
      <w:u w:val="single"/>
    </w:rPr>
  </w:style>
  <w:style w:type="paragraph" w:customStyle="1" w:styleId="Stil3">
    <w:name w:val="Stil3"/>
    <w:basedOn w:val="Listparagraf"/>
    <w:link w:val="Stil3Caracter"/>
    <w:qFormat/>
    <w:rsid w:val="00423FD9"/>
    <w:pPr>
      <w:numPr>
        <w:numId w:val="7"/>
      </w:numPr>
      <w:spacing w:before="120" w:after="60" w:line="240" w:lineRule="auto"/>
      <w:jc w:val="both"/>
    </w:pPr>
    <w:rPr>
      <w:rFonts w:ascii="Arial" w:eastAsiaTheme="minorHAnsi" w:hAnsi="Arial" w:cstheme="minorBidi"/>
      <w:sz w:val="20"/>
      <w:lang w:val="ro-RO"/>
    </w:rPr>
  </w:style>
  <w:style w:type="character" w:customStyle="1" w:styleId="Stil3Caracter">
    <w:name w:val="Stil3 Caracter"/>
    <w:basedOn w:val="Fontdeparagrafimplicit"/>
    <w:link w:val="Stil3"/>
    <w:rsid w:val="00423FD9"/>
    <w:rPr>
      <w:rFonts w:ascii="Arial" w:eastAsiaTheme="minorHAnsi" w:hAnsi="Arial" w:cstheme="minorBidi"/>
      <w:szCs w:val="22"/>
      <w:lang w:eastAsia="en-US"/>
    </w:rPr>
  </w:style>
  <w:style w:type="paragraph" w:styleId="Frspaiere">
    <w:name w:val="No Spacing"/>
    <w:uiPriority w:val="1"/>
    <w:qFormat/>
    <w:rsid w:val="00423FD9"/>
    <w:rPr>
      <w:sz w:val="22"/>
      <w:szCs w:val="22"/>
      <w:lang w:eastAsia="en-US"/>
    </w:rPr>
  </w:style>
  <w:style w:type="character" w:customStyle="1" w:styleId="mSzvegChar">
    <w:name w:val="m Szöveg Char"/>
    <w:link w:val="mSzveg"/>
    <w:locked/>
    <w:rsid w:val="005D4878"/>
    <w:rPr>
      <w:rFonts w:ascii="Myriad Pro" w:eastAsia="Arial" w:hAnsi="Myriad Pro" w:cs="Myriad Pro"/>
      <w:sz w:val="22"/>
      <w:szCs w:val="22"/>
      <w:lang w:eastAsia="zh-CN" w:bidi="en-US"/>
    </w:rPr>
  </w:style>
  <w:style w:type="paragraph" w:customStyle="1" w:styleId="mSzveg">
    <w:name w:val="m Szöveg"/>
    <w:link w:val="mSzvegChar"/>
    <w:qFormat/>
    <w:rsid w:val="005D4878"/>
    <w:pPr>
      <w:spacing w:before="40"/>
      <w:ind w:left="454"/>
    </w:pPr>
    <w:rPr>
      <w:rFonts w:ascii="Myriad Pro" w:eastAsia="Arial" w:hAnsi="Myriad Pro" w:cs="Myriad Pro"/>
      <w:sz w:val="22"/>
      <w:szCs w:val="22"/>
      <w:lang w:eastAsia="zh-CN" w:bidi="en-US"/>
    </w:rPr>
  </w:style>
  <w:style w:type="character" w:customStyle="1" w:styleId="mJavtatlan">
    <w:name w:val="m Javítatlan"/>
    <w:uiPriority w:val="1"/>
    <w:qFormat/>
    <w:rsid w:val="005D4878"/>
    <w:rPr>
      <w:rFonts w:ascii="Myriad Pro" w:hAnsi="Myriad Pro" w:cs="Myriad Pro" w:hint="default"/>
      <w:color w:val="E36C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D1A06043529D4993A7249A47F311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00F8-B6FB-45F1-B096-50B7B1776033}"/>
      </w:docPartPr>
      <w:docPartBody>
        <w:p w:rsidR="00387C71" w:rsidRDefault="00B959C5" w:rsidP="00B959C5">
          <w:pPr>
            <w:pStyle w:val="D1A06043529D4993A7249A47F311279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2E5D0DEC7024E0F920CB229CF0A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0614-7C62-4277-9CC1-960F66274B6F}"/>
      </w:docPartPr>
      <w:docPartBody>
        <w:p w:rsidR="00387C71" w:rsidRDefault="00B959C5" w:rsidP="00B959C5">
          <w:pPr>
            <w:pStyle w:val="B2E5D0DEC7024E0F920CB229CF0A4007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EC2E0296AE62421BAA881D17C908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D00E-3FA1-4673-BF87-4A5211853BF5}"/>
      </w:docPartPr>
      <w:docPartBody>
        <w:p w:rsidR="00387C71" w:rsidRDefault="00B959C5" w:rsidP="00B959C5">
          <w:pPr>
            <w:pStyle w:val="EC2E0296AE62421BAA881D17C908EB0A"/>
          </w:pPr>
          <w:r w:rsidRPr="0015528E">
            <w:rPr>
              <w:rStyle w:val="Textsubstituent"/>
            </w:rPr>
            <w:t>....</w:t>
          </w:r>
        </w:p>
      </w:docPartBody>
    </w:docPart>
    <w:docPart>
      <w:docPartPr>
        <w:name w:val="ED9D1A409E4E4A7D9AC91898CA7A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9783-954B-47D1-AFAD-E7F9C963D80D}"/>
      </w:docPartPr>
      <w:docPartBody>
        <w:p w:rsidR="00387C71" w:rsidRDefault="00B959C5" w:rsidP="00B959C5">
          <w:pPr>
            <w:pStyle w:val="ED9D1A409E4E4A7D9AC91898CA7AF179"/>
          </w:pPr>
          <w:r w:rsidRPr="00D0684B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87C71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959C5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959C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D1A06043529D4993A7249A47F3112795">
    <w:name w:val="D1A06043529D4993A7249A47F3112795"/>
    <w:rsid w:val="00B959C5"/>
  </w:style>
  <w:style w:type="paragraph" w:customStyle="1" w:styleId="B2E5D0DEC7024E0F920CB229CF0A4007">
    <w:name w:val="B2E5D0DEC7024E0F920CB229CF0A4007"/>
    <w:rsid w:val="00B959C5"/>
  </w:style>
  <w:style w:type="paragraph" w:customStyle="1" w:styleId="EC2E0296AE62421BAA881D17C908EB0A">
    <w:name w:val="EC2E0296AE62421BAA881D17C908EB0A"/>
    <w:rsid w:val="00B959C5"/>
  </w:style>
  <w:style w:type="paragraph" w:customStyle="1" w:styleId="ED9D1A409E4E4A7D9AC91898CA7AF179">
    <w:name w:val="ED9D1A409E4E4A7D9AC91898CA7AF179"/>
    <w:rsid w:val="00B95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d1e6b5a-fb32-410a-af2f-f836d09e228e","Numar":"0","Data":null,"NumarActReglementareInitial":null,"DataActReglementareInitial":null,"DataInceput":"2017-08-29T00:00:00","DataSfarsit":null,"Durata":null,"PunctLucruId":398235.0,"TipActId":4.0,"NumarCerere":null,"DataCerere":null,"NumarCerereScriptic":"4283","DataCerereScriptic":"2017-08-29T00:00:00","CodFiscal":null,"SordId":"(DEC1B0E2-0B9D-888F-EC36-FDDAD8BA67AF)","SablonSordId":"(8B66777B-56B9-65A9-2773-1FA4A6BC21FB)","DosarSordId":"4375762","LatitudineWgs84":null,"LongitudineWgs84":null,"LatitudineStereo70":null,"LongitudineStereo70":null,"NumarAutorizatieGospodarireApe":null,"DataAutorizatieGospodarireApe":null,"DurataAutorizatieGospodarireApe":null,"Aba":null,"Sga":null,"AdresaSediuSocial":"Str. -, Nr. 201, Ciaracio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B53522E-B6E5-436D-B843-4D7EE2912EB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1AA5D06-AA85-4DBC-BD76-7DCF9E0D364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2589200-C97A-45D4-835E-0EC086227B3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2162267-786B-4F6E-93ED-C591D370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1672</Words>
  <Characters>9537</Characters>
  <Application>Microsoft Office Word</Application>
  <DocSecurity>8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11187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11</cp:revision>
  <cp:lastPrinted>2017-09-01T07:37:00Z</cp:lastPrinted>
  <dcterms:created xsi:type="dcterms:W3CDTF">2015-10-26T07:49:00Z</dcterms:created>
  <dcterms:modified xsi:type="dcterms:W3CDTF">2017-09-01T07:41:00Z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Becze-Mathe Gyongyver II</vt:lpwstr>
  </property>
  <property fmtid="{D5CDD505-2E9C-101B-9397-08002B2CF9AE}" pid="5" name="SordId">
    <vt:lpwstr>(DEC1B0E2-0B9D-888F-EC36-FDDAD8BA67AF)</vt:lpwstr>
  </property>
  <property fmtid="{D5CDD505-2E9C-101B-9397-08002B2CF9AE}" pid="6" name="VersiuneDocument">
    <vt:lpwstr>7</vt:lpwstr>
  </property>
  <property fmtid="{D5CDD505-2E9C-101B-9397-08002B2CF9AE}" pid="7" name="RuntimeGuid">
    <vt:lpwstr>dadb5a84-f7f7-4216-977e-0f4cc611097b</vt:lpwstr>
  </property>
  <property fmtid="{D5CDD505-2E9C-101B-9397-08002B2CF9AE}" pid="8" name="PunctLucruId">
    <vt:lpwstr>398235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4375762</vt:lpwstr>
  </property>
  <property fmtid="{D5CDD505-2E9C-101B-9397-08002B2CF9AE}" pid="11" name="DosarCerereSordId">
    <vt:lpwstr>4170429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cd1e6b5a-fb32-410a-af2f-f836d09e228e</vt:lpwstr>
  </property>
  <property fmtid="{D5CDD505-2E9C-101B-9397-08002B2CF9AE}" pid="16" name="CommitRoles">
    <vt:lpwstr>false</vt:lpwstr>
  </property>
</Properties>
</file>