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3E442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AE0C73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AE0C73" w:rsidP="00C03CAC">
      <w:pPr>
        <w:pStyle w:val="Titlu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AE0C73" w:rsidP="00522DB9">
      <w:pPr>
        <w:pStyle w:val="Titlu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Pr="002374F1">
            <w:rPr>
              <w:rStyle w:val="Textsubstituen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7-09-26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00E48">
            <w:rPr>
              <w:rFonts w:ascii="Arial" w:hAnsi="Arial" w:cs="Arial"/>
              <w:i w:val="0"/>
              <w:lang w:val="ro-RO"/>
            </w:rPr>
            <w:t>26.09.2017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EndPr/>
      <w:sdtContent>
        <w:p w:rsidR="00AC0360" w:rsidRPr="00AC0360" w:rsidRDefault="00AE0C73" w:rsidP="00AC0360">
          <w:pPr>
            <w:spacing w:after="0"/>
            <w:jc w:val="center"/>
            <w:rPr>
              <w:lang w:val="ro-RO"/>
            </w:rPr>
          </w:pPr>
          <w:r w:rsidRPr="00AC0360">
            <w:rPr>
              <w:rStyle w:val="Textsubstituent"/>
              <w:rFonts w:cs="Calibri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AE0C73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E442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E442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AE0C73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100E48">
            <w:rPr>
              <w:rFonts w:ascii="Arial" w:hAnsi="Arial" w:cs="Arial"/>
              <w:b/>
              <w:sz w:val="24"/>
              <w:szCs w:val="24"/>
              <w:lang w:val="ro-RO"/>
            </w:rPr>
            <w:t>COMUNA SARMAS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100E48">
            <w:rPr>
              <w:rFonts w:ascii="Arial" w:hAnsi="Arial" w:cs="Arial"/>
              <w:sz w:val="24"/>
              <w:szCs w:val="24"/>
              <w:lang w:val="ro-RO"/>
            </w:rPr>
            <w:t>Str. PRINCIPALA, Nr. 657, Sărmaş 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100E48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100E48">
            <w:rPr>
              <w:rFonts w:ascii="Arial" w:hAnsi="Arial" w:cs="Arial"/>
              <w:sz w:val="24"/>
              <w:szCs w:val="24"/>
              <w:lang w:val="ro-RO"/>
            </w:rPr>
            <w:t>7950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9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100E48">
            <w:rPr>
              <w:rFonts w:ascii="Arial" w:hAnsi="Arial" w:cs="Arial"/>
              <w:spacing w:val="-6"/>
              <w:sz w:val="24"/>
              <w:szCs w:val="24"/>
              <w:lang w:val="ro-RO"/>
            </w:rPr>
            <w:t>18.09.2017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AE0C73" w:rsidP="00313E08">
          <w:pPr>
            <w:pStyle w:val="Listparagraf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53774D" w:rsidRDefault="00AE0C73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AE0C73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53774D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53774D" w:rsidRPr="0053774D">
            <w:rPr>
              <w:rFonts w:ascii="Arial" w:hAnsi="Arial" w:cs="Arial"/>
              <w:b/>
              <w:sz w:val="24"/>
              <w:szCs w:val="24"/>
              <w:lang w:val="ro-RO"/>
            </w:rPr>
            <w:t>26.09.2017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53774D" w:rsidRPr="0053774D">
            <w:rPr>
              <w:rFonts w:ascii="Arial" w:hAnsi="Arial" w:cs="Arial"/>
              <w:b/>
              <w:sz w:val="24"/>
              <w:szCs w:val="24"/>
              <w:lang w:val="ro-RO"/>
            </w:rPr>
            <w:t>„Extindere sistem de canalizare şi apă potabilă în comuna Sărmaş, satele Runc, Sărmaş şi Fundoaia, judeţul Harghita”</w:t>
          </w:r>
          <w:r w:rsidR="0053774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53774D">
            <w:rPr>
              <w:rFonts w:ascii="Arial" w:hAnsi="Arial" w:cs="Arial"/>
              <w:sz w:val="24"/>
              <w:szCs w:val="24"/>
              <w:lang w:val="ro-RO"/>
            </w:rPr>
            <w:t>comuna Sărmaş,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AE0C7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8"/>
          <w:szCs w:val="28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sz w:val="24"/>
          <w:szCs w:val="24"/>
        </w:rPr>
      </w:sdtEndPr>
      <w:sdtContent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>I. Motivele care au stat la baza luării deciziei etapei de încadrare în procedura de evaluare a impactului asupra mediului sunt următoarele:</w:t>
          </w:r>
        </w:p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   a) proiectul se încadrează în prevederile Hotărârii Guvernului nr. 445/2009, anexa nr.II, pct.13 lit a coroborat cu pct.10 lit.b </w:t>
          </w:r>
        </w:p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   b)Caracteristicile proiectului: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b/>
              <w:bCs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 xml:space="preserve"> 1.a. </w:t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Mărimea proiectului:</w:t>
          </w:r>
        </w:p>
        <w:p w:rsidR="0053774D" w:rsidRPr="003E442C" w:rsidRDefault="0053774D" w:rsidP="0053774D">
          <w:pPr>
            <w:rPr>
              <w:rFonts w:ascii="Arial" w:eastAsiaTheme="minorEastAsia" w:hAnsi="Arial" w:cs="Arial"/>
              <w:sz w:val="26"/>
              <w:szCs w:val="26"/>
            </w:rPr>
          </w:pPr>
          <w:r w:rsidRPr="003E442C">
            <w:rPr>
              <w:rFonts w:ascii="Arial" w:eastAsiaTheme="minorEastAsia" w:hAnsi="Arial" w:cs="Arial"/>
              <w:b/>
              <w:sz w:val="26"/>
              <w:szCs w:val="26"/>
            </w:rPr>
            <w:t>Extinderea reţelei de alimentare cu apă</w:t>
          </w:r>
          <w:r w:rsidRPr="003E442C">
            <w:rPr>
              <w:rFonts w:ascii="Arial" w:eastAsiaTheme="minorEastAsia" w:hAnsi="Arial" w:cs="Arial"/>
              <w:sz w:val="26"/>
              <w:szCs w:val="26"/>
            </w:rPr>
            <w:t xml:space="preserve"> se va face din conducte de PEID, PE100, PN 10 bar,cu diametre de DN125, DN110 si DN 63 mm prin racordare la reţeaua existentă de diametru 160 mm. Lungimea totală a conductelor de apă potabilă va fi de </w:t>
          </w:r>
          <w:r w:rsidRPr="003E442C">
            <w:rPr>
              <w:rFonts w:ascii="Arial" w:eastAsiaTheme="minorEastAsia" w:hAnsi="Arial" w:cs="Arial"/>
              <w:b/>
              <w:sz w:val="26"/>
              <w:szCs w:val="26"/>
            </w:rPr>
            <w:t>10.717 m</w:t>
          </w:r>
          <w:r w:rsidRPr="003E442C">
            <w:rPr>
              <w:rFonts w:ascii="Arial" w:eastAsiaTheme="minorEastAsia" w:hAnsi="Arial" w:cs="Arial"/>
              <w:sz w:val="26"/>
              <w:szCs w:val="26"/>
            </w:rPr>
            <w:t>. Pe traseul reţelei de apă potabilă vor fi montate 101 buc. hidranţi de incendiu,486 buc.  de branşamente de apă la gospodării. Se vor executa 18 subtraversare a drumurilor comunale , 4 subtraversări ale pr. Filpii şi Sărmaş şi o supratraversare al pr. Filpii. Vor fi montate 4 staţii de pompare şi de ridicare a presiunii, care vor fi construcţii tip modular-container.</w:t>
          </w:r>
        </w:p>
        <w:p w:rsidR="0053774D" w:rsidRPr="003E442C" w:rsidRDefault="0053774D" w:rsidP="0053774D">
          <w:pPr>
            <w:rPr>
              <w:rFonts w:ascii="Arial" w:eastAsiaTheme="minorEastAsia" w:hAnsi="Arial" w:cs="Arial"/>
              <w:sz w:val="26"/>
              <w:szCs w:val="26"/>
            </w:rPr>
          </w:pPr>
          <w:r w:rsidRPr="003E442C">
            <w:rPr>
              <w:rFonts w:ascii="Arial" w:eastAsiaTheme="minorEastAsia" w:hAnsi="Arial" w:cs="Arial"/>
              <w:b/>
              <w:sz w:val="26"/>
              <w:szCs w:val="26"/>
            </w:rPr>
            <w:t>Reţeaua de canalizare</w:t>
          </w:r>
          <w:r w:rsidRPr="003E442C">
            <w:rPr>
              <w:rFonts w:ascii="Arial" w:eastAsiaTheme="minorEastAsia" w:hAnsi="Arial" w:cs="Arial"/>
              <w:sz w:val="26"/>
              <w:szCs w:val="26"/>
            </w:rPr>
            <w:t xml:space="preserve"> în satele Runc,Sărmaş şi Fundoaia vor avea  lungime totală de </w:t>
          </w:r>
          <w:r w:rsidRPr="003E442C">
            <w:rPr>
              <w:rFonts w:ascii="Arial" w:eastAsiaTheme="minorEastAsia" w:hAnsi="Arial" w:cs="Arial"/>
              <w:b/>
              <w:sz w:val="26"/>
              <w:szCs w:val="26"/>
            </w:rPr>
            <w:t>11.032 m,</w:t>
          </w:r>
          <w:r w:rsidRPr="003E442C">
            <w:rPr>
              <w:rFonts w:ascii="Arial" w:eastAsiaTheme="minorEastAsia" w:hAnsi="Arial" w:cs="Arial"/>
              <w:sz w:val="26"/>
              <w:szCs w:val="26"/>
            </w:rPr>
            <w:t xml:space="preserve"> se va realiza din conducte de PVC, SN4, Dn200 mm, Dn250 mm şi </w:t>
          </w:r>
          <w:r w:rsidRPr="003E442C">
            <w:rPr>
              <w:rFonts w:ascii="Arial" w:eastAsiaTheme="minorEastAsia" w:hAnsi="Arial" w:cs="Arial"/>
              <w:sz w:val="26"/>
              <w:szCs w:val="26"/>
            </w:rPr>
            <w:lastRenderedPageBreak/>
            <w:t>conducte de PEID Dn63 mm amplasate de-a lungul drumului naţional DN 12 şi a străzilor adiacente în afara carosabilului. Curgerea apei uzate menajere se va face gravitaţional cu excepţia tronsoanelor în contrapanta,unde este necesară montarea a 3 staţii de pompare apă uzată.Vor fi 486 de racorduri la reţeaua de canalizare.Se vor realiza 17 subtraversări ale drumurilor comunale, 4 subtraversări ale pr. Filpii si Sărmaş şi o supratraversare al pr. Filpii.</w:t>
          </w:r>
        </w:p>
        <w:p w:rsidR="0053774D" w:rsidRPr="003E442C" w:rsidRDefault="0053774D" w:rsidP="0053774D">
          <w:pPr>
            <w:pStyle w:val="Corptext"/>
            <w:ind w:firstLine="357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b. Cumularea cu alte proiecte:</w:t>
          </w:r>
        </w:p>
        <w:p w:rsidR="0053774D" w:rsidRPr="003E442C" w:rsidRDefault="0053774D" w:rsidP="0053774D">
          <w:pPr>
            <w:pStyle w:val="Corptext"/>
            <w:ind w:firstLine="357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-Nu este cazul</w:t>
          </w:r>
        </w:p>
        <w:p w:rsidR="0053774D" w:rsidRPr="003E442C" w:rsidRDefault="0053774D" w:rsidP="0053774D">
          <w:pPr>
            <w:pStyle w:val="Corptext"/>
            <w:ind w:firstLine="426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c. Utilizarea resurselor naturale:</w:t>
          </w:r>
        </w:p>
        <w:p w:rsidR="0053774D" w:rsidRPr="003E442C" w:rsidRDefault="0053774D" w:rsidP="0053774D">
          <w:pPr>
            <w:pStyle w:val="Corptext"/>
            <w:jc w:val="both"/>
            <w:rPr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 xml:space="preserve"> -agregate minerale utilizat pentru umplutură, apă</w:t>
          </w:r>
        </w:p>
        <w:p w:rsidR="0053774D" w:rsidRPr="003E442C" w:rsidRDefault="0053774D" w:rsidP="00AE0C73">
          <w:pPr>
            <w:pStyle w:val="Corptext"/>
            <w:ind w:left="357" w:firstLine="69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d. Producţia de deşeuri: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Pământurile rezultate în urma săpăturilor vor fi refolosite ca şi umplutură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Deşeurile municipale amestecate vor fi transportate de operatorul economic autorizat în zonă.</w:t>
          </w:r>
        </w:p>
        <w:p w:rsidR="0053774D" w:rsidRPr="003E442C" w:rsidRDefault="0053774D" w:rsidP="00851301">
          <w:pPr>
            <w:pStyle w:val="Corptext"/>
            <w:ind w:firstLine="426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e. Emisii poluante, inclusiv zgomotul şi alte surse de disconfort: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-emisii în aer- în faza de construire vor fi emisii de pulberi rezultate în urma manipulării materialelor de construcţii, emisii de gaze de eşapament, care sunt doar temporare </w:t>
          </w:r>
        </w:p>
        <w:p w:rsidR="0053774D" w:rsidRPr="003E442C" w:rsidRDefault="0053774D" w:rsidP="00883705">
          <w:pPr>
            <w:pStyle w:val="Indentcorptext"/>
            <w:spacing w:after="0" w:line="240" w:lineRule="auto"/>
            <w:ind w:left="357" w:firstLine="357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-emisii în apă:- apele uzate menajere colectate vor fi epurate la staţia de epurare din comuna S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ărmaș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existentă și vor fi evacuate în râul 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Mureș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. Calitatea apelor uzate deversate în stația de epurare existentă în localitatea S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ărmaș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  va respecta limitele admisibile ale indicatorilor de calitate cuprinse în HG nr.188/2002(NTPA 002) cu modificările și completările ulterioare sau alte valori stabilite de către administratorul 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stației de epurare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.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-emisii în sol:- prin lucrările proiectate se va evita infiltraţiile de ape uzate menajere în sol şi subsol. 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-zgomot:-generat de utilaje de construcţii (excavare) se vor resimţi pe perioade scurte de timp, execuţia lucrărilor se vor efectua numai în timpul zilei.</w:t>
          </w:r>
        </w:p>
        <w:p w:rsidR="0053774D" w:rsidRPr="003E442C" w:rsidRDefault="0053774D" w:rsidP="00851301">
          <w:pPr>
            <w:pStyle w:val="Corptext"/>
            <w:ind w:firstLine="426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f. Riscul de accident, ţinându-se seama în special de  substanţele şi de tehnologie utilizate: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-prin punerea în funcţiune a obiectivului aferent proiectului nu vor fi  utilizate substanţe/preparate  periculoase  care ar putea genera fenomene de accidente.</w:t>
          </w:r>
        </w:p>
        <w:p w:rsidR="0053774D" w:rsidRPr="003E442C" w:rsidRDefault="0053774D" w:rsidP="0053774D">
          <w:pPr>
            <w:pStyle w:val="Default"/>
            <w:jc w:val="both"/>
            <w:rPr>
              <w:sz w:val="26"/>
              <w:szCs w:val="26"/>
              <w:lang w:val="ro-RO"/>
            </w:rPr>
          </w:pPr>
        </w:p>
        <w:p w:rsidR="0053774D" w:rsidRPr="003E442C" w:rsidRDefault="0053774D" w:rsidP="0053774D">
          <w:pPr>
            <w:pStyle w:val="Corptext"/>
            <w:ind w:left="357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ab/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2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. </w:t>
          </w: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>Localizarea proiectului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: 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bCs/>
              <w:sz w:val="26"/>
              <w:szCs w:val="26"/>
              <w:lang w:val="ro-RO"/>
            </w:rPr>
            <w:t>2</w:t>
          </w:r>
          <w:r w:rsidRPr="003E442C">
            <w:rPr>
              <w:rFonts w:cs="Arial"/>
              <w:sz w:val="26"/>
              <w:szCs w:val="26"/>
              <w:lang w:val="ro-RO"/>
            </w:rPr>
            <w:t>.1.utilizarea existentă a terenului: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 Terenul se află în intravilanul 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și extravilanul comunei Sărmaș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în domeniul public, în zona drumurilor comunale,  conform Certificatului de  Urbanism nr.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13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/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26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.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10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.201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5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emis de Comuna S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ărmaș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.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2.2.relativa abundenţă a resurselor naturale din zonă, calitatea şi capacitatea regenerativă a acestora:nu este cazul.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2.3.capacitatea de absorbţie a mediului: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a.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umede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b.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costiere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c.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montane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cele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împădurite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: nu este cazul 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d. </w:t>
          </w:r>
          <w:r w:rsidRPr="003E442C">
            <w:rPr>
              <w:rFonts w:cs="Arial"/>
              <w:sz w:val="26"/>
              <w:szCs w:val="26"/>
              <w:lang w:val="ro-RO"/>
            </w:rPr>
            <w:t>parcuri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rezervaţii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naturale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ariile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clasificate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e.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arii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clasificate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sau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zone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protejate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</w:t>
          </w:r>
        </w:p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lastRenderedPageBreak/>
            <w:t>f.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zone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protecţie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specială </w:t>
          </w:r>
          <w:r w:rsidRPr="003E442C">
            <w:rPr>
              <w:rStyle w:val="ln2tlitera"/>
              <w:rFonts w:ascii="Arial" w:hAnsi="Arial" w:cs="Arial"/>
              <w:sz w:val="26"/>
              <w:szCs w:val="26"/>
              <w:lang w:val="ro-RO"/>
            </w:rPr>
            <w:t xml:space="preserve">mai ales cele desemnate prin Ordonanţa de urgenţă a Guvernului </w:t>
          </w:r>
          <w:r w:rsidRPr="003E442C">
            <w:rPr>
              <w:rStyle w:val="ln2lnk1"/>
              <w:rFonts w:ascii="Arial" w:hAnsi="Arial" w:cs="Arial"/>
              <w:sz w:val="26"/>
              <w:szCs w:val="26"/>
              <w:lang w:val="ro-RO"/>
            </w:rPr>
            <w:t>nr. 57/2007</w:t>
          </w:r>
          <w:r w:rsidRPr="003E442C">
            <w:rPr>
              <w:rStyle w:val="ln2tlitera"/>
              <w:rFonts w:ascii="Arial" w:hAnsi="Arial" w:cs="Arial"/>
              <w:sz w:val="26"/>
              <w:szCs w:val="26"/>
              <w:lang w:val="ro-RO"/>
            </w:rPr>
            <w:t xml:space="preserve"> privind regimul ariilor naturale protejate, conservarea habitatelor naturale, a florei şi faunei sălbatice, cu modificările şi completările ulterioare: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</w:t>
          </w:r>
          <w:r w:rsidR="00851301"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Proiectul </w:t>
          </w:r>
          <w:r w:rsidR="00B50318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aferent</w:t>
          </w:r>
          <w:r w:rsidR="00851301"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satul</w:t>
          </w:r>
          <w:r w:rsidR="00B50318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ui</w:t>
          </w:r>
          <w:r w:rsidR="00851301"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Runc se situează la o distanță de cc.1,4 km față 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limita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situl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ui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="00B50318"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Natura 2000 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ROSPA 003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3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«Depresiunea și Munții </w:t>
          </w:r>
          <w:r w:rsidR="00883705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Giurgeului”</w:t>
          </w:r>
          <w:r w:rsidR="00851301" w:rsidRPr="003E442C">
            <w:rPr>
              <w:rFonts w:ascii="Arial" w:hAnsi="Arial" w:cs="Arial"/>
              <w:i/>
              <w:sz w:val="26"/>
              <w:szCs w:val="26"/>
              <w:lang w:val="ro-RO"/>
            </w:rPr>
            <w:t>, iar pentru satele Sărmaș și Fundoaia limita intravilanului este în imediata apropiere a limitei sitului în cauză</w:t>
          </w:r>
        </w:p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sz w:val="26"/>
              <w:szCs w:val="26"/>
              <w:lang w:val="ro-RO"/>
            </w:rPr>
          </w:pPr>
          <w:r w:rsidRPr="003E442C">
            <w:rPr>
              <w:rStyle w:val="ln2tlitera"/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g.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arii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în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care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standardele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calitate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 mediului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stabilite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legislaţie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au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fost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deja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ascii="Arial" w:hAnsi="Arial" w:cs="Arial"/>
              <w:sz w:val="26"/>
              <w:szCs w:val="26"/>
              <w:lang w:val="ro-RO"/>
            </w:rPr>
            <w:t>depăşite</w:t>
          </w:r>
          <w:r w:rsidRPr="003E442C">
            <w:rPr>
              <w:rFonts w:ascii="Arial" w:hAnsi="Arial" w:cs="Arial"/>
              <w:i/>
              <w:sz w:val="26"/>
              <w:szCs w:val="26"/>
              <w:lang w:val="ro-RO"/>
            </w:rPr>
            <w:t>: nu este cazul;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h.</w:t>
          </w:r>
          <w:r w:rsidRPr="003E442C">
            <w:rPr>
              <w:rFonts w:cs="Arial"/>
              <w:sz w:val="26"/>
              <w:szCs w:val="26"/>
              <w:lang w:val="ro-RO"/>
            </w:rPr>
            <w:t>ariile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dens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populate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i.</w:t>
          </w:r>
          <w:r w:rsidRPr="003E442C">
            <w:rPr>
              <w:rFonts w:cs="Arial"/>
              <w:sz w:val="26"/>
              <w:szCs w:val="26"/>
              <w:lang w:val="ro-RO"/>
            </w:rPr>
            <w:t>peisajele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cu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semnificaţie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istorică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, </w:t>
          </w:r>
          <w:r w:rsidRPr="003E442C">
            <w:rPr>
              <w:rFonts w:cs="Arial"/>
              <w:sz w:val="26"/>
              <w:szCs w:val="26"/>
              <w:lang w:val="ro-RO"/>
            </w:rPr>
            <w:t>culturală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şi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arheologică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sunt</w:t>
          </w:r>
        </w:p>
        <w:p w:rsidR="0053774D" w:rsidRPr="003E442C" w:rsidRDefault="0053774D" w:rsidP="0053774D">
          <w:pPr>
            <w:pStyle w:val="Default"/>
            <w:jc w:val="both"/>
            <w:rPr>
              <w:sz w:val="26"/>
              <w:szCs w:val="26"/>
              <w:lang w:val="ro-RO"/>
            </w:rPr>
          </w:pPr>
        </w:p>
        <w:p w:rsidR="0053774D" w:rsidRPr="003E442C" w:rsidRDefault="0053774D" w:rsidP="0053774D">
          <w:pPr>
            <w:pStyle w:val="Corptext"/>
            <w:ind w:left="360"/>
            <w:jc w:val="both"/>
            <w:rPr>
              <w:rFonts w:cs="Arial"/>
              <w:b/>
              <w:bCs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bCs/>
              <w:sz w:val="26"/>
              <w:szCs w:val="26"/>
              <w:lang w:val="ro-RO"/>
            </w:rPr>
            <w:t>3.Caracteristicile impactului potenţial: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 xml:space="preserve">În raport cu criteriile stabilite mai sus la pct. 1 şi 2 </w:t>
          </w:r>
          <w:r w:rsidRPr="003E442C">
            <w:rPr>
              <w:rFonts w:cs="Arial"/>
              <w:b/>
              <w:sz w:val="26"/>
              <w:szCs w:val="26"/>
              <w:lang w:val="ro-RO"/>
            </w:rPr>
            <w:t>nu au fost identificate efecte semnificative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posibile, astfel: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a.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extinderea impactului 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- aria geografică: redusă-o parte a  intravilanului 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 xml:space="preserve">și extravilanului 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comunei S</w:t>
          </w:r>
          <w:r w:rsidR="00883705" w:rsidRPr="003E442C">
            <w:rPr>
              <w:rFonts w:cs="Arial"/>
              <w:i/>
              <w:sz w:val="26"/>
              <w:szCs w:val="26"/>
              <w:lang w:val="ro-RO"/>
            </w:rPr>
            <w:t>ărmaș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în domeniul public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 numărul persoanelor afectate: prin realizarea proiectului nu vor fi persoane afectate negativ.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b.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 </w:t>
          </w:r>
          <w:r w:rsidRPr="003E442C">
            <w:rPr>
              <w:rFonts w:cs="Arial"/>
              <w:sz w:val="26"/>
              <w:szCs w:val="26"/>
              <w:lang w:val="ro-RO"/>
            </w:rPr>
            <w:t>natura transfrontieră 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este cazul,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c. mărimea şi complexitatea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realizării proiectului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:vor rezulta deşeuri de construcţii, care vor fi gestionate conform pct. 1.d, cu ocazia manipulării materialelor de construcţie pot rezulta emisii de pulberi în suspensie, care sunt temporare şi nesemnificative,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funcţionării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53774D" w:rsidRPr="003E442C" w:rsidRDefault="0053774D" w:rsidP="0053774D">
          <w:pPr>
            <w:pStyle w:val="Corptext"/>
            <w:ind w:firstLine="720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i/>
              <w:sz w:val="26"/>
              <w:szCs w:val="26"/>
              <w:lang w:val="ro-RO"/>
            </w:rPr>
            <w:t>-</w:t>
          </w:r>
          <w:r w:rsidRPr="003E442C">
            <w:rPr>
              <w:rFonts w:cs="Arial"/>
              <w:sz w:val="26"/>
              <w:szCs w:val="26"/>
              <w:lang w:val="ro-RO"/>
            </w:rPr>
            <w:t>în perioada încetării activităţii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nu vor exista deşeuri periculoase care să prezintă impact asupra mediului în cazul dezafectării reţelei de canalizare;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d. probabilitatea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>: mică,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i/>
              <w:sz w:val="26"/>
              <w:szCs w:val="26"/>
              <w:lang w:val="ro-RO"/>
            </w:rPr>
          </w:pPr>
          <w:r w:rsidRPr="003E442C">
            <w:rPr>
              <w:rFonts w:cs="Arial"/>
              <w:sz w:val="26"/>
              <w:szCs w:val="26"/>
              <w:lang w:val="ro-RO"/>
            </w:rPr>
            <w:t>e. durata, frecvenţa şi reversibilitatea impactului</w:t>
          </w:r>
          <w:r w:rsidRPr="003E442C">
            <w:rPr>
              <w:rFonts w:cs="Arial"/>
              <w:i/>
              <w:sz w:val="26"/>
              <w:szCs w:val="26"/>
              <w:lang w:val="ro-RO"/>
            </w:rPr>
            <w:t xml:space="preserve">: impactul minor este pe termen scurt, nu rezultă impact remanent.. 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</w:p>
        <w:p w:rsidR="0053774D" w:rsidRPr="003E442C" w:rsidRDefault="0053774D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Condiţiile de realizare a proiectului: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b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sz w:val="26"/>
              <w:szCs w:val="26"/>
              <w:lang w:val="ro-RO"/>
            </w:rPr>
            <w:t xml:space="preserve">1. </w:t>
          </w:r>
          <w:r w:rsidRPr="003E442C">
            <w:rPr>
              <w:rFonts w:cs="Arial"/>
              <w:sz w:val="26"/>
              <w:szCs w:val="26"/>
              <w:lang w:val="ro-RO"/>
            </w:rPr>
            <w:t>Respectarea Avizului de gospodărire a apelor nr.2</w:t>
          </w:r>
          <w:r w:rsidR="00883705" w:rsidRPr="003E442C">
            <w:rPr>
              <w:rFonts w:cs="Arial"/>
              <w:sz w:val="26"/>
              <w:szCs w:val="26"/>
              <w:lang w:val="ro-RO"/>
            </w:rPr>
            <w:t>72</w:t>
          </w:r>
          <w:r w:rsidRPr="003E442C">
            <w:rPr>
              <w:rFonts w:cs="Arial"/>
              <w:sz w:val="26"/>
              <w:szCs w:val="26"/>
              <w:lang w:val="ro-RO"/>
            </w:rPr>
            <w:t>/</w:t>
          </w:r>
          <w:r w:rsidR="00883705" w:rsidRPr="003E442C">
            <w:rPr>
              <w:rFonts w:cs="Arial"/>
              <w:sz w:val="26"/>
              <w:szCs w:val="26"/>
              <w:lang w:val="ro-RO"/>
            </w:rPr>
            <w:t>25</w:t>
          </w:r>
          <w:r w:rsidRPr="003E442C">
            <w:rPr>
              <w:rFonts w:cs="Arial"/>
              <w:sz w:val="26"/>
              <w:szCs w:val="26"/>
              <w:lang w:val="ro-RO"/>
            </w:rPr>
            <w:t>.0</w:t>
          </w:r>
          <w:r w:rsidR="00883705" w:rsidRPr="003E442C">
            <w:rPr>
              <w:rFonts w:cs="Arial"/>
              <w:sz w:val="26"/>
              <w:szCs w:val="26"/>
              <w:lang w:val="ro-RO"/>
            </w:rPr>
            <w:t>9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.2017, emis de ABA </w:t>
          </w:r>
          <w:r w:rsidR="00883705" w:rsidRPr="003E442C">
            <w:rPr>
              <w:rFonts w:cs="Arial"/>
              <w:sz w:val="26"/>
              <w:szCs w:val="26"/>
              <w:lang w:val="ro-RO"/>
            </w:rPr>
            <w:t>Mureș</w:t>
          </w:r>
          <w:r w:rsidRPr="003E442C">
            <w:rPr>
              <w:rFonts w:cs="Arial"/>
              <w:sz w:val="26"/>
              <w:szCs w:val="26"/>
              <w:lang w:val="ro-RO"/>
            </w:rPr>
            <w:t>.</w:t>
          </w:r>
        </w:p>
        <w:p w:rsidR="0053774D" w:rsidRPr="003E442C" w:rsidRDefault="0053774D" w:rsidP="0053774D">
          <w:pPr>
            <w:pStyle w:val="Corptext"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cs="Arial"/>
              <w:b/>
              <w:sz w:val="26"/>
              <w:szCs w:val="26"/>
              <w:lang w:val="ro-RO"/>
            </w:rPr>
            <w:t>2.</w:t>
          </w:r>
          <w:r w:rsidRPr="003E442C">
            <w:rPr>
              <w:rFonts w:cs="Arial"/>
              <w:sz w:val="26"/>
              <w:szCs w:val="26"/>
              <w:lang w:val="ro-RO"/>
            </w:rPr>
            <w:t xml:space="preserve"> Evitarea poluării solului şi a mediului acvatic cu produse petroliere în urma pierderilor de carburanţi de la mijloacele de transport şi de la utilajele de construcţii folosite în timpul executării lucrărilor de construcţii.</w:t>
          </w:r>
        </w:p>
        <w:p w:rsidR="0053774D" w:rsidRPr="003E442C" w:rsidRDefault="0053774D" w:rsidP="0053774D">
          <w:pPr>
            <w:tabs>
              <w:tab w:val="left" w:pos="360"/>
            </w:tabs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Impunerea pentru constructor a dotării cu materiale absorbante pentru produse petroliere în scopul evitării poluării accidentale a mediului cu aceste substanţe.</w:t>
          </w:r>
        </w:p>
        <w:p w:rsidR="0053774D" w:rsidRPr="003E442C" w:rsidRDefault="00673DCD" w:rsidP="0053774D">
          <w:pPr>
            <w:pStyle w:val="Frspaiere"/>
            <w:rPr>
              <w:rFonts w:ascii="Arial" w:hAnsi="Arial" w:cs="Arial"/>
              <w:sz w:val="26"/>
              <w:szCs w:val="26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3</w:t>
          </w:r>
          <w:r w:rsidR="0053774D" w:rsidRPr="003E442C">
            <w:rPr>
              <w:rFonts w:ascii="Arial" w:hAnsi="Arial" w:cs="Arial"/>
              <w:b/>
              <w:sz w:val="26"/>
              <w:szCs w:val="26"/>
              <w:lang w:val="ro-RO"/>
            </w:rPr>
            <w:t>.</w:t>
          </w:r>
          <w:r w:rsidR="0053774D" w:rsidRPr="003E442C">
            <w:rPr>
              <w:rFonts w:ascii="Arial" w:hAnsi="Arial" w:cs="Arial"/>
              <w:sz w:val="26"/>
              <w:szCs w:val="26"/>
            </w:rPr>
            <w:t xml:space="preserve"> Se interzice executarea sistemului de canalizare în sistem unitar. Către rețeaua de canalizare /stația de epurare se vor dir</w:t>
          </w:r>
          <w:r w:rsidR="00851301" w:rsidRPr="003E442C">
            <w:rPr>
              <w:rFonts w:ascii="Arial" w:hAnsi="Arial" w:cs="Arial"/>
              <w:sz w:val="26"/>
              <w:szCs w:val="26"/>
            </w:rPr>
            <w:t>ija numai apele uzate menajere.</w:t>
          </w:r>
          <w:r w:rsidR="0053774D" w:rsidRPr="003E442C">
            <w:rPr>
              <w:rFonts w:ascii="Arial" w:hAnsi="Arial" w:cs="Arial"/>
              <w:sz w:val="26"/>
              <w:szCs w:val="26"/>
            </w:rPr>
            <w:t xml:space="preserve"> Se interzice deversarea canalizării menajere în canalizarea pluvială sau deversarea canalizării pluviale în canalizarea menajeră.</w:t>
          </w:r>
        </w:p>
        <w:p w:rsidR="0053774D" w:rsidRPr="003E442C" w:rsidRDefault="00673DCD" w:rsidP="0053774D">
          <w:pPr>
            <w:pStyle w:val="Indentcorptext2"/>
            <w:ind w:firstLine="0"/>
            <w:rPr>
              <w:rFonts w:ascii="Arial" w:eastAsia="Calibri" w:hAnsi="Arial" w:cs="Arial"/>
              <w:spacing w:val="0"/>
              <w:sz w:val="26"/>
              <w:szCs w:val="26"/>
              <w:lang w:val="ro-RO"/>
            </w:rPr>
          </w:pPr>
          <w:r w:rsidRPr="003E442C">
            <w:rPr>
              <w:rFonts w:ascii="Arial" w:eastAsia="Calibri" w:hAnsi="Arial" w:cs="Arial"/>
              <w:b/>
              <w:spacing w:val="0"/>
              <w:sz w:val="26"/>
              <w:szCs w:val="26"/>
              <w:lang w:val="ro-RO"/>
            </w:rPr>
            <w:lastRenderedPageBreak/>
            <w:t>4</w:t>
          </w:r>
          <w:r w:rsidR="0053774D" w:rsidRPr="003E442C">
            <w:rPr>
              <w:rFonts w:ascii="Arial" w:eastAsia="Calibri" w:hAnsi="Arial" w:cs="Arial"/>
              <w:spacing w:val="0"/>
              <w:sz w:val="26"/>
              <w:szCs w:val="26"/>
              <w:lang w:val="ro-RO"/>
            </w:rPr>
            <w:t>. Este interzisă afectarea terenurilor în afara amplasamentelor autorizate pentru realizarea lucrărilor de investiţii, prin:</w:t>
          </w:r>
        </w:p>
        <w:p w:rsidR="0053774D" w:rsidRPr="003E442C" w:rsidRDefault="0053774D" w:rsidP="0053774D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-abandonarea, înlăturarea sau eliminarea deşeurilor în locuri neautorizate;</w:t>
          </w:r>
        </w:p>
        <w:p w:rsidR="0053774D" w:rsidRPr="003E442C" w:rsidRDefault="0053774D" w:rsidP="0053774D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sz w:val="26"/>
              <w:szCs w:val="26"/>
              <w:lang w:val="ro-RO"/>
            </w:rPr>
            <w:tab/>
            <w:t>-staţionarea mijloacelor de transport în afara terenurilor desemnate în acest scop</w:t>
          </w:r>
        </w:p>
        <w:p w:rsidR="0053774D" w:rsidRPr="003E442C" w:rsidRDefault="00673DCD" w:rsidP="0053774D">
          <w:pPr>
            <w:spacing w:after="0" w:line="240" w:lineRule="auto"/>
            <w:jc w:val="both"/>
            <w:rPr>
              <w:rFonts w:ascii="Arial" w:hAnsi="Arial" w:cs="Arial"/>
              <w:sz w:val="26"/>
              <w:szCs w:val="26"/>
              <w:lang w:val="ro-RO"/>
            </w:rPr>
          </w:pPr>
          <w:r w:rsidRPr="003E442C">
            <w:rPr>
              <w:rFonts w:ascii="Arial" w:hAnsi="Arial" w:cs="Arial"/>
              <w:b/>
              <w:sz w:val="26"/>
              <w:szCs w:val="26"/>
              <w:lang w:val="ro-RO"/>
            </w:rPr>
            <w:t>5</w:t>
          </w:r>
          <w:r w:rsidR="0053774D" w:rsidRPr="003E442C">
            <w:rPr>
              <w:rFonts w:ascii="Arial" w:hAnsi="Arial" w:cs="Arial"/>
              <w:b/>
              <w:sz w:val="26"/>
              <w:szCs w:val="26"/>
              <w:lang w:val="ro-RO"/>
            </w:rPr>
            <w:t>.</w:t>
          </w:r>
          <w:r w:rsidR="0053774D" w:rsidRPr="003E442C">
            <w:rPr>
              <w:rFonts w:ascii="Arial" w:hAnsi="Arial" w:cs="Arial"/>
              <w:sz w:val="26"/>
              <w:szCs w:val="26"/>
              <w:lang w:val="ro-RO"/>
            </w:rPr>
            <w:t xml:space="preserve"> Suprafeţele de teren afectate temporar prin execuţia lucrărilor vor fi redate în categoria de folosinţă avută anterior, sarcina revenindu-i titularului proiectului.</w:t>
          </w:r>
        </w:p>
        <w:p w:rsidR="0053774D" w:rsidRPr="003E442C" w:rsidRDefault="00673DCD" w:rsidP="0053774D">
          <w:pPr>
            <w:pStyle w:val="Corptext"/>
            <w:autoSpaceDE/>
            <w:adjustRightInd/>
            <w:jc w:val="both"/>
            <w:rPr>
              <w:rFonts w:cs="Arial"/>
              <w:sz w:val="26"/>
              <w:szCs w:val="26"/>
              <w:lang w:val="ro-RO"/>
            </w:rPr>
          </w:pPr>
          <w:r w:rsidRPr="003E442C">
            <w:rPr>
              <w:rFonts w:eastAsiaTheme="minorHAnsi" w:cs="Arial"/>
              <w:b/>
              <w:sz w:val="26"/>
              <w:szCs w:val="26"/>
            </w:rPr>
            <w:t>6</w:t>
          </w:r>
          <w:r w:rsidR="0053774D" w:rsidRPr="003E442C">
            <w:rPr>
              <w:rFonts w:eastAsiaTheme="minorHAnsi" w:cs="Arial"/>
              <w:b/>
              <w:sz w:val="26"/>
              <w:szCs w:val="26"/>
            </w:rPr>
            <w:t>.</w:t>
          </w:r>
          <w:r w:rsidR="0053774D" w:rsidRPr="003E442C">
            <w:rPr>
              <w:rFonts w:cs="Arial"/>
              <w:sz w:val="26"/>
              <w:szCs w:val="26"/>
              <w:lang w:val="ro-RO"/>
            </w:rPr>
            <w:t xml:space="preserve"> La finalizarea investiţiei aveţi obligaţia de a notifica APM Harghita.</w:t>
          </w:r>
          <w:r w:rsidR="0053774D" w:rsidRPr="003E442C">
            <w:rPr>
              <w:rFonts w:cs="Arial"/>
              <w:color w:val="000000"/>
              <w:sz w:val="26"/>
              <w:szCs w:val="26"/>
              <w:lang w:val="ro-RO"/>
            </w:rPr>
            <w:t xml:space="preserve"> Pe baza notificării APM Harghita va lua decizia după caz, cu privire la menţinerea autorizaţiei de mediu nr. </w:t>
          </w:r>
          <w:r w:rsidRPr="003E442C">
            <w:rPr>
              <w:rFonts w:cs="Arial"/>
              <w:color w:val="000000"/>
              <w:sz w:val="26"/>
              <w:szCs w:val="26"/>
              <w:lang w:val="ro-RO"/>
            </w:rPr>
            <w:t>65</w:t>
          </w:r>
          <w:r w:rsidR="0053774D" w:rsidRPr="003E442C">
            <w:rPr>
              <w:rFonts w:cs="Arial"/>
              <w:color w:val="000000"/>
              <w:sz w:val="26"/>
              <w:szCs w:val="26"/>
              <w:lang w:val="ro-RO"/>
            </w:rPr>
            <w:t>/</w:t>
          </w:r>
          <w:r w:rsidRPr="003E442C">
            <w:rPr>
              <w:rFonts w:cs="Arial"/>
              <w:color w:val="000000"/>
              <w:sz w:val="26"/>
              <w:szCs w:val="26"/>
              <w:lang w:val="ro-RO"/>
            </w:rPr>
            <w:t xml:space="preserve">14.06.2016 emisă pentru </w:t>
          </w:r>
          <w:r w:rsidR="0053774D" w:rsidRPr="003E442C">
            <w:rPr>
              <w:rFonts w:cs="Arial"/>
              <w:color w:val="000000"/>
              <w:sz w:val="26"/>
              <w:szCs w:val="26"/>
              <w:lang w:val="ro-RO"/>
            </w:rPr>
            <w:t>C</w:t>
          </w:r>
          <w:r w:rsidRPr="003E442C">
            <w:rPr>
              <w:rFonts w:cs="Arial"/>
              <w:color w:val="000000"/>
              <w:sz w:val="26"/>
              <w:szCs w:val="26"/>
              <w:lang w:val="ro-RO"/>
            </w:rPr>
            <w:t>omuna Sărmaș</w:t>
          </w:r>
          <w:r w:rsidR="0053774D" w:rsidRPr="003E442C">
            <w:rPr>
              <w:rFonts w:cs="Arial"/>
              <w:color w:val="000000"/>
              <w:sz w:val="26"/>
              <w:szCs w:val="26"/>
              <w:lang w:val="ro-RO"/>
            </w:rPr>
            <w:t>, sau la necesitatea revizuirii acesteia, informând titularul despre această decizie</w:t>
          </w:r>
          <w:r w:rsidR="0053774D" w:rsidRPr="003E442C">
            <w:rPr>
              <w:rFonts w:cs="Arial"/>
              <w:sz w:val="26"/>
              <w:szCs w:val="26"/>
              <w:lang w:val="ro-RO"/>
            </w:rPr>
            <w:t>.</w:t>
          </w:r>
        </w:p>
        <w:p w:rsidR="00753675" w:rsidRPr="0053774D" w:rsidRDefault="003E442C" w:rsidP="0053774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447422" w:rsidRDefault="00AE0C73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AE0C73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E442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806542" w:rsidRPr="00CA4590" w:rsidRDefault="00AE0C73" w:rsidP="00B50318">
          <w:pPr>
            <w:spacing w:after="0" w:line="240" w:lineRule="auto"/>
            <w:ind w:left="2880" w:hanging="2455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851301" w:rsidP="00851301">
          <w:pPr>
            <w:spacing w:after="0" w:line="360" w:lineRule="auto"/>
            <w:ind w:firstLine="426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Ing. DOMOKOS L</w:t>
          </w:r>
          <w:r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>ászló József</w:t>
          </w:r>
        </w:p>
        <w:p w:rsidR="00547DA5" w:rsidRDefault="003E44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3E44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AE0C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Ş</w:t>
          </w:r>
          <w:r w:rsidR="0085130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EF SERVICIU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85130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A.A.A.</w:t>
          </w:r>
          <w:bookmarkStart w:id="0" w:name="_GoBack"/>
          <w:bookmarkEnd w:id="0"/>
        </w:p>
        <w:p w:rsidR="00851301" w:rsidRDefault="0085130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LÁSZLÓ Anna</w:t>
          </w:r>
        </w:p>
        <w:p w:rsidR="00851301" w:rsidRDefault="00851301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64A55" w:rsidRPr="00C033AF" w:rsidRDefault="003E44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51301" w:rsidRDefault="00AE0C73" w:rsidP="00851301">
          <w:pPr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  <w:r w:rsidR="00851301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ÎNTOCMIT</w:t>
          </w:r>
        </w:p>
        <w:p w:rsidR="00B50318" w:rsidRDefault="0085130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Ing. BOTH Enik</w:t>
          </w:r>
          <w:r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>ő</w:t>
          </w:r>
          <w:r w:rsidR="00AE0C73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1693D" w:rsidRDefault="003E442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3E44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E442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E44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E44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E442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E44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E44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3A" w:rsidRDefault="00AE0C73">
      <w:pPr>
        <w:spacing w:after="0" w:line="240" w:lineRule="auto"/>
      </w:pPr>
      <w:r>
        <w:separator/>
      </w:r>
    </w:p>
  </w:endnote>
  <w:endnote w:type="continuationSeparator" w:id="0">
    <w:p w:rsidR="002E573A" w:rsidRDefault="00AE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AE0C73" w:rsidP="00BA709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B72680" w:rsidRDefault="003E442C" w:rsidP="00601CF6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-13762065"/>
            </w:sdtPr>
            <w:sdtContent>
              <w:p w:rsidR="00851301" w:rsidRPr="00851301" w:rsidRDefault="00851301" w:rsidP="00851301">
                <w:pPr>
                  <w:pStyle w:val="Subsol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51301">
                  <w:rPr>
                    <w:rFonts w:ascii="Arial" w:hAnsi="Arial" w:cs="Arial"/>
                    <w:b/>
                    <w:sz w:val="24"/>
                    <w:szCs w:val="24"/>
                  </w:rPr>
                  <w:t>AGENŢIA PENTRU PROTECŢIA MEDIULUI HARGHITA</w:t>
                </w:r>
              </w:p>
              <w:p w:rsidR="00851301" w:rsidRPr="00851301" w:rsidRDefault="00851301" w:rsidP="00851301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</w:pPr>
                <w:r w:rsidRPr="00851301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Str.M</w:t>
                </w:r>
                <w:r w:rsidRPr="00851301">
                  <w:rPr>
                    <w:rFonts w:ascii="Arial" w:hAnsi="Arial" w:cs="Arial"/>
                    <w:color w:val="00214E"/>
                    <w:sz w:val="24"/>
                    <w:szCs w:val="24"/>
                    <w:lang w:val="hu-HU"/>
                  </w:rPr>
                  <w:t>árton Áron</w:t>
                </w:r>
                <w:r w:rsidRPr="00851301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, Nr.43, Loc.Miercurea-Ciuc, Cod 530211,</w:t>
                </w:r>
              </w:p>
              <w:p w:rsidR="00851301" w:rsidRPr="00851301" w:rsidRDefault="00851301" w:rsidP="00851301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851301">
                  <w:rPr>
                    <w:rFonts w:ascii="Arial" w:hAnsi="Arial" w:cs="Arial"/>
                    <w:color w:val="00214E"/>
                    <w:sz w:val="24"/>
                    <w:szCs w:val="24"/>
                    <w:lang w:val="ro-RO"/>
                  </w:rPr>
                  <w:t>E-mail:office@apmhr.anpm.ro, Tel: 0266-371313, Fax:0266-310041</w:t>
                </w:r>
              </w:p>
            </w:sdtContent>
          </w:sdt>
          <w:p w:rsidR="00992A14" w:rsidRPr="007A4C64" w:rsidRDefault="003E442C" w:rsidP="00851301">
            <w:pPr>
              <w:pStyle w:val="Subsol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AE0C73" w:rsidP="00C44321">
        <w:pPr>
          <w:pStyle w:val="Subsol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4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-1091006088"/>
        </w:sdtPr>
        <w:sdtContent>
          <w:p w:rsidR="00851301" w:rsidRPr="00851301" w:rsidRDefault="00851301" w:rsidP="00851301">
            <w:pPr>
              <w:pStyle w:val="Subsol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1301">
              <w:rPr>
                <w:rFonts w:ascii="Arial" w:hAnsi="Arial" w:cs="Arial"/>
                <w:b/>
                <w:sz w:val="24"/>
                <w:szCs w:val="24"/>
              </w:rPr>
              <w:t>AGENŢIA PENTRU PROTECŢIA MEDIULUI HARGHITA</w:t>
            </w:r>
          </w:p>
          <w:p w:rsidR="00851301" w:rsidRPr="00851301" w:rsidRDefault="00851301" w:rsidP="00851301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</w:pPr>
            <w:r w:rsidRPr="0085130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Str.M</w:t>
            </w:r>
            <w:r w:rsidRPr="00851301">
              <w:rPr>
                <w:rFonts w:ascii="Arial" w:hAnsi="Arial" w:cs="Arial"/>
                <w:color w:val="00214E"/>
                <w:sz w:val="24"/>
                <w:szCs w:val="24"/>
                <w:lang w:val="hu-HU"/>
              </w:rPr>
              <w:t>árton Áron</w:t>
            </w:r>
            <w:r w:rsidRPr="0085130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, Nr.43, Loc.Miercurea-Ciuc, Cod 530211,</w:t>
            </w:r>
          </w:p>
          <w:p w:rsidR="00851301" w:rsidRPr="00851301" w:rsidRDefault="00851301" w:rsidP="00851301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1301">
              <w:rPr>
                <w:rFonts w:ascii="Arial" w:hAnsi="Arial" w:cs="Arial"/>
                <w:color w:val="00214E"/>
                <w:sz w:val="24"/>
                <w:szCs w:val="24"/>
                <w:lang w:val="ro-RO"/>
              </w:rPr>
              <w:t>E-mail:office@apmhr.anpm.ro, Tel: 0266-371313, Fax:0266-310041</w:t>
            </w:r>
          </w:p>
        </w:sdtContent>
      </w:sdt>
      <w:p w:rsidR="00B72680" w:rsidRPr="00992A14" w:rsidRDefault="003E442C" w:rsidP="00851301">
        <w:pPr>
          <w:pStyle w:val="Subsol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3A" w:rsidRDefault="00AE0C73">
      <w:pPr>
        <w:spacing w:after="0" w:line="240" w:lineRule="auto"/>
      </w:pPr>
      <w:r>
        <w:separator/>
      </w:r>
    </w:p>
  </w:footnote>
  <w:footnote w:type="continuationSeparator" w:id="0">
    <w:p w:rsidR="002E573A" w:rsidRDefault="00AE0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3E442C" w:rsidP="00EB548E">
    <w:pPr>
      <w:pStyle w:val="Antet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68110227" r:id="rId2"/>
      </w:pict>
    </w:r>
    <w:r w:rsidR="00AE0C73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AE0C73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AE0C73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E442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AE0C73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AE0C73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E442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E442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E442C" w:rsidP="00412453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AE0C73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412453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3E442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cumarcatori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Titlu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50000" w:hash="l9O5dZR8tvbl806Ng8Vj/CX7l9M=" w:salt="540fUJg6QH4xCt1PLf1nfw==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F89"/>
    <w:rsid w:val="00100E48"/>
    <w:rsid w:val="002E573A"/>
    <w:rsid w:val="003E442C"/>
    <w:rsid w:val="00412453"/>
    <w:rsid w:val="0053774D"/>
    <w:rsid w:val="00673DCD"/>
    <w:rsid w:val="0077071F"/>
    <w:rsid w:val="00851301"/>
    <w:rsid w:val="00883705"/>
    <w:rsid w:val="00AE0C73"/>
    <w:rsid w:val="00B50318"/>
    <w:rsid w:val="00EE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53774D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53774D"/>
    <w:rPr>
      <w:sz w:val="18"/>
      <w:szCs w:val="18"/>
      <w:u w:val="single"/>
    </w:rPr>
  </w:style>
  <w:style w:type="paragraph" w:styleId="Frspaiere">
    <w:name w:val="No Spacing"/>
    <w:uiPriority w:val="1"/>
    <w:qFormat/>
    <w:rsid w:val="0053774D"/>
    <w:pPr>
      <w:suppressAutoHyphens/>
    </w:pPr>
    <w:rPr>
      <w:rFonts w:cs="Calibri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Titlu4">
    <w:name w:val="heading 4"/>
    <w:basedOn w:val="Normal"/>
    <w:next w:val="Normal"/>
    <w:link w:val="Titlu4Caracte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Titlu7">
    <w:name w:val="heading 7"/>
    <w:basedOn w:val="Normal"/>
    <w:next w:val="Normal"/>
    <w:link w:val="Titlu7Caracte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lu9">
    <w:name w:val="heading 9"/>
    <w:basedOn w:val="Normal"/>
    <w:next w:val="Normal"/>
    <w:link w:val="Titlu9Caracte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link w:val="Titlu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Titlu5Caracter">
    <w:name w:val="Titlu 5 Caracter"/>
    <w:link w:val="Titlu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Antet">
    <w:name w:val="header"/>
    <w:aliases w:val="Mediu"/>
    <w:basedOn w:val="Normal"/>
    <w:link w:val="Antet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aliases w:val="Mediu Caracter"/>
    <w:basedOn w:val="Fontdeparagrafimplicit"/>
    <w:link w:val="Antet"/>
    <w:uiPriority w:val="99"/>
    <w:rsid w:val="003167DA"/>
  </w:style>
  <w:style w:type="paragraph" w:styleId="Subsol">
    <w:name w:val="footer"/>
    <w:aliases w:val=" Caracter, Char, Char Char Char Char,Char Char Char Char, Char Char Char, Char Caracter Caracter, Char Caracter,Char Caracter Caracter,Char Caracter"/>
    <w:basedOn w:val="Normal"/>
    <w:link w:val="SubsolCaracte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aliases w:val=" Caracter Caracter, Char Caracter1, Char Char Char Char Caracter,Char Char Char Char Caracter, Char Char Char Caracter, Char Caracter Caracter Caracter, Char Caracter Caracter1,Char Caracter Caracter Caracter,Char Caracter Caracter1"/>
    <w:basedOn w:val="Fontdeparagrafimplicit"/>
    <w:link w:val="Subsol"/>
    <w:uiPriority w:val="99"/>
    <w:rsid w:val="003167DA"/>
  </w:style>
  <w:style w:type="character" w:styleId="Numrdepagin">
    <w:name w:val="page number"/>
    <w:basedOn w:val="Fontdeparagrafimplicit"/>
    <w:rsid w:val="00601CF6"/>
  </w:style>
  <w:style w:type="paragraph" w:styleId="TextnBalon">
    <w:name w:val="Balloon Text"/>
    <w:basedOn w:val="Normal"/>
    <w:link w:val="TextnBalonCaracte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Fontdeparagrafimplici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Corptext">
    <w:name w:val="Body Text"/>
    <w:aliases w:val="Body Text Char"/>
    <w:basedOn w:val="Default"/>
    <w:next w:val="Default"/>
    <w:link w:val="CorptextCaracter"/>
    <w:rsid w:val="00B7260E"/>
    <w:rPr>
      <w:rFonts w:cs="Times New Roman"/>
      <w:color w:val="auto"/>
    </w:rPr>
  </w:style>
  <w:style w:type="character" w:customStyle="1" w:styleId="tpa1">
    <w:name w:val="tpa1"/>
    <w:basedOn w:val="Fontdeparagrafimplici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Fontdeparagrafimplici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Indentnormal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Indentnormal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cumarcatori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GrilTabel">
    <w:name w:val="Table Grid"/>
    <w:basedOn w:val="Tabel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ncomentariu">
    <w:name w:val="annotation reference"/>
    <w:semiHidden/>
    <w:rsid w:val="002E5DE0"/>
    <w:rPr>
      <w:sz w:val="16"/>
      <w:szCs w:val="16"/>
    </w:rPr>
  </w:style>
  <w:style w:type="paragraph" w:styleId="Textcomentariu">
    <w:name w:val="annotation text"/>
    <w:basedOn w:val="Normal"/>
    <w:semiHidden/>
    <w:rsid w:val="002E5DE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orptext2">
    <w:name w:val="Body Text 2"/>
    <w:basedOn w:val="Normal"/>
    <w:link w:val="Corptext2Caracter"/>
    <w:rsid w:val="007F05B6"/>
    <w:pPr>
      <w:spacing w:after="120" w:line="480" w:lineRule="auto"/>
    </w:pPr>
  </w:style>
  <w:style w:type="character" w:customStyle="1" w:styleId="Corptext2Caracter">
    <w:name w:val="Corp text 2 Caracter"/>
    <w:link w:val="Corp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Parcurs">
    <w:name w:val="FollowedHyperlink"/>
    <w:unhideWhenUsed/>
    <w:rsid w:val="002E75A7"/>
    <w:rPr>
      <w:color w:val="800080"/>
      <w:u w:val="single"/>
    </w:rPr>
  </w:style>
  <w:style w:type="paragraph" w:styleId="Indentcorptext">
    <w:name w:val="Body Text Indent"/>
    <w:basedOn w:val="Normal"/>
    <w:link w:val="IndentcorptextCaracter"/>
    <w:unhideWhenUsed/>
    <w:rsid w:val="002E75A7"/>
    <w:pPr>
      <w:spacing w:after="120"/>
      <w:ind w:left="360"/>
    </w:pPr>
  </w:style>
  <w:style w:type="character" w:customStyle="1" w:styleId="IndentcorptextCaracter">
    <w:name w:val="Indent corp text Caracter"/>
    <w:link w:val="Indentcorptext"/>
    <w:rsid w:val="002E75A7"/>
    <w:rPr>
      <w:sz w:val="22"/>
      <w:szCs w:val="22"/>
      <w:lang w:eastAsia="en-US"/>
    </w:rPr>
  </w:style>
  <w:style w:type="paragraph" w:styleId="Indentcorptext3">
    <w:name w:val="Body Text Indent 3"/>
    <w:basedOn w:val="Normal"/>
    <w:link w:val="Indentcorptext3Caracte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Titlu3Caracter">
    <w:name w:val="Titlu 3 Caracter"/>
    <w:link w:val="Titlu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Titlu4Caracter">
    <w:name w:val="Titlu 4 Caracter"/>
    <w:link w:val="Titlu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lu6Caracter">
    <w:name w:val="Titlu 6 Caracter"/>
    <w:link w:val="Titlu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Titlu7Caracter">
    <w:name w:val="Titlu 7 Caracter"/>
    <w:link w:val="Titlu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lu9Caracter">
    <w:name w:val="Titlu 9 Caracter"/>
    <w:link w:val="Titlu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aracte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aracter">
    <w:name w:val="Normal (Web) Caracte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Robust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Corptext3">
    <w:name w:val="Body Text 3"/>
    <w:basedOn w:val="Normal"/>
    <w:link w:val="Corptext3Caracte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link w:val="Corp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Indentcorptext2">
    <w:name w:val="Body Text Indent 2"/>
    <w:basedOn w:val="Normal"/>
    <w:link w:val="Indentcorptext2Caracte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Indentcorptext2Caracter">
    <w:name w:val="Indent corp text 2 Caracter"/>
    <w:link w:val="Indentcorptex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PreformatatHTML">
    <w:name w:val="HTML Preformatted"/>
    <w:basedOn w:val="Normal"/>
    <w:link w:val="PreformatatHTMLCaracte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PreformatatHTMLCaracter">
    <w:name w:val="Preformatat HTML Caracter"/>
    <w:link w:val="PreformatatHTML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Textsimplu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Textsimplu">
    <w:name w:val="Plain Text"/>
    <w:basedOn w:val="Normal"/>
    <w:link w:val="TextsimpluCaracte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link w:val="Textsimplu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Returplic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Textnotdesubsol">
    <w:name w:val="footnote text"/>
    <w:basedOn w:val="Normal"/>
    <w:link w:val="Textnotdesubso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subsolCaracter">
    <w:name w:val="Text notă de subsol Caracter"/>
    <w:link w:val="Textnotdesubsol"/>
    <w:rsid w:val="003A0FBD"/>
    <w:rPr>
      <w:rFonts w:ascii="Times New Roman" w:eastAsia="Times New Roman" w:hAnsi="Times New Roman"/>
      <w:lang w:eastAsia="en-US"/>
    </w:rPr>
  </w:style>
  <w:style w:type="character" w:styleId="Referinnotdesubsol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f">
    <w:name w:val="List Paragraph"/>
    <w:basedOn w:val="Normal"/>
    <w:uiPriority w:val="34"/>
    <w:qFormat/>
    <w:rsid w:val="003A0FBD"/>
    <w:pPr>
      <w:ind w:left="720"/>
    </w:pPr>
  </w:style>
  <w:style w:type="paragraph" w:styleId="Lista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Cuprins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emntur">
    <w:name w:val="Signature"/>
    <w:basedOn w:val="Normal"/>
    <w:link w:val="SemnturCaracte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emnturCaracter">
    <w:name w:val="Semnătură Caracter"/>
    <w:link w:val="Semntur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Textnotdefinal">
    <w:name w:val="endnote text"/>
    <w:basedOn w:val="Normal"/>
    <w:link w:val="TextnotdefinalCaracte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notdefinalCaracter">
    <w:name w:val="Text notă de final Caracter"/>
    <w:link w:val="Textnotdefinal"/>
    <w:rsid w:val="003A0FBD"/>
    <w:rPr>
      <w:rFonts w:ascii="Times New Roman" w:eastAsia="Times New Roman" w:hAnsi="Times New Roman"/>
      <w:lang w:eastAsia="en-US"/>
    </w:rPr>
  </w:style>
  <w:style w:type="character" w:styleId="Referinnotdefinal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Adresplic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nBalonCaracter">
    <w:name w:val="Text în Balon Caracter"/>
    <w:link w:val="TextnBalon"/>
    <w:rsid w:val="003A0FBD"/>
    <w:rPr>
      <w:rFonts w:ascii="Tahoma" w:hAnsi="Tahoma" w:cs="Tahoma"/>
      <w:sz w:val="16"/>
      <w:szCs w:val="16"/>
      <w:lang w:eastAsia="en-US"/>
    </w:rPr>
  </w:style>
  <w:style w:type="character" w:styleId="Textsubstituent">
    <w:name w:val="Placeholder Text"/>
    <w:basedOn w:val="Fontdeparagrafimplicit"/>
    <w:uiPriority w:val="99"/>
    <w:semiHidden/>
    <w:rsid w:val="00B72003"/>
    <w:rPr>
      <w:color w:val="808080"/>
    </w:rPr>
  </w:style>
  <w:style w:type="character" w:customStyle="1" w:styleId="CorptextCaracter">
    <w:name w:val="Corp text Caracter"/>
    <w:aliases w:val="Body Text Char Caracter"/>
    <w:basedOn w:val="Fontdeparagrafimplicit"/>
    <w:link w:val="Corptext"/>
    <w:rsid w:val="0053774D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ln2lnk1">
    <w:name w:val="ln2lnk1"/>
    <w:basedOn w:val="Fontdeparagrafimplicit"/>
    <w:rsid w:val="0053774D"/>
    <w:rPr>
      <w:sz w:val="18"/>
      <w:szCs w:val="18"/>
      <w:u w:val="single"/>
    </w:rPr>
  </w:style>
  <w:style w:type="paragraph" w:styleId="Frspaiere">
    <w:name w:val="No Spacing"/>
    <w:uiPriority w:val="1"/>
    <w:qFormat/>
    <w:rsid w:val="0053774D"/>
    <w:pPr>
      <w:suppressAutoHyphens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Textsubstituen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Textsubstituen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Textsubstituen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Textsubstituen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Textsubstituen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Textsubstituen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Textsubstituen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Textsubstituen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Textsubstituen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Textsubstituen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Textsubstituen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Textsubstituen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Textsubstituen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FF56E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e873d57-431f-4cf9-9775-cd4cef6d4702","Numar":null,"Data":null,"NumarActReglementareInitial":null,"DataActReglementareInitial":null,"DataInceput":"2017-09-26T00:00:00","DataSfarsit":null,"Durata":null,"PunctLucruId":284240.0,"TipActId":4.0,"NumarCerere":null,"DataCerere":null,"NumarCerereScriptic":"7950","DataCerereScriptic":"2017-09-18T00:00:00","CodFiscal":null,"SordId":"(2F1A275A-2EA8-09BE-F3D2-EED07FEC1A75)","SablonSordId":"(8B66777B-56B9-65A9-2773-1FA4A6BC21FB)","DosarSordId":"4436446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657, Sărmaş 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F5CDF01-5FF9-4BFC-84D4-46298FE4EB48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8D29CDC-3EAA-47C9-A694-F602D7B06237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61006DCF-552B-453C-868A-6591B22450BB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FD0F409C-D5D3-44E0-ACA1-9A0C7C52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1305</Words>
  <Characters>7569</Characters>
  <Application>Microsoft Office Word</Application>
  <DocSecurity>8</DocSecurity>
  <Lines>63</Lines>
  <Paragraphs>17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Cabinet Preşedinte</vt:lpstr>
      <vt:lpstr>Cabinet Preşedinte</vt:lpstr>
    </vt:vector>
  </TitlesOfParts>
  <Company/>
  <LinksUpToDate>false</LinksUpToDate>
  <CharactersWithSpaces>8857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Both Eniko</cp:lastModifiedBy>
  <cp:revision>8</cp:revision>
  <cp:lastPrinted>2014-04-25T12:16:00Z</cp:lastPrinted>
  <dcterms:created xsi:type="dcterms:W3CDTF">2017-09-26T11:29:00Z</dcterms:created>
  <dcterms:modified xsi:type="dcterms:W3CDTF">2017-09-28T10:24:00Z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Sarmas-apa-canalizare-Sarmas, Runc, Fundoaia-4367868</vt:lpwstr>
  </property>
  <property fmtid="{D5CDD505-2E9C-101B-9397-08002B2CF9AE}" pid="5" name="SordId">
    <vt:lpwstr>(2F1A275A-2EA8-09BE-F3D2-EED07FEC1A75)</vt:lpwstr>
  </property>
  <property fmtid="{D5CDD505-2E9C-101B-9397-08002B2CF9AE}" pid="6" name="VersiuneDocument">
    <vt:lpwstr>7</vt:lpwstr>
  </property>
  <property fmtid="{D5CDD505-2E9C-101B-9397-08002B2CF9AE}" pid="7" name="RuntimeGuid">
    <vt:lpwstr>56a1a7f5-e4b3-4969-adc2-25f022564b95</vt:lpwstr>
  </property>
  <property fmtid="{D5CDD505-2E9C-101B-9397-08002B2CF9AE}" pid="8" name="PunctLucruId">
    <vt:lpwstr>284240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4436446</vt:lpwstr>
  </property>
  <property fmtid="{D5CDD505-2E9C-101B-9397-08002B2CF9AE}" pid="11" name="DosarCerereSordId">
    <vt:lpwstr>4408331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7e873d57-431f-4cf9-9775-cd4cef6d4702</vt:lpwstr>
  </property>
  <property fmtid="{D5CDD505-2E9C-101B-9397-08002B2CF9AE}" pid="16" name="CommitRoles">
    <vt:lpwstr>false</vt:lpwstr>
  </property>
</Properties>
</file>