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3E" w:rsidRPr="00F55844" w:rsidRDefault="00C9263E" w:rsidP="00C9263E">
      <w:pPr>
        <w:spacing w:after="0" w:line="240" w:lineRule="auto"/>
        <w:jc w:val="both"/>
        <w:rPr>
          <w:rFonts w:ascii="Times New Roman" w:hAnsi="Times New Roman"/>
          <w:b/>
          <w:bCs/>
          <w:sz w:val="28"/>
          <w:szCs w:val="28"/>
          <w:lang w:val="ro-RO"/>
        </w:rPr>
      </w:pPr>
    </w:p>
    <w:p w:rsidR="00C9263E" w:rsidRPr="00F55844" w:rsidRDefault="00C9263E" w:rsidP="00C9263E">
      <w:pPr>
        <w:spacing w:after="0" w:line="240" w:lineRule="auto"/>
        <w:jc w:val="both"/>
        <w:rPr>
          <w:rFonts w:ascii="Times New Roman" w:hAnsi="Times New Roman"/>
          <w:b/>
          <w:bCs/>
          <w:sz w:val="28"/>
          <w:szCs w:val="28"/>
          <w:lang w:val="ro-RO"/>
        </w:rPr>
      </w:pPr>
      <w:r w:rsidRPr="00F55844">
        <w:rPr>
          <w:rFonts w:ascii="Times New Roman" w:hAnsi="Times New Roman"/>
          <w:b/>
          <w:bCs/>
          <w:sz w:val="28"/>
          <w:szCs w:val="28"/>
          <w:lang w:val="ro-RO"/>
        </w:rPr>
        <w:t xml:space="preserve">                        </w:t>
      </w:r>
    </w:p>
    <w:p w:rsidR="00C9263E" w:rsidRPr="00F55844" w:rsidRDefault="00C9263E" w:rsidP="00C9263E">
      <w:pPr>
        <w:pStyle w:val="Titlu1"/>
        <w:spacing w:after="120"/>
        <w:jc w:val="center"/>
        <w:rPr>
          <w:rFonts w:ascii="Arial" w:hAnsi="Arial" w:cs="Arial"/>
          <w:b/>
          <w:bCs/>
        </w:rPr>
      </w:pPr>
      <w:r w:rsidRPr="00F55844">
        <w:rPr>
          <w:rFonts w:ascii="Arial" w:hAnsi="Arial" w:cs="Arial"/>
          <w:b/>
        </w:rPr>
        <w:t>DECIZIA ETAPEI DE ÎNCADRARE</w:t>
      </w:r>
      <w:r w:rsidRPr="00F55844">
        <w:rPr>
          <w:rFonts w:ascii="Arial" w:hAnsi="Arial" w:cs="Arial"/>
          <w:b/>
          <w:bCs/>
        </w:rPr>
        <w:t xml:space="preserve"> </w:t>
      </w:r>
    </w:p>
    <w:p w:rsidR="00C9263E" w:rsidRPr="00F55844" w:rsidRDefault="00C9263E" w:rsidP="00C9263E">
      <w:pPr>
        <w:pStyle w:val="Titlu2"/>
        <w:tabs>
          <w:tab w:val="center" w:pos="4987"/>
          <w:tab w:val="left" w:pos="7650"/>
        </w:tabs>
        <w:spacing w:before="0" w:after="0" w:line="240" w:lineRule="auto"/>
        <w:jc w:val="center"/>
        <w:rPr>
          <w:rFonts w:ascii="Arial" w:hAnsi="Arial" w:cs="Arial"/>
          <w:i w:val="0"/>
          <w:lang w:val="ro-RO"/>
        </w:rPr>
      </w:pPr>
      <w:r w:rsidRPr="00F55844">
        <w:rPr>
          <w:rFonts w:ascii="Arial" w:hAnsi="Arial" w:cs="Arial"/>
          <w:i w:val="0"/>
          <w:lang w:val="ro-RO"/>
        </w:rPr>
        <w:t xml:space="preserve">Nr. </w:t>
      </w:r>
      <w:r>
        <w:rPr>
          <w:rFonts w:ascii="Arial" w:hAnsi="Arial" w:cs="Arial"/>
          <w:i w:val="0"/>
          <w:lang w:val="ro-RO"/>
        </w:rPr>
        <w:t xml:space="preserve">  </w:t>
      </w:r>
      <w:r w:rsidRPr="00F55844">
        <w:rPr>
          <w:rFonts w:ascii="Arial" w:hAnsi="Arial" w:cs="Arial"/>
          <w:i w:val="0"/>
          <w:lang w:val="ro-RO"/>
        </w:rPr>
        <w:t xml:space="preserve"> din </w:t>
      </w:r>
      <w:r>
        <w:rPr>
          <w:rFonts w:ascii="Arial" w:hAnsi="Arial" w:cs="Arial"/>
          <w:i w:val="0"/>
          <w:lang w:val="ro-RO"/>
        </w:rPr>
        <w:t>24</w:t>
      </w:r>
      <w:r w:rsidRPr="00F55844">
        <w:rPr>
          <w:rFonts w:ascii="Arial" w:hAnsi="Arial" w:cs="Arial"/>
          <w:i w:val="0"/>
          <w:lang w:val="ro-RO"/>
        </w:rPr>
        <w:t>.10.2017</w:t>
      </w:r>
    </w:p>
    <w:p w:rsidR="00C9263E" w:rsidRPr="00F55844" w:rsidRDefault="00C9263E" w:rsidP="00C9263E">
      <w:pPr>
        <w:spacing w:after="0"/>
        <w:jc w:val="center"/>
        <w:rPr>
          <w:lang w:val="ro-RO"/>
        </w:rPr>
      </w:pPr>
      <w:r>
        <w:rPr>
          <w:lang w:val="ro-RO"/>
        </w:rPr>
        <w:t>draft</w:t>
      </w:r>
      <w:bookmarkStart w:id="0" w:name="_GoBack"/>
      <w:bookmarkEnd w:id="0"/>
    </w:p>
    <w:p w:rsidR="00C9263E" w:rsidRPr="00F55844" w:rsidRDefault="00C9263E" w:rsidP="00C9263E">
      <w:pPr>
        <w:spacing w:after="120" w:line="240" w:lineRule="auto"/>
        <w:jc w:val="center"/>
        <w:rPr>
          <w:lang w:val="ro-RO"/>
        </w:rPr>
      </w:pPr>
      <w:r w:rsidRPr="00F55844">
        <w:rPr>
          <w:lang w:val="ro-RO"/>
        </w:rPr>
        <w:t xml:space="preserve"> </w:t>
      </w:r>
    </w:p>
    <w:p w:rsidR="00C9263E" w:rsidRPr="00F55844" w:rsidRDefault="00C9263E" w:rsidP="00C9263E">
      <w:pPr>
        <w:autoSpaceDE w:val="0"/>
        <w:spacing w:after="0" w:line="240" w:lineRule="auto"/>
        <w:jc w:val="both"/>
        <w:rPr>
          <w:rFonts w:ascii="Arial" w:hAnsi="Arial" w:cs="Arial"/>
          <w:sz w:val="24"/>
          <w:szCs w:val="24"/>
          <w:lang w:val="ro-RO"/>
        </w:rPr>
      </w:pPr>
    </w:p>
    <w:p w:rsidR="00C9263E" w:rsidRPr="00F55844" w:rsidRDefault="00C9263E" w:rsidP="00C9263E">
      <w:pPr>
        <w:autoSpaceDE w:val="0"/>
        <w:spacing w:after="0" w:line="240" w:lineRule="auto"/>
        <w:jc w:val="both"/>
        <w:rPr>
          <w:rFonts w:ascii="Arial" w:hAnsi="Arial" w:cs="Arial"/>
          <w:sz w:val="24"/>
          <w:szCs w:val="24"/>
          <w:lang w:val="ro-RO"/>
        </w:rPr>
      </w:pPr>
    </w:p>
    <w:p w:rsidR="00C9263E" w:rsidRPr="00F55844" w:rsidRDefault="00C9263E" w:rsidP="00C9263E">
      <w:pPr>
        <w:autoSpaceDE w:val="0"/>
        <w:spacing w:after="0" w:line="240" w:lineRule="auto"/>
        <w:jc w:val="both"/>
        <w:rPr>
          <w:rFonts w:ascii="Arial" w:hAnsi="Arial" w:cs="Arial"/>
          <w:sz w:val="24"/>
          <w:szCs w:val="24"/>
          <w:lang w:val="ro-RO"/>
        </w:rPr>
      </w:pPr>
      <w:r w:rsidRPr="00F55844">
        <w:rPr>
          <w:rFonts w:ascii="Arial" w:hAnsi="Arial" w:cs="Arial"/>
          <w:sz w:val="24"/>
          <w:szCs w:val="24"/>
          <w:lang w:val="ro-RO"/>
        </w:rPr>
        <w:t>Ca urmare a solicitării de emitere a acordului de mediu adresate de</w:t>
      </w:r>
      <w:r w:rsidRPr="00F55844">
        <w:rPr>
          <w:rFonts w:ascii="Arial" w:hAnsi="Arial" w:cs="Arial"/>
          <w:b/>
          <w:sz w:val="24"/>
          <w:szCs w:val="24"/>
          <w:lang w:val="ro-RO"/>
        </w:rPr>
        <w:t xml:space="preserve"> MUNICIPIUL GHEORGHENI</w:t>
      </w:r>
      <w:r w:rsidRPr="00F55844">
        <w:rPr>
          <w:rFonts w:ascii="Arial" w:hAnsi="Arial" w:cs="Arial"/>
          <w:sz w:val="24"/>
          <w:szCs w:val="24"/>
          <w:lang w:val="ro-RO"/>
        </w:rPr>
        <w:t>, cu sediul în Str. Libertăţii, Nr. 27, Gheorgheni , Judeţul Harghita, , înregistrată la APM Harghita cu nr. 7732</w:t>
      </w:r>
      <w:r w:rsidRPr="00F55844">
        <w:rPr>
          <w:rFonts w:ascii="Arial" w:hAnsi="Arial" w:cs="Arial"/>
          <w:spacing w:val="-6"/>
          <w:sz w:val="24"/>
          <w:szCs w:val="24"/>
          <w:lang w:val="ro-RO"/>
        </w:rPr>
        <w:t>/08.09.2017,</w:t>
      </w:r>
      <w:r w:rsidRPr="00F55844">
        <w:rPr>
          <w:rFonts w:ascii="Arial" w:hAnsi="Arial" w:cs="Arial"/>
          <w:sz w:val="24"/>
          <w:szCs w:val="24"/>
          <w:lang w:val="ro-RO"/>
        </w:rPr>
        <w:t xml:space="preserve">  în baza:</w:t>
      </w:r>
    </w:p>
    <w:p w:rsidR="00C9263E" w:rsidRPr="00F55844" w:rsidRDefault="00C9263E" w:rsidP="00C9263E">
      <w:pPr>
        <w:pStyle w:val="Listparagraf"/>
        <w:autoSpaceDE w:val="0"/>
        <w:spacing w:after="0" w:line="240" w:lineRule="auto"/>
        <w:jc w:val="both"/>
        <w:rPr>
          <w:rFonts w:ascii="Arial" w:hAnsi="Arial" w:cs="Arial"/>
          <w:sz w:val="24"/>
          <w:szCs w:val="24"/>
          <w:lang w:val="ro-RO" w:eastAsia="ro-RO"/>
        </w:rPr>
      </w:pPr>
      <w:r w:rsidRPr="00F55844">
        <w:rPr>
          <w:rFonts w:ascii="Arial" w:hAnsi="Arial" w:cs="Arial"/>
          <w:b/>
          <w:sz w:val="24"/>
          <w:szCs w:val="24"/>
          <w:lang w:val="ro-RO" w:eastAsia="ro-RO"/>
        </w:rPr>
        <w:t>Hotărârii Guvernului nr. 445/2009</w:t>
      </w:r>
      <w:r w:rsidRPr="00F55844">
        <w:rPr>
          <w:rFonts w:ascii="Arial" w:hAnsi="Arial" w:cs="Arial"/>
          <w:sz w:val="24"/>
          <w:szCs w:val="24"/>
          <w:lang w:val="ro-RO" w:eastAsia="ro-RO"/>
        </w:rPr>
        <w:t xml:space="preserve"> privind evaluarea impactului anumitor proiecte publice şi private asupra mediului, cu modificările şi completările şi ulterioare;</w:t>
      </w:r>
    </w:p>
    <w:p w:rsidR="00C9263E" w:rsidRPr="00F55844" w:rsidRDefault="00C9263E" w:rsidP="00C9263E">
      <w:pPr>
        <w:autoSpaceDE w:val="0"/>
        <w:spacing w:after="0" w:line="240" w:lineRule="auto"/>
        <w:ind w:left="720"/>
        <w:jc w:val="both"/>
        <w:rPr>
          <w:rFonts w:ascii="Arial" w:hAnsi="Arial" w:cs="Arial"/>
          <w:sz w:val="24"/>
          <w:szCs w:val="24"/>
          <w:lang w:val="ro-RO" w:eastAsia="ro-RO"/>
        </w:rPr>
      </w:pPr>
      <w:r w:rsidRPr="00F55844">
        <w:rPr>
          <w:rFonts w:ascii="Arial" w:hAnsi="Arial" w:cs="Arial"/>
          <w:b/>
          <w:sz w:val="24"/>
          <w:szCs w:val="24"/>
          <w:lang w:val="ro-RO"/>
        </w:rPr>
        <w:t>Ordonanţei de Urgenţă a Guvernului nr. 57/2007</w:t>
      </w:r>
      <w:r w:rsidRPr="00F55844">
        <w:rPr>
          <w:rFonts w:ascii="Arial" w:hAnsi="Arial" w:cs="Arial"/>
          <w:sz w:val="24"/>
          <w:szCs w:val="24"/>
          <w:lang w:val="ro-RO"/>
        </w:rPr>
        <w:t xml:space="preserve"> privind regimul ariilor naturale protejate, conservarea habitatelor naturale, a florei şi faunei </w:t>
      </w:r>
      <w:proofErr w:type="spellStart"/>
      <w:r w:rsidRPr="00F55844">
        <w:rPr>
          <w:rFonts w:ascii="Arial" w:hAnsi="Arial" w:cs="Arial"/>
          <w:sz w:val="24"/>
          <w:szCs w:val="24"/>
          <w:lang w:val="ro-RO"/>
        </w:rPr>
        <w:t>sǎlbatice</w:t>
      </w:r>
      <w:proofErr w:type="spellEnd"/>
      <w:r w:rsidRPr="00F55844">
        <w:rPr>
          <w:rFonts w:ascii="Arial" w:hAnsi="Arial" w:cs="Arial"/>
          <w:sz w:val="24"/>
          <w:szCs w:val="24"/>
          <w:lang w:val="ro-RO"/>
        </w:rPr>
        <w:t xml:space="preserve">, cu </w:t>
      </w:r>
      <w:proofErr w:type="spellStart"/>
      <w:r w:rsidRPr="00F55844">
        <w:rPr>
          <w:rFonts w:ascii="Arial" w:hAnsi="Arial" w:cs="Arial"/>
          <w:sz w:val="24"/>
          <w:szCs w:val="24"/>
          <w:lang w:val="ro-RO"/>
        </w:rPr>
        <w:t>modificǎrile</w:t>
      </w:r>
      <w:proofErr w:type="spellEnd"/>
      <w:r w:rsidRPr="00F55844">
        <w:rPr>
          <w:rFonts w:ascii="Arial" w:hAnsi="Arial" w:cs="Arial"/>
          <w:sz w:val="24"/>
          <w:szCs w:val="24"/>
          <w:lang w:val="ro-RO"/>
        </w:rPr>
        <w:t xml:space="preserve"> şi </w:t>
      </w:r>
      <w:proofErr w:type="spellStart"/>
      <w:r w:rsidRPr="00F55844">
        <w:rPr>
          <w:rFonts w:ascii="Arial" w:hAnsi="Arial" w:cs="Arial"/>
          <w:sz w:val="24"/>
          <w:szCs w:val="24"/>
          <w:lang w:val="ro-RO"/>
        </w:rPr>
        <w:t>completǎrile</w:t>
      </w:r>
      <w:proofErr w:type="spellEnd"/>
      <w:r w:rsidRPr="00F55844">
        <w:rPr>
          <w:rFonts w:ascii="Arial" w:hAnsi="Arial" w:cs="Arial"/>
          <w:sz w:val="24"/>
          <w:szCs w:val="24"/>
          <w:lang w:val="ro-RO"/>
        </w:rPr>
        <w:t xml:space="preserve"> ulterioare, aprobată prin </w:t>
      </w:r>
      <w:r w:rsidRPr="00F55844">
        <w:rPr>
          <w:rFonts w:ascii="Arial" w:hAnsi="Arial" w:cs="Arial"/>
          <w:b/>
          <w:sz w:val="24"/>
          <w:szCs w:val="24"/>
          <w:lang w:val="ro-RO"/>
        </w:rPr>
        <w:t>Legea nr. 49/2011</w:t>
      </w:r>
      <w:r w:rsidRPr="00F55844">
        <w:rPr>
          <w:rFonts w:ascii="Arial" w:hAnsi="Arial" w:cs="Arial"/>
          <w:sz w:val="24"/>
          <w:szCs w:val="24"/>
          <w:lang w:val="ro-RO"/>
        </w:rPr>
        <w:t>,</w:t>
      </w:r>
    </w:p>
    <w:p w:rsidR="00C9263E" w:rsidRPr="00F55844" w:rsidRDefault="00C9263E" w:rsidP="00C9263E">
      <w:pPr>
        <w:autoSpaceDE w:val="0"/>
        <w:spacing w:after="0" w:line="240" w:lineRule="auto"/>
        <w:jc w:val="both"/>
        <w:rPr>
          <w:rFonts w:ascii="Arial" w:hAnsi="Arial" w:cs="Arial"/>
          <w:sz w:val="24"/>
          <w:szCs w:val="24"/>
          <w:lang w:val="ro-RO"/>
        </w:rPr>
      </w:pP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r w:rsidRPr="00F55844">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Pr="00F55844">
        <w:rPr>
          <w:rFonts w:ascii="Arial" w:hAnsi="Arial" w:cs="Arial"/>
          <w:b/>
          <w:sz w:val="24"/>
          <w:szCs w:val="24"/>
          <w:lang w:val="ro-RO"/>
        </w:rPr>
        <w:t>24.10.2017</w:t>
      </w:r>
      <w:r w:rsidRPr="00F55844">
        <w:rPr>
          <w:rFonts w:ascii="Arial" w:hAnsi="Arial" w:cs="Arial"/>
          <w:sz w:val="24"/>
          <w:szCs w:val="24"/>
          <w:lang w:val="ro-RO"/>
        </w:rPr>
        <w:t xml:space="preserve">, că proiectul </w:t>
      </w:r>
      <w:r w:rsidRPr="00F55844">
        <w:rPr>
          <w:rFonts w:ascii="Arial" w:hAnsi="Arial" w:cs="Arial"/>
          <w:b/>
          <w:sz w:val="24"/>
          <w:szCs w:val="24"/>
          <w:lang w:val="ro-RO"/>
        </w:rPr>
        <w:t xml:space="preserve">„Ecologizarea Staţiunii Turistice Lacu Roşu şi dezvoltarea infrastructurii pentru </w:t>
      </w:r>
      <w:proofErr w:type="spellStart"/>
      <w:r w:rsidRPr="00F55844">
        <w:rPr>
          <w:rFonts w:ascii="Arial" w:hAnsi="Arial" w:cs="Arial"/>
          <w:b/>
          <w:sz w:val="24"/>
          <w:szCs w:val="24"/>
          <w:lang w:val="ro-RO"/>
        </w:rPr>
        <w:t>turism-Etapa</w:t>
      </w:r>
      <w:proofErr w:type="spellEnd"/>
      <w:r w:rsidRPr="00F55844">
        <w:rPr>
          <w:rFonts w:ascii="Arial" w:hAnsi="Arial" w:cs="Arial"/>
          <w:b/>
          <w:sz w:val="24"/>
          <w:szCs w:val="24"/>
          <w:lang w:val="ro-RO"/>
        </w:rPr>
        <w:t xml:space="preserve"> I Sistem de alimentare cu apă potabilă şi Sistem de canalizare menajeră”,</w:t>
      </w:r>
      <w:r w:rsidRPr="00F55844">
        <w:rPr>
          <w:rFonts w:ascii="Arial" w:hAnsi="Arial" w:cs="Arial"/>
          <w:sz w:val="24"/>
          <w:szCs w:val="24"/>
          <w:lang w:val="ro-RO"/>
        </w:rPr>
        <w:t xml:space="preserve"> propus a fi amplasat în municipiul Gheorgheni, staţiunea Lacu Roşu, judeţul Harghita.. nu se supune evaluării impactului asupra mediului şi nu se supune evaluării adecvate.  </w:t>
      </w: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r w:rsidRPr="00F55844">
        <w:rPr>
          <w:rFonts w:ascii="Arial" w:hAnsi="Arial" w:cs="Arial"/>
          <w:sz w:val="24"/>
          <w:szCs w:val="24"/>
          <w:lang w:val="ro-RO"/>
        </w:rPr>
        <w:t xml:space="preserve">    Justificarea prezentei decizii:</w:t>
      </w:r>
    </w:p>
    <w:p w:rsidR="00C9263E" w:rsidRPr="00F55844" w:rsidRDefault="00C9263E" w:rsidP="00C9263E">
      <w:pPr>
        <w:autoSpaceDE w:val="0"/>
        <w:autoSpaceDN w:val="0"/>
        <w:adjustRightInd w:val="0"/>
        <w:spacing w:after="0" w:line="240" w:lineRule="auto"/>
        <w:jc w:val="both"/>
        <w:rPr>
          <w:rFonts w:ascii="Arial" w:hAnsi="Arial" w:cs="Arial"/>
          <w:lang w:val="ro-RO"/>
        </w:rPr>
      </w:pPr>
      <w:r w:rsidRPr="00F55844">
        <w:rPr>
          <w:rFonts w:ascii="Arial" w:hAnsi="Arial" w:cs="Arial"/>
          <w:sz w:val="24"/>
          <w:szCs w:val="24"/>
          <w:lang w:val="ro-RO"/>
        </w:rPr>
        <w:t xml:space="preserve">   I. Motivele care au stat la baza luării deciziei etapei de încadrare în procedura de evaluare a </w:t>
      </w:r>
      <w:r w:rsidRPr="00F55844">
        <w:rPr>
          <w:rFonts w:ascii="Arial" w:hAnsi="Arial" w:cs="Arial"/>
          <w:lang w:val="ro-RO"/>
        </w:rPr>
        <w:t>impactului asupra mediului sunt următoarele:</w:t>
      </w:r>
    </w:p>
    <w:p w:rsidR="00C9263E" w:rsidRPr="00F55844" w:rsidRDefault="00C9263E" w:rsidP="00C9263E">
      <w:pPr>
        <w:autoSpaceDE w:val="0"/>
        <w:autoSpaceDN w:val="0"/>
        <w:adjustRightInd w:val="0"/>
        <w:spacing w:after="0" w:line="240" w:lineRule="auto"/>
        <w:jc w:val="both"/>
        <w:rPr>
          <w:rFonts w:ascii="Arial" w:hAnsi="Arial" w:cs="Arial"/>
          <w:lang w:val="ro-RO"/>
        </w:rPr>
      </w:pPr>
      <w:r w:rsidRPr="00F55844">
        <w:rPr>
          <w:rFonts w:ascii="Arial" w:hAnsi="Arial" w:cs="Arial"/>
          <w:lang w:val="ro-RO"/>
        </w:rPr>
        <w:t xml:space="preserve">    a) proiectul se încadrează în prevederile Hotărârii Guvernului nr. 445/2009, anexa nr. II la </w:t>
      </w:r>
      <w:proofErr w:type="spellStart"/>
      <w:r w:rsidRPr="00F55844">
        <w:rPr>
          <w:rFonts w:ascii="Arial" w:hAnsi="Arial" w:cs="Arial"/>
          <w:lang w:val="ro-RO"/>
        </w:rPr>
        <w:t>pct</w:t>
      </w:r>
      <w:proofErr w:type="spellEnd"/>
      <w:r w:rsidRPr="00F55844">
        <w:rPr>
          <w:rFonts w:ascii="Arial" w:hAnsi="Arial" w:cs="Arial"/>
          <w:lang w:val="ro-RO"/>
        </w:rPr>
        <w:t xml:space="preserve"> 13 </w:t>
      </w:r>
      <w:proofErr w:type="spellStart"/>
      <w:r w:rsidRPr="00F55844">
        <w:rPr>
          <w:rFonts w:ascii="Arial" w:hAnsi="Arial" w:cs="Arial"/>
          <w:lang w:val="ro-RO"/>
        </w:rPr>
        <w:t>lit</w:t>
      </w:r>
      <w:proofErr w:type="spellEnd"/>
      <w:r w:rsidRPr="00F55844">
        <w:rPr>
          <w:rFonts w:ascii="Arial" w:hAnsi="Arial" w:cs="Arial"/>
          <w:lang w:val="ro-RO"/>
        </w:rPr>
        <w:t xml:space="preserve"> a coroborat cu pct10 </w:t>
      </w:r>
      <w:proofErr w:type="spellStart"/>
      <w:r w:rsidRPr="00F55844">
        <w:rPr>
          <w:rFonts w:ascii="Arial" w:hAnsi="Arial" w:cs="Arial"/>
          <w:lang w:val="ro-RO"/>
        </w:rPr>
        <w:t>lit.b</w:t>
      </w:r>
      <w:proofErr w:type="spellEnd"/>
    </w:p>
    <w:p w:rsidR="00C9263E" w:rsidRPr="00F55844" w:rsidRDefault="00C9263E" w:rsidP="00C9263E">
      <w:pPr>
        <w:autoSpaceDE w:val="0"/>
        <w:autoSpaceDN w:val="0"/>
        <w:adjustRightInd w:val="0"/>
        <w:spacing w:after="0" w:line="240" w:lineRule="auto"/>
        <w:jc w:val="both"/>
        <w:rPr>
          <w:rFonts w:ascii="Arial" w:hAnsi="Arial" w:cs="Arial"/>
          <w:lang w:val="ro-RO"/>
        </w:rPr>
      </w:pPr>
      <w:r w:rsidRPr="00F55844">
        <w:rPr>
          <w:rFonts w:ascii="Arial" w:hAnsi="Arial" w:cs="Arial"/>
          <w:lang w:val="ro-RO"/>
        </w:rPr>
        <w:t xml:space="preserve">    b)Caracteristicile proiectului:</w:t>
      </w:r>
    </w:p>
    <w:p w:rsidR="00C9263E" w:rsidRPr="00F55844" w:rsidRDefault="00C9263E" w:rsidP="00C9263E">
      <w:pPr>
        <w:pStyle w:val="Corptext"/>
        <w:jc w:val="both"/>
        <w:rPr>
          <w:rFonts w:cs="Arial"/>
          <w:b/>
          <w:bCs/>
          <w:sz w:val="22"/>
          <w:szCs w:val="22"/>
          <w:lang w:val="ro-RO"/>
        </w:rPr>
      </w:pPr>
      <w:r w:rsidRPr="00F55844">
        <w:rPr>
          <w:rFonts w:cs="Arial"/>
          <w:b/>
          <w:bCs/>
          <w:sz w:val="22"/>
          <w:szCs w:val="22"/>
          <w:lang w:val="ro-RO"/>
        </w:rPr>
        <w:t xml:space="preserve"> 1.a. </w:t>
      </w:r>
      <w:r w:rsidRPr="00F55844">
        <w:rPr>
          <w:rFonts w:cs="Arial"/>
          <w:b/>
          <w:sz w:val="22"/>
          <w:szCs w:val="22"/>
          <w:lang w:val="ro-RO"/>
        </w:rPr>
        <w:t>Mărimea proiectului:</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Proiectul prevede:</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a) Sistem de alimentare cu apă potabilă</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w:t>
      </w:r>
      <w:r w:rsidRPr="00F55844">
        <w:rPr>
          <w:rFonts w:ascii="Arial" w:eastAsiaTheme="minorHAnsi" w:hAnsi="Arial" w:cs="Arial"/>
          <w:b/>
          <w:color w:val="000000"/>
          <w:sz w:val="24"/>
          <w:szCs w:val="24"/>
          <w:lang w:val="ro-RO"/>
        </w:rPr>
        <w:t>realizarea</w:t>
      </w:r>
      <w:proofErr w:type="spellEnd"/>
      <w:r w:rsidRPr="00F55844">
        <w:rPr>
          <w:rFonts w:ascii="Arial" w:eastAsiaTheme="minorHAnsi" w:hAnsi="Arial" w:cs="Arial"/>
          <w:b/>
          <w:color w:val="000000"/>
          <w:sz w:val="24"/>
          <w:szCs w:val="24"/>
          <w:lang w:val="ro-RO"/>
        </w:rPr>
        <w:t xml:space="preserve"> unui front de captare</w:t>
      </w:r>
      <w:r w:rsidRPr="00F55844">
        <w:rPr>
          <w:rFonts w:ascii="Arial" w:eastAsiaTheme="minorHAnsi" w:hAnsi="Arial" w:cs="Arial"/>
          <w:color w:val="000000"/>
          <w:sz w:val="24"/>
          <w:szCs w:val="24"/>
          <w:lang w:val="ro-RO"/>
        </w:rPr>
        <w:t xml:space="preserve"> a apei pe lunca aluvionară al interfluviului  dintre pârâul </w:t>
      </w:r>
      <w:proofErr w:type="spellStart"/>
      <w:r w:rsidRPr="00F55844">
        <w:rPr>
          <w:rFonts w:ascii="Arial" w:eastAsiaTheme="minorHAnsi" w:hAnsi="Arial" w:cs="Arial"/>
          <w:color w:val="000000"/>
          <w:sz w:val="24"/>
          <w:szCs w:val="24"/>
          <w:lang w:val="ro-RO"/>
        </w:rPr>
        <w:t>Likas</w:t>
      </w:r>
      <w:proofErr w:type="spellEnd"/>
      <w:r w:rsidRPr="00F55844">
        <w:rPr>
          <w:rFonts w:ascii="Arial" w:eastAsiaTheme="minorHAnsi" w:hAnsi="Arial" w:cs="Arial"/>
          <w:color w:val="000000"/>
          <w:sz w:val="24"/>
          <w:szCs w:val="24"/>
          <w:lang w:val="ro-RO"/>
        </w:rPr>
        <w:t xml:space="preserve"> şi </w:t>
      </w:r>
      <w:proofErr w:type="spellStart"/>
      <w:r w:rsidRPr="00F55844">
        <w:rPr>
          <w:rFonts w:ascii="Arial" w:eastAsiaTheme="minorHAnsi" w:hAnsi="Arial" w:cs="Arial"/>
          <w:color w:val="000000"/>
          <w:sz w:val="24"/>
          <w:szCs w:val="24"/>
          <w:lang w:val="ro-RO"/>
        </w:rPr>
        <w:t>Veresko</w:t>
      </w:r>
      <w:proofErr w:type="spellEnd"/>
      <w:r w:rsidRPr="00F55844">
        <w:rPr>
          <w:rFonts w:ascii="Arial" w:eastAsiaTheme="minorHAnsi" w:hAnsi="Arial" w:cs="Arial"/>
          <w:color w:val="000000"/>
          <w:sz w:val="24"/>
          <w:szCs w:val="24"/>
          <w:lang w:val="ro-RO"/>
        </w:rPr>
        <w:t xml:space="preserve">, la capătul Lacului Roşu, prin forarea a două puțuri la adâncimea de 40 m, echipate cu cabine de puț, pompe submersibile, automatizare, instalație de iluminat; fiecare puț va furniza 1,5-2 l/s apă </w:t>
      </w:r>
      <w:proofErr w:type="spellStart"/>
      <w:r w:rsidRPr="00F55844">
        <w:rPr>
          <w:rFonts w:ascii="Arial" w:eastAsiaTheme="minorHAnsi" w:hAnsi="Arial" w:cs="Arial"/>
          <w:color w:val="000000"/>
          <w:sz w:val="24"/>
          <w:szCs w:val="24"/>
          <w:lang w:val="ro-RO"/>
        </w:rPr>
        <w:t>brută.Puţurile</w:t>
      </w:r>
      <w:proofErr w:type="spellEnd"/>
      <w:r w:rsidRPr="00F55844">
        <w:rPr>
          <w:rFonts w:ascii="Arial" w:eastAsiaTheme="minorHAnsi" w:hAnsi="Arial" w:cs="Arial"/>
          <w:color w:val="000000"/>
          <w:sz w:val="24"/>
          <w:szCs w:val="24"/>
          <w:lang w:val="ro-RO"/>
        </w:rPr>
        <w:t xml:space="preserve"> vor fi echipate cu câte o pompă submersibilă, având următoarele caracteristici: Q = 9mc/h, înălţimea de pompare H=30 </w:t>
      </w:r>
      <w:proofErr w:type="spellStart"/>
      <w:r w:rsidRPr="00F55844">
        <w:rPr>
          <w:rFonts w:ascii="Arial" w:eastAsiaTheme="minorHAnsi" w:hAnsi="Arial" w:cs="Arial"/>
          <w:color w:val="000000"/>
          <w:sz w:val="24"/>
          <w:szCs w:val="24"/>
          <w:lang w:val="ro-RO"/>
        </w:rPr>
        <w:t>mCA</w:t>
      </w:r>
      <w:proofErr w:type="spellEnd"/>
      <w:r w:rsidRPr="00F55844">
        <w:rPr>
          <w:rFonts w:ascii="Arial" w:eastAsiaTheme="minorHAnsi" w:hAnsi="Arial" w:cs="Arial"/>
          <w:color w:val="000000"/>
          <w:sz w:val="24"/>
          <w:szCs w:val="24"/>
          <w:lang w:val="ro-RO"/>
        </w:rPr>
        <w:t>.</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-Apa</w:t>
      </w:r>
      <w:proofErr w:type="spellEnd"/>
      <w:r w:rsidRPr="00F55844">
        <w:rPr>
          <w:rFonts w:ascii="Arial" w:eastAsiaTheme="minorHAnsi" w:hAnsi="Arial" w:cs="Arial"/>
          <w:color w:val="000000"/>
          <w:sz w:val="24"/>
          <w:szCs w:val="24"/>
          <w:lang w:val="ro-RO"/>
        </w:rPr>
        <w:t xml:space="preserve"> brută va fi transportată prin pompare la </w:t>
      </w:r>
      <w:r w:rsidRPr="00F55844">
        <w:rPr>
          <w:rFonts w:ascii="Arial" w:eastAsiaTheme="minorHAnsi" w:hAnsi="Arial" w:cs="Arial"/>
          <w:b/>
          <w:color w:val="000000"/>
          <w:sz w:val="24"/>
          <w:szCs w:val="24"/>
          <w:lang w:val="ro-RO"/>
        </w:rPr>
        <w:t>rezervorul tampon</w:t>
      </w:r>
      <w:r w:rsidRPr="00F55844">
        <w:rPr>
          <w:rFonts w:ascii="Arial" w:eastAsiaTheme="minorHAnsi" w:hAnsi="Arial" w:cs="Arial"/>
          <w:color w:val="000000"/>
          <w:sz w:val="24"/>
          <w:szCs w:val="24"/>
          <w:lang w:val="ro-RO"/>
        </w:rPr>
        <w:t xml:space="preserve">(8000 l) din containerul amplasat lângă frontul de captare şi cu ajutorul unui </w:t>
      </w:r>
      <w:r w:rsidRPr="00F55844">
        <w:rPr>
          <w:rFonts w:ascii="Arial" w:eastAsiaTheme="minorHAnsi" w:hAnsi="Arial" w:cs="Arial"/>
          <w:b/>
          <w:color w:val="000000"/>
          <w:sz w:val="24"/>
          <w:szCs w:val="24"/>
          <w:lang w:val="ro-RO"/>
        </w:rPr>
        <w:t>grup de pompare</w:t>
      </w:r>
      <w:r w:rsidRPr="00F55844">
        <w:rPr>
          <w:rFonts w:ascii="Arial" w:eastAsiaTheme="minorHAnsi" w:hAnsi="Arial" w:cs="Arial"/>
          <w:color w:val="000000"/>
          <w:sz w:val="24"/>
          <w:szCs w:val="24"/>
          <w:lang w:val="ro-RO"/>
        </w:rPr>
        <w:t xml:space="preserve"> se va pompa într-un rezervor de înmagazinare. Staţia de pompe se va echipa cu un grup de 1A+1R electropompe verticale </w:t>
      </w:r>
      <w:proofErr w:type="spellStart"/>
      <w:r w:rsidRPr="00F55844">
        <w:rPr>
          <w:rFonts w:ascii="Arial" w:eastAsiaTheme="minorHAnsi" w:hAnsi="Arial" w:cs="Arial"/>
          <w:color w:val="000000"/>
          <w:sz w:val="24"/>
          <w:szCs w:val="24"/>
          <w:lang w:val="ro-RO"/>
        </w:rPr>
        <w:t>Qp</w:t>
      </w:r>
      <w:proofErr w:type="spellEnd"/>
      <w:r w:rsidRPr="00F55844">
        <w:rPr>
          <w:rFonts w:ascii="Arial" w:eastAsiaTheme="minorHAnsi" w:hAnsi="Arial" w:cs="Arial"/>
          <w:color w:val="000000"/>
          <w:sz w:val="24"/>
          <w:szCs w:val="24"/>
          <w:lang w:val="ro-RO"/>
        </w:rPr>
        <w:t xml:space="preserve">=18,7 mc/h, Hp=80 </w:t>
      </w:r>
      <w:proofErr w:type="spellStart"/>
      <w:r w:rsidRPr="00F55844">
        <w:rPr>
          <w:rFonts w:ascii="Arial" w:eastAsiaTheme="minorHAnsi" w:hAnsi="Arial" w:cs="Arial"/>
          <w:color w:val="000000"/>
          <w:sz w:val="24"/>
          <w:szCs w:val="24"/>
          <w:lang w:val="ro-RO"/>
        </w:rPr>
        <w:t>mCA</w:t>
      </w:r>
      <w:proofErr w:type="spellEnd"/>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lastRenderedPageBreak/>
        <w:t xml:space="preserve">În incinta frontului de captare se vor poziţiona 4 containere pentru a adăposti  rezervorul de tampon,staţia de pompare şi de </w:t>
      </w:r>
      <w:proofErr w:type="spellStart"/>
      <w:r w:rsidRPr="00F55844">
        <w:rPr>
          <w:rFonts w:ascii="Arial" w:eastAsiaTheme="minorHAnsi" w:hAnsi="Arial" w:cs="Arial"/>
          <w:color w:val="000000"/>
          <w:sz w:val="24"/>
          <w:szCs w:val="24"/>
          <w:lang w:val="ro-RO"/>
        </w:rPr>
        <w:t>preclorinare</w:t>
      </w:r>
      <w:proofErr w:type="spellEnd"/>
      <w:r w:rsidRPr="00F55844">
        <w:rPr>
          <w:rFonts w:ascii="Arial" w:eastAsiaTheme="minorHAnsi" w:hAnsi="Arial" w:cs="Arial"/>
          <w:color w:val="000000"/>
          <w:sz w:val="24"/>
          <w:szCs w:val="24"/>
          <w:lang w:val="ro-RO"/>
        </w:rPr>
        <w:t xml:space="preserve"> cu hipoclorit de sodiu,biroul administrativ şi </w:t>
      </w:r>
      <w:proofErr w:type="spellStart"/>
      <w:r w:rsidRPr="00F55844">
        <w:rPr>
          <w:rFonts w:ascii="Arial" w:eastAsiaTheme="minorHAnsi" w:hAnsi="Arial" w:cs="Arial"/>
          <w:color w:val="000000"/>
          <w:sz w:val="24"/>
          <w:szCs w:val="24"/>
          <w:lang w:val="ro-RO"/>
        </w:rPr>
        <w:t>magazia.În</w:t>
      </w:r>
      <w:proofErr w:type="spellEnd"/>
      <w:r w:rsidRPr="00F55844">
        <w:rPr>
          <w:rFonts w:ascii="Arial" w:eastAsiaTheme="minorHAnsi" w:hAnsi="Arial" w:cs="Arial"/>
          <w:color w:val="000000"/>
          <w:sz w:val="24"/>
          <w:szCs w:val="24"/>
          <w:lang w:val="ro-RO"/>
        </w:rPr>
        <w:t xml:space="preserve"> vederea amenajării platformei  pentru depozitarea containerelor se vor realiza lucrări pentru stabilitatea terenului; decopertarea zonei pentru eliminarea stratului de turbă,umplutură cu pământ şi cu balast.</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-Prin</w:t>
      </w:r>
      <w:proofErr w:type="spellEnd"/>
      <w:r w:rsidRPr="00F55844">
        <w:rPr>
          <w:rFonts w:ascii="Arial" w:eastAsiaTheme="minorHAnsi" w:hAnsi="Arial" w:cs="Arial"/>
          <w:color w:val="000000"/>
          <w:sz w:val="24"/>
          <w:szCs w:val="24"/>
          <w:lang w:val="ro-RO"/>
        </w:rPr>
        <w:t xml:space="preserve"> </w:t>
      </w:r>
      <w:r w:rsidRPr="00F55844">
        <w:rPr>
          <w:rFonts w:ascii="Arial" w:eastAsiaTheme="minorHAnsi" w:hAnsi="Arial" w:cs="Arial"/>
          <w:b/>
          <w:color w:val="000000"/>
          <w:sz w:val="24"/>
          <w:szCs w:val="24"/>
          <w:lang w:val="ro-RO"/>
        </w:rPr>
        <w:t>conducta de aducţiune</w:t>
      </w:r>
      <w:r w:rsidRPr="00F55844">
        <w:rPr>
          <w:rFonts w:ascii="Arial" w:eastAsiaTheme="minorHAnsi" w:hAnsi="Arial" w:cs="Arial"/>
          <w:color w:val="000000"/>
          <w:sz w:val="24"/>
          <w:szCs w:val="24"/>
          <w:lang w:val="ro-RO"/>
        </w:rPr>
        <w:t xml:space="preserve"> de 620 ml, apa </w:t>
      </w:r>
      <w:proofErr w:type="spellStart"/>
      <w:r w:rsidRPr="00F55844">
        <w:rPr>
          <w:rFonts w:ascii="Arial" w:eastAsiaTheme="minorHAnsi" w:hAnsi="Arial" w:cs="Arial"/>
          <w:color w:val="000000"/>
          <w:sz w:val="24"/>
          <w:szCs w:val="24"/>
          <w:lang w:val="ro-RO"/>
        </w:rPr>
        <w:t>preclorinată</w:t>
      </w:r>
      <w:proofErr w:type="spellEnd"/>
      <w:r w:rsidRPr="00F55844">
        <w:rPr>
          <w:rFonts w:ascii="Arial" w:eastAsiaTheme="minorHAnsi" w:hAnsi="Arial" w:cs="Arial"/>
          <w:color w:val="000000"/>
          <w:sz w:val="24"/>
          <w:szCs w:val="24"/>
          <w:lang w:val="ro-RO"/>
        </w:rPr>
        <w:t xml:space="preserve"> va fi pompată cu ajutorul grupului de pompe în </w:t>
      </w:r>
      <w:r w:rsidRPr="00F55844">
        <w:rPr>
          <w:rFonts w:ascii="Arial" w:eastAsiaTheme="minorHAnsi" w:hAnsi="Arial" w:cs="Arial"/>
          <w:b/>
          <w:color w:val="000000"/>
          <w:sz w:val="24"/>
          <w:szCs w:val="24"/>
          <w:lang w:val="ro-RO"/>
        </w:rPr>
        <w:t>rezervorul de înmagazinare</w:t>
      </w:r>
      <w:r w:rsidRPr="00F55844">
        <w:rPr>
          <w:rFonts w:ascii="Arial" w:eastAsiaTheme="minorHAnsi" w:hAnsi="Arial" w:cs="Arial"/>
          <w:color w:val="000000"/>
          <w:sz w:val="24"/>
          <w:szCs w:val="24"/>
          <w:lang w:val="ro-RO"/>
        </w:rPr>
        <w:t xml:space="preserve"> de 250 mc amplasat la înălţime situat amonte de păstrăvărie pe versantul drept al pârâului </w:t>
      </w:r>
      <w:proofErr w:type="spellStart"/>
      <w:r w:rsidRPr="00F55844">
        <w:rPr>
          <w:rFonts w:ascii="Arial" w:eastAsiaTheme="minorHAnsi" w:hAnsi="Arial" w:cs="Arial"/>
          <w:color w:val="000000"/>
          <w:sz w:val="24"/>
          <w:szCs w:val="24"/>
          <w:lang w:val="ro-RO"/>
        </w:rPr>
        <w:t>Likas</w:t>
      </w:r>
      <w:proofErr w:type="spellEnd"/>
      <w:r w:rsidRPr="00F55844">
        <w:rPr>
          <w:rFonts w:ascii="Arial" w:eastAsiaTheme="minorHAnsi" w:hAnsi="Arial" w:cs="Arial"/>
          <w:color w:val="000000"/>
          <w:sz w:val="24"/>
          <w:szCs w:val="24"/>
          <w:lang w:val="ro-RO"/>
        </w:rPr>
        <w:t>.</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-Pe</w:t>
      </w:r>
      <w:proofErr w:type="spellEnd"/>
      <w:r w:rsidRPr="00F55844">
        <w:rPr>
          <w:rFonts w:ascii="Arial" w:eastAsiaTheme="minorHAnsi" w:hAnsi="Arial" w:cs="Arial"/>
          <w:color w:val="000000"/>
          <w:sz w:val="24"/>
          <w:szCs w:val="24"/>
          <w:lang w:val="ro-RO"/>
        </w:rPr>
        <w:t xml:space="preserve"> amplasamentul rezervorului de înmagazinare se va monta  şi o staţie de tratare compusă din staţie de filtrare pentru eliminarea parţială a manganului şi staţie de clorinare(debit 20 mc/h apă potabilă).</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 xml:space="preserve">Amplasamentul frontului de captare va ocupa o </w:t>
      </w:r>
      <w:proofErr w:type="spellStart"/>
      <w:r w:rsidRPr="00F55844">
        <w:rPr>
          <w:rFonts w:ascii="Arial" w:eastAsiaTheme="minorHAnsi" w:hAnsi="Arial" w:cs="Arial"/>
          <w:color w:val="000000"/>
          <w:sz w:val="24"/>
          <w:szCs w:val="24"/>
          <w:lang w:val="ro-RO"/>
        </w:rPr>
        <w:t>surafaţă</w:t>
      </w:r>
      <w:proofErr w:type="spellEnd"/>
      <w:r w:rsidRPr="00F55844">
        <w:rPr>
          <w:rFonts w:ascii="Arial" w:eastAsiaTheme="minorHAnsi" w:hAnsi="Arial" w:cs="Arial"/>
          <w:color w:val="000000"/>
          <w:sz w:val="24"/>
          <w:szCs w:val="24"/>
          <w:lang w:val="ro-RO"/>
        </w:rPr>
        <w:t xml:space="preserve"> de 800 mp, iar amplasamentul rezervorului de înmagazinare şi staţie de tratare o suprafaţă de 800 mp.</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w:t>
      </w:r>
      <w:r w:rsidRPr="00F55844">
        <w:rPr>
          <w:rFonts w:ascii="Arial" w:eastAsiaTheme="minorHAnsi" w:hAnsi="Arial" w:cs="Arial"/>
          <w:b/>
          <w:color w:val="000000"/>
          <w:sz w:val="24"/>
          <w:szCs w:val="24"/>
          <w:lang w:val="ro-RO"/>
        </w:rPr>
        <w:t>Reţeaua</w:t>
      </w:r>
      <w:proofErr w:type="spellEnd"/>
      <w:r w:rsidRPr="00F55844">
        <w:rPr>
          <w:rFonts w:ascii="Arial" w:eastAsiaTheme="minorHAnsi" w:hAnsi="Arial" w:cs="Arial"/>
          <w:b/>
          <w:color w:val="000000"/>
          <w:sz w:val="24"/>
          <w:szCs w:val="24"/>
          <w:lang w:val="ro-RO"/>
        </w:rPr>
        <w:t xml:space="preserve"> de distribuţie</w:t>
      </w:r>
      <w:r w:rsidRPr="00F55844">
        <w:rPr>
          <w:rFonts w:ascii="Arial" w:eastAsiaTheme="minorHAnsi" w:hAnsi="Arial" w:cs="Arial"/>
          <w:color w:val="000000"/>
          <w:sz w:val="24"/>
          <w:szCs w:val="24"/>
          <w:lang w:val="ro-RO"/>
        </w:rPr>
        <w:t xml:space="preserve"> va avea o lungime totală de 1630 ml având în vedere că  </w:t>
      </w:r>
      <w:proofErr w:type="spellStart"/>
      <w:r w:rsidRPr="00F55844">
        <w:rPr>
          <w:rFonts w:ascii="Arial" w:eastAsiaTheme="minorHAnsi" w:hAnsi="Arial" w:cs="Arial"/>
          <w:color w:val="000000"/>
          <w:sz w:val="24"/>
          <w:szCs w:val="24"/>
          <w:lang w:val="ro-RO"/>
        </w:rPr>
        <w:t>cc</w:t>
      </w:r>
      <w:proofErr w:type="spellEnd"/>
      <w:r w:rsidRPr="00F55844">
        <w:rPr>
          <w:rFonts w:ascii="Arial" w:eastAsiaTheme="minorHAnsi" w:hAnsi="Arial" w:cs="Arial"/>
          <w:color w:val="000000"/>
          <w:sz w:val="24"/>
          <w:szCs w:val="24"/>
          <w:lang w:val="ro-RO"/>
        </w:rPr>
        <w:t xml:space="preserve">. 4300 ml deja au fost  montate printr-un alt </w:t>
      </w:r>
      <w:proofErr w:type="spellStart"/>
      <w:r w:rsidRPr="00F55844">
        <w:rPr>
          <w:rFonts w:ascii="Arial" w:eastAsiaTheme="minorHAnsi" w:hAnsi="Arial" w:cs="Arial"/>
          <w:color w:val="000000"/>
          <w:sz w:val="24"/>
          <w:szCs w:val="24"/>
          <w:lang w:val="ro-RO"/>
        </w:rPr>
        <w:t>proiect.Racordarea</w:t>
      </w:r>
      <w:proofErr w:type="spellEnd"/>
      <w:r w:rsidRPr="00F55844">
        <w:rPr>
          <w:rFonts w:ascii="Arial" w:eastAsiaTheme="minorHAnsi" w:hAnsi="Arial" w:cs="Arial"/>
          <w:color w:val="000000"/>
          <w:sz w:val="24"/>
          <w:szCs w:val="24"/>
          <w:lang w:val="ro-RO"/>
        </w:rPr>
        <w:t xml:space="preserve"> consumatorilor se va face prin intermediul pieselor de racord şi a căminului de branşament. Pe traseul reţelei de distribuţie s-au prevăzut hidranţi supraterani şi cişmele stradale.</w:t>
      </w:r>
    </w:p>
    <w:p w:rsidR="00C9263E" w:rsidRPr="00F55844" w:rsidRDefault="00C9263E" w:rsidP="00C9263E">
      <w:pPr>
        <w:autoSpaceDE w:val="0"/>
        <w:autoSpaceDN w:val="0"/>
        <w:adjustRightInd w:val="0"/>
        <w:spacing w:after="13" w:line="240" w:lineRule="auto"/>
        <w:rPr>
          <w:rFonts w:ascii="Arial" w:eastAsiaTheme="minorHAnsi" w:hAnsi="Arial" w:cs="Arial"/>
          <w:b/>
          <w:color w:val="000000"/>
          <w:sz w:val="24"/>
          <w:szCs w:val="24"/>
          <w:lang w:val="ro-RO"/>
        </w:rPr>
      </w:pPr>
    </w:p>
    <w:p w:rsidR="00C9263E" w:rsidRPr="00F55844" w:rsidRDefault="00C9263E" w:rsidP="00C9263E">
      <w:pPr>
        <w:autoSpaceDE w:val="0"/>
        <w:autoSpaceDN w:val="0"/>
        <w:adjustRightInd w:val="0"/>
        <w:spacing w:after="13" w:line="240" w:lineRule="auto"/>
        <w:rPr>
          <w:rFonts w:ascii="Arial" w:eastAsiaTheme="minorHAnsi" w:hAnsi="Arial" w:cs="Arial"/>
          <w:b/>
          <w:color w:val="000000"/>
          <w:sz w:val="24"/>
          <w:szCs w:val="24"/>
          <w:lang w:val="ro-RO"/>
        </w:rPr>
      </w:pPr>
      <w:r w:rsidRPr="00F55844">
        <w:rPr>
          <w:rFonts w:ascii="Arial" w:eastAsiaTheme="minorHAnsi" w:hAnsi="Arial" w:cs="Arial"/>
          <w:b/>
          <w:color w:val="000000"/>
          <w:sz w:val="24"/>
          <w:szCs w:val="24"/>
          <w:lang w:val="ro-RO"/>
        </w:rPr>
        <w:t>b) Sistem de canalizare menajeră</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w:t>
      </w:r>
      <w:r w:rsidRPr="00F55844">
        <w:rPr>
          <w:rFonts w:ascii="Arial" w:eastAsiaTheme="minorHAnsi" w:hAnsi="Arial" w:cs="Arial"/>
          <w:b/>
          <w:color w:val="000000"/>
          <w:sz w:val="24"/>
          <w:szCs w:val="24"/>
          <w:lang w:val="ro-RO"/>
        </w:rPr>
        <w:t>Reţeaua</w:t>
      </w:r>
      <w:proofErr w:type="spellEnd"/>
      <w:r w:rsidRPr="00F55844">
        <w:rPr>
          <w:rFonts w:ascii="Arial" w:eastAsiaTheme="minorHAnsi" w:hAnsi="Arial" w:cs="Arial"/>
          <w:b/>
          <w:color w:val="000000"/>
          <w:sz w:val="24"/>
          <w:szCs w:val="24"/>
          <w:lang w:val="ro-RO"/>
        </w:rPr>
        <w:t xml:space="preserve"> de canalizare</w:t>
      </w:r>
      <w:r w:rsidRPr="00F55844">
        <w:rPr>
          <w:rFonts w:ascii="Arial" w:eastAsiaTheme="minorHAnsi" w:hAnsi="Arial" w:cs="Arial"/>
          <w:color w:val="000000"/>
          <w:sz w:val="24"/>
          <w:szCs w:val="24"/>
          <w:lang w:val="ro-RO"/>
        </w:rPr>
        <w:t xml:space="preserve"> va fi colecta apele uzate menajere gravitaţional şi va avea o lungime de 1096 m. Vor fi amplasate 65 cămine de vizitare,18 cămine de conectare </w:t>
      </w:r>
      <w:proofErr w:type="spellStart"/>
      <w:r w:rsidRPr="00F55844">
        <w:rPr>
          <w:rFonts w:ascii="Arial" w:eastAsiaTheme="minorHAnsi" w:hAnsi="Arial" w:cs="Arial"/>
          <w:color w:val="000000"/>
          <w:sz w:val="24"/>
          <w:szCs w:val="24"/>
          <w:lang w:val="ro-RO"/>
        </w:rPr>
        <w:t>ţo</w:t>
      </w:r>
      <w:proofErr w:type="spellEnd"/>
      <w:r w:rsidRPr="00F55844">
        <w:rPr>
          <w:rFonts w:ascii="Arial" w:eastAsiaTheme="minorHAnsi" w:hAnsi="Arial" w:cs="Arial"/>
          <w:color w:val="000000"/>
          <w:sz w:val="24"/>
          <w:szCs w:val="24"/>
          <w:lang w:val="ro-RO"/>
        </w:rPr>
        <w:t xml:space="preserve"> 10 staţii de pompare ape uzate menajere monobloc</w:t>
      </w:r>
    </w:p>
    <w:p w:rsidR="00C9263E" w:rsidRPr="00F55844" w:rsidRDefault="00C9263E" w:rsidP="00C9263E">
      <w:pPr>
        <w:autoSpaceDE w:val="0"/>
        <w:autoSpaceDN w:val="0"/>
        <w:adjustRightInd w:val="0"/>
        <w:spacing w:after="13" w:line="240" w:lineRule="auto"/>
        <w:rPr>
          <w:rFonts w:ascii="Arial" w:eastAsiaTheme="minorHAnsi" w:hAnsi="Arial" w:cs="Arial"/>
          <w:color w:val="000000"/>
          <w:sz w:val="24"/>
          <w:szCs w:val="24"/>
          <w:lang w:val="ro-RO"/>
        </w:rPr>
      </w:pPr>
      <w:proofErr w:type="spellStart"/>
      <w:r w:rsidRPr="00F55844">
        <w:rPr>
          <w:rFonts w:ascii="Arial" w:eastAsiaTheme="minorHAnsi" w:hAnsi="Arial" w:cs="Arial"/>
          <w:color w:val="000000"/>
          <w:sz w:val="24"/>
          <w:szCs w:val="24"/>
          <w:lang w:val="ro-RO"/>
        </w:rPr>
        <w:t>-</w:t>
      </w:r>
      <w:r w:rsidRPr="00F55844">
        <w:rPr>
          <w:rFonts w:ascii="Arial" w:eastAsiaTheme="minorHAnsi" w:hAnsi="Arial" w:cs="Arial"/>
          <w:b/>
          <w:color w:val="000000"/>
          <w:sz w:val="24"/>
          <w:szCs w:val="24"/>
          <w:lang w:val="ro-RO"/>
        </w:rPr>
        <w:t>Staţia</w:t>
      </w:r>
      <w:proofErr w:type="spellEnd"/>
      <w:r w:rsidRPr="00F55844">
        <w:rPr>
          <w:rFonts w:ascii="Arial" w:eastAsiaTheme="minorHAnsi" w:hAnsi="Arial" w:cs="Arial"/>
          <w:b/>
          <w:color w:val="000000"/>
          <w:sz w:val="24"/>
          <w:szCs w:val="24"/>
          <w:lang w:val="ro-RO"/>
        </w:rPr>
        <w:t xml:space="preserve"> de epurare </w:t>
      </w:r>
      <w:r w:rsidRPr="00F55844">
        <w:rPr>
          <w:rFonts w:ascii="Arial" w:eastAsiaTheme="minorHAnsi" w:hAnsi="Arial" w:cs="Arial"/>
          <w:color w:val="000000"/>
          <w:sz w:val="24"/>
          <w:szCs w:val="24"/>
          <w:lang w:val="ro-RO"/>
        </w:rPr>
        <w:t xml:space="preserve">se va amplasa pe malul drept al râului Bicaz în suprafaţă de 600 </w:t>
      </w:r>
      <w:proofErr w:type="spellStart"/>
      <w:r w:rsidRPr="00F55844">
        <w:rPr>
          <w:rFonts w:ascii="Arial" w:eastAsiaTheme="minorHAnsi" w:hAnsi="Arial" w:cs="Arial"/>
          <w:color w:val="000000"/>
          <w:sz w:val="24"/>
          <w:szCs w:val="24"/>
          <w:lang w:val="ro-RO"/>
        </w:rPr>
        <w:t>mp.Pentru</w:t>
      </w:r>
      <w:proofErr w:type="spellEnd"/>
      <w:r w:rsidRPr="00F55844">
        <w:rPr>
          <w:rFonts w:ascii="Arial" w:eastAsiaTheme="minorHAnsi" w:hAnsi="Arial" w:cs="Arial"/>
          <w:color w:val="000000"/>
          <w:sz w:val="24"/>
          <w:szCs w:val="24"/>
          <w:lang w:val="ro-RO"/>
        </w:rPr>
        <w:t xml:space="preserve"> scoaterea sub efectul inundaţiilor amplasamentul, este necesară supraînălţarea platformei cu </w:t>
      </w:r>
      <w:proofErr w:type="spellStart"/>
      <w:r w:rsidRPr="00F55844">
        <w:rPr>
          <w:rFonts w:ascii="Arial" w:eastAsiaTheme="minorHAnsi" w:hAnsi="Arial" w:cs="Arial"/>
          <w:color w:val="000000"/>
          <w:sz w:val="24"/>
          <w:szCs w:val="24"/>
          <w:lang w:val="ro-RO"/>
        </w:rPr>
        <w:t>cc</w:t>
      </w:r>
      <w:proofErr w:type="spellEnd"/>
      <w:r w:rsidRPr="00F55844">
        <w:rPr>
          <w:rFonts w:ascii="Arial" w:eastAsiaTheme="minorHAnsi" w:hAnsi="Arial" w:cs="Arial"/>
          <w:color w:val="000000"/>
          <w:sz w:val="24"/>
          <w:szCs w:val="24"/>
          <w:lang w:val="ro-RO"/>
        </w:rPr>
        <w:t xml:space="preserve">. 1,25-1,30 </w:t>
      </w:r>
      <w:proofErr w:type="spellStart"/>
      <w:r w:rsidRPr="00F55844">
        <w:rPr>
          <w:rFonts w:ascii="Arial" w:eastAsiaTheme="minorHAnsi" w:hAnsi="Arial" w:cs="Arial"/>
          <w:color w:val="000000"/>
          <w:sz w:val="24"/>
          <w:szCs w:val="24"/>
          <w:lang w:val="ro-RO"/>
        </w:rPr>
        <w:t>m.Platforma</w:t>
      </w:r>
      <w:proofErr w:type="spellEnd"/>
      <w:r w:rsidRPr="00F55844">
        <w:rPr>
          <w:rFonts w:ascii="Arial" w:eastAsiaTheme="minorHAnsi" w:hAnsi="Arial" w:cs="Arial"/>
          <w:color w:val="000000"/>
          <w:sz w:val="24"/>
          <w:szCs w:val="24"/>
          <w:lang w:val="ro-RO"/>
        </w:rPr>
        <w:t xml:space="preserve"> va avea taluzuri cu înclinare de 1: </w:t>
      </w:r>
      <w:proofErr w:type="spellStart"/>
      <w:r w:rsidRPr="00F55844">
        <w:rPr>
          <w:rFonts w:ascii="Arial" w:eastAsiaTheme="minorHAnsi" w:hAnsi="Arial" w:cs="Arial"/>
          <w:color w:val="000000"/>
          <w:sz w:val="24"/>
          <w:szCs w:val="24"/>
          <w:lang w:val="ro-RO"/>
        </w:rPr>
        <w:t>1</w:t>
      </w:r>
      <w:proofErr w:type="spellEnd"/>
      <w:r w:rsidRPr="00F55844">
        <w:rPr>
          <w:rFonts w:ascii="Arial" w:eastAsiaTheme="minorHAnsi" w:hAnsi="Arial" w:cs="Arial"/>
          <w:color w:val="000000"/>
          <w:sz w:val="24"/>
          <w:szCs w:val="24"/>
          <w:lang w:val="ro-RO"/>
        </w:rPr>
        <w:t xml:space="preserve">,5 care vor fi protejate cu gabioane pe latura dinspre râul Bicaz (65 ml) şi prin înierbare pe celelalte </w:t>
      </w:r>
      <w:proofErr w:type="spellStart"/>
      <w:r w:rsidRPr="00F55844">
        <w:rPr>
          <w:rFonts w:ascii="Arial" w:eastAsiaTheme="minorHAnsi" w:hAnsi="Arial" w:cs="Arial"/>
          <w:color w:val="000000"/>
          <w:sz w:val="24"/>
          <w:szCs w:val="24"/>
          <w:lang w:val="ro-RO"/>
        </w:rPr>
        <w:t>laturi.Incinta</w:t>
      </w:r>
      <w:proofErr w:type="spellEnd"/>
      <w:r w:rsidRPr="00F55844">
        <w:rPr>
          <w:rFonts w:ascii="Arial" w:eastAsiaTheme="minorHAnsi" w:hAnsi="Arial" w:cs="Arial"/>
          <w:color w:val="000000"/>
          <w:sz w:val="24"/>
          <w:szCs w:val="24"/>
          <w:lang w:val="ro-RO"/>
        </w:rPr>
        <w:t xml:space="preserve"> va fi împrejmuită cu gard.</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b/>
          <w:bCs/>
          <w:color w:val="000000"/>
          <w:sz w:val="24"/>
          <w:szCs w:val="24"/>
          <w:lang w:val="ro-RO"/>
        </w:rPr>
        <w:t xml:space="preserve">Prin procedeul de tratare a apelor uzate ales stație cu modul MBR </w:t>
      </w:r>
      <w:r w:rsidRPr="00F55844">
        <w:rPr>
          <w:rFonts w:ascii="Arial" w:eastAsiaTheme="minorHAnsi" w:hAnsi="Arial" w:cs="Arial"/>
          <w:color w:val="000000"/>
          <w:sz w:val="24"/>
          <w:szCs w:val="24"/>
          <w:lang w:val="ro-RO"/>
        </w:rPr>
        <w:t xml:space="preserve">stația de epurare poate funcționa în condiții optime atât la debitul maxim zi (capacitate maxima) cât și la un debit diminuat echivalent la circa 25% din debitul de calcul, 50 – 60 mc/zi. </w:t>
      </w:r>
    </w:p>
    <w:p w:rsidR="00C9263E" w:rsidRPr="00F55844" w:rsidRDefault="00C9263E" w:rsidP="00C9263E">
      <w:pPr>
        <w:pStyle w:val="Corptext"/>
        <w:ind w:firstLine="357"/>
        <w:jc w:val="both"/>
        <w:rPr>
          <w:rFonts w:eastAsiaTheme="minorHAnsi" w:cs="Arial"/>
          <w:color w:val="000000"/>
          <w:lang w:val="ro-RO"/>
        </w:rPr>
      </w:pPr>
      <w:r w:rsidRPr="00F55844">
        <w:rPr>
          <w:rFonts w:eastAsiaTheme="minorHAnsi" w:cs="Arial"/>
          <w:color w:val="000000"/>
          <w:lang w:val="ro-RO"/>
        </w:rPr>
        <w:t xml:space="preserve">Stația a fost dimensionata pentru </w:t>
      </w:r>
      <w:r w:rsidRPr="00F55844">
        <w:rPr>
          <w:rFonts w:eastAsiaTheme="minorHAnsi" w:cs="Arial"/>
          <w:b/>
          <w:bCs/>
          <w:color w:val="000000"/>
          <w:lang w:val="ro-RO"/>
        </w:rPr>
        <w:t xml:space="preserve">1500 Le </w:t>
      </w:r>
      <w:r w:rsidRPr="00F55844">
        <w:rPr>
          <w:rFonts w:eastAsiaTheme="minorHAnsi" w:cs="Arial"/>
          <w:color w:val="000000"/>
          <w:lang w:val="ro-RO"/>
        </w:rPr>
        <w:t xml:space="preserve">(locuitori echivalenți) asigurând tratarea unui debit de: </w:t>
      </w:r>
      <w:proofErr w:type="spellStart"/>
      <w:r w:rsidRPr="00F55844">
        <w:rPr>
          <w:rFonts w:eastAsiaTheme="minorHAnsi" w:cs="Arial"/>
          <w:color w:val="000000"/>
          <w:lang w:val="ro-RO"/>
        </w:rPr>
        <w:t>Quz</w:t>
      </w:r>
      <w:proofErr w:type="spellEnd"/>
      <w:r w:rsidRPr="00F55844">
        <w:rPr>
          <w:rFonts w:eastAsiaTheme="minorHAnsi" w:cs="Arial"/>
          <w:color w:val="000000"/>
          <w:lang w:val="ro-RO"/>
        </w:rPr>
        <w:t xml:space="preserve"> </w:t>
      </w:r>
      <w:proofErr w:type="spellStart"/>
      <w:r w:rsidRPr="00F55844">
        <w:rPr>
          <w:rFonts w:eastAsiaTheme="minorHAnsi" w:cs="Arial"/>
          <w:color w:val="000000"/>
          <w:lang w:val="ro-RO"/>
        </w:rPr>
        <w:t>max</w:t>
      </w:r>
      <w:proofErr w:type="spellEnd"/>
      <w:r w:rsidRPr="00F55844">
        <w:rPr>
          <w:rFonts w:eastAsiaTheme="minorHAnsi" w:cs="Arial"/>
          <w:color w:val="000000"/>
          <w:lang w:val="ro-RO"/>
        </w:rPr>
        <w:t>, zi = 234 mc/zi</w:t>
      </w:r>
    </w:p>
    <w:p w:rsidR="00C9263E" w:rsidRPr="00F55844" w:rsidRDefault="00C9263E" w:rsidP="00C9263E">
      <w:pPr>
        <w:pStyle w:val="Default"/>
        <w:rPr>
          <w:lang w:val="ro-RO"/>
        </w:rPr>
      </w:pPr>
      <w:r w:rsidRPr="00F55844">
        <w:rPr>
          <w:lang w:val="ro-RO"/>
        </w:rPr>
        <w:t>Stația de epurare va fi automatizată, majoritatea proceselor vor fi  coordonate de un PLC</w:t>
      </w:r>
    </w:p>
    <w:p w:rsidR="00C9263E" w:rsidRPr="00F55844" w:rsidRDefault="00C9263E" w:rsidP="00C9263E">
      <w:pPr>
        <w:pStyle w:val="Default"/>
        <w:rPr>
          <w:lang w:val="ro-RO"/>
        </w:rPr>
      </w:pPr>
      <w:r w:rsidRPr="00F55844">
        <w:rPr>
          <w:lang w:val="ro-RO"/>
        </w:rPr>
        <w:t>Linia apei:</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 xml:space="preserve">Apa uzată, colectată și transportată prin rețeaua de canalizare este dirijată prin pompare și/sau gravitațional în stația de epurare în vederea tratării. Aici influentul intră într-o stație de pompare de mică capacitate prevăzută la intrare cu un sistem de colectare și reținere a suspensiilor grosiere, sistem acționat manual. Sistemul are în compunere un grătar tip coș rar (Ø 20 mm), acționat cu un dispozitiv de ridicare în vederea curățirii periodice, urmând ca reziduurile reținute să fie depozitate într-o pubelă ecologică, în vederea depozitării și evacuării lor în zone special amenajate. </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 xml:space="preserve">De aici apa uzată va fi pompată către următoarele obiecte tehnologice din stație cu 2 (1a + 1r) electropompe submersibile cu tocător. </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 xml:space="preserve">Apa uzată este trimisă în instalația de reținere suspensii fine. Materiile solide separate prin sitare se vor descărca într-un container, amplasat la baza instalației. De aici apa </w:t>
      </w:r>
      <w:proofErr w:type="spellStart"/>
      <w:r w:rsidRPr="00F55844">
        <w:rPr>
          <w:rFonts w:ascii="Arial" w:eastAsiaTheme="minorHAnsi" w:hAnsi="Arial" w:cs="Arial"/>
          <w:color w:val="000000"/>
          <w:sz w:val="24"/>
          <w:szCs w:val="24"/>
          <w:lang w:val="ro-RO"/>
        </w:rPr>
        <w:t>sitată</w:t>
      </w:r>
      <w:proofErr w:type="spellEnd"/>
      <w:r w:rsidRPr="00F55844">
        <w:rPr>
          <w:rFonts w:ascii="Arial" w:eastAsiaTheme="minorHAnsi" w:hAnsi="Arial" w:cs="Arial"/>
          <w:color w:val="000000"/>
          <w:sz w:val="24"/>
          <w:szCs w:val="24"/>
          <w:lang w:val="ro-RO"/>
        </w:rPr>
        <w:t xml:space="preserve"> va trece gravitațional în separatorul de grăsimi ( capacitate 4 l/s) instalație montată suprateran pe pardoseala bazinului de omogenizare . </w:t>
      </w:r>
    </w:p>
    <w:p w:rsidR="00C9263E" w:rsidRPr="00F55844" w:rsidRDefault="00C9263E" w:rsidP="00C9263E">
      <w:pPr>
        <w:autoSpaceDE w:val="0"/>
        <w:autoSpaceDN w:val="0"/>
        <w:adjustRightInd w:val="0"/>
        <w:spacing w:after="0" w:line="240" w:lineRule="auto"/>
        <w:rPr>
          <w:rFonts w:ascii="Arial" w:eastAsiaTheme="minorHAnsi" w:hAnsi="Arial" w:cs="Arial"/>
          <w:color w:val="000000"/>
          <w:sz w:val="24"/>
          <w:szCs w:val="24"/>
          <w:lang w:val="ro-RO"/>
        </w:rPr>
      </w:pPr>
      <w:r w:rsidRPr="00F55844">
        <w:rPr>
          <w:rFonts w:ascii="Arial" w:eastAsiaTheme="minorHAnsi" w:hAnsi="Arial" w:cs="Arial"/>
          <w:color w:val="000000"/>
          <w:sz w:val="24"/>
          <w:szCs w:val="24"/>
          <w:lang w:val="ro-RO"/>
        </w:rPr>
        <w:t xml:space="preserve">După trecerea prin instalația de separare grăsimi, apa uzată ajunge gravitațional în bazinul de omogenizare/egalizare, bazin executat din beton armat, tip cheson, îngropat cu Vu=60 mc. Acest bazin este prevăzut cu unități de mixare pentru omogenizarea apei uzate(2 electropompe), înainte de a fi introdusă prin pompare în modulul de epurare biologica. </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r w:rsidRPr="00F55844">
        <w:rPr>
          <w:rFonts w:ascii="Arial" w:eastAsiaTheme="minorHAnsi" w:hAnsi="Arial" w:cs="Arial"/>
          <w:color w:val="000000"/>
          <w:lang w:val="ro-RO"/>
        </w:rPr>
        <w:lastRenderedPageBreak/>
        <w:t xml:space="preserve">Din bazinul de omogenizare, apa este pompată către modulul de epurare biologică MBR compus din două bazine dispuse concentric (200,3 mc respectiv 39,60 mc) , amplasate suprateran pe o fundație realizată din beton armat: bazinul interior va asigura zona de denitrificare (zona </w:t>
      </w:r>
      <w:proofErr w:type="spellStart"/>
      <w:r w:rsidRPr="00F55844">
        <w:rPr>
          <w:rFonts w:ascii="Arial" w:eastAsiaTheme="minorHAnsi" w:hAnsi="Arial" w:cs="Arial"/>
          <w:color w:val="000000"/>
          <w:lang w:val="ro-RO"/>
        </w:rPr>
        <w:t>anoxică</w:t>
      </w:r>
      <w:proofErr w:type="spellEnd"/>
      <w:r w:rsidRPr="00F55844">
        <w:rPr>
          <w:rFonts w:ascii="Arial" w:eastAsiaTheme="minorHAnsi" w:hAnsi="Arial" w:cs="Arial"/>
          <w:color w:val="000000"/>
          <w:lang w:val="ro-RO"/>
        </w:rPr>
        <w:t xml:space="preserve">) și va fi echipat cu un mixer submersibil, iar bazinul exterior va asigura zona de nitrificare (aeroba) și va fi echipat cu un sistem de aerare compus dintr-o suflantă a cărei comandă va fi asigurată de un sistem de măsură/control O2, sistem de distribuire aer și elemente de aerare cu bule fine. </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r w:rsidRPr="00F55844">
        <w:rPr>
          <w:rFonts w:ascii="Arial" w:eastAsiaTheme="minorHAnsi" w:hAnsi="Arial" w:cs="Arial"/>
          <w:color w:val="000000"/>
          <w:lang w:val="ro-RO"/>
        </w:rPr>
        <w:t xml:space="preserve">Din modulul de epurare biologică apa uzată este pompată în două module de </w:t>
      </w:r>
      <w:proofErr w:type="spellStart"/>
      <w:r w:rsidRPr="00F55844">
        <w:rPr>
          <w:rFonts w:ascii="Arial" w:eastAsiaTheme="minorHAnsi" w:hAnsi="Arial" w:cs="Arial"/>
          <w:color w:val="000000"/>
          <w:lang w:val="ro-RO"/>
        </w:rPr>
        <w:t>ultrafiltrare</w:t>
      </w:r>
      <w:proofErr w:type="spellEnd"/>
      <w:r w:rsidRPr="00F55844">
        <w:rPr>
          <w:rFonts w:ascii="Arial" w:eastAsiaTheme="minorHAnsi" w:hAnsi="Arial" w:cs="Arial"/>
          <w:color w:val="000000"/>
          <w:lang w:val="ro-RO"/>
        </w:rPr>
        <w:t xml:space="preserve"> prevăzute cu unități cu membrane </w:t>
      </w:r>
      <w:proofErr w:type="spellStart"/>
      <w:r w:rsidRPr="00F55844">
        <w:rPr>
          <w:rFonts w:ascii="Arial" w:eastAsiaTheme="minorHAnsi" w:hAnsi="Arial" w:cs="Arial"/>
          <w:color w:val="000000"/>
          <w:lang w:val="ro-RO"/>
        </w:rPr>
        <w:t>ultrafiltrante</w:t>
      </w:r>
      <w:proofErr w:type="spellEnd"/>
      <w:r w:rsidRPr="00F55844">
        <w:rPr>
          <w:rFonts w:ascii="Arial" w:eastAsiaTheme="minorHAnsi" w:hAnsi="Arial" w:cs="Arial"/>
          <w:color w:val="000000"/>
          <w:lang w:val="ro-RO"/>
        </w:rPr>
        <w:t xml:space="preserve"> (pori cu dimensiunea 0,04 </w:t>
      </w:r>
      <w:proofErr w:type="spellStart"/>
      <w:r w:rsidRPr="00F55844">
        <w:rPr>
          <w:rFonts w:ascii="Arial" w:eastAsiaTheme="minorHAnsi" w:hAnsi="Arial" w:cs="Arial"/>
          <w:color w:val="000000"/>
          <w:lang w:val="ro-RO"/>
        </w:rPr>
        <w:t>µm</w:t>
      </w:r>
      <w:proofErr w:type="spellEnd"/>
      <w:r w:rsidRPr="00F55844">
        <w:rPr>
          <w:rFonts w:ascii="Arial" w:eastAsiaTheme="minorHAnsi" w:hAnsi="Arial" w:cs="Arial"/>
          <w:color w:val="000000"/>
          <w:lang w:val="ro-RO"/>
        </w:rPr>
        <w:t xml:space="preserve">), care separă nămolul activat de apa epurată. Apa epurată va curge gravitațional către bazinul de </w:t>
      </w:r>
      <w:proofErr w:type="spellStart"/>
      <w:r w:rsidRPr="00F55844">
        <w:rPr>
          <w:rFonts w:ascii="Arial" w:eastAsiaTheme="minorHAnsi" w:hAnsi="Arial" w:cs="Arial"/>
          <w:color w:val="000000"/>
          <w:lang w:val="ro-RO"/>
        </w:rPr>
        <w:t>permeat</w:t>
      </w:r>
      <w:proofErr w:type="spellEnd"/>
      <w:r w:rsidRPr="00F55844">
        <w:rPr>
          <w:rFonts w:ascii="Arial" w:eastAsiaTheme="minorHAnsi" w:hAnsi="Arial" w:cs="Arial"/>
          <w:color w:val="000000"/>
          <w:lang w:val="ro-RO"/>
        </w:rPr>
        <w:t xml:space="preserve"> și va fi evacuata la emisarul natural (pârâul Bicaz) prin gura de descărcare. </w:t>
      </w:r>
    </w:p>
    <w:p w:rsidR="00C9263E" w:rsidRPr="00F55844" w:rsidRDefault="00C9263E" w:rsidP="00C9263E">
      <w:pPr>
        <w:pStyle w:val="Default"/>
        <w:rPr>
          <w:rFonts w:eastAsiaTheme="minorHAnsi"/>
          <w:sz w:val="22"/>
          <w:szCs w:val="22"/>
          <w:lang w:val="ro-RO"/>
        </w:rPr>
      </w:pPr>
      <w:r w:rsidRPr="00F55844">
        <w:rPr>
          <w:rFonts w:eastAsiaTheme="minorHAnsi"/>
          <w:sz w:val="22"/>
          <w:szCs w:val="22"/>
          <w:lang w:val="ro-RO"/>
        </w:rPr>
        <w:t xml:space="preserve">În timpul epurării biologice și a </w:t>
      </w:r>
      <w:proofErr w:type="spellStart"/>
      <w:r w:rsidRPr="00F55844">
        <w:rPr>
          <w:rFonts w:eastAsiaTheme="minorHAnsi"/>
          <w:sz w:val="22"/>
          <w:szCs w:val="22"/>
          <w:lang w:val="ro-RO"/>
        </w:rPr>
        <w:t>ultrafiltrării</w:t>
      </w:r>
      <w:proofErr w:type="spellEnd"/>
      <w:r w:rsidRPr="00F55844">
        <w:rPr>
          <w:rFonts w:eastAsiaTheme="minorHAnsi"/>
          <w:sz w:val="22"/>
          <w:szCs w:val="22"/>
          <w:lang w:val="ro-RO"/>
        </w:rPr>
        <w:t xml:space="preserve">, concentrația nămolului activat crește continuu, iar pentru a asigura o concentrație constantă a acestuia este necesară evacuarea periodică a nămolului în exces din modulul biologic. Sonda de materii solide în suspensie măsoară concentrația de nămol din modulul MBR și atunci când aceasta indică depășirea concentrației de 10-12 g/l, pompa de evacuare a nămolului în exces va trimite nămolul în bazinul de stocare nămol. </w:t>
      </w:r>
    </w:p>
    <w:p w:rsidR="00C9263E" w:rsidRPr="00F55844" w:rsidRDefault="00C9263E" w:rsidP="00C9263E">
      <w:pPr>
        <w:pStyle w:val="Default"/>
        <w:rPr>
          <w:rFonts w:eastAsiaTheme="minorHAnsi"/>
          <w:sz w:val="22"/>
          <w:szCs w:val="22"/>
          <w:lang w:val="ro-RO"/>
        </w:rPr>
      </w:pPr>
      <w:r w:rsidRPr="00F55844">
        <w:rPr>
          <w:rFonts w:eastAsiaTheme="minorHAnsi"/>
          <w:sz w:val="22"/>
          <w:szCs w:val="22"/>
          <w:lang w:val="ro-RO"/>
        </w:rPr>
        <w:t>Modulul de epurare biologică va fi acoperit pentru a evita eventualele problemele cauzate de temperaturi scăzute.</w:t>
      </w:r>
    </w:p>
    <w:p w:rsidR="00C9263E" w:rsidRPr="00F55844" w:rsidRDefault="00C9263E" w:rsidP="00C9263E">
      <w:pPr>
        <w:pStyle w:val="Default"/>
        <w:rPr>
          <w:rFonts w:eastAsiaTheme="minorHAnsi"/>
          <w:b/>
          <w:lang w:val="ro-RO"/>
        </w:rPr>
      </w:pPr>
      <w:r w:rsidRPr="00F55844">
        <w:rPr>
          <w:rFonts w:eastAsiaTheme="minorHAnsi"/>
          <w:b/>
          <w:lang w:val="ro-RO"/>
        </w:rPr>
        <w:t>Linia nămolului:</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r w:rsidRPr="00F55844">
        <w:rPr>
          <w:rFonts w:ascii="Arial" w:eastAsiaTheme="minorHAnsi" w:hAnsi="Arial" w:cs="Arial"/>
          <w:color w:val="000000"/>
          <w:lang w:val="ro-RO"/>
        </w:rPr>
        <w:t xml:space="preserve">Nămolul în exces va fi trimis prin pompare într-un bazin de stocare(Vu=11,00 mc), echipat cu un mixer submersibil pentru omogenizare. Când concentrația de nămol din MBR depășește concentrația de 10-12 g/l se realizează transferul de nămol către bazinul de stocare. </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r w:rsidRPr="00F55844">
        <w:rPr>
          <w:rFonts w:ascii="Arial" w:eastAsiaTheme="minorHAnsi" w:hAnsi="Arial" w:cs="Arial"/>
          <w:color w:val="000000"/>
          <w:lang w:val="ro-RO"/>
        </w:rPr>
        <w:t xml:space="preserve">Pentru condiționarea nămolului, acesta se va trata cu o soluție de var cu ajutorul unei instalații automate de dozare, compusă dintr-un recipient de stocare reactiv și o pompă dozatoare polimer. Condiționarea nămolului se realizează într-un bazin de condiționare echipat cu agitator. Din acest bazin, cu ajutorul unei electropompe pneumatice se va pompa nămolul către unitatea de deshidratare tip filtru presă. </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r w:rsidRPr="00F55844">
        <w:rPr>
          <w:rFonts w:ascii="Arial" w:eastAsiaTheme="minorHAnsi" w:hAnsi="Arial" w:cs="Arial"/>
          <w:color w:val="000000"/>
          <w:lang w:val="ro-RO"/>
        </w:rPr>
        <w:t xml:space="preserve">Nămolul deshidratat, cu un conținut de substanță uscată de cca. 30% va fi evacuat într-un recipient de colectare care se va descărca pe o platformă de stocare urmând a fi ulterior evacuat din incinta stației de epurare. </w:t>
      </w:r>
    </w:p>
    <w:p w:rsidR="00C9263E" w:rsidRPr="00F55844" w:rsidRDefault="00C9263E" w:rsidP="00C9263E">
      <w:pPr>
        <w:autoSpaceDE w:val="0"/>
        <w:autoSpaceDN w:val="0"/>
        <w:adjustRightInd w:val="0"/>
        <w:spacing w:after="0" w:line="240" w:lineRule="auto"/>
        <w:rPr>
          <w:rFonts w:ascii="Arial" w:eastAsiaTheme="minorHAnsi" w:hAnsi="Arial" w:cs="Arial"/>
          <w:color w:val="000000"/>
          <w:lang w:val="ro-RO"/>
        </w:rPr>
      </w:pPr>
      <w:proofErr w:type="spellStart"/>
      <w:r w:rsidRPr="00F55844">
        <w:rPr>
          <w:rFonts w:ascii="Arial" w:eastAsiaTheme="minorHAnsi" w:hAnsi="Arial" w:cs="Arial"/>
          <w:color w:val="000000"/>
          <w:lang w:val="ro-RO"/>
        </w:rPr>
        <w:t>Supernatantul</w:t>
      </w:r>
      <w:proofErr w:type="spellEnd"/>
      <w:r w:rsidRPr="00F55844">
        <w:rPr>
          <w:rFonts w:ascii="Arial" w:eastAsiaTheme="minorHAnsi" w:hAnsi="Arial" w:cs="Arial"/>
          <w:color w:val="000000"/>
          <w:lang w:val="ro-RO"/>
        </w:rPr>
        <w:t xml:space="preserve"> evacuat din instalația de deshidratare este condus gravitațional în bazinul de omogenizare, de unde este reintrodus în fluxul tehnologic al epurării. </w:t>
      </w:r>
    </w:p>
    <w:p w:rsidR="00C9263E" w:rsidRPr="00F55844" w:rsidRDefault="00C9263E" w:rsidP="00C9263E">
      <w:pPr>
        <w:pStyle w:val="Default"/>
        <w:rPr>
          <w:sz w:val="22"/>
          <w:szCs w:val="22"/>
          <w:lang w:val="ro-RO"/>
        </w:rPr>
      </w:pPr>
      <w:r w:rsidRPr="00F55844">
        <w:rPr>
          <w:rFonts w:eastAsiaTheme="minorHAnsi"/>
          <w:sz w:val="22"/>
          <w:szCs w:val="22"/>
          <w:lang w:val="ro-RO"/>
        </w:rPr>
        <w:t>Unitatea de deshidratare și echipamentele adiacente acesteia se vor amplasa într-un pavilion tehnologic pentru a fi protejate împotriva intemperiilor.</w:t>
      </w:r>
    </w:p>
    <w:p w:rsidR="00C9263E" w:rsidRPr="00F55844" w:rsidRDefault="00C9263E" w:rsidP="00C9263E">
      <w:pPr>
        <w:pStyle w:val="Corptext"/>
        <w:ind w:firstLine="357"/>
        <w:jc w:val="both"/>
        <w:rPr>
          <w:rFonts w:cs="Arial"/>
          <w:sz w:val="22"/>
          <w:szCs w:val="22"/>
          <w:lang w:val="ro-RO"/>
        </w:rPr>
      </w:pPr>
      <w:r w:rsidRPr="00F55844">
        <w:rPr>
          <w:rFonts w:cs="Arial"/>
          <w:sz w:val="22"/>
          <w:szCs w:val="22"/>
          <w:lang w:val="ro-RO"/>
        </w:rPr>
        <w:t>Organizarea de şantier se va realiza în parcarea de lângă hotelul Lacu Roşu</w:t>
      </w:r>
    </w:p>
    <w:p w:rsidR="00C9263E" w:rsidRPr="00F55844" w:rsidRDefault="00C9263E" w:rsidP="00C9263E">
      <w:pPr>
        <w:pStyle w:val="Default"/>
        <w:rPr>
          <w:lang w:val="ro-RO"/>
        </w:rPr>
      </w:pPr>
      <w:r w:rsidRPr="00F55844">
        <w:rPr>
          <w:lang w:val="ro-RO"/>
        </w:rPr>
        <w:t xml:space="preserve">Pentru zona de protecţie sanitară a staţiei de epurare s-a întocmit  un studiu de impact asupra sănătăţii de către Institutul Naţional de Sănătate Publică </w:t>
      </w:r>
      <w:proofErr w:type="spellStart"/>
      <w:r w:rsidRPr="00F55844">
        <w:rPr>
          <w:lang w:val="ro-RO"/>
        </w:rPr>
        <w:t>-Iaşi</w:t>
      </w:r>
      <w:proofErr w:type="spellEnd"/>
    </w:p>
    <w:p w:rsidR="00C9263E" w:rsidRPr="00F55844" w:rsidRDefault="00C9263E" w:rsidP="00C9263E">
      <w:pPr>
        <w:pStyle w:val="Corptext"/>
        <w:ind w:firstLine="357"/>
        <w:jc w:val="both"/>
        <w:rPr>
          <w:rFonts w:cs="Arial"/>
          <w:sz w:val="22"/>
          <w:szCs w:val="22"/>
          <w:lang w:val="ro-RO"/>
        </w:rPr>
      </w:pPr>
      <w:r w:rsidRPr="00F55844">
        <w:rPr>
          <w:rFonts w:cs="Arial"/>
          <w:sz w:val="22"/>
          <w:szCs w:val="22"/>
          <w:lang w:val="ro-RO"/>
        </w:rPr>
        <w:t>b. Cumularea cu alte proiecte:</w:t>
      </w:r>
    </w:p>
    <w:p w:rsidR="00C9263E" w:rsidRPr="00F55844" w:rsidRDefault="00C9263E" w:rsidP="00C9263E">
      <w:pPr>
        <w:pStyle w:val="Corptext"/>
        <w:jc w:val="both"/>
        <w:rPr>
          <w:rFonts w:cs="Arial"/>
          <w:i/>
          <w:sz w:val="22"/>
          <w:szCs w:val="22"/>
          <w:lang w:val="ro-RO"/>
        </w:rPr>
      </w:pPr>
      <w:proofErr w:type="spellStart"/>
      <w:r w:rsidRPr="00F55844">
        <w:rPr>
          <w:rFonts w:cs="Arial"/>
          <w:i/>
          <w:sz w:val="22"/>
          <w:szCs w:val="22"/>
          <w:lang w:val="ro-RO"/>
        </w:rPr>
        <w:t>-Printr-un</w:t>
      </w:r>
      <w:proofErr w:type="spellEnd"/>
      <w:r w:rsidRPr="00F55844">
        <w:rPr>
          <w:rFonts w:cs="Arial"/>
          <w:i/>
          <w:sz w:val="22"/>
          <w:szCs w:val="22"/>
          <w:lang w:val="ro-RO"/>
        </w:rPr>
        <w:t xml:space="preserve"> proiect anterior cu execuţia lucrării oprită în anul 2011 s-a executat parţial reţeaua de apă (4300 ml) şi reţeaua de canalizare(3500 ml), respectiv s-a realizat parţial (70%) drumul spre rezervorul de înmagazinare.</w:t>
      </w:r>
    </w:p>
    <w:p w:rsidR="00C9263E" w:rsidRPr="00F55844" w:rsidRDefault="00C9263E" w:rsidP="00C9263E">
      <w:pPr>
        <w:pStyle w:val="Corptext"/>
        <w:ind w:firstLine="426"/>
        <w:jc w:val="both"/>
        <w:rPr>
          <w:rFonts w:cs="Arial"/>
          <w:sz w:val="22"/>
          <w:szCs w:val="22"/>
          <w:lang w:val="ro-RO"/>
        </w:rPr>
      </w:pPr>
      <w:r w:rsidRPr="00F55844">
        <w:rPr>
          <w:rFonts w:cs="Arial"/>
          <w:sz w:val="22"/>
          <w:szCs w:val="22"/>
          <w:lang w:val="ro-RO"/>
        </w:rPr>
        <w:t>c. Utilizarea resurselor naturale:</w:t>
      </w:r>
    </w:p>
    <w:p w:rsidR="00C9263E" w:rsidRPr="00F55844" w:rsidRDefault="00C9263E" w:rsidP="00C9263E">
      <w:pPr>
        <w:pStyle w:val="Corptext"/>
        <w:jc w:val="both"/>
        <w:rPr>
          <w:sz w:val="22"/>
          <w:szCs w:val="22"/>
          <w:lang w:val="ro-RO"/>
        </w:rPr>
      </w:pPr>
      <w:r w:rsidRPr="00F55844">
        <w:rPr>
          <w:rFonts w:cs="Arial"/>
          <w:sz w:val="22"/>
          <w:szCs w:val="22"/>
          <w:lang w:val="ro-RO"/>
        </w:rPr>
        <w:t xml:space="preserve"> </w:t>
      </w:r>
      <w:proofErr w:type="spellStart"/>
      <w:r w:rsidRPr="00F55844">
        <w:rPr>
          <w:rFonts w:cs="Arial"/>
          <w:sz w:val="22"/>
          <w:szCs w:val="22"/>
          <w:lang w:val="ro-RO"/>
        </w:rPr>
        <w:t>-pietriş</w:t>
      </w:r>
      <w:proofErr w:type="spellEnd"/>
      <w:r w:rsidRPr="00F55844">
        <w:rPr>
          <w:rFonts w:cs="Arial"/>
          <w:sz w:val="22"/>
          <w:szCs w:val="22"/>
          <w:lang w:val="ro-RO"/>
        </w:rPr>
        <w:t xml:space="preserve"> mărgăritar(material de umplere pentru foraj, pietriş, balast, apă</w:t>
      </w:r>
    </w:p>
    <w:p w:rsidR="00C9263E" w:rsidRPr="00F55844" w:rsidRDefault="00C9263E" w:rsidP="00C9263E">
      <w:pPr>
        <w:pStyle w:val="Corptext"/>
        <w:ind w:left="357" w:firstLine="69"/>
        <w:jc w:val="both"/>
        <w:rPr>
          <w:rFonts w:cs="Arial"/>
          <w:sz w:val="22"/>
          <w:szCs w:val="22"/>
          <w:lang w:val="ro-RO"/>
        </w:rPr>
      </w:pPr>
      <w:r w:rsidRPr="00F55844">
        <w:rPr>
          <w:rFonts w:cs="Arial"/>
          <w:sz w:val="22"/>
          <w:szCs w:val="22"/>
          <w:lang w:val="ro-RO"/>
        </w:rPr>
        <w:t>d. Producţia de deşeuri:</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În etapa de construire</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Pământurile rezultate în urma săpăturilor vor fi refolosite ca şi umplutură</w:t>
      </w:r>
    </w:p>
    <w:p w:rsidR="00C9263E" w:rsidRPr="00F55844" w:rsidRDefault="00C9263E" w:rsidP="00C9263E">
      <w:pPr>
        <w:pStyle w:val="Default"/>
        <w:rPr>
          <w:sz w:val="22"/>
          <w:szCs w:val="22"/>
          <w:lang w:val="ro-RO"/>
        </w:rPr>
      </w:pPr>
      <w:proofErr w:type="spellStart"/>
      <w:r w:rsidRPr="00F55844">
        <w:rPr>
          <w:sz w:val="22"/>
          <w:szCs w:val="22"/>
          <w:lang w:val="ro-RO"/>
        </w:rPr>
        <w:t>-Noroiul</w:t>
      </w:r>
      <w:proofErr w:type="spellEnd"/>
      <w:r w:rsidRPr="00F55844">
        <w:rPr>
          <w:sz w:val="22"/>
          <w:szCs w:val="22"/>
          <w:lang w:val="ro-RO"/>
        </w:rPr>
        <w:t xml:space="preserve"> de foraj va fi transportat de pe amplasament la un depozit de deşeuri autorizat</w:t>
      </w:r>
    </w:p>
    <w:p w:rsidR="00C9263E" w:rsidRPr="00F55844" w:rsidRDefault="00C9263E" w:rsidP="00C9263E">
      <w:pPr>
        <w:pStyle w:val="Default"/>
        <w:rPr>
          <w:sz w:val="22"/>
          <w:szCs w:val="22"/>
          <w:lang w:val="ro-RO"/>
        </w:rPr>
      </w:pPr>
      <w:proofErr w:type="spellStart"/>
      <w:r w:rsidRPr="00F55844">
        <w:rPr>
          <w:sz w:val="22"/>
          <w:szCs w:val="22"/>
          <w:lang w:val="ro-RO"/>
        </w:rPr>
        <w:t>-Deşeuri</w:t>
      </w:r>
      <w:proofErr w:type="spellEnd"/>
      <w:r w:rsidRPr="00F55844">
        <w:rPr>
          <w:sz w:val="22"/>
          <w:szCs w:val="22"/>
          <w:lang w:val="ro-RO"/>
        </w:rPr>
        <w:t xml:space="preserve"> de construcţii: beton, moloz</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Deşeurile municipale amestecate vor fi transportate de operatorul economic autorizat în zonă.</w:t>
      </w:r>
    </w:p>
    <w:p w:rsidR="00C9263E" w:rsidRPr="00F55844" w:rsidRDefault="00C9263E" w:rsidP="00C9263E">
      <w:pPr>
        <w:pStyle w:val="Default"/>
        <w:rPr>
          <w:sz w:val="22"/>
          <w:szCs w:val="22"/>
          <w:lang w:val="ro-RO"/>
        </w:rPr>
      </w:pPr>
      <w:r w:rsidRPr="00F55844">
        <w:rPr>
          <w:sz w:val="22"/>
          <w:szCs w:val="22"/>
          <w:lang w:val="ro-RO"/>
        </w:rPr>
        <w:t xml:space="preserve">În etapa de funcţionare vor fi-nămol de la epurarea apelor uzate care vor fi colectate in container şi transportat de operatorul economic autorizat din zonă  </w:t>
      </w:r>
    </w:p>
    <w:p w:rsidR="00C9263E" w:rsidRPr="00F55844" w:rsidRDefault="00C9263E" w:rsidP="00C9263E">
      <w:pPr>
        <w:pStyle w:val="Corptext"/>
        <w:ind w:firstLine="426"/>
        <w:jc w:val="both"/>
        <w:rPr>
          <w:rFonts w:cs="Arial"/>
          <w:sz w:val="22"/>
          <w:szCs w:val="22"/>
          <w:lang w:val="ro-RO"/>
        </w:rPr>
      </w:pPr>
      <w:r w:rsidRPr="00F55844">
        <w:rPr>
          <w:rFonts w:cs="Arial"/>
          <w:sz w:val="22"/>
          <w:szCs w:val="22"/>
          <w:lang w:val="ro-RO"/>
        </w:rPr>
        <w:t>e. Emisii poluante, inclusiv zgomotul şi alte surse de disconfort:</w:t>
      </w:r>
    </w:p>
    <w:p w:rsidR="00C9263E" w:rsidRPr="00F55844" w:rsidRDefault="00C9263E" w:rsidP="00C9263E">
      <w:pPr>
        <w:pStyle w:val="Corptext"/>
        <w:ind w:firstLine="426"/>
        <w:jc w:val="both"/>
        <w:rPr>
          <w:rFonts w:cs="Arial"/>
          <w:i/>
          <w:sz w:val="22"/>
          <w:szCs w:val="22"/>
          <w:lang w:val="ro-RO"/>
        </w:rPr>
      </w:pPr>
      <w:proofErr w:type="spellStart"/>
      <w:r w:rsidRPr="00F55844">
        <w:rPr>
          <w:rFonts w:cs="Arial"/>
          <w:i/>
          <w:sz w:val="22"/>
          <w:szCs w:val="22"/>
          <w:lang w:val="ro-RO"/>
        </w:rPr>
        <w:t>-emisii</w:t>
      </w:r>
      <w:proofErr w:type="spellEnd"/>
      <w:r w:rsidRPr="00F55844">
        <w:rPr>
          <w:rFonts w:cs="Arial"/>
          <w:i/>
          <w:sz w:val="22"/>
          <w:szCs w:val="22"/>
          <w:lang w:val="ro-RO"/>
        </w:rPr>
        <w:t xml:space="preserve"> în </w:t>
      </w:r>
      <w:proofErr w:type="spellStart"/>
      <w:r w:rsidRPr="00F55844">
        <w:rPr>
          <w:rFonts w:cs="Arial"/>
          <w:i/>
          <w:sz w:val="22"/>
          <w:szCs w:val="22"/>
          <w:lang w:val="ro-RO"/>
        </w:rPr>
        <w:t>aer-</w:t>
      </w:r>
      <w:proofErr w:type="spellEnd"/>
      <w:r w:rsidRPr="00F55844">
        <w:rPr>
          <w:rFonts w:cs="Arial"/>
          <w:i/>
          <w:sz w:val="22"/>
          <w:szCs w:val="22"/>
          <w:lang w:val="ro-RO"/>
        </w:rPr>
        <w:t xml:space="preserve"> în faza de construire vor fi emisii de pulberi rezultate în urma manipulării materialelor de construcţii, emisii de gaze de eşapament, care sunt doar temporare </w:t>
      </w:r>
    </w:p>
    <w:p w:rsidR="00C9263E" w:rsidRPr="00F55844" w:rsidRDefault="00C9263E" w:rsidP="00C9263E">
      <w:pPr>
        <w:pStyle w:val="Indentcorptext"/>
        <w:ind w:left="0" w:firstLine="426"/>
        <w:jc w:val="both"/>
        <w:rPr>
          <w:rFonts w:ascii="Arial" w:hAnsi="Arial" w:cs="Arial"/>
          <w:lang w:val="ro-RO"/>
        </w:rPr>
      </w:pPr>
      <w:proofErr w:type="spellStart"/>
      <w:r w:rsidRPr="00F55844">
        <w:rPr>
          <w:rFonts w:ascii="Arial" w:hAnsi="Arial" w:cs="Arial"/>
          <w:i/>
          <w:lang w:val="ro-RO"/>
        </w:rPr>
        <w:t>-emisii</w:t>
      </w:r>
      <w:proofErr w:type="spellEnd"/>
      <w:r w:rsidRPr="00F55844">
        <w:rPr>
          <w:rFonts w:ascii="Arial" w:hAnsi="Arial" w:cs="Arial"/>
          <w:i/>
          <w:lang w:val="ro-RO"/>
        </w:rPr>
        <w:t xml:space="preserve"> în apă:- apele uzate menajere colectate vor fi epurate cu ajutorul unei staţii de epurare in și vor fi evacuate în râul Bicaz. Concentraţiile maxime de poluanţi evacuați în râul Bicaz  se vor </w:t>
      </w:r>
      <w:r w:rsidRPr="00F55844">
        <w:rPr>
          <w:rFonts w:ascii="Arial" w:hAnsi="Arial" w:cs="Arial"/>
          <w:i/>
          <w:lang w:val="ro-RO"/>
        </w:rPr>
        <w:lastRenderedPageBreak/>
        <w:t xml:space="preserve">încadra în valorile prescrise în Anexa nr. 3 a Hotărârii Guvernului României nr. 188/2002, modificată şi completată prin HG nr. 352/2005 – </w:t>
      </w:r>
      <w:r w:rsidRPr="00F55844">
        <w:rPr>
          <w:rFonts w:ascii="Arial" w:hAnsi="Arial" w:cs="Arial"/>
          <w:lang w:val="ro-RO"/>
        </w:rPr>
        <w:t xml:space="preserve">Normativul privind stabilirea limitelor de încărcare cu poluanţi a </w:t>
      </w:r>
      <w:r w:rsidRPr="00F55844">
        <w:rPr>
          <w:rFonts w:ascii="Arial" w:hAnsi="Arial" w:cs="Arial"/>
          <w:i/>
          <w:iCs/>
          <w:lang w:val="ro-RO"/>
        </w:rPr>
        <w:t>apelor uzate industriale şi urbane</w:t>
      </w:r>
      <w:r w:rsidRPr="00F55844">
        <w:rPr>
          <w:rFonts w:ascii="Arial" w:hAnsi="Arial" w:cs="Arial"/>
          <w:lang w:val="ro-RO"/>
        </w:rPr>
        <w:t xml:space="preserve"> la evacuarea în receptorii naturali, NTPA-001/</w:t>
      </w:r>
      <w:r w:rsidRPr="00F55844">
        <w:rPr>
          <w:rFonts w:ascii="Arial" w:hAnsi="Arial" w:cs="Arial"/>
          <w:i/>
          <w:lang w:val="ro-RO"/>
        </w:rPr>
        <w:t>2005</w:t>
      </w:r>
      <w:r w:rsidRPr="00F55844">
        <w:rPr>
          <w:rFonts w:ascii="Arial" w:hAnsi="Arial" w:cs="Arial"/>
          <w:lang w:val="ro-RO"/>
        </w:rPr>
        <w:t>.</w:t>
      </w:r>
    </w:p>
    <w:p w:rsidR="00C9263E" w:rsidRPr="00F55844" w:rsidRDefault="00C9263E" w:rsidP="00C9263E">
      <w:pPr>
        <w:pStyle w:val="Corptext"/>
        <w:ind w:firstLine="720"/>
        <w:jc w:val="both"/>
        <w:rPr>
          <w:rFonts w:cs="Arial"/>
          <w:i/>
          <w:sz w:val="22"/>
          <w:szCs w:val="22"/>
          <w:lang w:val="ro-RO"/>
        </w:rPr>
      </w:pPr>
      <w:proofErr w:type="spellStart"/>
      <w:r w:rsidRPr="00F55844">
        <w:rPr>
          <w:rFonts w:cs="Arial"/>
          <w:i/>
          <w:sz w:val="22"/>
          <w:szCs w:val="22"/>
          <w:lang w:val="ro-RO"/>
        </w:rPr>
        <w:t>-emisii</w:t>
      </w:r>
      <w:proofErr w:type="spellEnd"/>
      <w:r w:rsidRPr="00F55844">
        <w:rPr>
          <w:rFonts w:cs="Arial"/>
          <w:i/>
          <w:sz w:val="22"/>
          <w:szCs w:val="22"/>
          <w:lang w:val="ro-RO"/>
        </w:rPr>
        <w:t xml:space="preserve"> în sol:- prin lucrările proiectate se va evita infiltraţiile de ape uzate menajere în sol şi subsol. </w:t>
      </w:r>
    </w:p>
    <w:p w:rsidR="00C9263E" w:rsidRPr="00F55844" w:rsidRDefault="00C9263E" w:rsidP="00C9263E">
      <w:pPr>
        <w:pStyle w:val="Corptext"/>
        <w:ind w:firstLine="720"/>
        <w:jc w:val="both"/>
        <w:rPr>
          <w:rFonts w:cs="Arial"/>
          <w:i/>
          <w:sz w:val="22"/>
          <w:szCs w:val="22"/>
          <w:lang w:val="ro-RO"/>
        </w:rPr>
      </w:pPr>
      <w:proofErr w:type="spellStart"/>
      <w:r w:rsidRPr="00F55844">
        <w:rPr>
          <w:rFonts w:cs="Arial"/>
          <w:i/>
          <w:sz w:val="22"/>
          <w:szCs w:val="22"/>
          <w:lang w:val="ro-RO"/>
        </w:rPr>
        <w:t>-zgomot</w:t>
      </w:r>
      <w:proofErr w:type="spellEnd"/>
      <w:r w:rsidRPr="00F55844">
        <w:rPr>
          <w:rFonts w:cs="Arial"/>
          <w:i/>
          <w:sz w:val="22"/>
          <w:szCs w:val="22"/>
          <w:lang w:val="ro-RO"/>
        </w:rPr>
        <w:t>:</w:t>
      </w:r>
      <w:proofErr w:type="spellStart"/>
      <w:r w:rsidRPr="00F55844">
        <w:rPr>
          <w:rFonts w:cs="Arial"/>
          <w:i/>
          <w:sz w:val="22"/>
          <w:szCs w:val="22"/>
          <w:lang w:val="ro-RO"/>
        </w:rPr>
        <w:t>-generat</w:t>
      </w:r>
      <w:proofErr w:type="spellEnd"/>
      <w:r w:rsidRPr="00F55844">
        <w:rPr>
          <w:rFonts w:cs="Arial"/>
          <w:i/>
          <w:sz w:val="22"/>
          <w:szCs w:val="22"/>
          <w:lang w:val="ro-RO"/>
        </w:rPr>
        <w:t xml:space="preserve"> de utilaje de construcţii (excavare) se vor resimţi pe perioade scurte de timp, execuţia lucrărilor se vor efectua numai în timpul zilei.</w:t>
      </w:r>
    </w:p>
    <w:p w:rsidR="00C9263E" w:rsidRPr="00F55844" w:rsidRDefault="00C9263E" w:rsidP="00C9263E">
      <w:pPr>
        <w:pStyle w:val="Corptext"/>
        <w:ind w:firstLine="426"/>
        <w:jc w:val="both"/>
        <w:rPr>
          <w:rFonts w:cs="Arial"/>
          <w:i/>
          <w:sz w:val="22"/>
          <w:szCs w:val="22"/>
          <w:lang w:val="ro-RO"/>
        </w:rPr>
      </w:pPr>
      <w:r w:rsidRPr="00F55844">
        <w:rPr>
          <w:rFonts w:cs="Arial"/>
          <w:sz w:val="22"/>
          <w:szCs w:val="22"/>
          <w:lang w:val="ro-RO"/>
        </w:rPr>
        <w:t>f. Riscul de accident, ţinându-se seama în special de  substanţele şi de tehnologie utilizate:</w:t>
      </w:r>
      <w:r w:rsidRPr="00F55844">
        <w:rPr>
          <w:rFonts w:cs="Arial"/>
          <w:i/>
          <w:sz w:val="22"/>
          <w:szCs w:val="22"/>
          <w:lang w:val="ro-RO"/>
        </w:rPr>
        <w:t xml:space="preserve"> </w:t>
      </w:r>
      <w:proofErr w:type="spellStart"/>
      <w:r w:rsidRPr="00F55844">
        <w:rPr>
          <w:rFonts w:cs="Arial"/>
          <w:i/>
          <w:sz w:val="22"/>
          <w:szCs w:val="22"/>
          <w:lang w:val="ro-RO"/>
        </w:rPr>
        <w:t>-prin</w:t>
      </w:r>
      <w:proofErr w:type="spellEnd"/>
      <w:r w:rsidRPr="00F55844">
        <w:rPr>
          <w:rFonts w:cs="Arial"/>
          <w:i/>
          <w:sz w:val="22"/>
          <w:szCs w:val="22"/>
          <w:lang w:val="ro-RO"/>
        </w:rPr>
        <w:t xml:space="preserve"> punerea în funcţiune a obiectivului aferent proiectului se vor utiliza hipoclorit de sodiu. Prin respectarea prevederilor fişei tehnice de securitate se pot evita fenomene care  ar putea genera accidente.</w:t>
      </w:r>
    </w:p>
    <w:p w:rsidR="00C9263E" w:rsidRPr="00F55844" w:rsidRDefault="00C9263E" w:rsidP="00C9263E">
      <w:pPr>
        <w:pStyle w:val="Default"/>
        <w:rPr>
          <w:sz w:val="22"/>
          <w:szCs w:val="22"/>
          <w:lang w:val="ro-RO"/>
        </w:rPr>
      </w:pPr>
    </w:p>
    <w:p w:rsidR="00C9263E" w:rsidRPr="00F55844" w:rsidRDefault="00C9263E" w:rsidP="00C9263E">
      <w:pPr>
        <w:pStyle w:val="Corptext"/>
        <w:ind w:left="357"/>
        <w:jc w:val="both"/>
        <w:rPr>
          <w:rFonts w:cs="Arial"/>
          <w:sz w:val="22"/>
          <w:szCs w:val="22"/>
          <w:lang w:val="ro-RO"/>
        </w:rPr>
      </w:pPr>
      <w:r w:rsidRPr="00F55844">
        <w:rPr>
          <w:rFonts w:cs="Arial"/>
          <w:sz w:val="22"/>
          <w:szCs w:val="22"/>
          <w:lang w:val="ro-RO"/>
        </w:rPr>
        <w:tab/>
      </w:r>
      <w:r w:rsidRPr="00F55844">
        <w:rPr>
          <w:rFonts w:cs="Arial"/>
          <w:b/>
          <w:sz w:val="22"/>
          <w:szCs w:val="22"/>
          <w:lang w:val="ro-RO"/>
        </w:rPr>
        <w:t>2</w:t>
      </w:r>
      <w:r w:rsidRPr="00F55844">
        <w:rPr>
          <w:rFonts w:cs="Arial"/>
          <w:sz w:val="22"/>
          <w:szCs w:val="22"/>
          <w:lang w:val="ro-RO"/>
        </w:rPr>
        <w:t xml:space="preserve">. </w:t>
      </w:r>
      <w:r w:rsidRPr="00F55844">
        <w:rPr>
          <w:rFonts w:cs="Arial"/>
          <w:b/>
          <w:bCs/>
          <w:sz w:val="22"/>
          <w:szCs w:val="22"/>
          <w:lang w:val="ro-RO"/>
        </w:rPr>
        <w:t>Localizarea proiectului</w:t>
      </w:r>
      <w:r w:rsidRPr="00F55844">
        <w:rPr>
          <w:rFonts w:cs="Arial"/>
          <w:sz w:val="22"/>
          <w:szCs w:val="22"/>
          <w:lang w:val="ro-RO"/>
        </w:rPr>
        <w:t xml:space="preserve">: </w:t>
      </w:r>
    </w:p>
    <w:p w:rsidR="00C9263E" w:rsidRPr="00F55844" w:rsidRDefault="00C9263E" w:rsidP="00C9263E">
      <w:pPr>
        <w:pStyle w:val="Corptext"/>
        <w:jc w:val="both"/>
        <w:rPr>
          <w:rFonts w:cs="Arial"/>
          <w:i/>
          <w:sz w:val="22"/>
          <w:szCs w:val="22"/>
          <w:lang w:val="ro-RO"/>
        </w:rPr>
      </w:pPr>
      <w:r w:rsidRPr="00F55844">
        <w:rPr>
          <w:rFonts w:cs="Arial"/>
          <w:bCs/>
          <w:sz w:val="22"/>
          <w:szCs w:val="22"/>
          <w:lang w:val="ro-RO"/>
        </w:rPr>
        <w:t>2</w:t>
      </w:r>
      <w:r w:rsidRPr="00F55844">
        <w:rPr>
          <w:rFonts w:cs="Arial"/>
          <w:sz w:val="22"/>
          <w:szCs w:val="22"/>
          <w:lang w:val="ro-RO"/>
        </w:rPr>
        <w:t>.1.utilizarea existentă a terenului:</w:t>
      </w:r>
      <w:r w:rsidRPr="00F55844">
        <w:rPr>
          <w:rFonts w:cs="Arial"/>
          <w:i/>
          <w:sz w:val="22"/>
          <w:szCs w:val="22"/>
          <w:lang w:val="ro-RO"/>
        </w:rPr>
        <w:t>- Terenul se află în intravilanul municipiului Gheorgheni staţiunea Lacu Roşu,în domeniul public şi privat al municipiul Gheorgheni,  conform Certificatului de  Urbanism nr.149/21.07.2017 emis de Municipiul Gheorgheni</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t>2.2.relativa abundenţă a resurselor naturale din zonă, calitatea şi capacitatea regenerativă a acestora:nu este cazul.</w:t>
      </w:r>
      <w:r w:rsidRPr="00F55844">
        <w:rPr>
          <w:rFonts w:cs="Arial"/>
          <w:i/>
          <w:sz w:val="22"/>
          <w:szCs w:val="22"/>
          <w:lang w:val="ro-RO"/>
        </w:rPr>
        <w:t xml:space="preserve"> </w:t>
      </w:r>
    </w:p>
    <w:p w:rsidR="00C9263E" w:rsidRPr="00F55844" w:rsidRDefault="00C9263E" w:rsidP="00C9263E">
      <w:pPr>
        <w:pStyle w:val="Corptext"/>
        <w:jc w:val="both"/>
        <w:rPr>
          <w:rFonts w:cs="Arial"/>
          <w:sz w:val="22"/>
          <w:szCs w:val="22"/>
          <w:lang w:val="ro-RO"/>
        </w:rPr>
      </w:pPr>
      <w:r w:rsidRPr="00F55844">
        <w:rPr>
          <w:rFonts w:cs="Arial"/>
          <w:sz w:val="22"/>
          <w:szCs w:val="22"/>
          <w:lang w:val="ro-RO"/>
        </w:rPr>
        <w:t>2.3.capacitatea de absorbţie a mediului:</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xml:space="preserve">a. </w:t>
      </w:r>
      <w:r w:rsidRPr="00F55844">
        <w:rPr>
          <w:rFonts w:cs="Arial"/>
          <w:sz w:val="22"/>
          <w:szCs w:val="22"/>
          <w:lang w:val="ro-RO"/>
        </w:rPr>
        <w:t>zone</w:t>
      </w:r>
      <w:r w:rsidRPr="00F55844">
        <w:rPr>
          <w:rFonts w:cs="Arial"/>
          <w:i/>
          <w:sz w:val="22"/>
          <w:szCs w:val="22"/>
          <w:lang w:val="ro-RO"/>
        </w:rPr>
        <w:t xml:space="preserve"> </w:t>
      </w:r>
      <w:r w:rsidRPr="00F55844">
        <w:rPr>
          <w:rFonts w:cs="Arial"/>
          <w:sz w:val="22"/>
          <w:szCs w:val="22"/>
          <w:lang w:val="ro-RO"/>
        </w:rPr>
        <w:t>umede</w:t>
      </w:r>
      <w:r w:rsidRPr="00F55844">
        <w:rPr>
          <w:rFonts w:cs="Arial"/>
          <w:i/>
          <w:sz w:val="22"/>
          <w:szCs w:val="22"/>
          <w:lang w:val="ro-RO"/>
        </w:rPr>
        <w:t>: nu este cazul,</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xml:space="preserve">b. </w:t>
      </w:r>
      <w:r w:rsidRPr="00F55844">
        <w:rPr>
          <w:rFonts w:cs="Arial"/>
          <w:sz w:val="22"/>
          <w:szCs w:val="22"/>
          <w:lang w:val="ro-RO"/>
        </w:rPr>
        <w:t>zone</w:t>
      </w:r>
      <w:r w:rsidRPr="00F55844">
        <w:rPr>
          <w:rFonts w:cs="Arial"/>
          <w:i/>
          <w:sz w:val="22"/>
          <w:szCs w:val="22"/>
          <w:lang w:val="ro-RO"/>
        </w:rPr>
        <w:t xml:space="preserve"> </w:t>
      </w:r>
      <w:r w:rsidRPr="00F55844">
        <w:rPr>
          <w:rFonts w:cs="Arial"/>
          <w:sz w:val="22"/>
          <w:szCs w:val="22"/>
          <w:lang w:val="ro-RO"/>
        </w:rPr>
        <w:t>costiere</w:t>
      </w:r>
      <w:r w:rsidRPr="00F55844">
        <w:rPr>
          <w:rFonts w:cs="Arial"/>
          <w:i/>
          <w:sz w:val="22"/>
          <w:szCs w:val="22"/>
          <w:lang w:val="ro-RO"/>
        </w:rPr>
        <w:t>: nu este cazul,</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xml:space="preserve">c. </w:t>
      </w:r>
      <w:r w:rsidRPr="00F55844">
        <w:rPr>
          <w:rFonts w:cs="Arial"/>
          <w:sz w:val="22"/>
          <w:szCs w:val="22"/>
          <w:lang w:val="ro-RO"/>
        </w:rPr>
        <w:t>zone</w:t>
      </w:r>
      <w:r w:rsidRPr="00F55844">
        <w:rPr>
          <w:rFonts w:cs="Arial"/>
          <w:i/>
          <w:sz w:val="22"/>
          <w:szCs w:val="22"/>
          <w:lang w:val="ro-RO"/>
        </w:rPr>
        <w:t xml:space="preserve"> </w:t>
      </w:r>
      <w:r w:rsidRPr="00F55844">
        <w:rPr>
          <w:rFonts w:cs="Arial"/>
          <w:sz w:val="22"/>
          <w:szCs w:val="22"/>
          <w:lang w:val="ro-RO"/>
        </w:rPr>
        <w:t>montane</w:t>
      </w:r>
      <w:r w:rsidRPr="00F55844">
        <w:rPr>
          <w:rFonts w:cs="Arial"/>
          <w:i/>
          <w:sz w:val="22"/>
          <w:szCs w:val="22"/>
          <w:lang w:val="ro-RO"/>
        </w:rPr>
        <w:t xml:space="preserve"> </w:t>
      </w:r>
      <w:r w:rsidRPr="00F55844">
        <w:rPr>
          <w:rFonts w:cs="Arial"/>
          <w:sz w:val="22"/>
          <w:szCs w:val="22"/>
          <w:lang w:val="ro-RO"/>
        </w:rPr>
        <w:t>şi</w:t>
      </w:r>
      <w:r w:rsidRPr="00F55844">
        <w:rPr>
          <w:rFonts w:cs="Arial"/>
          <w:i/>
          <w:sz w:val="22"/>
          <w:szCs w:val="22"/>
          <w:lang w:val="ro-RO"/>
        </w:rPr>
        <w:t xml:space="preserve"> </w:t>
      </w:r>
      <w:r w:rsidRPr="00F55844">
        <w:rPr>
          <w:rFonts w:cs="Arial"/>
          <w:sz w:val="22"/>
          <w:szCs w:val="22"/>
          <w:lang w:val="ro-RO"/>
        </w:rPr>
        <w:t>cele</w:t>
      </w:r>
      <w:r w:rsidRPr="00F55844">
        <w:rPr>
          <w:rFonts w:cs="Arial"/>
          <w:i/>
          <w:sz w:val="22"/>
          <w:szCs w:val="22"/>
          <w:lang w:val="ro-RO"/>
        </w:rPr>
        <w:t xml:space="preserve"> </w:t>
      </w:r>
      <w:r w:rsidRPr="00F55844">
        <w:rPr>
          <w:rFonts w:cs="Arial"/>
          <w:sz w:val="22"/>
          <w:szCs w:val="22"/>
          <w:lang w:val="ro-RO"/>
        </w:rPr>
        <w:t>împădurite</w:t>
      </w:r>
      <w:r w:rsidRPr="00F55844">
        <w:rPr>
          <w:rFonts w:cs="Arial"/>
          <w:i/>
          <w:sz w:val="22"/>
          <w:szCs w:val="22"/>
          <w:lang w:val="ro-RO"/>
        </w:rPr>
        <w:t xml:space="preserve">: nu este cazul </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xml:space="preserve">d. </w:t>
      </w:r>
      <w:r w:rsidRPr="00F55844">
        <w:rPr>
          <w:rFonts w:cs="Arial"/>
          <w:sz w:val="22"/>
          <w:szCs w:val="22"/>
          <w:lang w:val="ro-RO"/>
        </w:rPr>
        <w:t>parcuri</w:t>
      </w:r>
      <w:r w:rsidRPr="00F55844">
        <w:rPr>
          <w:rFonts w:cs="Arial"/>
          <w:i/>
          <w:sz w:val="22"/>
          <w:szCs w:val="22"/>
          <w:lang w:val="ro-RO"/>
        </w:rPr>
        <w:t xml:space="preserve"> </w:t>
      </w:r>
      <w:r w:rsidRPr="00F55844">
        <w:rPr>
          <w:rFonts w:cs="Arial"/>
          <w:sz w:val="22"/>
          <w:szCs w:val="22"/>
          <w:lang w:val="ro-RO"/>
        </w:rPr>
        <w:t>şi</w:t>
      </w:r>
      <w:r w:rsidRPr="00F55844">
        <w:rPr>
          <w:rFonts w:cs="Arial"/>
          <w:i/>
          <w:sz w:val="22"/>
          <w:szCs w:val="22"/>
          <w:lang w:val="ro-RO"/>
        </w:rPr>
        <w:t xml:space="preserve"> </w:t>
      </w:r>
      <w:r w:rsidRPr="00F55844">
        <w:rPr>
          <w:rFonts w:cs="Arial"/>
          <w:sz w:val="22"/>
          <w:szCs w:val="22"/>
          <w:lang w:val="ro-RO"/>
        </w:rPr>
        <w:t>rezervaţii</w:t>
      </w:r>
      <w:r w:rsidRPr="00F55844">
        <w:rPr>
          <w:rFonts w:cs="Arial"/>
          <w:i/>
          <w:sz w:val="22"/>
          <w:szCs w:val="22"/>
          <w:lang w:val="ro-RO"/>
        </w:rPr>
        <w:t xml:space="preserve"> </w:t>
      </w:r>
      <w:r w:rsidRPr="00F55844">
        <w:rPr>
          <w:rFonts w:cs="Arial"/>
          <w:sz w:val="22"/>
          <w:szCs w:val="22"/>
          <w:lang w:val="ro-RO"/>
        </w:rPr>
        <w:t>naturale</w:t>
      </w:r>
      <w:r w:rsidRPr="00F55844">
        <w:rPr>
          <w:rFonts w:cs="Arial"/>
          <w:i/>
          <w:sz w:val="22"/>
          <w:szCs w:val="22"/>
          <w:lang w:val="ro-RO"/>
        </w:rPr>
        <w:t xml:space="preserve"> </w:t>
      </w:r>
      <w:r w:rsidRPr="00F55844">
        <w:rPr>
          <w:rFonts w:cs="Arial"/>
          <w:sz w:val="22"/>
          <w:szCs w:val="22"/>
          <w:lang w:val="ro-RO"/>
        </w:rPr>
        <w:t>ariile</w:t>
      </w:r>
      <w:r w:rsidRPr="00F55844">
        <w:rPr>
          <w:rFonts w:cs="Arial"/>
          <w:i/>
          <w:sz w:val="22"/>
          <w:szCs w:val="22"/>
          <w:lang w:val="ro-RO"/>
        </w:rPr>
        <w:t xml:space="preserve"> </w:t>
      </w:r>
      <w:r w:rsidRPr="00F55844">
        <w:rPr>
          <w:rFonts w:cs="Arial"/>
          <w:sz w:val="22"/>
          <w:szCs w:val="22"/>
          <w:lang w:val="ro-RO"/>
        </w:rPr>
        <w:t>clasificate</w:t>
      </w:r>
      <w:r w:rsidRPr="00F55844">
        <w:rPr>
          <w:rFonts w:cs="Arial"/>
          <w:i/>
          <w:sz w:val="22"/>
          <w:szCs w:val="22"/>
          <w:lang w:val="ro-RO"/>
        </w:rPr>
        <w:t xml:space="preserve">: </w:t>
      </w:r>
      <w:r w:rsidRPr="00F55844">
        <w:rPr>
          <w:rFonts w:ascii="Garamond" w:hAnsi="Garamond"/>
          <w:i/>
          <w:lang w:val="ro-RO"/>
        </w:rPr>
        <w:t>: proiectul se situează în Parcul Naţional Cheile Bicazului, unde conform OUG nr.57/2007 completată şi modificată cu Legea nr.49/2011 art.22.Pentru acest proiect a fost emis Avizul Administraţiei Parcului Naţional Cheile Bicazului-Hăşmaş nr. 708/26.10.2017.</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e.</w:t>
      </w:r>
      <w:r w:rsidRPr="00F55844">
        <w:rPr>
          <w:rFonts w:cs="Arial"/>
          <w:sz w:val="22"/>
          <w:szCs w:val="22"/>
          <w:lang w:val="ro-RO"/>
        </w:rPr>
        <w:t xml:space="preserve"> arii</w:t>
      </w:r>
      <w:r w:rsidRPr="00F55844">
        <w:rPr>
          <w:rFonts w:cs="Arial"/>
          <w:i/>
          <w:sz w:val="22"/>
          <w:szCs w:val="22"/>
          <w:lang w:val="ro-RO"/>
        </w:rPr>
        <w:t xml:space="preserve"> </w:t>
      </w:r>
      <w:r w:rsidRPr="00F55844">
        <w:rPr>
          <w:rFonts w:cs="Arial"/>
          <w:sz w:val="22"/>
          <w:szCs w:val="22"/>
          <w:lang w:val="ro-RO"/>
        </w:rPr>
        <w:t>clasificate</w:t>
      </w:r>
      <w:r w:rsidRPr="00F55844">
        <w:rPr>
          <w:rFonts w:cs="Arial"/>
          <w:i/>
          <w:sz w:val="22"/>
          <w:szCs w:val="22"/>
          <w:lang w:val="ro-RO"/>
        </w:rPr>
        <w:t xml:space="preserve"> </w:t>
      </w:r>
      <w:r w:rsidRPr="00F55844">
        <w:rPr>
          <w:rFonts w:cs="Arial"/>
          <w:sz w:val="22"/>
          <w:szCs w:val="22"/>
          <w:lang w:val="ro-RO"/>
        </w:rPr>
        <w:t>sau</w:t>
      </w:r>
      <w:r w:rsidRPr="00F55844">
        <w:rPr>
          <w:rFonts w:cs="Arial"/>
          <w:i/>
          <w:sz w:val="22"/>
          <w:szCs w:val="22"/>
          <w:lang w:val="ro-RO"/>
        </w:rPr>
        <w:t xml:space="preserve"> </w:t>
      </w:r>
      <w:r w:rsidRPr="00F55844">
        <w:rPr>
          <w:rFonts w:cs="Arial"/>
          <w:sz w:val="22"/>
          <w:szCs w:val="22"/>
          <w:lang w:val="ro-RO"/>
        </w:rPr>
        <w:t>zone</w:t>
      </w:r>
      <w:r w:rsidRPr="00F55844">
        <w:rPr>
          <w:rFonts w:cs="Arial"/>
          <w:i/>
          <w:sz w:val="22"/>
          <w:szCs w:val="22"/>
          <w:lang w:val="ro-RO"/>
        </w:rPr>
        <w:t xml:space="preserve"> </w:t>
      </w:r>
      <w:r w:rsidRPr="00F55844">
        <w:rPr>
          <w:rFonts w:cs="Arial"/>
          <w:sz w:val="22"/>
          <w:szCs w:val="22"/>
          <w:lang w:val="ro-RO"/>
        </w:rPr>
        <w:t>protejate</w:t>
      </w:r>
      <w:r w:rsidRPr="00F55844">
        <w:rPr>
          <w:rFonts w:cs="Arial"/>
          <w:i/>
          <w:sz w:val="22"/>
          <w:szCs w:val="22"/>
          <w:lang w:val="ro-RO"/>
        </w:rPr>
        <w:t>: nu este cazul</w:t>
      </w:r>
    </w:p>
    <w:p w:rsidR="00C9263E" w:rsidRPr="00F55844" w:rsidRDefault="00C9263E" w:rsidP="00C9263E">
      <w:pPr>
        <w:pStyle w:val="Corptext"/>
        <w:ind w:right="51"/>
        <w:jc w:val="both"/>
        <w:rPr>
          <w:rFonts w:ascii="Garamond" w:hAnsi="Garamond"/>
          <w:i/>
          <w:sz w:val="28"/>
          <w:szCs w:val="28"/>
          <w:lang w:val="ro-RO" w:bidi="hi-IN"/>
        </w:rPr>
      </w:pPr>
      <w:r w:rsidRPr="00F55844">
        <w:rPr>
          <w:rFonts w:cs="Arial"/>
          <w:i/>
          <w:lang w:val="ro-RO"/>
        </w:rPr>
        <w:t>f.</w:t>
      </w:r>
      <w:r w:rsidRPr="00F55844">
        <w:rPr>
          <w:rFonts w:cs="Arial"/>
          <w:lang w:val="ro-RO"/>
        </w:rPr>
        <w:t xml:space="preserve"> zone</w:t>
      </w:r>
      <w:r w:rsidRPr="00F55844">
        <w:rPr>
          <w:rFonts w:cs="Arial"/>
          <w:i/>
          <w:lang w:val="ro-RO"/>
        </w:rPr>
        <w:t xml:space="preserve"> </w:t>
      </w:r>
      <w:r w:rsidRPr="00F55844">
        <w:rPr>
          <w:rFonts w:cs="Arial"/>
          <w:lang w:val="ro-RO"/>
        </w:rPr>
        <w:t>de</w:t>
      </w:r>
      <w:r w:rsidRPr="00F55844">
        <w:rPr>
          <w:rFonts w:cs="Arial"/>
          <w:i/>
          <w:lang w:val="ro-RO"/>
        </w:rPr>
        <w:t xml:space="preserve"> </w:t>
      </w:r>
      <w:r w:rsidRPr="00F55844">
        <w:rPr>
          <w:rFonts w:cs="Arial"/>
          <w:lang w:val="ro-RO"/>
        </w:rPr>
        <w:t>protecţie</w:t>
      </w:r>
      <w:r w:rsidRPr="00F55844">
        <w:rPr>
          <w:rFonts w:cs="Arial"/>
          <w:i/>
          <w:lang w:val="ro-RO"/>
        </w:rPr>
        <w:t xml:space="preserve"> </w:t>
      </w:r>
      <w:r w:rsidRPr="00F55844">
        <w:rPr>
          <w:rFonts w:cs="Arial"/>
          <w:lang w:val="ro-RO"/>
        </w:rPr>
        <w:t xml:space="preserve">specială </w:t>
      </w:r>
      <w:r w:rsidRPr="00F55844">
        <w:rPr>
          <w:rStyle w:val="ln2tlitera"/>
          <w:rFonts w:cs="Arial"/>
          <w:lang w:val="ro-RO"/>
        </w:rPr>
        <w:t xml:space="preserve">mai ales cele desemnate prin Ordonanţa de urgenţă a Guvernului </w:t>
      </w:r>
      <w:r w:rsidRPr="00F55844">
        <w:rPr>
          <w:rStyle w:val="ln2lnk1"/>
          <w:rFonts w:cs="Arial"/>
          <w:lang w:val="ro-RO"/>
        </w:rPr>
        <w:t>nr. 57/2007</w:t>
      </w:r>
      <w:r w:rsidRPr="00F55844">
        <w:rPr>
          <w:rStyle w:val="ln2tlitera"/>
          <w:rFonts w:cs="Arial"/>
          <w:lang w:val="ro-RO"/>
        </w:rPr>
        <w:t xml:space="preserve"> privind regimul ariilor naturale protejate, conservarea habitatelor naturale, a florei şi faunei sălbatice, cu modificările şi completările ulterioare:</w:t>
      </w:r>
      <w:r w:rsidRPr="00F55844">
        <w:rPr>
          <w:rFonts w:cs="Arial"/>
          <w:lang w:val="ro-RO"/>
        </w:rPr>
        <w:t xml:space="preserve"> </w:t>
      </w:r>
      <w:r w:rsidRPr="00F55844">
        <w:rPr>
          <w:rFonts w:ascii="Garamond" w:hAnsi="Garamond"/>
          <w:i/>
          <w:sz w:val="28"/>
          <w:szCs w:val="28"/>
          <w:lang w:val="ro-RO" w:bidi="hi-IN"/>
        </w:rPr>
        <w:t xml:space="preserve">amplasamentul proiectului se află în siturile Natura 2000 ROSPA 0018 ”Cheile Bicazului-Hăşmaş” şi ROSCI 0027 “Cheile Bicazului-Hăşmaş”. </w:t>
      </w:r>
    </w:p>
    <w:p w:rsidR="00C9263E" w:rsidRPr="00F55844" w:rsidRDefault="00C9263E" w:rsidP="00C9263E">
      <w:pPr>
        <w:autoSpaceDE w:val="0"/>
        <w:autoSpaceDN w:val="0"/>
        <w:adjustRightInd w:val="0"/>
        <w:spacing w:after="0" w:line="240" w:lineRule="auto"/>
        <w:jc w:val="both"/>
        <w:rPr>
          <w:rFonts w:ascii="Arial" w:hAnsi="Arial" w:cs="Arial"/>
          <w:i/>
          <w:lang w:val="ro-RO"/>
        </w:rPr>
      </w:pPr>
      <w:r w:rsidRPr="00F55844">
        <w:rPr>
          <w:rStyle w:val="ln2tlitera"/>
          <w:rFonts w:cs="Arial"/>
          <w:i/>
          <w:lang w:val="ro-RO"/>
        </w:rPr>
        <w:t xml:space="preserve"> </w:t>
      </w:r>
      <w:proofErr w:type="spellStart"/>
      <w:r w:rsidRPr="00F55844">
        <w:rPr>
          <w:rFonts w:ascii="Arial" w:hAnsi="Arial" w:cs="Arial"/>
          <w:i/>
          <w:lang w:val="ro-RO"/>
        </w:rPr>
        <w:t>g.</w:t>
      </w:r>
      <w:r w:rsidRPr="00F55844">
        <w:rPr>
          <w:rFonts w:ascii="Arial" w:hAnsi="Arial" w:cs="Arial"/>
          <w:lang w:val="ro-RO"/>
        </w:rPr>
        <w:t>arii</w:t>
      </w:r>
      <w:proofErr w:type="spellEnd"/>
      <w:r w:rsidRPr="00F55844">
        <w:rPr>
          <w:rFonts w:ascii="Arial" w:hAnsi="Arial" w:cs="Arial"/>
          <w:i/>
          <w:lang w:val="ro-RO"/>
        </w:rPr>
        <w:t xml:space="preserve"> </w:t>
      </w:r>
      <w:r w:rsidRPr="00F55844">
        <w:rPr>
          <w:rFonts w:ascii="Arial" w:hAnsi="Arial" w:cs="Arial"/>
          <w:lang w:val="ro-RO"/>
        </w:rPr>
        <w:t>în</w:t>
      </w:r>
      <w:r w:rsidRPr="00F55844">
        <w:rPr>
          <w:rFonts w:ascii="Arial" w:hAnsi="Arial" w:cs="Arial"/>
          <w:i/>
          <w:lang w:val="ro-RO"/>
        </w:rPr>
        <w:t xml:space="preserve"> </w:t>
      </w:r>
      <w:r w:rsidRPr="00F55844">
        <w:rPr>
          <w:rFonts w:ascii="Arial" w:hAnsi="Arial" w:cs="Arial"/>
          <w:lang w:val="ro-RO"/>
        </w:rPr>
        <w:t>care</w:t>
      </w:r>
      <w:r w:rsidRPr="00F55844">
        <w:rPr>
          <w:rFonts w:ascii="Arial" w:hAnsi="Arial" w:cs="Arial"/>
          <w:i/>
          <w:lang w:val="ro-RO"/>
        </w:rPr>
        <w:t xml:space="preserve"> </w:t>
      </w:r>
      <w:r w:rsidRPr="00F55844">
        <w:rPr>
          <w:rFonts w:ascii="Arial" w:hAnsi="Arial" w:cs="Arial"/>
          <w:lang w:val="ro-RO"/>
        </w:rPr>
        <w:t>standardele</w:t>
      </w:r>
      <w:r w:rsidRPr="00F55844">
        <w:rPr>
          <w:rFonts w:ascii="Arial" w:hAnsi="Arial" w:cs="Arial"/>
          <w:i/>
          <w:lang w:val="ro-RO"/>
        </w:rPr>
        <w:t xml:space="preserve"> </w:t>
      </w:r>
      <w:r w:rsidRPr="00F55844">
        <w:rPr>
          <w:rFonts w:ascii="Arial" w:hAnsi="Arial" w:cs="Arial"/>
          <w:lang w:val="ro-RO"/>
        </w:rPr>
        <w:t>de</w:t>
      </w:r>
      <w:r w:rsidRPr="00F55844">
        <w:rPr>
          <w:rFonts w:ascii="Arial" w:hAnsi="Arial" w:cs="Arial"/>
          <w:i/>
          <w:lang w:val="ro-RO"/>
        </w:rPr>
        <w:t xml:space="preserve"> </w:t>
      </w:r>
      <w:r w:rsidRPr="00F55844">
        <w:rPr>
          <w:rFonts w:ascii="Arial" w:hAnsi="Arial" w:cs="Arial"/>
          <w:lang w:val="ro-RO"/>
        </w:rPr>
        <w:t>calitate</w:t>
      </w:r>
      <w:r w:rsidRPr="00F55844">
        <w:rPr>
          <w:rFonts w:ascii="Arial" w:hAnsi="Arial" w:cs="Arial"/>
          <w:i/>
          <w:lang w:val="ro-RO"/>
        </w:rPr>
        <w:t xml:space="preserve"> </w:t>
      </w:r>
      <w:r w:rsidRPr="00F55844">
        <w:rPr>
          <w:rFonts w:ascii="Arial" w:hAnsi="Arial" w:cs="Arial"/>
          <w:lang w:val="ro-RO"/>
        </w:rPr>
        <w:t>a mediului</w:t>
      </w:r>
      <w:r w:rsidRPr="00F55844">
        <w:rPr>
          <w:rFonts w:ascii="Arial" w:hAnsi="Arial" w:cs="Arial"/>
          <w:i/>
          <w:lang w:val="ro-RO"/>
        </w:rPr>
        <w:t xml:space="preserve"> </w:t>
      </w:r>
      <w:r w:rsidRPr="00F55844">
        <w:rPr>
          <w:rFonts w:ascii="Arial" w:hAnsi="Arial" w:cs="Arial"/>
          <w:lang w:val="ro-RO"/>
        </w:rPr>
        <w:t>stabilite</w:t>
      </w:r>
      <w:r w:rsidRPr="00F55844">
        <w:rPr>
          <w:rFonts w:ascii="Arial" w:hAnsi="Arial" w:cs="Arial"/>
          <w:i/>
          <w:lang w:val="ro-RO"/>
        </w:rPr>
        <w:t xml:space="preserve"> </w:t>
      </w:r>
      <w:r w:rsidRPr="00F55844">
        <w:rPr>
          <w:rFonts w:ascii="Arial" w:hAnsi="Arial" w:cs="Arial"/>
          <w:lang w:val="ro-RO"/>
        </w:rPr>
        <w:t>de</w:t>
      </w:r>
      <w:r w:rsidRPr="00F55844">
        <w:rPr>
          <w:rFonts w:ascii="Arial" w:hAnsi="Arial" w:cs="Arial"/>
          <w:i/>
          <w:lang w:val="ro-RO"/>
        </w:rPr>
        <w:t xml:space="preserve"> </w:t>
      </w:r>
      <w:r w:rsidRPr="00F55844">
        <w:rPr>
          <w:rFonts w:ascii="Arial" w:hAnsi="Arial" w:cs="Arial"/>
          <w:lang w:val="ro-RO"/>
        </w:rPr>
        <w:t>legislaţie</w:t>
      </w:r>
      <w:r w:rsidRPr="00F55844">
        <w:rPr>
          <w:rFonts w:ascii="Arial" w:hAnsi="Arial" w:cs="Arial"/>
          <w:i/>
          <w:lang w:val="ro-RO"/>
        </w:rPr>
        <w:t xml:space="preserve"> </w:t>
      </w:r>
      <w:r w:rsidRPr="00F55844">
        <w:rPr>
          <w:rFonts w:ascii="Arial" w:hAnsi="Arial" w:cs="Arial"/>
          <w:lang w:val="ro-RO"/>
        </w:rPr>
        <w:t>au</w:t>
      </w:r>
      <w:r w:rsidRPr="00F55844">
        <w:rPr>
          <w:rFonts w:ascii="Arial" w:hAnsi="Arial" w:cs="Arial"/>
          <w:i/>
          <w:lang w:val="ro-RO"/>
        </w:rPr>
        <w:t xml:space="preserve"> </w:t>
      </w:r>
      <w:r w:rsidRPr="00F55844">
        <w:rPr>
          <w:rFonts w:ascii="Arial" w:hAnsi="Arial" w:cs="Arial"/>
          <w:lang w:val="ro-RO"/>
        </w:rPr>
        <w:t>fost</w:t>
      </w:r>
      <w:r w:rsidRPr="00F55844">
        <w:rPr>
          <w:rFonts w:ascii="Arial" w:hAnsi="Arial" w:cs="Arial"/>
          <w:i/>
          <w:lang w:val="ro-RO"/>
        </w:rPr>
        <w:t xml:space="preserve"> </w:t>
      </w:r>
      <w:r w:rsidRPr="00F55844">
        <w:rPr>
          <w:rFonts w:ascii="Arial" w:hAnsi="Arial" w:cs="Arial"/>
          <w:lang w:val="ro-RO"/>
        </w:rPr>
        <w:t>deja</w:t>
      </w:r>
      <w:r w:rsidRPr="00F55844">
        <w:rPr>
          <w:rFonts w:ascii="Arial" w:hAnsi="Arial" w:cs="Arial"/>
          <w:i/>
          <w:lang w:val="ro-RO"/>
        </w:rPr>
        <w:t xml:space="preserve"> </w:t>
      </w:r>
      <w:r w:rsidRPr="00F55844">
        <w:rPr>
          <w:rFonts w:ascii="Arial" w:hAnsi="Arial" w:cs="Arial"/>
          <w:lang w:val="ro-RO"/>
        </w:rPr>
        <w:t>depăşite</w:t>
      </w:r>
      <w:r w:rsidRPr="00F55844">
        <w:rPr>
          <w:rFonts w:ascii="Arial" w:hAnsi="Arial" w:cs="Arial"/>
          <w:i/>
          <w:lang w:val="ro-RO"/>
        </w:rPr>
        <w:t>: nu este cazul;</w:t>
      </w:r>
    </w:p>
    <w:p w:rsidR="00C9263E" w:rsidRPr="00F55844" w:rsidRDefault="00C9263E" w:rsidP="00C9263E">
      <w:pPr>
        <w:pStyle w:val="Corptext"/>
        <w:jc w:val="both"/>
        <w:rPr>
          <w:rFonts w:cs="Arial"/>
          <w:i/>
          <w:sz w:val="22"/>
          <w:szCs w:val="22"/>
          <w:lang w:val="ro-RO"/>
        </w:rPr>
      </w:pPr>
      <w:proofErr w:type="spellStart"/>
      <w:r w:rsidRPr="00F55844">
        <w:rPr>
          <w:rFonts w:cs="Arial"/>
          <w:i/>
          <w:sz w:val="22"/>
          <w:szCs w:val="22"/>
          <w:lang w:val="ro-RO"/>
        </w:rPr>
        <w:t>h.</w:t>
      </w:r>
      <w:r w:rsidRPr="00F55844">
        <w:rPr>
          <w:rFonts w:cs="Arial"/>
          <w:sz w:val="22"/>
          <w:szCs w:val="22"/>
          <w:lang w:val="ro-RO"/>
        </w:rPr>
        <w:t>ariile</w:t>
      </w:r>
      <w:proofErr w:type="spellEnd"/>
      <w:r w:rsidRPr="00F55844">
        <w:rPr>
          <w:rFonts w:cs="Arial"/>
          <w:i/>
          <w:sz w:val="22"/>
          <w:szCs w:val="22"/>
          <w:lang w:val="ro-RO"/>
        </w:rPr>
        <w:t xml:space="preserve"> </w:t>
      </w:r>
      <w:r w:rsidRPr="00F55844">
        <w:rPr>
          <w:rFonts w:cs="Arial"/>
          <w:sz w:val="22"/>
          <w:szCs w:val="22"/>
          <w:lang w:val="ro-RO"/>
        </w:rPr>
        <w:t>dens</w:t>
      </w:r>
      <w:r w:rsidRPr="00F55844">
        <w:rPr>
          <w:rFonts w:cs="Arial"/>
          <w:i/>
          <w:sz w:val="22"/>
          <w:szCs w:val="22"/>
          <w:lang w:val="ro-RO"/>
        </w:rPr>
        <w:t xml:space="preserve"> </w:t>
      </w:r>
      <w:r w:rsidRPr="00F55844">
        <w:rPr>
          <w:rFonts w:cs="Arial"/>
          <w:sz w:val="22"/>
          <w:szCs w:val="22"/>
          <w:lang w:val="ro-RO"/>
        </w:rPr>
        <w:t>populate</w:t>
      </w:r>
      <w:r w:rsidRPr="00F55844">
        <w:rPr>
          <w:rFonts w:cs="Arial"/>
          <w:i/>
          <w:sz w:val="22"/>
          <w:szCs w:val="22"/>
          <w:lang w:val="ro-RO"/>
        </w:rPr>
        <w:t>: nu este cazul,</w:t>
      </w:r>
    </w:p>
    <w:p w:rsidR="00C9263E" w:rsidRPr="00F55844" w:rsidRDefault="00C9263E" w:rsidP="00C9263E">
      <w:pPr>
        <w:pStyle w:val="Corptext"/>
        <w:jc w:val="both"/>
        <w:rPr>
          <w:rFonts w:cs="Arial"/>
          <w:i/>
          <w:sz w:val="22"/>
          <w:szCs w:val="22"/>
          <w:lang w:val="ro-RO"/>
        </w:rPr>
      </w:pPr>
      <w:proofErr w:type="spellStart"/>
      <w:r w:rsidRPr="00F55844">
        <w:rPr>
          <w:rFonts w:cs="Arial"/>
          <w:i/>
          <w:sz w:val="22"/>
          <w:szCs w:val="22"/>
          <w:lang w:val="ro-RO"/>
        </w:rPr>
        <w:t>i.</w:t>
      </w:r>
      <w:r w:rsidRPr="00F55844">
        <w:rPr>
          <w:rFonts w:cs="Arial"/>
          <w:sz w:val="22"/>
          <w:szCs w:val="22"/>
          <w:lang w:val="ro-RO"/>
        </w:rPr>
        <w:t>peisajele</w:t>
      </w:r>
      <w:proofErr w:type="spellEnd"/>
      <w:r w:rsidRPr="00F55844">
        <w:rPr>
          <w:rFonts w:cs="Arial"/>
          <w:i/>
          <w:sz w:val="22"/>
          <w:szCs w:val="22"/>
          <w:lang w:val="ro-RO"/>
        </w:rPr>
        <w:t xml:space="preserve"> </w:t>
      </w:r>
      <w:r w:rsidRPr="00F55844">
        <w:rPr>
          <w:rFonts w:cs="Arial"/>
          <w:sz w:val="22"/>
          <w:szCs w:val="22"/>
          <w:lang w:val="ro-RO"/>
        </w:rPr>
        <w:t>cu</w:t>
      </w:r>
      <w:r w:rsidRPr="00F55844">
        <w:rPr>
          <w:rFonts w:cs="Arial"/>
          <w:i/>
          <w:sz w:val="22"/>
          <w:szCs w:val="22"/>
          <w:lang w:val="ro-RO"/>
        </w:rPr>
        <w:t xml:space="preserve"> </w:t>
      </w:r>
      <w:r w:rsidRPr="00F55844">
        <w:rPr>
          <w:rFonts w:cs="Arial"/>
          <w:sz w:val="22"/>
          <w:szCs w:val="22"/>
          <w:lang w:val="ro-RO"/>
        </w:rPr>
        <w:t>semnificaţie</w:t>
      </w:r>
      <w:r w:rsidRPr="00F55844">
        <w:rPr>
          <w:rFonts w:cs="Arial"/>
          <w:i/>
          <w:sz w:val="22"/>
          <w:szCs w:val="22"/>
          <w:lang w:val="ro-RO"/>
        </w:rPr>
        <w:t xml:space="preserve"> </w:t>
      </w:r>
      <w:r w:rsidRPr="00F55844">
        <w:rPr>
          <w:rFonts w:cs="Arial"/>
          <w:sz w:val="22"/>
          <w:szCs w:val="22"/>
          <w:lang w:val="ro-RO"/>
        </w:rPr>
        <w:t>istorică</w:t>
      </w:r>
      <w:r w:rsidRPr="00F55844">
        <w:rPr>
          <w:rFonts w:cs="Arial"/>
          <w:i/>
          <w:sz w:val="22"/>
          <w:szCs w:val="22"/>
          <w:lang w:val="ro-RO"/>
        </w:rPr>
        <w:t xml:space="preserve">, </w:t>
      </w:r>
      <w:r w:rsidRPr="00F55844">
        <w:rPr>
          <w:rFonts w:cs="Arial"/>
          <w:sz w:val="22"/>
          <w:szCs w:val="22"/>
          <w:lang w:val="ro-RO"/>
        </w:rPr>
        <w:t>culturală</w:t>
      </w:r>
      <w:r w:rsidRPr="00F55844">
        <w:rPr>
          <w:rFonts w:cs="Arial"/>
          <w:i/>
          <w:sz w:val="22"/>
          <w:szCs w:val="22"/>
          <w:lang w:val="ro-RO"/>
        </w:rPr>
        <w:t xml:space="preserve"> </w:t>
      </w:r>
      <w:r w:rsidRPr="00F55844">
        <w:rPr>
          <w:rFonts w:cs="Arial"/>
          <w:sz w:val="22"/>
          <w:szCs w:val="22"/>
          <w:lang w:val="ro-RO"/>
        </w:rPr>
        <w:t>şi</w:t>
      </w:r>
      <w:r w:rsidRPr="00F55844">
        <w:rPr>
          <w:rFonts w:cs="Arial"/>
          <w:i/>
          <w:sz w:val="22"/>
          <w:szCs w:val="22"/>
          <w:lang w:val="ro-RO"/>
        </w:rPr>
        <w:t xml:space="preserve"> </w:t>
      </w:r>
      <w:r w:rsidRPr="00F55844">
        <w:rPr>
          <w:rFonts w:cs="Arial"/>
          <w:sz w:val="22"/>
          <w:szCs w:val="22"/>
          <w:lang w:val="ro-RO"/>
        </w:rPr>
        <w:t>arheologică</w:t>
      </w:r>
      <w:r w:rsidRPr="00F55844">
        <w:rPr>
          <w:rFonts w:cs="Arial"/>
          <w:i/>
          <w:sz w:val="22"/>
          <w:szCs w:val="22"/>
          <w:lang w:val="ro-RO"/>
        </w:rPr>
        <w:t>: nu sunt</w:t>
      </w:r>
    </w:p>
    <w:p w:rsidR="00C9263E" w:rsidRPr="00F55844" w:rsidRDefault="00C9263E" w:rsidP="00C9263E">
      <w:pPr>
        <w:pStyle w:val="Default"/>
        <w:rPr>
          <w:sz w:val="22"/>
          <w:szCs w:val="22"/>
          <w:lang w:val="ro-RO"/>
        </w:rPr>
      </w:pPr>
    </w:p>
    <w:p w:rsidR="00C9263E" w:rsidRPr="00F55844" w:rsidRDefault="00C9263E" w:rsidP="00C9263E">
      <w:pPr>
        <w:pStyle w:val="Corptext"/>
        <w:ind w:left="360"/>
        <w:jc w:val="both"/>
        <w:rPr>
          <w:rFonts w:cs="Arial"/>
          <w:b/>
          <w:bCs/>
          <w:sz w:val="22"/>
          <w:szCs w:val="22"/>
          <w:lang w:val="ro-RO"/>
        </w:rPr>
      </w:pPr>
      <w:r w:rsidRPr="00F55844">
        <w:rPr>
          <w:rFonts w:cs="Arial"/>
          <w:b/>
          <w:bCs/>
          <w:sz w:val="22"/>
          <w:szCs w:val="22"/>
          <w:lang w:val="ro-RO"/>
        </w:rPr>
        <w:t>3.Caracteristicile impactului potenţial:</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t xml:space="preserve">În raport cu criteriile stabilite mai sus la pct. 1 şi 2 </w:t>
      </w:r>
      <w:r w:rsidRPr="00F55844">
        <w:rPr>
          <w:rFonts w:cs="Arial"/>
          <w:b/>
          <w:sz w:val="22"/>
          <w:szCs w:val="22"/>
          <w:lang w:val="ro-RO"/>
        </w:rPr>
        <w:t>nu au fost identificate efecte semnificative</w:t>
      </w:r>
      <w:r w:rsidRPr="00F55844">
        <w:rPr>
          <w:rFonts w:cs="Arial"/>
          <w:sz w:val="22"/>
          <w:szCs w:val="22"/>
          <w:lang w:val="ro-RO"/>
        </w:rPr>
        <w:t xml:space="preserve"> posibile, astfel:</w:t>
      </w:r>
    </w:p>
    <w:p w:rsidR="00C9263E" w:rsidRPr="00F55844" w:rsidRDefault="00C9263E" w:rsidP="00C9263E">
      <w:pPr>
        <w:pStyle w:val="Corptext"/>
        <w:jc w:val="both"/>
        <w:rPr>
          <w:rFonts w:cs="Arial"/>
          <w:sz w:val="22"/>
          <w:szCs w:val="22"/>
          <w:lang w:val="ro-RO"/>
        </w:rPr>
      </w:pPr>
      <w:r w:rsidRPr="00F55844">
        <w:rPr>
          <w:rFonts w:cs="Arial"/>
          <w:sz w:val="22"/>
          <w:szCs w:val="22"/>
          <w:lang w:val="ro-RO"/>
        </w:rPr>
        <w:t>a.</w:t>
      </w:r>
      <w:r w:rsidRPr="00F55844">
        <w:rPr>
          <w:rFonts w:cs="Arial"/>
          <w:i/>
          <w:sz w:val="22"/>
          <w:szCs w:val="22"/>
          <w:lang w:val="ro-RO"/>
        </w:rPr>
        <w:t xml:space="preserve"> </w:t>
      </w:r>
      <w:r w:rsidRPr="00F55844">
        <w:rPr>
          <w:rFonts w:cs="Arial"/>
          <w:sz w:val="22"/>
          <w:szCs w:val="22"/>
          <w:lang w:val="ro-RO"/>
        </w:rPr>
        <w:t>extinderea impactului :</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aria geografică: redusă-o parte a  intravilanului localității Gheorgheni staţiunea Lacu Roşu, în domeniul public</w:t>
      </w:r>
    </w:p>
    <w:p w:rsidR="00C9263E" w:rsidRPr="00F55844" w:rsidRDefault="00C9263E" w:rsidP="00C9263E">
      <w:pPr>
        <w:pStyle w:val="Corptext"/>
        <w:jc w:val="both"/>
        <w:rPr>
          <w:rFonts w:cs="Arial"/>
          <w:i/>
          <w:sz w:val="22"/>
          <w:szCs w:val="22"/>
          <w:lang w:val="ro-RO"/>
        </w:rPr>
      </w:pPr>
      <w:r w:rsidRPr="00F55844">
        <w:rPr>
          <w:rFonts w:cs="Arial"/>
          <w:i/>
          <w:sz w:val="22"/>
          <w:szCs w:val="22"/>
          <w:lang w:val="ro-RO"/>
        </w:rPr>
        <w:t>- numărul persoanelor afectate: prin realizarea proiectului nu vor fi persoane afectate negativ.</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t>b.</w:t>
      </w:r>
      <w:r w:rsidRPr="00F55844">
        <w:rPr>
          <w:rFonts w:cs="Arial"/>
          <w:i/>
          <w:sz w:val="22"/>
          <w:szCs w:val="22"/>
          <w:lang w:val="ro-RO"/>
        </w:rPr>
        <w:t xml:space="preserve"> </w:t>
      </w:r>
      <w:r w:rsidRPr="00F55844">
        <w:rPr>
          <w:rFonts w:cs="Arial"/>
          <w:sz w:val="22"/>
          <w:szCs w:val="22"/>
          <w:lang w:val="ro-RO"/>
        </w:rPr>
        <w:t xml:space="preserve">natura </w:t>
      </w:r>
      <w:proofErr w:type="spellStart"/>
      <w:r w:rsidRPr="00F55844">
        <w:rPr>
          <w:rFonts w:cs="Arial"/>
          <w:sz w:val="22"/>
          <w:szCs w:val="22"/>
          <w:lang w:val="ro-RO"/>
        </w:rPr>
        <w:t>transfrontieră</w:t>
      </w:r>
      <w:proofErr w:type="spellEnd"/>
      <w:r w:rsidRPr="00F55844">
        <w:rPr>
          <w:rFonts w:cs="Arial"/>
          <w:sz w:val="22"/>
          <w:szCs w:val="22"/>
          <w:lang w:val="ro-RO"/>
        </w:rPr>
        <w:t xml:space="preserve"> a impactului</w:t>
      </w:r>
      <w:r w:rsidRPr="00F55844">
        <w:rPr>
          <w:rFonts w:cs="Arial"/>
          <w:i/>
          <w:sz w:val="22"/>
          <w:szCs w:val="22"/>
          <w:lang w:val="ro-RO"/>
        </w:rPr>
        <w:t>: nu este cazul,</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t>c. mărimea şi complexitatea impactului</w:t>
      </w:r>
      <w:r w:rsidRPr="00F55844">
        <w:rPr>
          <w:rFonts w:cs="Arial"/>
          <w:i/>
          <w:sz w:val="22"/>
          <w:szCs w:val="22"/>
          <w:lang w:val="ro-RO"/>
        </w:rPr>
        <w:t>:</w:t>
      </w:r>
    </w:p>
    <w:p w:rsidR="00C9263E" w:rsidRPr="00F55844" w:rsidRDefault="00C9263E" w:rsidP="00C9263E">
      <w:pPr>
        <w:pStyle w:val="Corptext"/>
        <w:ind w:firstLine="720"/>
        <w:jc w:val="both"/>
        <w:rPr>
          <w:rFonts w:cs="Arial"/>
          <w:i/>
          <w:sz w:val="22"/>
          <w:szCs w:val="22"/>
          <w:lang w:val="ro-RO"/>
        </w:rPr>
      </w:pPr>
      <w:proofErr w:type="spellStart"/>
      <w:r w:rsidRPr="00F55844">
        <w:rPr>
          <w:rFonts w:cs="Arial"/>
          <w:i/>
          <w:sz w:val="22"/>
          <w:szCs w:val="22"/>
          <w:lang w:val="ro-RO"/>
        </w:rPr>
        <w:t>-</w:t>
      </w:r>
      <w:r w:rsidRPr="00F55844">
        <w:rPr>
          <w:rFonts w:cs="Arial"/>
          <w:sz w:val="22"/>
          <w:szCs w:val="22"/>
          <w:lang w:val="ro-RO"/>
        </w:rPr>
        <w:t>în</w:t>
      </w:r>
      <w:proofErr w:type="spellEnd"/>
      <w:r w:rsidRPr="00F55844">
        <w:rPr>
          <w:rFonts w:cs="Arial"/>
          <w:sz w:val="22"/>
          <w:szCs w:val="22"/>
          <w:lang w:val="ro-RO"/>
        </w:rPr>
        <w:t xml:space="preserve"> perioada realizării proiectului</w:t>
      </w:r>
      <w:r w:rsidRPr="00F55844">
        <w:rPr>
          <w:rFonts w:cs="Arial"/>
          <w:i/>
          <w:sz w:val="22"/>
          <w:szCs w:val="22"/>
          <w:lang w:val="ro-RO"/>
        </w:rPr>
        <w:t>:vor rezulta deşeuri de construcţii, care vor fi gestionate conform pct. 1.d, cu ocazia manipulării materialelor de construcţie pot rezulta emisii de pulberi în suspensie, care sunt temporare şi nesemnificative,</w:t>
      </w:r>
    </w:p>
    <w:p w:rsidR="00C9263E" w:rsidRPr="00F55844" w:rsidRDefault="00C9263E" w:rsidP="00C9263E">
      <w:pPr>
        <w:pStyle w:val="Corptext"/>
        <w:ind w:firstLine="720"/>
        <w:jc w:val="both"/>
        <w:rPr>
          <w:rFonts w:cs="Arial"/>
          <w:i/>
          <w:sz w:val="22"/>
          <w:szCs w:val="22"/>
          <w:lang w:val="ro-RO"/>
        </w:rPr>
      </w:pPr>
      <w:proofErr w:type="spellStart"/>
      <w:r w:rsidRPr="00F55844">
        <w:rPr>
          <w:rFonts w:cs="Arial"/>
          <w:i/>
          <w:sz w:val="22"/>
          <w:szCs w:val="22"/>
          <w:lang w:val="ro-RO"/>
        </w:rPr>
        <w:t>-</w:t>
      </w:r>
      <w:r w:rsidRPr="00F55844">
        <w:rPr>
          <w:rFonts w:cs="Arial"/>
          <w:sz w:val="22"/>
          <w:szCs w:val="22"/>
          <w:lang w:val="ro-RO"/>
        </w:rPr>
        <w:t>în</w:t>
      </w:r>
      <w:proofErr w:type="spellEnd"/>
      <w:r w:rsidRPr="00F55844">
        <w:rPr>
          <w:rFonts w:cs="Arial"/>
          <w:sz w:val="22"/>
          <w:szCs w:val="22"/>
          <w:lang w:val="ro-RO"/>
        </w:rPr>
        <w:t xml:space="preserve"> perioada funcţionării</w:t>
      </w:r>
      <w:r w:rsidRPr="00F55844">
        <w:rPr>
          <w:rFonts w:cs="Arial"/>
          <w:i/>
          <w:sz w:val="22"/>
          <w:szCs w:val="22"/>
          <w:lang w:val="ro-RO"/>
        </w:rPr>
        <w:t>: valorile emisiilor în apă, sol după punerea în funcţiune a proiectului se vor încadra sub valorile limită stabilite prin acte normative în vigoare</w:t>
      </w:r>
    </w:p>
    <w:p w:rsidR="00C9263E" w:rsidRPr="00F55844" w:rsidRDefault="00C9263E" w:rsidP="00C9263E">
      <w:pPr>
        <w:pStyle w:val="Corptext"/>
        <w:ind w:firstLine="720"/>
        <w:jc w:val="both"/>
        <w:rPr>
          <w:rFonts w:cs="Arial"/>
          <w:i/>
          <w:sz w:val="22"/>
          <w:szCs w:val="22"/>
          <w:lang w:val="ro-RO"/>
        </w:rPr>
      </w:pPr>
      <w:proofErr w:type="spellStart"/>
      <w:r w:rsidRPr="00F55844">
        <w:rPr>
          <w:rFonts w:cs="Arial"/>
          <w:i/>
          <w:sz w:val="22"/>
          <w:szCs w:val="22"/>
          <w:lang w:val="ro-RO"/>
        </w:rPr>
        <w:t>-</w:t>
      </w:r>
      <w:r w:rsidRPr="00F55844">
        <w:rPr>
          <w:rFonts w:cs="Arial"/>
          <w:sz w:val="22"/>
          <w:szCs w:val="22"/>
          <w:lang w:val="ro-RO"/>
        </w:rPr>
        <w:t>în</w:t>
      </w:r>
      <w:proofErr w:type="spellEnd"/>
      <w:r w:rsidRPr="00F55844">
        <w:rPr>
          <w:rFonts w:cs="Arial"/>
          <w:sz w:val="22"/>
          <w:szCs w:val="22"/>
          <w:lang w:val="ro-RO"/>
        </w:rPr>
        <w:t xml:space="preserve"> perioada încetării activităţii</w:t>
      </w:r>
      <w:r w:rsidRPr="00F55844">
        <w:rPr>
          <w:rFonts w:cs="Arial"/>
          <w:i/>
          <w:sz w:val="22"/>
          <w:szCs w:val="22"/>
          <w:lang w:val="ro-RO"/>
        </w:rPr>
        <w:t>: nu vor exista deşeuri periculoase care să prezintă impact asupra mediului în cazul dezafectării reţelei de canalizare;</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t>d. probabilitatea impactului</w:t>
      </w:r>
      <w:r w:rsidRPr="00F55844">
        <w:rPr>
          <w:rFonts w:cs="Arial"/>
          <w:i/>
          <w:sz w:val="22"/>
          <w:szCs w:val="22"/>
          <w:lang w:val="ro-RO"/>
        </w:rPr>
        <w:t>: mică,</w:t>
      </w:r>
    </w:p>
    <w:p w:rsidR="00C9263E" w:rsidRPr="00F55844" w:rsidRDefault="00C9263E" w:rsidP="00C9263E">
      <w:pPr>
        <w:pStyle w:val="Corptext"/>
        <w:jc w:val="both"/>
        <w:rPr>
          <w:rFonts w:cs="Arial"/>
          <w:i/>
          <w:sz w:val="22"/>
          <w:szCs w:val="22"/>
          <w:lang w:val="ro-RO"/>
        </w:rPr>
      </w:pPr>
      <w:r w:rsidRPr="00F55844">
        <w:rPr>
          <w:rFonts w:cs="Arial"/>
          <w:sz w:val="22"/>
          <w:szCs w:val="22"/>
          <w:lang w:val="ro-RO"/>
        </w:rPr>
        <w:lastRenderedPageBreak/>
        <w:t>e. durata, frecvenţa şi reversibilitatea impactului</w:t>
      </w:r>
      <w:r w:rsidRPr="00F55844">
        <w:rPr>
          <w:rFonts w:cs="Arial"/>
          <w:i/>
          <w:sz w:val="22"/>
          <w:szCs w:val="22"/>
          <w:lang w:val="ro-RO"/>
        </w:rPr>
        <w:t xml:space="preserve">: impactul minor este pe termen scurt, nu rezultă impact remanent.. </w:t>
      </w:r>
    </w:p>
    <w:p w:rsidR="00C9263E" w:rsidRPr="00F55844" w:rsidRDefault="00C9263E" w:rsidP="00C9263E">
      <w:pPr>
        <w:spacing w:after="0" w:line="240" w:lineRule="auto"/>
        <w:ind w:right="-360"/>
        <w:jc w:val="both"/>
        <w:rPr>
          <w:rFonts w:ascii="Garamond" w:eastAsia="Times New Roman" w:hAnsi="Garamond" w:cs="Arial"/>
          <w:b/>
          <w:sz w:val="28"/>
          <w:szCs w:val="28"/>
          <w:lang w:val="ro-RO" w:bidi="hi-IN"/>
        </w:rPr>
      </w:pPr>
    </w:p>
    <w:p w:rsidR="00C9263E" w:rsidRPr="00F55844" w:rsidRDefault="00C9263E" w:rsidP="00C9263E">
      <w:pPr>
        <w:spacing w:after="0" w:line="240" w:lineRule="auto"/>
        <w:ind w:right="-360"/>
        <w:jc w:val="both"/>
        <w:rPr>
          <w:rFonts w:ascii="Garamond" w:eastAsia="Times New Roman" w:hAnsi="Garamond" w:cs="Arial"/>
          <w:b/>
          <w:sz w:val="28"/>
          <w:szCs w:val="28"/>
          <w:lang w:val="ro-RO" w:bidi="hi-IN"/>
        </w:rPr>
      </w:pPr>
      <w:r w:rsidRPr="00F55844">
        <w:rPr>
          <w:rFonts w:ascii="Garamond" w:eastAsia="Times New Roman" w:hAnsi="Garamond" w:cs="Arial"/>
          <w:b/>
          <w:sz w:val="28"/>
          <w:szCs w:val="28"/>
          <w:lang w:val="ro-RO" w:bidi="hi-IN"/>
        </w:rPr>
        <w:t xml:space="preserve">II. Motivele care au stat la baza luării deciziei etapei de încadrare în procedura de evaluare adecvată </w:t>
      </w:r>
      <w:r w:rsidRPr="00F55844">
        <w:rPr>
          <w:rFonts w:ascii="Garamond" w:eastAsia="Times New Roman" w:hAnsi="Garamond" w:cs="Arial"/>
          <w:sz w:val="28"/>
          <w:szCs w:val="28"/>
          <w:lang w:val="ro-RO" w:bidi="hi-IN"/>
        </w:rPr>
        <w:t>sunt următoarele</w:t>
      </w:r>
      <w:r w:rsidRPr="00F55844">
        <w:rPr>
          <w:rFonts w:ascii="Garamond" w:eastAsia="Times New Roman" w:hAnsi="Garamond" w:cs="Arial"/>
          <w:b/>
          <w:sz w:val="28"/>
          <w:szCs w:val="28"/>
          <w:lang w:val="ro-RO" w:bidi="hi-IN"/>
        </w:rPr>
        <w:t xml:space="preserve">: </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 xml:space="preserve">amplasamentul proiectului se situează în situl de importanță comunitară ROSCI0027 „Cheile Bicazului-Hăşmaş” și în aria de protecţie specială </w:t>
      </w:r>
      <w:proofErr w:type="spellStart"/>
      <w:r w:rsidRPr="00F55844">
        <w:rPr>
          <w:rFonts w:ascii="Times New Roman" w:hAnsi="Times New Roman"/>
          <w:sz w:val="26"/>
          <w:szCs w:val="26"/>
          <w:lang w:val="ro-RO"/>
        </w:rPr>
        <w:t>avifaunistică</w:t>
      </w:r>
      <w:proofErr w:type="spellEnd"/>
      <w:r w:rsidRPr="00F55844">
        <w:rPr>
          <w:rFonts w:ascii="Times New Roman" w:hAnsi="Times New Roman"/>
          <w:sz w:val="26"/>
          <w:szCs w:val="26"/>
          <w:lang w:val="ro-RO"/>
        </w:rPr>
        <w:t xml:space="preserve"> ROSPA0018 „Cheile Bicazului-Hăşmaş”, care se suprapune cu Parcul Național Cheile Bicazului-Hăşmaş</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 xml:space="preserve">Conform Planului de management și regulamentului aprobat prin Ordinul ministrului mediului, apelor și pădurilor nr. 1523/2016 amplasamentul proiectului include toate zonele aferente zonării Parcului Național Cheile Bicazului-Hăşmaş: majoritatea conductelor și amplasamentul Stației de epurare, amplasamentul rezervorului de înmagazinare și stația de tratare pentru apă potabilă și o parte din conductele proiectate se află în zona de protecție integrală, amplasamentul conductelor în vecinătatea lacului Roșu se află în zona de conservare durabilă (zona tampon), amplasamentul pentru frontul de captare și stația de pompare se află în zona de protecție strictă. durabilă, ale Parcului Național Cheile Bicazului-Hăşmaş </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Avizul nr.708/26.10.2017 emisă de Administraţia Parcului Naţional Cheile Bicazului-Hăşmaş R.A.</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 xml:space="preserve">în vecinătatea amplasamentului există habitate prioritare enumerate în Formularul Standard Natura 2000 pentru ROSCI0027 „Cheile Bicazului-Hăşmaş”: mai ales habitate Păduri acidofile de </w:t>
      </w:r>
      <w:proofErr w:type="spellStart"/>
      <w:r w:rsidRPr="00F55844">
        <w:rPr>
          <w:rFonts w:ascii="Times New Roman" w:hAnsi="Times New Roman"/>
          <w:sz w:val="26"/>
          <w:szCs w:val="26"/>
          <w:lang w:val="ro-RO"/>
        </w:rPr>
        <w:t>Picea</w:t>
      </w:r>
      <w:proofErr w:type="spellEnd"/>
      <w:r w:rsidRPr="00F55844">
        <w:rPr>
          <w:rFonts w:ascii="Times New Roman" w:hAnsi="Times New Roman"/>
          <w:sz w:val="26"/>
          <w:szCs w:val="26"/>
          <w:lang w:val="ro-RO"/>
        </w:rPr>
        <w:t xml:space="preserve"> </w:t>
      </w:r>
      <w:proofErr w:type="spellStart"/>
      <w:r w:rsidRPr="00F55844">
        <w:rPr>
          <w:rFonts w:ascii="Times New Roman" w:hAnsi="Times New Roman"/>
          <w:sz w:val="26"/>
          <w:szCs w:val="26"/>
          <w:lang w:val="ro-RO"/>
        </w:rPr>
        <w:t>abies</w:t>
      </w:r>
      <w:proofErr w:type="spellEnd"/>
      <w:r w:rsidRPr="00F55844">
        <w:rPr>
          <w:rFonts w:ascii="Times New Roman" w:hAnsi="Times New Roman"/>
          <w:sz w:val="26"/>
          <w:szCs w:val="26"/>
          <w:lang w:val="ro-RO"/>
        </w:rPr>
        <w:t xml:space="preserve"> din regiunea montană (</w:t>
      </w:r>
      <w:proofErr w:type="spellStart"/>
      <w:r w:rsidRPr="00F55844">
        <w:rPr>
          <w:rFonts w:ascii="Times New Roman" w:hAnsi="Times New Roman"/>
          <w:sz w:val="26"/>
          <w:szCs w:val="26"/>
          <w:lang w:val="ro-RO"/>
        </w:rPr>
        <w:t>Vaccinio-Piceetea</w:t>
      </w:r>
      <w:proofErr w:type="spellEnd"/>
      <w:r w:rsidRPr="00F55844">
        <w:rPr>
          <w:rFonts w:ascii="Times New Roman" w:hAnsi="Times New Roman"/>
          <w:sz w:val="26"/>
          <w:szCs w:val="26"/>
          <w:lang w:val="ro-RO"/>
        </w:rPr>
        <w:t xml:space="preserve">), habitatul 3150 lacuri </w:t>
      </w:r>
      <w:proofErr w:type="spellStart"/>
      <w:r w:rsidRPr="00F55844">
        <w:rPr>
          <w:rFonts w:ascii="Times New Roman" w:hAnsi="Times New Roman"/>
          <w:sz w:val="26"/>
          <w:szCs w:val="26"/>
          <w:lang w:val="ro-RO"/>
        </w:rPr>
        <w:t>eutrofe</w:t>
      </w:r>
      <w:proofErr w:type="spellEnd"/>
      <w:r w:rsidRPr="00F55844">
        <w:rPr>
          <w:rFonts w:ascii="Times New Roman" w:hAnsi="Times New Roman"/>
          <w:sz w:val="26"/>
          <w:szCs w:val="26"/>
          <w:lang w:val="ro-RO"/>
        </w:rPr>
        <w:t xml:space="preserve"> naturale cu vegetație tip </w:t>
      </w:r>
      <w:proofErr w:type="spellStart"/>
      <w:r w:rsidRPr="00F55844">
        <w:rPr>
          <w:rFonts w:ascii="Times New Roman" w:hAnsi="Times New Roman"/>
          <w:i/>
          <w:sz w:val="26"/>
          <w:szCs w:val="26"/>
          <w:lang w:val="ro-RO"/>
        </w:rPr>
        <w:t>Magnopotamion</w:t>
      </w:r>
      <w:proofErr w:type="spellEnd"/>
      <w:r w:rsidRPr="00F55844">
        <w:rPr>
          <w:rFonts w:ascii="Times New Roman" w:hAnsi="Times New Roman"/>
          <w:sz w:val="26"/>
          <w:szCs w:val="26"/>
          <w:lang w:val="ro-RO"/>
        </w:rPr>
        <w:t xml:space="preserve"> sau </w:t>
      </w:r>
      <w:proofErr w:type="spellStart"/>
      <w:r w:rsidRPr="00F55844">
        <w:rPr>
          <w:rFonts w:ascii="Times New Roman" w:hAnsi="Times New Roman"/>
          <w:i/>
          <w:sz w:val="26"/>
          <w:szCs w:val="26"/>
          <w:lang w:val="ro-RO"/>
        </w:rPr>
        <w:t>Hydrocharition</w:t>
      </w:r>
      <w:proofErr w:type="spellEnd"/>
      <w:r w:rsidRPr="00F55844">
        <w:rPr>
          <w:rFonts w:ascii="Times New Roman" w:hAnsi="Times New Roman"/>
          <w:i/>
          <w:sz w:val="26"/>
          <w:szCs w:val="26"/>
          <w:lang w:val="ro-RO"/>
        </w:rPr>
        <w:t xml:space="preserve"> </w:t>
      </w:r>
      <w:r w:rsidRPr="00F55844">
        <w:rPr>
          <w:rFonts w:ascii="Times New Roman" w:hAnsi="Times New Roman"/>
          <w:sz w:val="26"/>
          <w:szCs w:val="26"/>
          <w:lang w:val="ro-RO"/>
        </w:rPr>
        <w:t xml:space="preserve">(zona frontului de captare și stația de pompare), habitate 3260 cursuri de apă, habitatul 91E0* cu păduri aluviale cu </w:t>
      </w:r>
      <w:proofErr w:type="spellStart"/>
      <w:r w:rsidRPr="00F55844">
        <w:rPr>
          <w:rFonts w:ascii="Times New Roman" w:hAnsi="Times New Roman"/>
          <w:sz w:val="26"/>
          <w:szCs w:val="26"/>
          <w:lang w:val="ro-RO"/>
        </w:rPr>
        <w:t>Alnus</w:t>
      </w:r>
      <w:proofErr w:type="spellEnd"/>
      <w:r w:rsidRPr="00F55844">
        <w:rPr>
          <w:rFonts w:ascii="Times New Roman" w:hAnsi="Times New Roman"/>
          <w:sz w:val="26"/>
          <w:szCs w:val="26"/>
          <w:lang w:val="ro-RO"/>
        </w:rPr>
        <w:t xml:space="preserve"> </w:t>
      </w:r>
      <w:proofErr w:type="spellStart"/>
      <w:r w:rsidRPr="00F55844">
        <w:rPr>
          <w:rFonts w:ascii="Times New Roman" w:hAnsi="Times New Roman"/>
          <w:sz w:val="26"/>
          <w:szCs w:val="26"/>
          <w:lang w:val="ro-RO"/>
        </w:rPr>
        <w:t>glutinosa</w:t>
      </w:r>
      <w:proofErr w:type="spellEnd"/>
      <w:r w:rsidRPr="00F55844">
        <w:rPr>
          <w:rFonts w:ascii="Times New Roman" w:hAnsi="Times New Roman"/>
          <w:sz w:val="26"/>
          <w:szCs w:val="26"/>
          <w:lang w:val="ro-RO"/>
        </w:rPr>
        <w:t xml:space="preserve"> și </w:t>
      </w:r>
      <w:proofErr w:type="spellStart"/>
      <w:r w:rsidRPr="00F55844">
        <w:rPr>
          <w:rFonts w:ascii="Times New Roman" w:hAnsi="Times New Roman"/>
          <w:sz w:val="26"/>
          <w:szCs w:val="26"/>
          <w:lang w:val="ro-RO"/>
        </w:rPr>
        <w:t>Fraxinus</w:t>
      </w:r>
      <w:proofErr w:type="spellEnd"/>
      <w:r w:rsidRPr="00F55844">
        <w:rPr>
          <w:rFonts w:ascii="Times New Roman" w:hAnsi="Times New Roman"/>
          <w:sz w:val="26"/>
          <w:szCs w:val="26"/>
          <w:lang w:val="ro-RO"/>
        </w:rPr>
        <w:t xml:space="preserve"> excelsior (în zona lacului Roșu colmatat), habitate de fânețe montane și habitate specifice speciilor de amfibieni și reptile</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în vecinătatea amplasamentului există habitate speciilor prioritare enumerate în Formularul Standard Natura 2000 pentru ROSPA0018 „Cheile Bicazului-Hăşmaş”</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C9263E" w:rsidRPr="00F55844" w:rsidRDefault="00C9263E" w:rsidP="00C9263E">
      <w:pPr>
        <w:numPr>
          <w:ilvl w:val="0"/>
          <w:numId w:val="1"/>
        </w:numPr>
        <w:autoSpaceDE w:val="0"/>
        <w:autoSpaceDN w:val="0"/>
        <w:adjustRightInd w:val="0"/>
        <w:spacing w:after="0" w:line="240" w:lineRule="auto"/>
        <w:ind w:right="9"/>
        <w:jc w:val="both"/>
        <w:rPr>
          <w:rFonts w:ascii="Times New Roman" w:hAnsi="Times New Roman"/>
          <w:sz w:val="26"/>
          <w:szCs w:val="26"/>
          <w:lang w:val="ro-RO"/>
        </w:rPr>
      </w:pPr>
      <w:r w:rsidRPr="00F55844">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C9263E" w:rsidRPr="00F55844" w:rsidRDefault="00C9263E" w:rsidP="00C9263E">
      <w:pPr>
        <w:autoSpaceDE w:val="0"/>
        <w:autoSpaceDN w:val="0"/>
        <w:adjustRightInd w:val="0"/>
        <w:spacing w:after="0" w:line="240" w:lineRule="auto"/>
        <w:jc w:val="both"/>
        <w:rPr>
          <w:rFonts w:ascii="Times New Roman" w:hAnsi="Times New Roman"/>
          <w:b/>
          <w:sz w:val="26"/>
          <w:szCs w:val="26"/>
          <w:lang w:val="ro-RO"/>
        </w:rPr>
      </w:pPr>
    </w:p>
    <w:p w:rsidR="00C9263E" w:rsidRPr="00F55844" w:rsidRDefault="00C9263E" w:rsidP="00C9263E">
      <w:pPr>
        <w:autoSpaceDE w:val="0"/>
        <w:autoSpaceDN w:val="0"/>
        <w:adjustRightInd w:val="0"/>
        <w:spacing w:after="0" w:line="240" w:lineRule="auto"/>
        <w:jc w:val="both"/>
        <w:rPr>
          <w:rFonts w:ascii="Times New Roman" w:hAnsi="Times New Roman"/>
          <w:b/>
          <w:sz w:val="26"/>
          <w:szCs w:val="26"/>
          <w:lang w:val="ro-RO"/>
        </w:rPr>
      </w:pPr>
      <w:r w:rsidRPr="00F55844">
        <w:rPr>
          <w:rFonts w:ascii="Times New Roman" w:hAnsi="Times New Roman"/>
          <w:b/>
          <w:sz w:val="26"/>
          <w:szCs w:val="26"/>
          <w:lang w:val="ro-RO"/>
        </w:rPr>
        <w:t>Măsurile de reducere prezentate:</w:t>
      </w:r>
    </w:p>
    <w:p w:rsidR="00C9263E" w:rsidRPr="00F55844" w:rsidRDefault="00C9263E" w:rsidP="00C9263E">
      <w:pPr>
        <w:pStyle w:val="Listparagraf"/>
        <w:numPr>
          <w:ilvl w:val="0"/>
          <w:numId w:val="2"/>
        </w:numPr>
        <w:autoSpaceDE w:val="0"/>
        <w:autoSpaceDN w:val="0"/>
        <w:adjustRightInd w:val="0"/>
        <w:spacing w:after="0"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organizarea de șantier va fi amplasată în afara zonei de protecție strictă, în afara zonei de protecție integrală și în afara zonei de conservare durabilă</w:t>
      </w:r>
    </w:p>
    <w:p w:rsidR="00C9263E" w:rsidRPr="00F55844" w:rsidRDefault="00C9263E" w:rsidP="00C9263E">
      <w:pPr>
        <w:pStyle w:val="Listparagraf"/>
        <w:numPr>
          <w:ilvl w:val="0"/>
          <w:numId w:val="2"/>
        </w:numPr>
        <w:autoSpaceDE w:val="0"/>
        <w:autoSpaceDN w:val="0"/>
        <w:adjustRightInd w:val="0"/>
        <w:spacing w:after="0"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depozitarea raţională a materialului excavat, astfel încât să fie ocupate suprafeţe cat mai mici de teren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antreprenorul va delimita zona de lucru pentru a preveni/minimiza distrugerea suprafeţelor vegetale;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se interzice afectarea de către infrastructura temporară, creată în perioada de desfăşurare a proiectului, a altor suprafeţe decât cele pentru care a fost întocmit prezentul studiu;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lastRenderedPageBreak/>
        <w:t xml:space="preserve">în cadrul planului de prevenire şi combatere a poluărilor accidentale, se vor stabili măsuri de protecţie împotriva poluărilor ecosistemelor acvatice. O atenţie specială trebuie acordată poluării cu substanţe solide sedimentabile în timpul lucrărilor de construcţie;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suprafeţele ocupate de organizarea de şantier vor fi reduse la strictul necesar;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şantierul, drumurile de acces provizoriu şi toate suprafeţele a căror înveliş vegetal a fost afectat, vor fi </w:t>
      </w:r>
      <w:proofErr w:type="spellStart"/>
      <w:r w:rsidRPr="00F55844">
        <w:rPr>
          <w:rFonts w:ascii="Times New Roman" w:hAnsi="Times New Roman"/>
          <w:sz w:val="26"/>
          <w:szCs w:val="26"/>
          <w:lang w:val="ro-RO"/>
        </w:rPr>
        <w:t>renaturate</w:t>
      </w:r>
      <w:proofErr w:type="spellEnd"/>
      <w:r w:rsidRPr="00F55844">
        <w:rPr>
          <w:rFonts w:ascii="Times New Roman" w:hAnsi="Times New Roman"/>
          <w:sz w:val="26"/>
          <w:szCs w:val="26"/>
          <w:lang w:val="ro-RO"/>
        </w:rPr>
        <w:t xml:space="preserve"> adecvat şi redate folosinţei lor iniţiale, </w:t>
      </w:r>
    </w:p>
    <w:p w:rsidR="00C9263E" w:rsidRPr="00F55844" w:rsidRDefault="00C9263E" w:rsidP="00C9263E">
      <w:pPr>
        <w:pStyle w:val="Listparagraf"/>
        <w:numPr>
          <w:ilvl w:val="0"/>
          <w:numId w:val="2"/>
        </w:numPr>
        <w:autoSpaceDE w:val="0"/>
        <w:autoSpaceDN w:val="0"/>
        <w:adjustRightInd w:val="0"/>
        <w:spacing w:after="0"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se va evita amplasarea directă pe sol a materialelor de construcţie şi a deşeurilor, depozitarea temporară a acestora se va face doar după ce suprafeţele destinate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se interzice circulaţia autovehiculelor în afara drumurilor trasate prin proiectul de organizare a şantierului, în scopul minimizării impactului de orice natură, asupra habitatelor/speciilor;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îngrădirea zonei aferente organizării de şantier se va face cu stâlpi metalici și panouri;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restricţionarea utilizării de utilaje și vehicule și execuţia manuala a lucrărilor în zonele sau în perioadele în care speciile de fauna </w:t>
      </w:r>
      <w:proofErr w:type="spellStart"/>
      <w:r w:rsidRPr="00F55844">
        <w:rPr>
          <w:rFonts w:ascii="Times New Roman" w:hAnsi="Times New Roman"/>
          <w:sz w:val="26"/>
          <w:szCs w:val="26"/>
          <w:lang w:val="ro-RO"/>
        </w:rPr>
        <w:t>prezinta</w:t>
      </w:r>
      <w:proofErr w:type="spellEnd"/>
      <w:r w:rsidRPr="00F55844">
        <w:rPr>
          <w:rFonts w:ascii="Times New Roman" w:hAnsi="Times New Roman"/>
          <w:sz w:val="26"/>
          <w:szCs w:val="26"/>
          <w:lang w:val="ro-RO"/>
        </w:rPr>
        <w:t xml:space="preserve"> vulnerabilitate;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replantarea arborilor și arbuştilor în măsura în care este posibil în locul de defrişării;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tăierea de arbori se poate face cu acordul și în condiţiile impuse de autorităţile competente. Se recomanda inventarierea arborilor care vor fi tăiați și elaborarea unui plan de replantare;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după orice intervenţie care poate produce perturbarea siturilor naturale: se vor demara acţiuni de restaurare, reabilitare;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pentru a evita distrugerea comunităţilor de </w:t>
      </w:r>
      <w:proofErr w:type="spellStart"/>
      <w:r w:rsidRPr="00F55844">
        <w:rPr>
          <w:rFonts w:ascii="Times New Roman" w:hAnsi="Times New Roman"/>
          <w:sz w:val="26"/>
          <w:szCs w:val="26"/>
          <w:lang w:val="ro-RO"/>
        </w:rPr>
        <w:t>macronevertebrate</w:t>
      </w:r>
      <w:proofErr w:type="spellEnd"/>
      <w:r w:rsidRPr="00F55844">
        <w:rPr>
          <w:rFonts w:ascii="Times New Roman" w:hAnsi="Times New Roman"/>
          <w:sz w:val="26"/>
          <w:szCs w:val="26"/>
          <w:lang w:val="ro-RO"/>
        </w:rPr>
        <w:t xml:space="preserve"> bentonice (bază trofică pentru ihtiofaună) de către depunerile de sedimente generate de lucrările de construcţie se vor stabili şi aplica măsuri de retenţie a acestora în perimetrul lucrărilor; </w:t>
      </w:r>
    </w:p>
    <w:p w:rsidR="00C9263E" w:rsidRPr="00F55844" w:rsidRDefault="00C9263E" w:rsidP="00C9263E">
      <w:pPr>
        <w:pStyle w:val="Listparagraf"/>
        <w:numPr>
          <w:ilvl w:val="0"/>
          <w:numId w:val="2"/>
        </w:numPr>
        <w:autoSpaceDE w:val="0"/>
        <w:autoSpaceDN w:val="0"/>
        <w:adjustRightInd w:val="0"/>
        <w:spacing w:after="0"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se interzice depozitarea de materialelor de construcţie şi a deşeurilor în afara perimetrului organizărilor de şantier;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constructorul este obligat să folosească numai utilaje silenţioase pentru a evita </w:t>
      </w:r>
      <w:proofErr w:type="spellStart"/>
      <w:r w:rsidRPr="00F55844">
        <w:rPr>
          <w:rFonts w:ascii="Times New Roman" w:hAnsi="Times New Roman"/>
          <w:sz w:val="26"/>
          <w:szCs w:val="26"/>
          <w:lang w:val="ro-RO"/>
        </w:rPr>
        <w:t>disturbarea</w:t>
      </w:r>
      <w:proofErr w:type="spellEnd"/>
      <w:r w:rsidRPr="00F55844">
        <w:rPr>
          <w:rFonts w:ascii="Times New Roman" w:hAnsi="Times New Roman"/>
          <w:sz w:val="26"/>
          <w:szCs w:val="26"/>
          <w:lang w:val="ro-RO"/>
        </w:rPr>
        <w:t xml:space="preserve"> speciilor de păsări şi mamifere prezente în zonă;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proofErr w:type="spellStart"/>
      <w:r w:rsidRPr="00F55844">
        <w:rPr>
          <w:rFonts w:ascii="Times New Roman" w:hAnsi="Times New Roman"/>
          <w:sz w:val="26"/>
          <w:szCs w:val="26"/>
          <w:lang w:val="ro-RO"/>
        </w:rPr>
        <w:t>disturbarea</w:t>
      </w:r>
      <w:proofErr w:type="spellEnd"/>
      <w:r w:rsidRPr="00F55844">
        <w:rPr>
          <w:rFonts w:ascii="Times New Roman" w:hAnsi="Times New Roman"/>
          <w:sz w:val="26"/>
          <w:szCs w:val="26"/>
          <w:lang w:val="ro-RO"/>
        </w:rPr>
        <w:t xml:space="preserve"> păsărilor şi mamiferelor din zonă, se evită prin execuţia punctiformă a lucrărilor </w:t>
      </w:r>
    </w:p>
    <w:p w:rsidR="00C9263E" w:rsidRPr="00F55844" w:rsidRDefault="00C9263E" w:rsidP="00C9263E">
      <w:pPr>
        <w:pStyle w:val="Listparagraf"/>
        <w:numPr>
          <w:ilvl w:val="0"/>
          <w:numId w:val="2"/>
        </w:numPr>
        <w:autoSpaceDE w:val="0"/>
        <w:autoSpaceDN w:val="0"/>
        <w:adjustRightInd w:val="0"/>
        <w:spacing w:after="13"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constructorul va executa lucrările în perioada de reproducere a ihtiofaunei (octombrie – ianuarie, martie-mai), pe cât posibil manual; </w:t>
      </w:r>
    </w:p>
    <w:p w:rsidR="00C9263E" w:rsidRPr="00F55844" w:rsidRDefault="00C9263E" w:rsidP="00C9263E">
      <w:pPr>
        <w:pStyle w:val="Listparagraf"/>
        <w:numPr>
          <w:ilvl w:val="0"/>
          <w:numId w:val="2"/>
        </w:numPr>
        <w:autoSpaceDE w:val="0"/>
        <w:autoSpaceDN w:val="0"/>
        <w:adjustRightInd w:val="0"/>
        <w:spacing w:after="0" w:line="240" w:lineRule="auto"/>
        <w:contextualSpacing/>
        <w:jc w:val="both"/>
        <w:rPr>
          <w:rFonts w:ascii="Times New Roman" w:hAnsi="Times New Roman"/>
          <w:sz w:val="26"/>
          <w:szCs w:val="26"/>
          <w:lang w:val="ro-RO"/>
        </w:rPr>
      </w:pPr>
      <w:r w:rsidRPr="00F55844">
        <w:rPr>
          <w:rFonts w:ascii="Times New Roman" w:hAnsi="Times New Roman"/>
          <w:sz w:val="26"/>
          <w:szCs w:val="26"/>
          <w:lang w:val="ro-RO"/>
        </w:rPr>
        <w:t xml:space="preserve">executarea lucrărilor la foraje se recomandă să aibă loc în afara perioadei cuibărit a păsărilor (mai-august) </w:t>
      </w:r>
    </w:p>
    <w:p w:rsidR="00C9263E" w:rsidRPr="00F55844" w:rsidRDefault="00C9263E" w:rsidP="00C9263E">
      <w:pPr>
        <w:pStyle w:val="Default"/>
        <w:rPr>
          <w:lang w:val="ro-RO"/>
        </w:rPr>
      </w:pPr>
    </w:p>
    <w:p w:rsidR="00C9263E" w:rsidRPr="00F55844" w:rsidRDefault="00C9263E" w:rsidP="00C9263E">
      <w:pPr>
        <w:pStyle w:val="Default"/>
        <w:rPr>
          <w:lang w:val="ro-RO"/>
        </w:rPr>
      </w:pPr>
    </w:p>
    <w:p w:rsidR="00C9263E" w:rsidRPr="00F55844" w:rsidRDefault="00C9263E" w:rsidP="00C9263E">
      <w:pPr>
        <w:autoSpaceDE w:val="0"/>
        <w:autoSpaceDN w:val="0"/>
        <w:adjustRightInd w:val="0"/>
        <w:spacing w:after="0" w:line="240" w:lineRule="auto"/>
        <w:jc w:val="both"/>
        <w:rPr>
          <w:rFonts w:ascii="Arial" w:hAnsi="Arial" w:cs="Arial"/>
          <w:b/>
          <w:lang w:val="ro-RO"/>
        </w:rPr>
      </w:pPr>
      <w:r w:rsidRPr="00F55844">
        <w:rPr>
          <w:rFonts w:ascii="Arial" w:hAnsi="Arial" w:cs="Arial"/>
          <w:b/>
          <w:lang w:val="ro-RO"/>
        </w:rPr>
        <w:t>Condiţiile de realizare a proiectului:</w:t>
      </w:r>
    </w:p>
    <w:p w:rsidR="00C9263E" w:rsidRPr="00F55844" w:rsidRDefault="00C9263E" w:rsidP="00C9263E">
      <w:pPr>
        <w:pStyle w:val="Corptext"/>
        <w:jc w:val="both"/>
        <w:rPr>
          <w:rFonts w:cs="Arial"/>
          <w:b/>
          <w:lang w:val="ro-RO"/>
        </w:rPr>
      </w:pPr>
    </w:p>
    <w:p w:rsidR="00C9263E" w:rsidRPr="00F55844" w:rsidRDefault="00C9263E" w:rsidP="00C9263E">
      <w:pPr>
        <w:pStyle w:val="Corptext"/>
        <w:jc w:val="both"/>
        <w:rPr>
          <w:rFonts w:cs="Arial"/>
          <w:lang w:val="ro-RO"/>
        </w:rPr>
      </w:pPr>
      <w:r w:rsidRPr="00F55844">
        <w:rPr>
          <w:rFonts w:cs="Arial"/>
          <w:b/>
          <w:lang w:val="ro-RO"/>
        </w:rPr>
        <w:t>1.</w:t>
      </w:r>
      <w:r w:rsidRPr="00F55844">
        <w:rPr>
          <w:rFonts w:cs="Arial"/>
          <w:lang w:val="ro-RO"/>
        </w:rPr>
        <w:t>Respectarea Avizului de gospodărire a apelor nr.220/19.10.2017, emis de ABA Siret, respectiv Avizul de amplasament nr.19/19.10.2017 emis de ABA Siret.</w:t>
      </w:r>
    </w:p>
    <w:p w:rsidR="00C9263E" w:rsidRPr="00F55844" w:rsidRDefault="00C9263E" w:rsidP="00C9263E">
      <w:pPr>
        <w:pStyle w:val="Default"/>
        <w:rPr>
          <w:lang w:val="ro-RO"/>
        </w:rPr>
      </w:pPr>
      <w:r w:rsidRPr="00F55844">
        <w:rPr>
          <w:b/>
          <w:lang w:val="ro-RO"/>
        </w:rPr>
        <w:t>2.</w:t>
      </w:r>
      <w:r w:rsidRPr="00F55844">
        <w:rPr>
          <w:lang w:val="ro-RO"/>
        </w:rPr>
        <w:t xml:space="preserve"> Respectarea Avizului nr 708/26.10.2017 emis de Administraţia Parcului Naţional Cheile Bicazului-Hăşmaş R.A.</w:t>
      </w:r>
    </w:p>
    <w:p w:rsidR="00C9263E" w:rsidRPr="00F55844" w:rsidRDefault="00C9263E" w:rsidP="00C9263E">
      <w:pPr>
        <w:autoSpaceDE w:val="0"/>
        <w:autoSpaceDN w:val="0"/>
        <w:adjustRightInd w:val="0"/>
        <w:spacing w:after="0" w:line="240" w:lineRule="auto"/>
        <w:jc w:val="both"/>
        <w:rPr>
          <w:rFonts w:ascii="Arial" w:eastAsia="Times New Roman" w:hAnsi="Arial" w:cs="Arial"/>
          <w:sz w:val="24"/>
          <w:szCs w:val="24"/>
          <w:lang w:val="ro-RO"/>
        </w:rPr>
      </w:pPr>
      <w:r w:rsidRPr="00F55844">
        <w:rPr>
          <w:rFonts w:ascii="Arial" w:eastAsia="Times New Roman" w:hAnsi="Arial" w:cs="Arial"/>
          <w:b/>
          <w:sz w:val="24"/>
          <w:szCs w:val="24"/>
          <w:lang w:val="ro-RO"/>
        </w:rPr>
        <w:t>3.</w:t>
      </w:r>
      <w:r w:rsidRPr="00F55844">
        <w:rPr>
          <w:rFonts w:ascii="Arial" w:eastAsia="Times New Roman" w:hAnsi="Arial" w:cs="Arial"/>
          <w:sz w:val="24"/>
          <w:szCs w:val="24"/>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C9263E" w:rsidRPr="00F55844" w:rsidRDefault="00C9263E" w:rsidP="00C9263E">
      <w:pPr>
        <w:tabs>
          <w:tab w:val="left" w:pos="360"/>
        </w:tabs>
        <w:spacing w:after="0" w:line="240" w:lineRule="auto"/>
        <w:jc w:val="both"/>
        <w:rPr>
          <w:rFonts w:ascii="Arial" w:hAnsi="Arial" w:cs="Arial"/>
          <w:sz w:val="24"/>
          <w:szCs w:val="24"/>
          <w:lang w:val="ro-RO"/>
        </w:rPr>
      </w:pPr>
      <w:r w:rsidRPr="00F55844">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b/>
          <w:sz w:val="24"/>
          <w:szCs w:val="24"/>
          <w:lang w:val="ro-RO"/>
        </w:rPr>
        <w:lastRenderedPageBreak/>
        <w:t>4</w:t>
      </w:r>
      <w:r w:rsidRPr="00F55844">
        <w:rPr>
          <w:rFonts w:ascii="Arial" w:hAnsi="Arial" w:cs="Arial"/>
          <w:sz w:val="24"/>
          <w:szCs w:val="24"/>
          <w:lang w:val="ro-RO"/>
        </w:rPr>
        <w:t>. Este interzisă afectarea terenurilor în afara amplasamentelor autorizate pentru realizarea lucrărilor de investiţii, prin:</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sz w:val="24"/>
          <w:szCs w:val="24"/>
          <w:lang w:val="ro-RO"/>
        </w:rPr>
        <w:tab/>
      </w:r>
      <w:proofErr w:type="spellStart"/>
      <w:r w:rsidRPr="00F55844">
        <w:rPr>
          <w:rFonts w:ascii="Arial" w:hAnsi="Arial" w:cs="Arial"/>
          <w:sz w:val="24"/>
          <w:szCs w:val="24"/>
          <w:lang w:val="ro-RO"/>
        </w:rPr>
        <w:t>-abandonarea</w:t>
      </w:r>
      <w:proofErr w:type="spellEnd"/>
      <w:r w:rsidRPr="00F55844">
        <w:rPr>
          <w:rFonts w:ascii="Arial" w:hAnsi="Arial" w:cs="Arial"/>
          <w:sz w:val="24"/>
          <w:szCs w:val="24"/>
          <w:lang w:val="ro-RO"/>
        </w:rPr>
        <w:t>, înlăturarea sau eliminarea deşeurilor în locuri neautorizate;</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sz w:val="24"/>
          <w:szCs w:val="24"/>
          <w:lang w:val="ro-RO"/>
        </w:rPr>
        <w:tab/>
      </w:r>
      <w:proofErr w:type="spellStart"/>
      <w:r w:rsidRPr="00F55844">
        <w:rPr>
          <w:rFonts w:ascii="Arial" w:hAnsi="Arial" w:cs="Arial"/>
          <w:sz w:val="24"/>
          <w:szCs w:val="24"/>
          <w:lang w:val="ro-RO"/>
        </w:rPr>
        <w:t>-staţionarea</w:t>
      </w:r>
      <w:proofErr w:type="spellEnd"/>
      <w:r w:rsidRPr="00F55844">
        <w:rPr>
          <w:rFonts w:ascii="Arial" w:hAnsi="Arial" w:cs="Arial"/>
          <w:sz w:val="24"/>
          <w:szCs w:val="24"/>
          <w:lang w:val="ro-RO"/>
        </w:rPr>
        <w:t xml:space="preserve"> mijloacelor de transport în afara terenurilor desemnate în acest scop</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b/>
          <w:sz w:val="24"/>
          <w:szCs w:val="24"/>
          <w:lang w:val="ro-RO"/>
        </w:rPr>
        <w:t>5.</w:t>
      </w:r>
      <w:r w:rsidRPr="00F55844">
        <w:rPr>
          <w:rFonts w:ascii="Arial" w:hAnsi="Arial" w:cs="Arial"/>
          <w:sz w:val="24"/>
          <w:szCs w:val="24"/>
          <w:lang w:val="ro-RO"/>
        </w:rPr>
        <w:t xml:space="preserve"> Staţia de epurare se va dota cu un generator de curent electric, pentru a asigura funcţionarea optimă a acestuia şi în caz de întrerupere a curentului electric.</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b/>
          <w:sz w:val="24"/>
          <w:szCs w:val="24"/>
          <w:lang w:val="ro-RO"/>
        </w:rPr>
        <w:t>6.</w:t>
      </w:r>
      <w:r w:rsidRPr="00F55844">
        <w:rPr>
          <w:rFonts w:ascii="Arial" w:hAnsi="Arial" w:cs="Arial"/>
          <w:iCs/>
          <w:lang w:val="ro-RO"/>
        </w:rPr>
        <w:t xml:space="preserve"> Utilizarea materiilor prime numai din surse autorizate. Este interzisă utilizarea gropilor de împrumut.</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b/>
          <w:sz w:val="24"/>
          <w:szCs w:val="24"/>
          <w:lang w:val="ro-RO"/>
        </w:rPr>
        <w:t>7.</w:t>
      </w:r>
      <w:r w:rsidRPr="00F55844">
        <w:rPr>
          <w:rFonts w:ascii="Arial" w:hAnsi="Arial" w:cs="Arial"/>
          <w:sz w:val="24"/>
          <w:szCs w:val="24"/>
          <w:lang w:val="ro-RO"/>
        </w:rPr>
        <w:t xml:space="preserve"> Se interzice executarea sistemului de canalizare în sistem unitar. Către rețeaua de canalizare /stația de epurare se vor dirija numai apele uzate menajere. Se interzice deversarea canalizării menajere în canalizarea pluvială sau deversarea canalizării pluviale în canalizarea menajeră</w:t>
      </w:r>
    </w:p>
    <w:p w:rsidR="00C9263E" w:rsidRPr="00F55844" w:rsidRDefault="00C9263E" w:rsidP="00C9263E">
      <w:pPr>
        <w:spacing w:after="0" w:line="240" w:lineRule="auto"/>
        <w:jc w:val="both"/>
        <w:rPr>
          <w:rFonts w:ascii="Arial" w:hAnsi="Arial" w:cs="Arial"/>
          <w:sz w:val="24"/>
          <w:szCs w:val="24"/>
          <w:lang w:val="ro-RO"/>
        </w:rPr>
      </w:pPr>
      <w:r w:rsidRPr="00F55844">
        <w:rPr>
          <w:rFonts w:ascii="Arial" w:hAnsi="Arial" w:cs="Arial"/>
          <w:b/>
          <w:sz w:val="24"/>
          <w:szCs w:val="24"/>
          <w:lang w:val="ro-RO"/>
        </w:rPr>
        <w:t>8.</w:t>
      </w:r>
      <w:r w:rsidRPr="00F55844">
        <w:rPr>
          <w:rFonts w:ascii="Arial" w:hAnsi="Arial" w:cs="Arial"/>
          <w:sz w:val="24"/>
          <w:szCs w:val="24"/>
          <w:lang w:val="ro-RO"/>
        </w:rPr>
        <w:t>Concentraţiile maxime de poluanţi în apele uzate colectate prin sistemul centralizat de canalizare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 – 002/2005;</w:t>
      </w:r>
    </w:p>
    <w:p w:rsidR="00C9263E" w:rsidRPr="00F55844" w:rsidRDefault="00C9263E" w:rsidP="00C9263E">
      <w:pPr>
        <w:suppressAutoHyphens/>
        <w:spacing w:after="0" w:line="240" w:lineRule="auto"/>
        <w:jc w:val="both"/>
        <w:rPr>
          <w:rFonts w:ascii="Arial" w:hAnsi="Arial" w:cs="Arial"/>
          <w:sz w:val="24"/>
          <w:szCs w:val="24"/>
          <w:lang w:val="ro-RO" w:eastAsia="ar-SA"/>
        </w:rPr>
      </w:pPr>
      <w:r w:rsidRPr="00F55844">
        <w:rPr>
          <w:rFonts w:ascii="Arial" w:hAnsi="Arial" w:cs="Arial"/>
          <w:b/>
          <w:sz w:val="24"/>
          <w:szCs w:val="24"/>
          <w:lang w:val="ro-RO" w:eastAsia="ar-SA"/>
        </w:rPr>
        <w:t>9.</w:t>
      </w:r>
      <w:r w:rsidRPr="00F55844">
        <w:rPr>
          <w:rFonts w:ascii="Arial" w:hAnsi="Arial" w:cs="Arial"/>
          <w:sz w:val="24"/>
          <w:szCs w:val="24"/>
          <w:lang w:val="ro-RO" w:eastAsia="ar-SA"/>
        </w:rPr>
        <w:t xml:space="preserve"> Concentrațiile maxime de poluanți evacuate prin apele uzate urbane epurate din stația de epurare-înainte de evacuarea acestora în emisar (râul Bicaz)</w:t>
      </w:r>
      <w:proofErr w:type="spellStart"/>
      <w:r w:rsidRPr="00F55844">
        <w:rPr>
          <w:rFonts w:ascii="Arial" w:hAnsi="Arial" w:cs="Arial"/>
          <w:sz w:val="24"/>
          <w:szCs w:val="24"/>
          <w:lang w:val="ro-RO" w:eastAsia="ar-SA"/>
        </w:rPr>
        <w:t>-se</w:t>
      </w:r>
      <w:proofErr w:type="spellEnd"/>
      <w:r w:rsidRPr="00F55844">
        <w:rPr>
          <w:rFonts w:ascii="Arial" w:hAnsi="Arial" w:cs="Arial"/>
          <w:sz w:val="24"/>
          <w:szCs w:val="24"/>
          <w:lang w:val="ro-RO" w:eastAsia="ar-SA"/>
        </w:rPr>
        <w:t xml:space="preserve"> vor încadra în valorile prescrise în avizul de gospodărire a apelor valabilă, respectiv sub valorile prescrise prin anexa nr.3 a HG nr.188/2002, modificată și completată prin HG nr.352/2005, Normativ privind stabilirea limitelor de încărcare cu poluanți a apelor uzate industriale și orășenești la evacuarea în receptorii naturali, NTPA-001/2005 și în HG nr.351/2005 pentru indicatorii nespecificați în avizul de gospodărire a apelor.</w:t>
      </w:r>
    </w:p>
    <w:p w:rsidR="00C9263E" w:rsidRPr="00F55844" w:rsidRDefault="00C9263E" w:rsidP="00C9263E">
      <w:pPr>
        <w:autoSpaceDE w:val="0"/>
        <w:autoSpaceDN w:val="0"/>
        <w:adjustRightInd w:val="0"/>
        <w:spacing w:after="0" w:line="240" w:lineRule="auto"/>
        <w:jc w:val="both"/>
        <w:rPr>
          <w:rFonts w:ascii="Arial" w:eastAsia="Times New Roman" w:hAnsi="Arial" w:cs="Arial"/>
          <w:sz w:val="24"/>
          <w:szCs w:val="24"/>
          <w:lang w:val="ro-RO"/>
        </w:rPr>
      </w:pPr>
      <w:r w:rsidRPr="00F55844">
        <w:rPr>
          <w:rFonts w:ascii="Arial" w:eastAsia="Times New Roman" w:hAnsi="Arial" w:cs="Arial"/>
          <w:b/>
          <w:sz w:val="24"/>
          <w:szCs w:val="24"/>
          <w:lang w:val="ro-RO"/>
        </w:rPr>
        <w:t xml:space="preserve">10. </w:t>
      </w:r>
      <w:r w:rsidRPr="00F55844">
        <w:rPr>
          <w:rFonts w:ascii="Arial" w:eastAsia="Times New Roman" w:hAnsi="Arial" w:cs="Arial"/>
          <w:sz w:val="24"/>
          <w:szCs w:val="24"/>
          <w:lang w:val="ro-RO"/>
        </w:rPr>
        <w:t>Caracteristicile nămolului stocat (depozitat temporar se vor încadra în funcție de valorile limită stabilită pentru valorificarea sau eliminarea acestuia și anume:</w:t>
      </w:r>
    </w:p>
    <w:p w:rsidR="00C9263E" w:rsidRPr="00F55844" w:rsidRDefault="00C9263E" w:rsidP="00C9263E">
      <w:pPr>
        <w:autoSpaceDE w:val="0"/>
        <w:autoSpaceDN w:val="0"/>
        <w:adjustRightInd w:val="0"/>
        <w:spacing w:after="0" w:line="240" w:lineRule="auto"/>
        <w:ind w:firstLine="720"/>
        <w:jc w:val="both"/>
        <w:rPr>
          <w:rFonts w:ascii="Arial" w:eastAsia="Times New Roman" w:hAnsi="Arial" w:cs="Arial"/>
          <w:sz w:val="24"/>
          <w:szCs w:val="24"/>
          <w:lang w:val="ro-RO"/>
        </w:rPr>
      </w:pPr>
      <w:proofErr w:type="spellStart"/>
      <w:r w:rsidRPr="00F55844">
        <w:rPr>
          <w:rFonts w:ascii="Arial" w:eastAsia="Times New Roman" w:hAnsi="Arial" w:cs="Arial"/>
          <w:sz w:val="24"/>
          <w:szCs w:val="24"/>
          <w:lang w:val="ro-RO"/>
        </w:rPr>
        <w:t>-Pentru</w:t>
      </w:r>
      <w:proofErr w:type="spellEnd"/>
      <w:r w:rsidRPr="00F55844">
        <w:rPr>
          <w:rFonts w:ascii="Arial" w:eastAsia="Times New Roman" w:hAnsi="Arial" w:cs="Arial"/>
          <w:sz w:val="24"/>
          <w:szCs w:val="24"/>
          <w:lang w:val="ro-RO"/>
        </w:rPr>
        <w:t xml:space="preserve"> valorificare:</w:t>
      </w:r>
    </w:p>
    <w:p w:rsidR="00C9263E" w:rsidRPr="00F55844" w:rsidRDefault="00C9263E" w:rsidP="00C9263E">
      <w:pPr>
        <w:autoSpaceDE w:val="0"/>
        <w:autoSpaceDN w:val="0"/>
        <w:adjustRightInd w:val="0"/>
        <w:spacing w:after="0" w:line="240" w:lineRule="auto"/>
        <w:jc w:val="both"/>
        <w:rPr>
          <w:rFonts w:ascii="Arial" w:eastAsia="Times New Roman" w:hAnsi="Arial" w:cs="Arial"/>
          <w:color w:val="000000"/>
          <w:sz w:val="24"/>
          <w:szCs w:val="24"/>
          <w:lang w:val="ro-RO"/>
        </w:rPr>
      </w:pPr>
      <w:r w:rsidRPr="00F55844">
        <w:rPr>
          <w:rFonts w:ascii="Arial" w:eastAsia="Times New Roman" w:hAnsi="Arial" w:cs="Arial"/>
          <w:color w:val="000000"/>
          <w:sz w:val="24"/>
          <w:szCs w:val="24"/>
          <w:lang w:val="ro-RO"/>
        </w:rPr>
        <w:t>În agricultură conform Ordinul M.M.G.A. şi M.A.P.D.R. nr. 344/708/2004, pentru aprobarea Normelor tehnice privind protecţia mediului şi în special a solurilor, când se utilizează nămolurile de epurare în agricultură</w:t>
      </w:r>
    </w:p>
    <w:p w:rsidR="00C9263E" w:rsidRPr="00F55844" w:rsidRDefault="00C9263E" w:rsidP="00C9263E">
      <w:pPr>
        <w:autoSpaceDE w:val="0"/>
        <w:autoSpaceDN w:val="0"/>
        <w:adjustRightInd w:val="0"/>
        <w:spacing w:after="0" w:line="240" w:lineRule="auto"/>
        <w:jc w:val="both"/>
        <w:rPr>
          <w:rFonts w:ascii="Arial" w:eastAsia="Times New Roman" w:hAnsi="Arial" w:cs="Arial"/>
          <w:color w:val="000000"/>
          <w:sz w:val="24"/>
          <w:szCs w:val="24"/>
          <w:lang w:val="ro-RO"/>
        </w:rPr>
      </w:pPr>
      <w:r w:rsidRPr="00F55844">
        <w:rPr>
          <w:rFonts w:ascii="Arial" w:eastAsia="Times New Roman" w:hAnsi="Arial" w:cs="Arial"/>
          <w:color w:val="000000"/>
          <w:sz w:val="24"/>
          <w:szCs w:val="24"/>
          <w:lang w:val="ro-RO"/>
        </w:rPr>
        <w:t>La prepararea compostului conform cerințelor impuse în Caietul de sarcini elaborat în acest sens.</w:t>
      </w:r>
    </w:p>
    <w:p w:rsidR="00C9263E" w:rsidRPr="00F55844" w:rsidRDefault="00C9263E" w:rsidP="00C9263E">
      <w:pPr>
        <w:autoSpaceDE w:val="0"/>
        <w:autoSpaceDN w:val="0"/>
        <w:adjustRightInd w:val="0"/>
        <w:spacing w:after="0" w:line="240" w:lineRule="auto"/>
        <w:jc w:val="both"/>
        <w:rPr>
          <w:rFonts w:ascii="Arial" w:eastAsia="Times New Roman" w:hAnsi="Arial" w:cs="Arial"/>
          <w:color w:val="000000"/>
          <w:sz w:val="24"/>
          <w:szCs w:val="24"/>
          <w:lang w:val="ro-RO"/>
        </w:rPr>
      </w:pPr>
      <w:r w:rsidRPr="00F55844">
        <w:rPr>
          <w:rFonts w:ascii="Arial" w:eastAsia="Times New Roman" w:hAnsi="Arial" w:cs="Arial"/>
          <w:color w:val="000000"/>
          <w:sz w:val="24"/>
          <w:szCs w:val="24"/>
          <w:lang w:val="ro-RO"/>
        </w:rPr>
        <w:tab/>
      </w:r>
      <w:proofErr w:type="spellStart"/>
      <w:r w:rsidRPr="00F55844">
        <w:rPr>
          <w:rFonts w:ascii="Arial" w:eastAsia="Times New Roman" w:hAnsi="Arial" w:cs="Arial"/>
          <w:color w:val="000000"/>
          <w:sz w:val="24"/>
          <w:szCs w:val="24"/>
          <w:lang w:val="ro-RO"/>
        </w:rPr>
        <w:t>-Pentru</w:t>
      </w:r>
      <w:proofErr w:type="spellEnd"/>
      <w:r w:rsidRPr="00F55844">
        <w:rPr>
          <w:rFonts w:ascii="Arial" w:eastAsia="Times New Roman" w:hAnsi="Arial" w:cs="Arial"/>
          <w:color w:val="000000"/>
          <w:sz w:val="24"/>
          <w:szCs w:val="24"/>
          <w:lang w:val="ro-RO"/>
        </w:rPr>
        <w:t xml:space="preserve"> eliminare prin depozitare în depozite de deșeuri nepericuloase conform Ordinul  M.M.G.A. nr. 95/2005</w:t>
      </w:r>
    </w:p>
    <w:p w:rsidR="00C9263E" w:rsidRPr="00F55844" w:rsidRDefault="00C9263E" w:rsidP="00C9263E">
      <w:pPr>
        <w:autoSpaceDE w:val="0"/>
        <w:autoSpaceDN w:val="0"/>
        <w:adjustRightInd w:val="0"/>
        <w:spacing w:after="0" w:line="240" w:lineRule="auto"/>
        <w:contextualSpacing/>
        <w:jc w:val="both"/>
        <w:rPr>
          <w:rFonts w:ascii="Arial" w:hAnsi="Arial" w:cs="Arial"/>
          <w:sz w:val="24"/>
          <w:szCs w:val="24"/>
          <w:lang w:val="ro-RO"/>
        </w:rPr>
      </w:pPr>
      <w:r w:rsidRPr="00F55844">
        <w:rPr>
          <w:rFonts w:ascii="Arial" w:hAnsi="Arial" w:cs="Arial"/>
          <w:b/>
          <w:sz w:val="24"/>
          <w:szCs w:val="24"/>
          <w:lang w:val="ro-RO"/>
        </w:rPr>
        <w:t>11.</w:t>
      </w:r>
      <w:r w:rsidRPr="00F55844">
        <w:rPr>
          <w:rFonts w:ascii="Arial" w:hAnsi="Arial" w:cs="Arial"/>
          <w:sz w:val="24"/>
          <w:szCs w:val="24"/>
          <w:lang w:val="ro-RO"/>
        </w:rPr>
        <w:t xml:space="preserve"> Respectarea prevederilor din Planul de Management și Regulamentul sitului ale Parcului Național Cheile Bicazului-Hășmaș</w:t>
      </w:r>
    </w:p>
    <w:p w:rsidR="00C9263E" w:rsidRPr="00F55844" w:rsidRDefault="00C9263E" w:rsidP="00C9263E">
      <w:pPr>
        <w:autoSpaceDE w:val="0"/>
        <w:autoSpaceDN w:val="0"/>
        <w:adjustRightInd w:val="0"/>
        <w:spacing w:after="0" w:line="240" w:lineRule="auto"/>
        <w:contextualSpacing/>
        <w:jc w:val="both"/>
        <w:rPr>
          <w:rFonts w:ascii="Arial" w:hAnsi="Arial" w:cs="Arial"/>
          <w:sz w:val="24"/>
          <w:szCs w:val="24"/>
          <w:lang w:val="ro-RO"/>
        </w:rPr>
      </w:pPr>
      <w:r w:rsidRPr="00F55844">
        <w:rPr>
          <w:rFonts w:ascii="Arial" w:hAnsi="Arial" w:cs="Arial"/>
          <w:b/>
          <w:sz w:val="24"/>
          <w:szCs w:val="24"/>
          <w:lang w:val="ro-RO"/>
        </w:rPr>
        <w:t>12.</w:t>
      </w:r>
      <w:r w:rsidRPr="00F55844">
        <w:rPr>
          <w:rFonts w:ascii="Arial" w:hAnsi="Arial" w:cs="Arial"/>
          <w:sz w:val="24"/>
          <w:szCs w:val="24"/>
          <w:lang w:val="ro-RO"/>
        </w:rPr>
        <w:t>Pentru reducerea efectelor negative asupra calității apelor din Lacu Roșu în zona forajului proiectat este interzisă crearea canalelor spre apele existente</w:t>
      </w:r>
    </w:p>
    <w:p w:rsidR="00C9263E" w:rsidRPr="00F55844" w:rsidRDefault="00C9263E" w:rsidP="00C9263E">
      <w:pPr>
        <w:autoSpaceDE w:val="0"/>
        <w:autoSpaceDN w:val="0"/>
        <w:adjustRightInd w:val="0"/>
        <w:spacing w:after="0" w:line="240" w:lineRule="auto"/>
        <w:contextualSpacing/>
        <w:jc w:val="both"/>
        <w:rPr>
          <w:rFonts w:ascii="Arial" w:hAnsi="Arial" w:cs="Arial"/>
          <w:sz w:val="24"/>
          <w:szCs w:val="24"/>
          <w:lang w:val="ro-RO"/>
        </w:rPr>
      </w:pPr>
      <w:r w:rsidRPr="00F55844">
        <w:rPr>
          <w:rFonts w:ascii="Arial" w:hAnsi="Arial" w:cs="Arial"/>
          <w:b/>
          <w:sz w:val="24"/>
          <w:szCs w:val="24"/>
          <w:lang w:val="ro-RO"/>
        </w:rPr>
        <w:t>13.</w:t>
      </w:r>
      <w:r w:rsidRPr="00F55844">
        <w:rPr>
          <w:rFonts w:ascii="Arial" w:hAnsi="Arial" w:cs="Arial"/>
          <w:sz w:val="24"/>
          <w:szCs w:val="24"/>
          <w:lang w:val="ro-RO"/>
        </w:rPr>
        <w:t xml:space="preserve"> Este interzisă efectuarea activităţilor pe timp de ploaie în zona de protecție strictă a parcului național.</w:t>
      </w:r>
    </w:p>
    <w:p w:rsidR="00C9263E" w:rsidRPr="00F55844" w:rsidRDefault="00C9263E" w:rsidP="00C9263E">
      <w:pPr>
        <w:autoSpaceDE w:val="0"/>
        <w:autoSpaceDN w:val="0"/>
        <w:adjustRightInd w:val="0"/>
        <w:spacing w:after="0" w:line="240" w:lineRule="auto"/>
        <w:contextualSpacing/>
        <w:jc w:val="both"/>
        <w:rPr>
          <w:rFonts w:ascii="Times New Roman" w:hAnsi="Times New Roman"/>
          <w:b/>
          <w:sz w:val="26"/>
          <w:szCs w:val="26"/>
          <w:lang w:val="ro-RO"/>
        </w:rPr>
      </w:pPr>
      <w:r w:rsidRPr="00F55844">
        <w:rPr>
          <w:rFonts w:ascii="Times New Roman" w:hAnsi="Times New Roman"/>
          <w:b/>
          <w:sz w:val="26"/>
          <w:szCs w:val="26"/>
          <w:lang w:val="ro-RO"/>
        </w:rPr>
        <w:t>14. La finalizarea investiţiei aveţi obligaţia de a solicita şi obţine autorizaţie de mediu conform Ordinului MMDD nr.1798/2007.</w:t>
      </w:r>
    </w:p>
    <w:p w:rsidR="00C9263E" w:rsidRPr="00F55844" w:rsidRDefault="00C9263E" w:rsidP="00C9263E">
      <w:pPr>
        <w:autoSpaceDE w:val="0"/>
        <w:autoSpaceDN w:val="0"/>
        <w:adjustRightInd w:val="0"/>
        <w:spacing w:after="0" w:line="240" w:lineRule="auto"/>
        <w:contextualSpacing/>
        <w:jc w:val="both"/>
        <w:rPr>
          <w:rFonts w:ascii="Times New Roman" w:hAnsi="Times New Roman"/>
          <w:b/>
          <w:sz w:val="26"/>
          <w:szCs w:val="26"/>
          <w:lang w:val="ro-RO"/>
        </w:rPr>
      </w:pPr>
      <w:r w:rsidRPr="00F55844">
        <w:rPr>
          <w:rFonts w:ascii="Times New Roman" w:hAnsi="Times New Roman"/>
          <w:b/>
          <w:sz w:val="26"/>
          <w:szCs w:val="26"/>
          <w:lang w:val="ro-RO"/>
        </w:rPr>
        <w:t>15.</w:t>
      </w:r>
      <w:r w:rsidRPr="00F55844">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r w:rsidRPr="00F55844">
        <w:rPr>
          <w:rFonts w:ascii="Arial" w:hAnsi="Arial" w:cs="Arial"/>
          <w:sz w:val="24"/>
          <w:szCs w:val="24"/>
          <w:lang w:val="ro-RO"/>
        </w:rPr>
        <w:t xml:space="preserve"> </w:t>
      </w:r>
    </w:p>
    <w:p w:rsidR="00C9263E" w:rsidRPr="00F55844" w:rsidRDefault="00C9263E" w:rsidP="00C9263E">
      <w:pPr>
        <w:autoSpaceDE w:val="0"/>
        <w:autoSpaceDN w:val="0"/>
        <w:adjustRightInd w:val="0"/>
        <w:spacing w:after="0" w:line="240" w:lineRule="auto"/>
        <w:ind w:left="360"/>
        <w:jc w:val="both"/>
        <w:rPr>
          <w:rFonts w:ascii="Times New Roman" w:hAnsi="Times New Roman"/>
          <w:sz w:val="26"/>
          <w:szCs w:val="26"/>
          <w:lang w:val="ro-RO"/>
        </w:rPr>
      </w:pPr>
      <w:r w:rsidRPr="00F55844">
        <w:rPr>
          <w:rFonts w:ascii="Times New Roman" w:hAnsi="Times New Roman"/>
          <w:b/>
          <w:sz w:val="26"/>
          <w:szCs w:val="26"/>
          <w:lang w:val="ro-RO"/>
        </w:rPr>
        <w:t>Proiectul propus nu necesită parcurgerea celorlalte etape ale procedurii de evaluare adecvată</w:t>
      </w:r>
      <w:r w:rsidRPr="00F55844">
        <w:rPr>
          <w:rFonts w:ascii="Times New Roman" w:hAnsi="Times New Roman"/>
          <w:sz w:val="26"/>
          <w:szCs w:val="26"/>
          <w:lang w:val="ro-RO"/>
        </w:rPr>
        <w:t>.</w:t>
      </w: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r w:rsidRPr="00F55844">
        <w:rPr>
          <w:rFonts w:ascii="Arial" w:hAnsi="Arial" w:cs="Arial"/>
          <w:sz w:val="24"/>
          <w:szCs w:val="24"/>
          <w:lang w:val="ro-RO"/>
        </w:rPr>
        <w:lastRenderedPageBreak/>
        <w:t xml:space="preserve">    Prezenta decizie poate fi contestată în conformitate cu prevederile Hotărârii Guvernului nr. 445/2009 şi ale Legii contenciosului administrativ nr. 554/2004, cu modificările şi completările ulterioare. </w:t>
      </w:r>
    </w:p>
    <w:p w:rsidR="00C9263E" w:rsidRPr="00F55844" w:rsidRDefault="00C9263E" w:rsidP="00C9263E">
      <w:pPr>
        <w:autoSpaceDE w:val="0"/>
        <w:autoSpaceDN w:val="0"/>
        <w:adjustRightInd w:val="0"/>
        <w:spacing w:after="0" w:line="240" w:lineRule="auto"/>
        <w:jc w:val="both"/>
        <w:rPr>
          <w:rFonts w:ascii="Arial" w:hAnsi="Arial" w:cs="Arial"/>
          <w:sz w:val="24"/>
          <w:szCs w:val="24"/>
          <w:lang w:val="ro-RO"/>
        </w:rPr>
      </w:pPr>
    </w:p>
    <w:p w:rsidR="00C9263E" w:rsidRPr="00F55844" w:rsidRDefault="00C9263E" w:rsidP="00C9263E">
      <w:pPr>
        <w:spacing w:after="0" w:line="360" w:lineRule="auto"/>
        <w:ind w:left="2880" w:firstLine="720"/>
        <w:rPr>
          <w:rFonts w:ascii="Arial" w:hAnsi="Arial" w:cs="Arial"/>
          <w:b/>
          <w:bCs/>
          <w:sz w:val="24"/>
          <w:szCs w:val="24"/>
          <w:lang w:val="ro-RO"/>
        </w:rPr>
      </w:pPr>
      <w:r w:rsidRPr="00F55844">
        <w:rPr>
          <w:rFonts w:ascii="Arial" w:hAnsi="Arial" w:cs="Arial"/>
          <w:b/>
          <w:bCs/>
          <w:sz w:val="24"/>
          <w:szCs w:val="24"/>
          <w:lang w:val="ro-RO"/>
        </w:rPr>
        <w:t xml:space="preserve">     </w:t>
      </w:r>
    </w:p>
    <w:p w:rsidR="00C9263E" w:rsidRPr="00F55844" w:rsidRDefault="00C9263E" w:rsidP="00C9263E">
      <w:pPr>
        <w:spacing w:after="0" w:line="360" w:lineRule="auto"/>
        <w:ind w:left="2880" w:firstLine="720"/>
        <w:rPr>
          <w:rFonts w:ascii="Arial" w:hAnsi="Arial" w:cs="Arial"/>
          <w:b/>
          <w:bCs/>
          <w:sz w:val="24"/>
          <w:szCs w:val="24"/>
          <w:lang w:val="ro-RO"/>
        </w:rPr>
      </w:pPr>
    </w:p>
    <w:p w:rsidR="00C9263E" w:rsidRPr="00F55844" w:rsidRDefault="00C9263E" w:rsidP="00C9263E">
      <w:pPr>
        <w:spacing w:after="0" w:line="360" w:lineRule="auto"/>
        <w:ind w:left="142" w:hanging="45"/>
        <w:rPr>
          <w:rFonts w:ascii="Arial" w:hAnsi="Arial" w:cs="Arial"/>
          <w:b/>
          <w:bCs/>
          <w:sz w:val="24"/>
          <w:szCs w:val="24"/>
          <w:lang w:val="ro-RO"/>
        </w:rPr>
      </w:pPr>
      <w:r w:rsidRPr="00F55844">
        <w:rPr>
          <w:rFonts w:ascii="Arial" w:hAnsi="Arial" w:cs="Arial"/>
          <w:b/>
          <w:bCs/>
          <w:sz w:val="24"/>
          <w:szCs w:val="24"/>
          <w:lang w:val="ro-RO"/>
        </w:rPr>
        <w:t xml:space="preserve">   DIRECTOR EXECUTIV</w:t>
      </w:r>
    </w:p>
    <w:p w:rsidR="00C9263E" w:rsidRPr="00F55844" w:rsidRDefault="00C9263E" w:rsidP="00C9263E">
      <w:pPr>
        <w:spacing w:after="0" w:line="360" w:lineRule="auto"/>
        <w:jc w:val="both"/>
        <w:rPr>
          <w:rFonts w:ascii="Arial" w:hAnsi="Arial" w:cs="Arial"/>
          <w:b/>
          <w:bCs/>
          <w:sz w:val="24"/>
          <w:szCs w:val="24"/>
          <w:lang w:val="ro-RO"/>
        </w:rPr>
      </w:pPr>
      <w:r w:rsidRPr="00F55844">
        <w:rPr>
          <w:rFonts w:ascii="Arial" w:hAnsi="Arial" w:cs="Arial"/>
          <w:b/>
          <w:bCs/>
          <w:sz w:val="24"/>
          <w:szCs w:val="24"/>
          <w:lang w:val="ro-RO"/>
        </w:rPr>
        <w:t xml:space="preserve">    Ing. DOMOKOS László József</w:t>
      </w: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outlineLvl w:val="0"/>
        <w:rPr>
          <w:rFonts w:ascii="Arial" w:hAnsi="Arial" w:cs="Arial"/>
          <w:b/>
          <w:bCs/>
          <w:sz w:val="24"/>
          <w:szCs w:val="24"/>
          <w:lang w:val="ro-RO"/>
        </w:rPr>
      </w:pPr>
      <w:r w:rsidRPr="00F55844">
        <w:rPr>
          <w:rFonts w:ascii="Arial" w:hAnsi="Arial" w:cs="Arial"/>
          <w:bCs/>
          <w:sz w:val="24"/>
          <w:szCs w:val="24"/>
          <w:lang w:val="ro-RO"/>
        </w:rPr>
        <w:t xml:space="preserve">    </w:t>
      </w:r>
      <w:r w:rsidRPr="00F55844">
        <w:rPr>
          <w:rFonts w:ascii="Arial" w:hAnsi="Arial" w:cs="Arial"/>
          <w:b/>
          <w:bCs/>
          <w:sz w:val="24"/>
          <w:szCs w:val="24"/>
          <w:lang w:val="ro-RO"/>
        </w:rPr>
        <w:t>ŞEF SERVICIUA A.A.</w:t>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t>ŞEF SERVICIU CFM</w:t>
      </w:r>
    </w:p>
    <w:p w:rsidR="00C9263E" w:rsidRPr="00F55844" w:rsidRDefault="00C9263E" w:rsidP="00C9263E">
      <w:pPr>
        <w:spacing w:after="0" w:line="240" w:lineRule="auto"/>
        <w:jc w:val="both"/>
        <w:outlineLvl w:val="0"/>
        <w:rPr>
          <w:rFonts w:ascii="Arial" w:hAnsi="Arial" w:cs="Arial"/>
          <w:b/>
          <w:bCs/>
          <w:sz w:val="24"/>
          <w:szCs w:val="24"/>
          <w:lang w:val="ro-RO"/>
        </w:rPr>
      </w:pPr>
      <w:r w:rsidRPr="00F55844">
        <w:rPr>
          <w:rFonts w:ascii="Arial" w:hAnsi="Arial" w:cs="Arial"/>
          <w:b/>
          <w:bCs/>
          <w:sz w:val="24"/>
          <w:szCs w:val="24"/>
          <w:lang w:val="ro-RO"/>
        </w:rPr>
        <w:t xml:space="preserve">    Ing. LÁSZLÓ Anna</w:t>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t>ing. SZABÓ Szilárd</w:t>
      </w: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outlineLvl w:val="0"/>
        <w:rPr>
          <w:rFonts w:ascii="Arial" w:hAnsi="Arial" w:cs="Arial"/>
          <w:b/>
          <w:bCs/>
          <w:sz w:val="24"/>
          <w:szCs w:val="24"/>
          <w:lang w:val="ro-RO"/>
        </w:rPr>
      </w:pPr>
    </w:p>
    <w:p w:rsidR="00C9263E" w:rsidRPr="00F55844" w:rsidRDefault="00C9263E" w:rsidP="00C9263E">
      <w:pPr>
        <w:spacing w:after="0" w:line="240" w:lineRule="auto"/>
        <w:jc w:val="both"/>
        <w:rPr>
          <w:rFonts w:ascii="Arial" w:hAnsi="Arial" w:cs="Arial"/>
          <w:b/>
          <w:bCs/>
          <w:sz w:val="24"/>
          <w:szCs w:val="24"/>
          <w:lang w:val="ro-RO"/>
        </w:rPr>
      </w:pPr>
      <w:r w:rsidRPr="00F55844">
        <w:rPr>
          <w:rFonts w:ascii="Arial" w:hAnsi="Arial" w:cs="Arial"/>
          <w:bCs/>
          <w:sz w:val="24"/>
          <w:szCs w:val="24"/>
          <w:lang w:val="ro-RO"/>
        </w:rPr>
        <w:t xml:space="preserve">    </w:t>
      </w:r>
      <w:r w:rsidRPr="00F55844">
        <w:rPr>
          <w:rFonts w:ascii="Arial" w:hAnsi="Arial" w:cs="Arial"/>
          <w:b/>
          <w:bCs/>
          <w:sz w:val="24"/>
          <w:szCs w:val="24"/>
          <w:lang w:val="ro-RO"/>
        </w:rPr>
        <w:t>ÎNTOCMIT-EIA</w:t>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t>ÎNTOCMIT-EA</w:t>
      </w:r>
    </w:p>
    <w:p w:rsidR="00C9263E" w:rsidRPr="00F55844" w:rsidRDefault="00C9263E" w:rsidP="00C9263E">
      <w:pPr>
        <w:spacing w:after="0" w:line="360" w:lineRule="auto"/>
        <w:jc w:val="both"/>
        <w:rPr>
          <w:rFonts w:ascii="Arial" w:hAnsi="Arial" w:cs="Arial"/>
          <w:bCs/>
          <w:sz w:val="24"/>
          <w:szCs w:val="24"/>
          <w:lang w:val="ro-RO"/>
        </w:rPr>
      </w:pPr>
      <w:r w:rsidRPr="00F55844">
        <w:rPr>
          <w:rFonts w:ascii="Arial" w:hAnsi="Arial" w:cs="Arial"/>
          <w:b/>
          <w:bCs/>
          <w:sz w:val="24"/>
          <w:szCs w:val="24"/>
          <w:lang w:val="ro-RO"/>
        </w:rPr>
        <w:t xml:space="preserve">    Ing. BOTH </w:t>
      </w:r>
      <w:proofErr w:type="spellStart"/>
      <w:r w:rsidRPr="00F55844">
        <w:rPr>
          <w:rFonts w:ascii="Arial" w:hAnsi="Arial" w:cs="Arial"/>
          <w:b/>
          <w:bCs/>
          <w:sz w:val="24"/>
          <w:szCs w:val="24"/>
          <w:lang w:val="ro-RO"/>
        </w:rPr>
        <w:t>Enikő</w:t>
      </w:r>
      <w:proofErr w:type="spellEnd"/>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r w:rsidRPr="00F55844">
        <w:rPr>
          <w:rFonts w:ascii="Arial" w:hAnsi="Arial" w:cs="Arial"/>
          <w:b/>
          <w:bCs/>
          <w:sz w:val="24"/>
          <w:szCs w:val="24"/>
          <w:lang w:val="ro-RO"/>
        </w:rPr>
        <w:tab/>
      </w:r>
      <w:proofErr w:type="spellStart"/>
      <w:r w:rsidRPr="00F55844">
        <w:rPr>
          <w:rFonts w:ascii="Arial" w:hAnsi="Arial" w:cs="Arial"/>
          <w:b/>
          <w:bCs/>
          <w:sz w:val="24"/>
          <w:szCs w:val="24"/>
          <w:lang w:val="ro-RO"/>
        </w:rPr>
        <w:t>geogr</w:t>
      </w:r>
      <w:proofErr w:type="spellEnd"/>
      <w:r w:rsidRPr="00F55844">
        <w:rPr>
          <w:rFonts w:ascii="Arial" w:hAnsi="Arial" w:cs="Arial"/>
          <w:b/>
          <w:bCs/>
          <w:sz w:val="24"/>
          <w:szCs w:val="24"/>
          <w:lang w:val="ro-RO"/>
        </w:rPr>
        <w:t>. MIHÁLY István</w:t>
      </w:r>
    </w:p>
    <w:p w:rsidR="00621E6B" w:rsidRDefault="00621E6B"/>
    <w:sectPr w:rsidR="00621E6B" w:rsidSect="00025B56">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9263E"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9263E"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889234035"/>
        </w:sdtPr>
        <w:sdtEndPr/>
        <w:sdtContent>
          <w:p w:rsidR="00C57D56" w:rsidRPr="00C57D56" w:rsidRDefault="00C9263E" w:rsidP="00C57D56">
            <w:pPr>
              <w:pStyle w:val="Subsol"/>
              <w:pBdr>
                <w:top w:val="single" w:sz="4" w:space="0" w:color="auto"/>
              </w:pBdr>
              <w:jc w:val="center"/>
              <w:rPr>
                <w:rFonts w:ascii="Arial" w:hAnsi="Arial" w:cs="Arial"/>
                <w:b/>
                <w:sz w:val="24"/>
                <w:szCs w:val="24"/>
              </w:rPr>
            </w:pPr>
            <w:r w:rsidRPr="00C57D56">
              <w:rPr>
                <w:rFonts w:ascii="Arial" w:hAnsi="Arial" w:cs="Arial"/>
                <w:b/>
                <w:sz w:val="24"/>
                <w:szCs w:val="24"/>
              </w:rPr>
              <w:t xml:space="preserve">AGENŢIA </w:t>
            </w:r>
            <w:r w:rsidRPr="00C57D56">
              <w:rPr>
                <w:rFonts w:ascii="Arial" w:hAnsi="Arial" w:cs="Arial"/>
                <w:b/>
                <w:sz w:val="24"/>
                <w:szCs w:val="24"/>
              </w:rPr>
              <w:t>PENTRU PROTECŢIA MEDIULUI HARGHITA</w:t>
            </w:r>
          </w:p>
          <w:p w:rsidR="00C57D56" w:rsidRPr="00C57D56" w:rsidRDefault="00C9263E" w:rsidP="00C57D56">
            <w:pPr>
              <w:tabs>
                <w:tab w:val="right" w:pos="9360"/>
              </w:tabs>
              <w:spacing w:after="0" w:line="240" w:lineRule="auto"/>
              <w:jc w:val="center"/>
              <w:rPr>
                <w:rFonts w:ascii="Arial" w:hAnsi="Arial" w:cs="Arial"/>
                <w:color w:val="00214E"/>
                <w:sz w:val="24"/>
                <w:szCs w:val="24"/>
                <w:lang w:val="ro-RO"/>
              </w:rPr>
            </w:pPr>
            <w:proofErr w:type="spellStart"/>
            <w:r w:rsidRPr="00C57D56">
              <w:rPr>
                <w:rFonts w:ascii="Arial" w:hAnsi="Arial" w:cs="Arial"/>
                <w:color w:val="00214E"/>
                <w:sz w:val="24"/>
                <w:szCs w:val="24"/>
                <w:lang w:val="ro-RO"/>
              </w:rPr>
              <w:t>Str.M</w:t>
            </w:r>
            <w:proofErr w:type="spellEnd"/>
            <w:r w:rsidRPr="00C57D56">
              <w:rPr>
                <w:rFonts w:ascii="Arial" w:hAnsi="Arial" w:cs="Arial"/>
                <w:color w:val="00214E"/>
                <w:sz w:val="24"/>
                <w:szCs w:val="24"/>
                <w:lang w:val="hu-HU"/>
              </w:rPr>
              <w:t>árton Áron</w:t>
            </w:r>
            <w:r w:rsidRPr="00C57D56">
              <w:rPr>
                <w:rFonts w:ascii="Arial" w:hAnsi="Arial" w:cs="Arial"/>
                <w:color w:val="00214E"/>
                <w:sz w:val="24"/>
                <w:szCs w:val="24"/>
                <w:lang w:val="ro-RO"/>
              </w:rPr>
              <w:t xml:space="preserve">, Nr.43, </w:t>
            </w:r>
            <w:proofErr w:type="spellStart"/>
            <w:r w:rsidRPr="00C57D56">
              <w:rPr>
                <w:rFonts w:ascii="Arial" w:hAnsi="Arial" w:cs="Arial"/>
                <w:color w:val="00214E"/>
                <w:sz w:val="24"/>
                <w:szCs w:val="24"/>
                <w:lang w:val="ro-RO"/>
              </w:rPr>
              <w:t>Loc.Miercurea-Ciuc</w:t>
            </w:r>
            <w:proofErr w:type="spellEnd"/>
            <w:r w:rsidRPr="00C57D56">
              <w:rPr>
                <w:rFonts w:ascii="Arial" w:hAnsi="Arial" w:cs="Arial"/>
                <w:color w:val="00214E"/>
                <w:sz w:val="24"/>
                <w:szCs w:val="24"/>
                <w:lang w:val="ro-RO"/>
              </w:rPr>
              <w:t>, Cod 530211,</w:t>
            </w:r>
          </w:p>
          <w:p w:rsidR="00C57D56" w:rsidRPr="00C57D56" w:rsidRDefault="00C9263E" w:rsidP="00C57D56">
            <w:pPr>
              <w:tabs>
                <w:tab w:val="center" w:pos="4680"/>
                <w:tab w:val="right" w:pos="9360"/>
              </w:tabs>
              <w:spacing w:after="0" w:line="240" w:lineRule="auto"/>
              <w:jc w:val="center"/>
              <w:rPr>
                <w:rFonts w:ascii="Arial" w:hAnsi="Arial" w:cs="Arial"/>
                <w:sz w:val="24"/>
                <w:szCs w:val="24"/>
              </w:rPr>
            </w:pPr>
            <w:r w:rsidRPr="00C57D56">
              <w:rPr>
                <w:rFonts w:ascii="Arial" w:hAnsi="Arial" w:cs="Arial"/>
                <w:color w:val="00214E"/>
                <w:sz w:val="24"/>
                <w:szCs w:val="24"/>
                <w:lang w:val="ro-RO"/>
              </w:rPr>
              <w:t>E-mail:office@</w:t>
            </w:r>
            <w:proofErr w:type="spellStart"/>
            <w:r w:rsidRPr="00C57D56">
              <w:rPr>
                <w:rFonts w:ascii="Arial" w:hAnsi="Arial" w:cs="Arial"/>
                <w:color w:val="00214E"/>
                <w:sz w:val="24"/>
                <w:szCs w:val="24"/>
                <w:lang w:val="ro-RO"/>
              </w:rPr>
              <w:t>apmhr.anpm.ro</w:t>
            </w:r>
            <w:proofErr w:type="spellEnd"/>
            <w:r w:rsidRPr="00C57D56">
              <w:rPr>
                <w:rFonts w:ascii="Arial" w:hAnsi="Arial" w:cs="Arial"/>
                <w:color w:val="00214E"/>
                <w:sz w:val="24"/>
                <w:szCs w:val="24"/>
                <w:lang w:val="ro-RO"/>
              </w:rPr>
              <w:t>, Tel: 0266-371313, Fax:0266-310041</w:t>
            </w:r>
          </w:p>
        </w:sdtContent>
      </w:sdt>
      <w:p w:rsidR="00B72680" w:rsidRPr="00C44321" w:rsidRDefault="00C9263E" w:rsidP="00C57D56">
        <w:pPr>
          <w:pStyle w:val="Subsol"/>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C57D56" w:rsidRPr="00C57D56" w:rsidRDefault="00C9263E" w:rsidP="00C57D56">
        <w:pPr>
          <w:pBdr>
            <w:top w:val="single" w:sz="4" w:space="0" w:color="auto"/>
          </w:pBdr>
          <w:tabs>
            <w:tab w:val="center" w:pos="4680"/>
            <w:tab w:val="right" w:pos="9360"/>
          </w:tabs>
          <w:spacing w:after="0" w:line="240" w:lineRule="auto"/>
          <w:jc w:val="center"/>
          <w:rPr>
            <w:rFonts w:ascii="Arial" w:hAnsi="Arial" w:cs="Arial"/>
            <w:b/>
            <w:sz w:val="24"/>
            <w:szCs w:val="24"/>
          </w:rPr>
        </w:pPr>
        <w:r w:rsidRPr="00C57D56">
          <w:rPr>
            <w:rFonts w:ascii="Arial" w:hAnsi="Arial" w:cs="Arial"/>
            <w:b/>
            <w:sz w:val="24"/>
            <w:szCs w:val="24"/>
          </w:rPr>
          <w:t>AGENŢIA PENTRU PROTECŢIA MEDIULUI HARGHITA</w:t>
        </w:r>
      </w:p>
      <w:p w:rsidR="00C57D56" w:rsidRPr="00C57D56" w:rsidRDefault="00C9263E" w:rsidP="00C57D56">
        <w:pPr>
          <w:tabs>
            <w:tab w:val="right" w:pos="9360"/>
          </w:tabs>
          <w:spacing w:after="0" w:line="240" w:lineRule="auto"/>
          <w:jc w:val="center"/>
          <w:rPr>
            <w:rFonts w:ascii="Arial" w:hAnsi="Arial" w:cs="Arial"/>
            <w:color w:val="00214E"/>
            <w:sz w:val="24"/>
            <w:szCs w:val="24"/>
            <w:lang w:val="ro-RO"/>
          </w:rPr>
        </w:pPr>
        <w:proofErr w:type="spellStart"/>
        <w:r w:rsidRPr="00C57D56">
          <w:rPr>
            <w:rFonts w:ascii="Arial" w:hAnsi="Arial" w:cs="Arial"/>
            <w:color w:val="00214E"/>
            <w:sz w:val="24"/>
            <w:szCs w:val="24"/>
            <w:lang w:val="ro-RO"/>
          </w:rPr>
          <w:t>Str.M</w:t>
        </w:r>
        <w:proofErr w:type="spellEnd"/>
        <w:r w:rsidRPr="00C57D56">
          <w:rPr>
            <w:rFonts w:ascii="Arial" w:hAnsi="Arial" w:cs="Arial"/>
            <w:color w:val="00214E"/>
            <w:sz w:val="24"/>
            <w:szCs w:val="24"/>
            <w:lang w:val="hu-HU"/>
          </w:rPr>
          <w:t>árton Áron</w:t>
        </w:r>
        <w:r w:rsidRPr="00C57D56">
          <w:rPr>
            <w:rFonts w:ascii="Arial" w:hAnsi="Arial" w:cs="Arial"/>
            <w:color w:val="00214E"/>
            <w:sz w:val="24"/>
            <w:szCs w:val="24"/>
            <w:lang w:val="ro-RO"/>
          </w:rPr>
          <w:t xml:space="preserve">, Nr.43, </w:t>
        </w:r>
        <w:proofErr w:type="spellStart"/>
        <w:r w:rsidRPr="00C57D56">
          <w:rPr>
            <w:rFonts w:ascii="Arial" w:hAnsi="Arial" w:cs="Arial"/>
            <w:color w:val="00214E"/>
            <w:sz w:val="24"/>
            <w:szCs w:val="24"/>
            <w:lang w:val="ro-RO"/>
          </w:rPr>
          <w:t>Loc.Miercurea-Ciuc</w:t>
        </w:r>
        <w:proofErr w:type="spellEnd"/>
        <w:r w:rsidRPr="00C57D56">
          <w:rPr>
            <w:rFonts w:ascii="Arial" w:hAnsi="Arial" w:cs="Arial"/>
            <w:color w:val="00214E"/>
            <w:sz w:val="24"/>
            <w:szCs w:val="24"/>
            <w:lang w:val="ro-RO"/>
          </w:rPr>
          <w:t xml:space="preserve">, Cod </w:t>
        </w:r>
        <w:r w:rsidRPr="00C57D56">
          <w:rPr>
            <w:rFonts w:ascii="Arial" w:hAnsi="Arial" w:cs="Arial"/>
            <w:color w:val="00214E"/>
            <w:sz w:val="24"/>
            <w:szCs w:val="24"/>
            <w:lang w:val="ro-RO"/>
          </w:rPr>
          <w:t>530211,</w:t>
        </w:r>
      </w:p>
      <w:p w:rsidR="00C57D56" w:rsidRPr="00C57D56" w:rsidRDefault="00C9263E" w:rsidP="00C57D56">
        <w:pPr>
          <w:tabs>
            <w:tab w:val="center" w:pos="4680"/>
            <w:tab w:val="right" w:pos="9360"/>
          </w:tabs>
          <w:spacing w:after="0" w:line="240" w:lineRule="auto"/>
          <w:jc w:val="center"/>
          <w:rPr>
            <w:rFonts w:ascii="Arial" w:hAnsi="Arial" w:cs="Arial"/>
            <w:sz w:val="24"/>
            <w:szCs w:val="24"/>
          </w:rPr>
        </w:pPr>
        <w:r w:rsidRPr="00C57D56">
          <w:rPr>
            <w:rFonts w:ascii="Arial" w:hAnsi="Arial" w:cs="Arial"/>
            <w:color w:val="00214E"/>
            <w:sz w:val="24"/>
            <w:szCs w:val="24"/>
            <w:lang w:val="ro-RO"/>
          </w:rPr>
          <w:t>E-mail:office@</w:t>
        </w:r>
        <w:proofErr w:type="spellStart"/>
        <w:r w:rsidRPr="00C57D56">
          <w:rPr>
            <w:rFonts w:ascii="Arial" w:hAnsi="Arial" w:cs="Arial"/>
            <w:color w:val="00214E"/>
            <w:sz w:val="24"/>
            <w:szCs w:val="24"/>
            <w:lang w:val="ro-RO"/>
          </w:rPr>
          <w:t>apmhr.anpm.ro</w:t>
        </w:r>
        <w:proofErr w:type="spellEnd"/>
        <w:r w:rsidRPr="00C57D56">
          <w:rPr>
            <w:rFonts w:ascii="Arial" w:hAnsi="Arial" w:cs="Arial"/>
            <w:color w:val="00214E"/>
            <w:sz w:val="24"/>
            <w:szCs w:val="24"/>
            <w:lang w:val="ro-RO"/>
          </w:rPr>
          <w:t>, Tel: 0266-371313, Fax:0266-310041</w:t>
        </w:r>
      </w:p>
    </w:sdtContent>
  </w:sdt>
  <w:p w:rsidR="00B72680" w:rsidRPr="00C57D56" w:rsidRDefault="00C9263E" w:rsidP="00C57D56">
    <w:pPr>
      <w:pStyle w:val="Subso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9263E"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6192">
          <v:imagedata r:id="rId1" o:title=""/>
        </v:shape>
        <o:OLEObject Type="Embed" ProgID="CorelDRAW.Graphic.13" ShapeID="_x0000_s1025" DrawAspect="Content" ObjectID="_1571824126" r:id="rId2"/>
      </w:pict>
    </w:r>
    <w:r>
      <w:rPr>
        <w:noProof/>
        <w:lang w:val="ro-RO" w:eastAsia="ro-RO"/>
      </w:rPr>
      <w:drawing>
        <wp:anchor distT="0" distB="0" distL="114300" distR="114300" simplePos="0" relativeHeight="251659264" behindDoc="0" locked="0" layoutInCell="1" allowOverlap="1" wp14:anchorId="3CC8AEBC" wp14:editId="79E43743">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C9263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C9263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9263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9263E" w:rsidP="00C57D5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B72680" w:rsidRPr="0090788F" w:rsidRDefault="00C9263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79E2"/>
    <w:multiLevelType w:val="hybridMultilevel"/>
    <w:tmpl w:val="132CEC42"/>
    <w:lvl w:ilvl="0" w:tplc="B9EAFC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8A"/>
    <w:rsid w:val="000013CA"/>
    <w:rsid w:val="00003612"/>
    <w:rsid w:val="00005389"/>
    <w:rsid w:val="00006BA8"/>
    <w:rsid w:val="000109FC"/>
    <w:rsid w:val="00012601"/>
    <w:rsid w:val="000212CB"/>
    <w:rsid w:val="00021A4B"/>
    <w:rsid w:val="0002277D"/>
    <w:rsid w:val="00022F37"/>
    <w:rsid w:val="00023E2B"/>
    <w:rsid w:val="00023FA9"/>
    <w:rsid w:val="0002413D"/>
    <w:rsid w:val="00024DB4"/>
    <w:rsid w:val="00030701"/>
    <w:rsid w:val="00030B35"/>
    <w:rsid w:val="00030B51"/>
    <w:rsid w:val="000317B3"/>
    <w:rsid w:val="00032DB1"/>
    <w:rsid w:val="00034CD7"/>
    <w:rsid w:val="00034FF0"/>
    <w:rsid w:val="000353CD"/>
    <w:rsid w:val="000373F9"/>
    <w:rsid w:val="00037A3C"/>
    <w:rsid w:val="00040347"/>
    <w:rsid w:val="00044339"/>
    <w:rsid w:val="0004577A"/>
    <w:rsid w:val="00053C72"/>
    <w:rsid w:val="0005688E"/>
    <w:rsid w:val="0005721D"/>
    <w:rsid w:val="00060D5E"/>
    <w:rsid w:val="00062184"/>
    <w:rsid w:val="00062371"/>
    <w:rsid w:val="00066FA3"/>
    <w:rsid w:val="00070043"/>
    <w:rsid w:val="0007043A"/>
    <w:rsid w:val="0007336A"/>
    <w:rsid w:val="0007344E"/>
    <w:rsid w:val="00075EA3"/>
    <w:rsid w:val="000770F1"/>
    <w:rsid w:val="00080B28"/>
    <w:rsid w:val="00080DEE"/>
    <w:rsid w:val="00081844"/>
    <w:rsid w:val="000838BC"/>
    <w:rsid w:val="00085A83"/>
    <w:rsid w:val="00086A8A"/>
    <w:rsid w:val="000924DD"/>
    <w:rsid w:val="00092E25"/>
    <w:rsid w:val="00093386"/>
    <w:rsid w:val="00093B3A"/>
    <w:rsid w:val="00094B3F"/>
    <w:rsid w:val="00094FC0"/>
    <w:rsid w:val="00095476"/>
    <w:rsid w:val="00095C7C"/>
    <w:rsid w:val="00096E5D"/>
    <w:rsid w:val="000A0DA9"/>
    <w:rsid w:val="000A1684"/>
    <w:rsid w:val="000A20E5"/>
    <w:rsid w:val="000A49DA"/>
    <w:rsid w:val="000A684A"/>
    <w:rsid w:val="000B296E"/>
    <w:rsid w:val="000B3857"/>
    <w:rsid w:val="000B3969"/>
    <w:rsid w:val="000B4AB3"/>
    <w:rsid w:val="000B4D4B"/>
    <w:rsid w:val="000B660A"/>
    <w:rsid w:val="000C0BF3"/>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E17E5"/>
    <w:rsid w:val="000E556A"/>
    <w:rsid w:val="000F14CF"/>
    <w:rsid w:val="000F17ED"/>
    <w:rsid w:val="000F4D67"/>
    <w:rsid w:val="000F5651"/>
    <w:rsid w:val="000F5ED4"/>
    <w:rsid w:val="000F60A8"/>
    <w:rsid w:val="000F7533"/>
    <w:rsid w:val="001029E1"/>
    <w:rsid w:val="00111F31"/>
    <w:rsid w:val="00112B22"/>
    <w:rsid w:val="00112C08"/>
    <w:rsid w:val="00114356"/>
    <w:rsid w:val="001143D5"/>
    <w:rsid w:val="00115304"/>
    <w:rsid w:val="0012149F"/>
    <w:rsid w:val="001243B9"/>
    <w:rsid w:val="00124958"/>
    <w:rsid w:val="001251A5"/>
    <w:rsid w:val="00127F45"/>
    <w:rsid w:val="00132608"/>
    <w:rsid w:val="00134AA9"/>
    <w:rsid w:val="001350BE"/>
    <w:rsid w:val="0013547E"/>
    <w:rsid w:val="0013573D"/>
    <w:rsid w:val="001424B5"/>
    <w:rsid w:val="0014576C"/>
    <w:rsid w:val="00147510"/>
    <w:rsid w:val="00150D5E"/>
    <w:rsid w:val="0015102A"/>
    <w:rsid w:val="001523D8"/>
    <w:rsid w:val="0015334A"/>
    <w:rsid w:val="001556D0"/>
    <w:rsid w:val="00157446"/>
    <w:rsid w:val="001609CF"/>
    <w:rsid w:val="00161F40"/>
    <w:rsid w:val="001622C9"/>
    <w:rsid w:val="00163E9C"/>
    <w:rsid w:val="00163FDA"/>
    <w:rsid w:val="001643FD"/>
    <w:rsid w:val="001647A3"/>
    <w:rsid w:val="00164D83"/>
    <w:rsid w:val="00166634"/>
    <w:rsid w:val="00167B2D"/>
    <w:rsid w:val="00171EE6"/>
    <w:rsid w:val="001726C3"/>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2B9"/>
    <w:rsid w:val="00196935"/>
    <w:rsid w:val="001A0335"/>
    <w:rsid w:val="001A3FFD"/>
    <w:rsid w:val="001A535A"/>
    <w:rsid w:val="001A7FFD"/>
    <w:rsid w:val="001B3865"/>
    <w:rsid w:val="001B44C4"/>
    <w:rsid w:val="001B4656"/>
    <w:rsid w:val="001B5377"/>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C5E"/>
    <w:rsid w:val="00205878"/>
    <w:rsid w:val="00210FEE"/>
    <w:rsid w:val="00212211"/>
    <w:rsid w:val="002129C8"/>
    <w:rsid w:val="0021493A"/>
    <w:rsid w:val="00214E19"/>
    <w:rsid w:val="00220BEE"/>
    <w:rsid w:val="00221448"/>
    <w:rsid w:val="0022173A"/>
    <w:rsid w:val="00221DCE"/>
    <w:rsid w:val="00223CF1"/>
    <w:rsid w:val="00224D70"/>
    <w:rsid w:val="00226D02"/>
    <w:rsid w:val="0022723A"/>
    <w:rsid w:val="00231EB9"/>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1C23"/>
    <w:rsid w:val="002646E6"/>
    <w:rsid w:val="00265303"/>
    <w:rsid w:val="00270E64"/>
    <w:rsid w:val="002731A3"/>
    <w:rsid w:val="002736BA"/>
    <w:rsid w:val="00276FCF"/>
    <w:rsid w:val="00281A14"/>
    <w:rsid w:val="002825E8"/>
    <w:rsid w:val="0028392C"/>
    <w:rsid w:val="0028547C"/>
    <w:rsid w:val="002858B4"/>
    <w:rsid w:val="0029068E"/>
    <w:rsid w:val="00291634"/>
    <w:rsid w:val="00293517"/>
    <w:rsid w:val="002977D5"/>
    <w:rsid w:val="00297EAD"/>
    <w:rsid w:val="002A1AE5"/>
    <w:rsid w:val="002A1C9B"/>
    <w:rsid w:val="002A22A0"/>
    <w:rsid w:val="002A260A"/>
    <w:rsid w:val="002A63AD"/>
    <w:rsid w:val="002A6781"/>
    <w:rsid w:val="002A67D7"/>
    <w:rsid w:val="002A7534"/>
    <w:rsid w:val="002A7B00"/>
    <w:rsid w:val="002B0209"/>
    <w:rsid w:val="002B3485"/>
    <w:rsid w:val="002B44CC"/>
    <w:rsid w:val="002B492D"/>
    <w:rsid w:val="002B560D"/>
    <w:rsid w:val="002B6800"/>
    <w:rsid w:val="002B73A0"/>
    <w:rsid w:val="002C5E4E"/>
    <w:rsid w:val="002C7272"/>
    <w:rsid w:val="002D1058"/>
    <w:rsid w:val="002D6653"/>
    <w:rsid w:val="002E2992"/>
    <w:rsid w:val="002E5883"/>
    <w:rsid w:val="002E5D0D"/>
    <w:rsid w:val="002E71C1"/>
    <w:rsid w:val="002E7A62"/>
    <w:rsid w:val="002F153A"/>
    <w:rsid w:val="002F1F7B"/>
    <w:rsid w:val="002F46CC"/>
    <w:rsid w:val="0030098A"/>
    <w:rsid w:val="00300BF9"/>
    <w:rsid w:val="003068B1"/>
    <w:rsid w:val="00310F24"/>
    <w:rsid w:val="00312AFB"/>
    <w:rsid w:val="00312FEB"/>
    <w:rsid w:val="003167FA"/>
    <w:rsid w:val="0032000A"/>
    <w:rsid w:val="00321154"/>
    <w:rsid w:val="003224FE"/>
    <w:rsid w:val="00323F21"/>
    <w:rsid w:val="003244CB"/>
    <w:rsid w:val="00324D1D"/>
    <w:rsid w:val="00326B5A"/>
    <w:rsid w:val="0033103B"/>
    <w:rsid w:val="00331096"/>
    <w:rsid w:val="00331644"/>
    <w:rsid w:val="00333783"/>
    <w:rsid w:val="003407E8"/>
    <w:rsid w:val="00343F6E"/>
    <w:rsid w:val="003471F9"/>
    <w:rsid w:val="00347EE3"/>
    <w:rsid w:val="0035024F"/>
    <w:rsid w:val="003510C2"/>
    <w:rsid w:val="00352F56"/>
    <w:rsid w:val="00353BC9"/>
    <w:rsid w:val="00354421"/>
    <w:rsid w:val="00354715"/>
    <w:rsid w:val="00354A3D"/>
    <w:rsid w:val="003576AB"/>
    <w:rsid w:val="0036045F"/>
    <w:rsid w:val="003625BA"/>
    <w:rsid w:val="00363B78"/>
    <w:rsid w:val="0036566F"/>
    <w:rsid w:val="00365DD0"/>
    <w:rsid w:val="00370763"/>
    <w:rsid w:val="00371334"/>
    <w:rsid w:val="00373358"/>
    <w:rsid w:val="0037361A"/>
    <w:rsid w:val="00373E44"/>
    <w:rsid w:val="00374AE8"/>
    <w:rsid w:val="0037530C"/>
    <w:rsid w:val="00377444"/>
    <w:rsid w:val="003811BF"/>
    <w:rsid w:val="003816DC"/>
    <w:rsid w:val="00381715"/>
    <w:rsid w:val="003830F8"/>
    <w:rsid w:val="0038656C"/>
    <w:rsid w:val="00391420"/>
    <w:rsid w:val="00391B2F"/>
    <w:rsid w:val="003928CF"/>
    <w:rsid w:val="00396065"/>
    <w:rsid w:val="00397311"/>
    <w:rsid w:val="003A154E"/>
    <w:rsid w:val="003A21E3"/>
    <w:rsid w:val="003A29D9"/>
    <w:rsid w:val="003A3181"/>
    <w:rsid w:val="003A4558"/>
    <w:rsid w:val="003A51B3"/>
    <w:rsid w:val="003A7572"/>
    <w:rsid w:val="003A79F8"/>
    <w:rsid w:val="003B03F7"/>
    <w:rsid w:val="003B0520"/>
    <w:rsid w:val="003B3800"/>
    <w:rsid w:val="003B516A"/>
    <w:rsid w:val="003C2D61"/>
    <w:rsid w:val="003C2EA5"/>
    <w:rsid w:val="003C4D59"/>
    <w:rsid w:val="003C5627"/>
    <w:rsid w:val="003C567E"/>
    <w:rsid w:val="003C6590"/>
    <w:rsid w:val="003D011D"/>
    <w:rsid w:val="003D1192"/>
    <w:rsid w:val="003D2AFB"/>
    <w:rsid w:val="003D2E7D"/>
    <w:rsid w:val="003D3294"/>
    <w:rsid w:val="003D5BB3"/>
    <w:rsid w:val="003E040B"/>
    <w:rsid w:val="003E0BE5"/>
    <w:rsid w:val="003E22E0"/>
    <w:rsid w:val="003E654E"/>
    <w:rsid w:val="003E6BC6"/>
    <w:rsid w:val="003E7CB6"/>
    <w:rsid w:val="003E7F3E"/>
    <w:rsid w:val="003F0684"/>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55"/>
    <w:rsid w:val="00430B7B"/>
    <w:rsid w:val="00430B86"/>
    <w:rsid w:val="00430D6C"/>
    <w:rsid w:val="00431381"/>
    <w:rsid w:val="0043372F"/>
    <w:rsid w:val="004349A5"/>
    <w:rsid w:val="004355C6"/>
    <w:rsid w:val="00436C53"/>
    <w:rsid w:val="00436EA2"/>
    <w:rsid w:val="0044025C"/>
    <w:rsid w:val="00440A9C"/>
    <w:rsid w:val="00442225"/>
    <w:rsid w:val="004459A2"/>
    <w:rsid w:val="00445BF8"/>
    <w:rsid w:val="004461DB"/>
    <w:rsid w:val="00446332"/>
    <w:rsid w:val="00447F4D"/>
    <w:rsid w:val="00447F51"/>
    <w:rsid w:val="00450216"/>
    <w:rsid w:val="00450279"/>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B9"/>
    <w:rsid w:val="00465D45"/>
    <w:rsid w:val="00466386"/>
    <w:rsid w:val="00470DC6"/>
    <w:rsid w:val="00472E75"/>
    <w:rsid w:val="00473F6A"/>
    <w:rsid w:val="00474E3E"/>
    <w:rsid w:val="004756D4"/>
    <w:rsid w:val="00476A86"/>
    <w:rsid w:val="00481057"/>
    <w:rsid w:val="00482C90"/>
    <w:rsid w:val="0048639F"/>
    <w:rsid w:val="00486FED"/>
    <w:rsid w:val="004876C7"/>
    <w:rsid w:val="00490B07"/>
    <w:rsid w:val="00495390"/>
    <w:rsid w:val="00495B8D"/>
    <w:rsid w:val="0049681C"/>
    <w:rsid w:val="00496BF3"/>
    <w:rsid w:val="00497A93"/>
    <w:rsid w:val="00497D6D"/>
    <w:rsid w:val="00497D7A"/>
    <w:rsid w:val="004A31CF"/>
    <w:rsid w:val="004A44F6"/>
    <w:rsid w:val="004A4C22"/>
    <w:rsid w:val="004A573A"/>
    <w:rsid w:val="004A5CC3"/>
    <w:rsid w:val="004B0C7E"/>
    <w:rsid w:val="004B0FF4"/>
    <w:rsid w:val="004B53C9"/>
    <w:rsid w:val="004C6F5A"/>
    <w:rsid w:val="004D17D5"/>
    <w:rsid w:val="004D2AA6"/>
    <w:rsid w:val="004D3131"/>
    <w:rsid w:val="004D34DD"/>
    <w:rsid w:val="004D5886"/>
    <w:rsid w:val="004D75B3"/>
    <w:rsid w:val="004E3979"/>
    <w:rsid w:val="004E3E83"/>
    <w:rsid w:val="004E518A"/>
    <w:rsid w:val="004E64EF"/>
    <w:rsid w:val="004E7990"/>
    <w:rsid w:val="004E7EE2"/>
    <w:rsid w:val="004F0FF0"/>
    <w:rsid w:val="004F628E"/>
    <w:rsid w:val="004F65B4"/>
    <w:rsid w:val="005004FB"/>
    <w:rsid w:val="00500509"/>
    <w:rsid w:val="0050142B"/>
    <w:rsid w:val="0050266C"/>
    <w:rsid w:val="00506FAF"/>
    <w:rsid w:val="00513703"/>
    <w:rsid w:val="00514968"/>
    <w:rsid w:val="00514E76"/>
    <w:rsid w:val="00517B15"/>
    <w:rsid w:val="005201F8"/>
    <w:rsid w:val="00520C0D"/>
    <w:rsid w:val="00524A57"/>
    <w:rsid w:val="00524B87"/>
    <w:rsid w:val="00525620"/>
    <w:rsid w:val="0053235B"/>
    <w:rsid w:val="00532395"/>
    <w:rsid w:val="005369A8"/>
    <w:rsid w:val="00537E36"/>
    <w:rsid w:val="005400B6"/>
    <w:rsid w:val="00541617"/>
    <w:rsid w:val="0054248C"/>
    <w:rsid w:val="005438EA"/>
    <w:rsid w:val="00544ED2"/>
    <w:rsid w:val="005468F0"/>
    <w:rsid w:val="00550908"/>
    <w:rsid w:val="00554C0B"/>
    <w:rsid w:val="00556536"/>
    <w:rsid w:val="00556B51"/>
    <w:rsid w:val="00560BED"/>
    <w:rsid w:val="00562051"/>
    <w:rsid w:val="00563C44"/>
    <w:rsid w:val="005644EC"/>
    <w:rsid w:val="00564F74"/>
    <w:rsid w:val="00567D5B"/>
    <w:rsid w:val="00570E7D"/>
    <w:rsid w:val="005748F9"/>
    <w:rsid w:val="00574E1A"/>
    <w:rsid w:val="00574F6B"/>
    <w:rsid w:val="00575E2D"/>
    <w:rsid w:val="005770D1"/>
    <w:rsid w:val="005812AE"/>
    <w:rsid w:val="0058335C"/>
    <w:rsid w:val="005849AC"/>
    <w:rsid w:val="00586720"/>
    <w:rsid w:val="0059053E"/>
    <w:rsid w:val="005922A9"/>
    <w:rsid w:val="0059299D"/>
    <w:rsid w:val="00592B31"/>
    <w:rsid w:val="005937B0"/>
    <w:rsid w:val="005939DF"/>
    <w:rsid w:val="005943B1"/>
    <w:rsid w:val="0059556F"/>
    <w:rsid w:val="00595645"/>
    <w:rsid w:val="005977E8"/>
    <w:rsid w:val="005A069B"/>
    <w:rsid w:val="005A262D"/>
    <w:rsid w:val="005A332F"/>
    <w:rsid w:val="005A3827"/>
    <w:rsid w:val="005A508D"/>
    <w:rsid w:val="005A650C"/>
    <w:rsid w:val="005A7002"/>
    <w:rsid w:val="005A786A"/>
    <w:rsid w:val="005B185E"/>
    <w:rsid w:val="005B2AA3"/>
    <w:rsid w:val="005B76B2"/>
    <w:rsid w:val="005C13FF"/>
    <w:rsid w:val="005C26CE"/>
    <w:rsid w:val="005C559A"/>
    <w:rsid w:val="005C5792"/>
    <w:rsid w:val="005C74B6"/>
    <w:rsid w:val="005C7A16"/>
    <w:rsid w:val="005D051C"/>
    <w:rsid w:val="005D1F0B"/>
    <w:rsid w:val="005E03F8"/>
    <w:rsid w:val="005E1D32"/>
    <w:rsid w:val="005E1EB5"/>
    <w:rsid w:val="005E2AB0"/>
    <w:rsid w:val="005E668B"/>
    <w:rsid w:val="005F0C6E"/>
    <w:rsid w:val="005F166D"/>
    <w:rsid w:val="005F1FE1"/>
    <w:rsid w:val="005F2997"/>
    <w:rsid w:val="005F2CCE"/>
    <w:rsid w:val="005F2F12"/>
    <w:rsid w:val="005F3117"/>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E6B"/>
    <w:rsid w:val="00622301"/>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975"/>
    <w:rsid w:val="00647AB5"/>
    <w:rsid w:val="00647F1A"/>
    <w:rsid w:val="006513E6"/>
    <w:rsid w:val="00651E72"/>
    <w:rsid w:val="00652568"/>
    <w:rsid w:val="00652E21"/>
    <w:rsid w:val="0065377C"/>
    <w:rsid w:val="00654C36"/>
    <w:rsid w:val="00655743"/>
    <w:rsid w:val="00655879"/>
    <w:rsid w:val="00655D82"/>
    <w:rsid w:val="006601B3"/>
    <w:rsid w:val="006626DF"/>
    <w:rsid w:val="0066416D"/>
    <w:rsid w:val="00665E1E"/>
    <w:rsid w:val="00670F1D"/>
    <w:rsid w:val="00671673"/>
    <w:rsid w:val="0067226F"/>
    <w:rsid w:val="00672692"/>
    <w:rsid w:val="006732E1"/>
    <w:rsid w:val="0067393A"/>
    <w:rsid w:val="00673DC7"/>
    <w:rsid w:val="00675C5F"/>
    <w:rsid w:val="00677907"/>
    <w:rsid w:val="00683424"/>
    <w:rsid w:val="006860A2"/>
    <w:rsid w:val="00687CF8"/>
    <w:rsid w:val="006909A4"/>
    <w:rsid w:val="00690F4B"/>
    <w:rsid w:val="00692CBD"/>
    <w:rsid w:val="00693A96"/>
    <w:rsid w:val="00693E4A"/>
    <w:rsid w:val="00693F38"/>
    <w:rsid w:val="00694298"/>
    <w:rsid w:val="006A166A"/>
    <w:rsid w:val="006A32B2"/>
    <w:rsid w:val="006A4B3D"/>
    <w:rsid w:val="006A7E2F"/>
    <w:rsid w:val="006A7F36"/>
    <w:rsid w:val="006B28ED"/>
    <w:rsid w:val="006B3D1E"/>
    <w:rsid w:val="006B666D"/>
    <w:rsid w:val="006C0CAE"/>
    <w:rsid w:val="006C16D7"/>
    <w:rsid w:val="006C3322"/>
    <w:rsid w:val="006C54E4"/>
    <w:rsid w:val="006C5F59"/>
    <w:rsid w:val="006D561E"/>
    <w:rsid w:val="006D5D80"/>
    <w:rsid w:val="006D6DC3"/>
    <w:rsid w:val="006E29F7"/>
    <w:rsid w:val="006E4C9D"/>
    <w:rsid w:val="006E7C35"/>
    <w:rsid w:val="006F146E"/>
    <w:rsid w:val="006F214E"/>
    <w:rsid w:val="006F629E"/>
    <w:rsid w:val="006F7070"/>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4A16"/>
    <w:rsid w:val="00726CB8"/>
    <w:rsid w:val="00733B4C"/>
    <w:rsid w:val="00733E70"/>
    <w:rsid w:val="0073439C"/>
    <w:rsid w:val="00734DEF"/>
    <w:rsid w:val="0073572E"/>
    <w:rsid w:val="00735968"/>
    <w:rsid w:val="00735A65"/>
    <w:rsid w:val="00744455"/>
    <w:rsid w:val="00744636"/>
    <w:rsid w:val="00753C1D"/>
    <w:rsid w:val="00753D73"/>
    <w:rsid w:val="007540B9"/>
    <w:rsid w:val="007566E6"/>
    <w:rsid w:val="00756C02"/>
    <w:rsid w:val="0075757D"/>
    <w:rsid w:val="00761C07"/>
    <w:rsid w:val="00762817"/>
    <w:rsid w:val="00762CA2"/>
    <w:rsid w:val="007655CC"/>
    <w:rsid w:val="007706F0"/>
    <w:rsid w:val="007712E5"/>
    <w:rsid w:val="00772318"/>
    <w:rsid w:val="0077311E"/>
    <w:rsid w:val="007743DC"/>
    <w:rsid w:val="00774C72"/>
    <w:rsid w:val="0077773A"/>
    <w:rsid w:val="00780196"/>
    <w:rsid w:val="00782D01"/>
    <w:rsid w:val="00782E90"/>
    <w:rsid w:val="00784574"/>
    <w:rsid w:val="007854C1"/>
    <w:rsid w:val="00790226"/>
    <w:rsid w:val="00791396"/>
    <w:rsid w:val="007923BF"/>
    <w:rsid w:val="00794074"/>
    <w:rsid w:val="0079411A"/>
    <w:rsid w:val="007950C2"/>
    <w:rsid w:val="00795AD0"/>
    <w:rsid w:val="00796E44"/>
    <w:rsid w:val="007A0D3F"/>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501E"/>
    <w:rsid w:val="007D325A"/>
    <w:rsid w:val="007D6778"/>
    <w:rsid w:val="007E2065"/>
    <w:rsid w:val="007E3E2A"/>
    <w:rsid w:val="007E4967"/>
    <w:rsid w:val="007E7CB2"/>
    <w:rsid w:val="007F1089"/>
    <w:rsid w:val="007F2D1E"/>
    <w:rsid w:val="007F6690"/>
    <w:rsid w:val="007F6A81"/>
    <w:rsid w:val="007F7F68"/>
    <w:rsid w:val="00801862"/>
    <w:rsid w:val="00804214"/>
    <w:rsid w:val="008043E0"/>
    <w:rsid w:val="00805C7D"/>
    <w:rsid w:val="00806CCB"/>
    <w:rsid w:val="00807BED"/>
    <w:rsid w:val="00811569"/>
    <w:rsid w:val="008123A1"/>
    <w:rsid w:val="008155D6"/>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342"/>
    <w:rsid w:val="00855EBC"/>
    <w:rsid w:val="00857199"/>
    <w:rsid w:val="008610CE"/>
    <w:rsid w:val="00861762"/>
    <w:rsid w:val="00864A28"/>
    <w:rsid w:val="00864AAC"/>
    <w:rsid w:val="00864F48"/>
    <w:rsid w:val="008666E5"/>
    <w:rsid w:val="008716E5"/>
    <w:rsid w:val="00871EA2"/>
    <w:rsid w:val="00871FD9"/>
    <w:rsid w:val="0087233E"/>
    <w:rsid w:val="00877BAB"/>
    <w:rsid w:val="008814E7"/>
    <w:rsid w:val="0088198B"/>
    <w:rsid w:val="0088498C"/>
    <w:rsid w:val="00887F2C"/>
    <w:rsid w:val="00890B78"/>
    <w:rsid w:val="0089190D"/>
    <w:rsid w:val="00894FC5"/>
    <w:rsid w:val="0089629F"/>
    <w:rsid w:val="00896747"/>
    <w:rsid w:val="008A128E"/>
    <w:rsid w:val="008A190C"/>
    <w:rsid w:val="008A1B16"/>
    <w:rsid w:val="008A4A97"/>
    <w:rsid w:val="008A584F"/>
    <w:rsid w:val="008B0713"/>
    <w:rsid w:val="008B126A"/>
    <w:rsid w:val="008B1E85"/>
    <w:rsid w:val="008B611B"/>
    <w:rsid w:val="008C4775"/>
    <w:rsid w:val="008C5057"/>
    <w:rsid w:val="008C5C85"/>
    <w:rsid w:val="008C7330"/>
    <w:rsid w:val="008C7627"/>
    <w:rsid w:val="008C7F47"/>
    <w:rsid w:val="008D0A94"/>
    <w:rsid w:val="008D1232"/>
    <w:rsid w:val="008D3731"/>
    <w:rsid w:val="008D6921"/>
    <w:rsid w:val="008E3370"/>
    <w:rsid w:val="008E745D"/>
    <w:rsid w:val="008F366C"/>
    <w:rsid w:val="008F4440"/>
    <w:rsid w:val="008F4680"/>
    <w:rsid w:val="008F6992"/>
    <w:rsid w:val="008F7179"/>
    <w:rsid w:val="008F78C1"/>
    <w:rsid w:val="008F7B3D"/>
    <w:rsid w:val="00903EDE"/>
    <w:rsid w:val="00906D5C"/>
    <w:rsid w:val="00910E29"/>
    <w:rsid w:val="00910F54"/>
    <w:rsid w:val="00912C9A"/>
    <w:rsid w:val="009130DF"/>
    <w:rsid w:val="0091713A"/>
    <w:rsid w:val="00923252"/>
    <w:rsid w:val="00926E96"/>
    <w:rsid w:val="00930589"/>
    <w:rsid w:val="00931120"/>
    <w:rsid w:val="00932404"/>
    <w:rsid w:val="00933FEF"/>
    <w:rsid w:val="009421B2"/>
    <w:rsid w:val="009449EC"/>
    <w:rsid w:val="00945F71"/>
    <w:rsid w:val="009516D4"/>
    <w:rsid w:val="00954B32"/>
    <w:rsid w:val="00955C7E"/>
    <w:rsid w:val="00956EC5"/>
    <w:rsid w:val="009570AA"/>
    <w:rsid w:val="00962134"/>
    <w:rsid w:val="00964E97"/>
    <w:rsid w:val="00965C7C"/>
    <w:rsid w:val="00967D24"/>
    <w:rsid w:val="009716E2"/>
    <w:rsid w:val="00972A52"/>
    <w:rsid w:val="00974379"/>
    <w:rsid w:val="00975065"/>
    <w:rsid w:val="009750EE"/>
    <w:rsid w:val="00980792"/>
    <w:rsid w:val="00982D65"/>
    <w:rsid w:val="00986A79"/>
    <w:rsid w:val="009873E9"/>
    <w:rsid w:val="009909DE"/>
    <w:rsid w:val="0099201D"/>
    <w:rsid w:val="009923A4"/>
    <w:rsid w:val="00996A8C"/>
    <w:rsid w:val="00996B6D"/>
    <w:rsid w:val="00996CEB"/>
    <w:rsid w:val="009A024B"/>
    <w:rsid w:val="009A0472"/>
    <w:rsid w:val="009A2713"/>
    <w:rsid w:val="009A41A9"/>
    <w:rsid w:val="009A79DC"/>
    <w:rsid w:val="009B0A79"/>
    <w:rsid w:val="009B290C"/>
    <w:rsid w:val="009B29B4"/>
    <w:rsid w:val="009B64D2"/>
    <w:rsid w:val="009B752A"/>
    <w:rsid w:val="009C0A04"/>
    <w:rsid w:val="009C4460"/>
    <w:rsid w:val="009C56B9"/>
    <w:rsid w:val="009C617B"/>
    <w:rsid w:val="009C7AFC"/>
    <w:rsid w:val="009D0707"/>
    <w:rsid w:val="009D128F"/>
    <w:rsid w:val="009D2175"/>
    <w:rsid w:val="009D3C8F"/>
    <w:rsid w:val="009D3F55"/>
    <w:rsid w:val="009D4E96"/>
    <w:rsid w:val="009D600F"/>
    <w:rsid w:val="009D7B4D"/>
    <w:rsid w:val="009E1321"/>
    <w:rsid w:val="009E5046"/>
    <w:rsid w:val="009E54DB"/>
    <w:rsid w:val="009E5881"/>
    <w:rsid w:val="009F0443"/>
    <w:rsid w:val="009F1572"/>
    <w:rsid w:val="009F4D21"/>
    <w:rsid w:val="009F5952"/>
    <w:rsid w:val="00A0443C"/>
    <w:rsid w:val="00A04961"/>
    <w:rsid w:val="00A0511A"/>
    <w:rsid w:val="00A05F7E"/>
    <w:rsid w:val="00A05FEB"/>
    <w:rsid w:val="00A0642A"/>
    <w:rsid w:val="00A07057"/>
    <w:rsid w:val="00A077F6"/>
    <w:rsid w:val="00A113A0"/>
    <w:rsid w:val="00A1692A"/>
    <w:rsid w:val="00A17E9D"/>
    <w:rsid w:val="00A22C26"/>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2B74"/>
    <w:rsid w:val="00A72DA4"/>
    <w:rsid w:val="00A74698"/>
    <w:rsid w:val="00A747CE"/>
    <w:rsid w:val="00A74F06"/>
    <w:rsid w:val="00A766B4"/>
    <w:rsid w:val="00A76A4B"/>
    <w:rsid w:val="00A76B33"/>
    <w:rsid w:val="00A76F44"/>
    <w:rsid w:val="00A8028A"/>
    <w:rsid w:val="00A8317F"/>
    <w:rsid w:val="00A84500"/>
    <w:rsid w:val="00A84F58"/>
    <w:rsid w:val="00A92E6C"/>
    <w:rsid w:val="00A930A6"/>
    <w:rsid w:val="00A9470E"/>
    <w:rsid w:val="00AA3E76"/>
    <w:rsid w:val="00AA541C"/>
    <w:rsid w:val="00AA5E16"/>
    <w:rsid w:val="00AB039F"/>
    <w:rsid w:val="00AB63C4"/>
    <w:rsid w:val="00AC27C7"/>
    <w:rsid w:val="00AC45D5"/>
    <w:rsid w:val="00AC5986"/>
    <w:rsid w:val="00AC616A"/>
    <w:rsid w:val="00AC738F"/>
    <w:rsid w:val="00AD091A"/>
    <w:rsid w:val="00AD1EFC"/>
    <w:rsid w:val="00AD31D5"/>
    <w:rsid w:val="00AD34BD"/>
    <w:rsid w:val="00AD7D34"/>
    <w:rsid w:val="00AE1FA9"/>
    <w:rsid w:val="00AE280A"/>
    <w:rsid w:val="00AE59B7"/>
    <w:rsid w:val="00AE61CA"/>
    <w:rsid w:val="00AE7EF9"/>
    <w:rsid w:val="00AF0C33"/>
    <w:rsid w:val="00AF16D5"/>
    <w:rsid w:val="00AF52EC"/>
    <w:rsid w:val="00B005EE"/>
    <w:rsid w:val="00B0170D"/>
    <w:rsid w:val="00B02E36"/>
    <w:rsid w:val="00B03ABC"/>
    <w:rsid w:val="00B03EC2"/>
    <w:rsid w:val="00B05487"/>
    <w:rsid w:val="00B12D03"/>
    <w:rsid w:val="00B13CF1"/>
    <w:rsid w:val="00B144EB"/>
    <w:rsid w:val="00B163F1"/>
    <w:rsid w:val="00B202B6"/>
    <w:rsid w:val="00B23E9A"/>
    <w:rsid w:val="00B25829"/>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51950"/>
    <w:rsid w:val="00B55487"/>
    <w:rsid w:val="00B55EB3"/>
    <w:rsid w:val="00B574A2"/>
    <w:rsid w:val="00B62489"/>
    <w:rsid w:val="00B62D70"/>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57C6"/>
    <w:rsid w:val="00B8655C"/>
    <w:rsid w:val="00B86E35"/>
    <w:rsid w:val="00B90726"/>
    <w:rsid w:val="00B91EF0"/>
    <w:rsid w:val="00B92902"/>
    <w:rsid w:val="00B9348D"/>
    <w:rsid w:val="00B9486E"/>
    <w:rsid w:val="00BA0267"/>
    <w:rsid w:val="00BA1B7A"/>
    <w:rsid w:val="00BB0513"/>
    <w:rsid w:val="00BB4DBD"/>
    <w:rsid w:val="00BB6052"/>
    <w:rsid w:val="00BB67D4"/>
    <w:rsid w:val="00BB7429"/>
    <w:rsid w:val="00BC0EBB"/>
    <w:rsid w:val="00BC258A"/>
    <w:rsid w:val="00BC2C6D"/>
    <w:rsid w:val="00BC4212"/>
    <w:rsid w:val="00BC5852"/>
    <w:rsid w:val="00BC6275"/>
    <w:rsid w:val="00BC7F35"/>
    <w:rsid w:val="00BD1461"/>
    <w:rsid w:val="00BD1F09"/>
    <w:rsid w:val="00BD26C7"/>
    <w:rsid w:val="00BD2959"/>
    <w:rsid w:val="00BD2995"/>
    <w:rsid w:val="00BD2B01"/>
    <w:rsid w:val="00BE1061"/>
    <w:rsid w:val="00BE46E1"/>
    <w:rsid w:val="00BE4ED4"/>
    <w:rsid w:val="00BF0AF3"/>
    <w:rsid w:val="00BF3B26"/>
    <w:rsid w:val="00BF45D8"/>
    <w:rsid w:val="00BF7105"/>
    <w:rsid w:val="00BF7A24"/>
    <w:rsid w:val="00BF7EE8"/>
    <w:rsid w:val="00C01495"/>
    <w:rsid w:val="00C01B97"/>
    <w:rsid w:val="00C02447"/>
    <w:rsid w:val="00C02F0F"/>
    <w:rsid w:val="00C046E1"/>
    <w:rsid w:val="00C05B6E"/>
    <w:rsid w:val="00C11D85"/>
    <w:rsid w:val="00C124C4"/>
    <w:rsid w:val="00C15275"/>
    <w:rsid w:val="00C166EB"/>
    <w:rsid w:val="00C16E6E"/>
    <w:rsid w:val="00C1731A"/>
    <w:rsid w:val="00C20870"/>
    <w:rsid w:val="00C20BFA"/>
    <w:rsid w:val="00C22C27"/>
    <w:rsid w:val="00C22C97"/>
    <w:rsid w:val="00C3109E"/>
    <w:rsid w:val="00C3277C"/>
    <w:rsid w:val="00C32A05"/>
    <w:rsid w:val="00C4076F"/>
    <w:rsid w:val="00C41095"/>
    <w:rsid w:val="00C42295"/>
    <w:rsid w:val="00C42306"/>
    <w:rsid w:val="00C424C3"/>
    <w:rsid w:val="00C43F2B"/>
    <w:rsid w:val="00C44865"/>
    <w:rsid w:val="00C4550B"/>
    <w:rsid w:val="00C46160"/>
    <w:rsid w:val="00C468E8"/>
    <w:rsid w:val="00C52B82"/>
    <w:rsid w:val="00C56BF6"/>
    <w:rsid w:val="00C60819"/>
    <w:rsid w:val="00C60881"/>
    <w:rsid w:val="00C60A3E"/>
    <w:rsid w:val="00C62481"/>
    <w:rsid w:val="00C64B3F"/>
    <w:rsid w:val="00C64E65"/>
    <w:rsid w:val="00C67CF5"/>
    <w:rsid w:val="00C71106"/>
    <w:rsid w:val="00C72A09"/>
    <w:rsid w:val="00C72DB1"/>
    <w:rsid w:val="00C774E5"/>
    <w:rsid w:val="00C775B8"/>
    <w:rsid w:val="00C80461"/>
    <w:rsid w:val="00C81522"/>
    <w:rsid w:val="00C81DDD"/>
    <w:rsid w:val="00C82C74"/>
    <w:rsid w:val="00C84952"/>
    <w:rsid w:val="00C85857"/>
    <w:rsid w:val="00C85CF8"/>
    <w:rsid w:val="00C8706F"/>
    <w:rsid w:val="00C91FEF"/>
    <w:rsid w:val="00C9225E"/>
    <w:rsid w:val="00C9263E"/>
    <w:rsid w:val="00C93B18"/>
    <w:rsid w:val="00C9406A"/>
    <w:rsid w:val="00C949DC"/>
    <w:rsid w:val="00C96D90"/>
    <w:rsid w:val="00CA1680"/>
    <w:rsid w:val="00CA2F6B"/>
    <w:rsid w:val="00CA6613"/>
    <w:rsid w:val="00CA78C5"/>
    <w:rsid w:val="00CB0B73"/>
    <w:rsid w:val="00CB4DE5"/>
    <w:rsid w:val="00CB6677"/>
    <w:rsid w:val="00CC0FE1"/>
    <w:rsid w:val="00CC2644"/>
    <w:rsid w:val="00CC317E"/>
    <w:rsid w:val="00CC358D"/>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2879"/>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3AB5"/>
    <w:rsid w:val="00D4782F"/>
    <w:rsid w:val="00D52B95"/>
    <w:rsid w:val="00D57CAD"/>
    <w:rsid w:val="00D612BD"/>
    <w:rsid w:val="00D61456"/>
    <w:rsid w:val="00D61A6F"/>
    <w:rsid w:val="00D61EBF"/>
    <w:rsid w:val="00D65A03"/>
    <w:rsid w:val="00D65D1D"/>
    <w:rsid w:val="00D70671"/>
    <w:rsid w:val="00D7145E"/>
    <w:rsid w:val="00D7172F"/>
    <w:rsid w:val="00D75A52"/>
    <w:rsid w:val="00D760B1"/>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A098B"/>
    <w:rsid w:val="00DA4C6A"/>
    <w:rsid w:val="00DA56D8"/>
    <w:rsid w:val="00DA5CDB"/>
    <w:rsid w:val="00DA5CE8"/>
    <w:rsid w:val="00DA7361"/>
    <w:rsid w:val="00DA7654"/>
    <w:rsid w:val="00DB5458"/>
    <w:rsid w:val="00DB6C70"/>
    <w:rsid w:val="00DC022F"/>
    <w:rsid w:val="00DC1A10"/>
    <w:rsid w:val="00DC3EBC"/>
    <w:rsid w:val="00DC4D34"/>
    <w:rsid w:val="00DD266A"/>
    <w:rsid w:val="00DD453F"/>
    <w:rsid w:val="00DD4900"/>
    <w:rsid w:val="00DD4A11"/>
    <w:rsid w:val="00DD554E"/>
    <w:rsid w:val="00DD748F"/>
    <w:rsid w:val="00DD7727"/>
    <w:rsid w:val="00DE05F1"/>
    <w:rsid w:val="00DE0F50"/>
    <w:rsid w:val="00DE38CD"/>
    <w:rsid w:val="00DE4D2D"/>
    <w:rsid w:val="00DF2CD2"/>
    <w:rsid w:val="00DF46A8"/>
    <w:rsid w:val="00DF7EC6"/>
    <w:rsid w:val="00E00E24"/>
    <w:rsid w:val="00E067A7"/>
    <w:rsid w:val="00E114DD"/>
    <w:rsid w:val="00E137EA"/>
    <w:rsid w:val="00E1397B"/>
    <w:rsid w:val="00E148DC"/>
    <w:rsid w:val="00E15A5F"/>
    <w:rsid w:val="00E15CA8"/>
    <w:rsid w:val="00E21359"/>
    <w:rsid w:val="00E21B04"/>
    <w:rsid w:val="00E229CC"/>
    <w:rsid w:val="00E22D3F"/>
    <w:rsid w:val="00E23A86"/>
    <w:rsid w:val="00E23EBA"/>
    <w:rsid w:val="00E25B3B"/>
    <w:rsid w:val="00E26B9F"/>
    <w:rsid w:val="00E2723D"/>
    <w:rsid w:val="00E310CB"/>
    <w:rsid w:val="00E31C53"/>
    <w:rsid w:val="00E405C9"/>
    <w:rsid w:val="00E40CB9"/>
    <w:rsid w:val="00E41EE0"/>
    <w:rsid w:val="00E421FB"/>
    <w:rsid w:val="00E4340F"/>
    <w:rsid w:val="00E43A20"/>
    <w:rsid w:val="00E45577"/>
    <w:rsid w:val="00E47806"/>
    <w:rsid w:val="00E52825"/>
    <w:rsid w:val="00E52DB6"/>
    <w:rsid w:val="00E55FC6"/>
    <w:rsid w:val="00E57215"/>
    <w:rsid w:val="00E61017"/>
    <w:rsid w:val="00E612AF"/>
    <w:rsid w:val="00E6156C"/>
    <w:rsid w:val="00E626F6"/>
    <w:rsid w:val="00E63982"/>
    <w:rsid w:val="00E655ED"/>
    <w:rsid w:val="00E66A38"/>
    <w:rsid w:val="00E728B8"/>
    <w:rsid w:val="00E72A52"/>
    <w:rsid w:val="00E731BC"/>
    <w:rsid w:val="00E73860"/>
    <w:rsid w:val="00E74E89"/>
    <w:rsid w:val="00E76A4F"/>
    <w:rsid w:val="00E76FA6"/>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B06A9"/>
    <w:rsid w:val="00EB1448"/>
    <w:rsid w:val="00EB2197"/>
    <w:rsid w:val="00EB5802"/>
    <w:rsid w:val="00EB6FF2"/>
    <w:rsid w:val="00EB7AC2"/>
    <w:rsid w:val="00EC07C2"/>
    <w:rsid w:val="00EC0C08"/>
    <w:rsid w:val="00EC2B62"/>
    <w:rsid w:val="00EC3FB3"/>
    <w:rsid w:val="00EC6930"/>
    <w:rsid w:val="00ED1FEF"/>
    <w:rsid w:val="00ED4F9D"/>
    <w:rsid w:val="00ED693B"/>
    <w:rsid w:val="00EE12CE"/>
    <w:rsid w:val="00EE1FBE"/>
    <w:rsid w:val="00EE33B9"/>
    <w:rsid w:val="00EE4A21"/>
    <w:rsid w:val="00EE55E3"/>
    <w:rsid w:val="00EF13B5"/>
    <w:rsid w:val="00EF13DE"/>
    <w:rsid w:val="00EF25B0"/>
    <w:rsid w:val="00EF37D8"/>
    <w:rsid w:val="00EF51AE"/>
    <w:rsid w:val="00EF72FC"/>
    <w:rsid w:val="00F03236"/>
    <w:rsid w:val="00F03E3D"/>
    <w:rsid w:val="00F04273"/>
    <w:rsid w:val="00F07CBE"/>
    <w:rsid w:val="00F100A0"/>
    <w:rsid w:val="00F10375"/>
    <w:rsid w:val="00F13C9A"/>
    <w:rsid w:val="00F1584F"/>
    <w:rsid w:val="00F23469"/>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5386"/>
    <w:rsid w:val="00F4726F"/>
    <w:rsid w:val="00F5091E"/>
    <w:rsid w:val="00F52000"/>
    <w:rsid w:val="00F52A2C"/>
    <w:rsid w:val="00F5309B"/>
    <w:rsid w:val="00F5404B"/>
    <w:rsid w:val="00F551B1"/>
    <w:rsid w:val="00F61D77"/>
    <w:rsid w:val="00F77825"/>
    <w:rsid w:val="00F77CAE"/>
    <w:rsid w:val="00F8200D"/>
    <w:rsid w:val="00F82D9E"/>
    <w:rsid w:val="00F82FAD"/>
    <w:rsid w:val="00F83DBF"/>
    <w:rsid w:val="00F86DB6"/>
    <w:rsid w:val="00F86EA7"/>
    <w:rsid w:val="00F933AD"/>
    <w:rsid w:val="00FA09B8"/>
    <w:rsid w:val="00FA1555"/>
    <w:rsid w:val="00FA32B2"/>
    <w:rsid w:val="00FA344D"/>
    <w:rsid w:val="00FA3CFE"/>
    <w:rsid w:val="00FA3DE7"/>
    <w:rsid w:val="00FA7E7E"/>
    <w:rsid w:val="00FB000E"/>
    <w:rsid w:val="00FB1AF2"/>
    <w:rsid w:val="00FB1E68"/>
    <w:rsid w:val="00FB2B76"/>
    <w:rsid w:val="00FB47AA"/>
    <w:rsid w:val="00FB799B"/>
    <w:rsid w:val="00FC0C2E"/>
    <w:rsid w:val="00FC13F1"/>
    <w:rsid w:val="00FC71C0"/>
    <w:rsid w:val="00FD0AF8"/>
    <w:rsid w:val="00FD45BA"/>
    <w:rsid w:val="00FD547D"/>
    <w:rsid w:val="00FE1215"/>
    <w:rsid w:val="00FE2F02"/>
    <w:rsid w:val="00FE37FF"/>
    <w:rsid w:val="00FF06D7"/>
    <w:rsid w:val="00FF13A0"/>
    <w:rsid w:val="00FF1CF6"/>
    <w:rsid w:val="00FF397E"/>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E"/>
    <w:rPr>
      <w:rFonts w:ascii="Calibri" w:eastAsia="Calibri" w:hAnsi="Calibri" w:cs="Times New Roman"/>
    </w:rPr>
  </w:style>
  <w:style w:type="paragraph" w:styleId="Titlu1">
    <w:name w:val="heading 1"/>
    <w:basedOn w:val="Normal"/>
    <w:next w:val="Normal"/>
    <w:link w:val="Titlu1Caracter"/>
    <w:qFormat/>
    <w:rsid w:val="00C9263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C9263E"/>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263E"/>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C9263E"/>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C9263E"/>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C9263E"/>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263E"/>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263E"/>
    <w:rPr>
      <w:rFonts w:ascii="Calibri" w:eastAsia="Calibri" w:hAnsi="Calibri" w:cs="Times New Roman"/>
    </w:rPr>
  </w:style>
  <w:style w:type="character" w:styleId="Numrdepagin">
    <w:name w:val="page number"/>
    <w:basedOn w:val="Fontdeparagrafimplicit"/>
    <w:rsid w:val="00C9263E"/>
  </w:style>
  <w:style w:type="paragraph" w:customStyle="1" w:styleId="Default">
    <w:name w:val="Default"/>
    <w:rsid w:val="00C9263E"/>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C9263E"/>
    <w:rPr>
      <w:rFonts w:cs="Times New Roman"/>
      <w:color w:val="auto"/>
    </w:rPr>
  </w:style>
  <w:style w:type="character" w:customStyle="1" w:styleId="CorptextCaracter">
    <w:name w:val="Corp text Caracter"/>
    <w:aliases w:val="Body Text Char Caracter"/>
    <w:basedOn w:val="Fontdeparagrafimplicit"/>
    <w:link w:val="Corptext"/>
    <w:rsid w:val="00C9263E"/>
    <w:rPr>
      <w:rFonts w:ascii="Arial" w:eastAsia="Times New Roman" w:hAnsi="Arial" w:cs="Times New Roman"/>
      <w:sz w:val="24"/>
      <w:szCs w:val="24"/>
    </w:rPr>
  </w:style>
  <w:style w:type="character" w:customStyle="1" w:styleId="ln2tlitera">
    <w:name w:val="ln2tlitera"/>
    <w:rsid w:val="00C9263E"/>
  </w:style>
  <w:style w:type="paragraph" w:styleId="Listparagraf">
    <w:name w:val="List Paragraph"/>
    <w:basedOn w:val="Normal"/>
    <w:uiPriority w:val="34"/>
    <w:qFormat/>
    <w:rsid w:val="00C9263E"/>
    <w:pPr>
      <w:ind w:left="720"/>
    </w:pPr>
  </w:style>
  <w:style w:type="character" w:customStyle="1" w:styleId="ln2lnk1">
    <w:name w:val="ln2lnk1"/>
    <w:basedOn w:val="Fontdeparagrafimplicit"/>
    <w:rsid w:val="00C9263E"/>
    <w:rPr>
      <w:sz w:val="18"/>
      <w:szCs w:val="18"/>
      <w:u w:val="single"/>
    </w:rPr>
  </w:style>
  <w:style w:type="paragraph" w:styleId="Indentcorptext">
    <w:name w:val="Body Text Indent"/>
    <w:basedOn w:val="Normal"/>
    <w:link w:val="IndentcorptextCaracter"/>
    <w:uiPriority w:val="99"/>
    <w:semiHidden/>
    <w:unhideWhenUsed/>
    <w:rsid w:val="00C9263E"/>
    <w:pPr>
      <w:spacing w:after="120"/>
      <w:ind w:left="283"/>
    </w:pPr>
  </w:style>
  <w:style w:type="character" w:customStyle="1" w:styleId="IndentcorptextCaracter">
    <w:name w:val="Indent corp text Caracter"/>
    <w:basedOn w:val="Fontdeparagrafimplicit"/>
    <w:link w:val="Indentcorptext"/>
    <w:uiPriority w:val="99"/>
    <w:semiHidden/>
    <w:rsid w:val="00C9263E"/>
    <w:rPr>
      <w:rFonts w:ascii="Calibri" w:eastAsia="Calibri" w:hAnsi="Calibri" w:cs="Times New Roman"/>
    </w:rPr>
  </w:style>
  <w:style w:type="paragraph" w:styleId="TextnBalon">
    <w:name w:val="Balloon Text"/>
    <w:basedOn w:val="Normal"/>
    <w:link w:val="TextnBalonCaracter"/>
    <w:uiPriority w:val="99"/>
    <w:semiHidden/>
    <w:unhideWhenUsed/>
    <w:rsid w:val="00C926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26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E"/>
    <w:rPr>
      <w:rFonts w:ascii="Calibri" w:eastAsia="Calibri" w:hAnsi="Calibri" w:cs="Times New Roman"/>
    </w:rPr>
  </w:style>
  <w:style w:type="paragraph" w:styleId="Titlu1">
    <w:name w:val="heading 1"/>
    <w:basedOn w:val="Normal"/>
    <w:next w:val="Normal"/>
    <w:link w:val="Titlu1Caracter"/>
    <w:qFormat/>
    <w:rsid w:val="00C9263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C9263E"/>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263E"/>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C9263E"/>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C9263E"/>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C9263E"/>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263E"/>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263E"/>
    <w:rPr>
      <w:rFonts w:ascii="Calibri" w:eastAsia="Calibri" w:hAnsi="Calibri" w:cs="Times New Roman"/>
    </w:rPr>
  </w:style>
  <w:style w:type="character" w:styleId="Numrdepagin">
    <w:name w:val="page number"/>
    <w:basedOn w:val="Fontdeparagrafimplicit"/>
    <w:rsid w:val="00C9263E"/>
  </w:style>
  <w:style w:type="paragraph" w:customStyle="1" w:styleId="Default">
    <w:name w:val="Default"/>
    <w:rsid w:val="00C9263E"/>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C9263E"/>
    <w:rPr>
      <w:rFonts w:cs="Times New Roman"/>
      <w:color w:val="auto"/>
    </w:rPr>
  </w:style>
  <w:style w:type="character" w:customStyle="1" w:styleId="CorptextCaracter">
    <w:name w:val="Corp text Caracter"/>
    <w:aliases w:val="Body Text Char Caracter"/>
    <w:basedOn w:val="Fontdeparagrafimplicit"/>
    <w:link w:val="Corptext"/>
    <w:rsid w:val="00C9263E"/>
    <w:rPr>
      <w:rFonts w:ascii="Arial" w:eastAsia="Times New Roman" w:hAnsi="Arial" w:cs="Times New Roman"/>
      <w:sz w:val="24"/>
      <w:szCs w:val="24"/>
    </w:rPr>
  </w:style>
  <w:style w:type="character" w:customStyle="1" w:styleId="ln2tlitera">
    <w:name w:val="ln2tlitera"/>
    <w:rsid w:val="00C9263E"/>
  </w:style>
  <w:style w:type="paragraph" w:styleId="Listparagraf">
    <w:name w:val="List Paragraph"/>
    <w:basedOn w:val="Normal"/>
    <w:uiPriority w:val="34"/>
    <w:qFormat/>
    <w:rsid w:val="00C9263E"/>
    <w:pPr>
      <w:ind w:left="720"/>
    </w:pPr>
  </w:style>
  <w:style w:type="character" w:customStyle="1" w:styleId="ln2lnk1">
    <w:name w:val="ln2lnk1"/>
    <w:basedOn w:val="Fontdeparagrafimplicit"/>
    <w:rsid w:val="00C9263E"/>
    <w:rPr>
      <w:sz w:val="18"/>
      <w:szCs w:val="18"/>
      <w:u w:val="single"/>
    </w:rPr>
  </w:style>
  <w:style w:type="paragraph" w:styleId="Indentcorptext">
    <w:name w:val="Body Text Indent"/>
    <w:basedOn w:val="Normal"/>
    <w:link w:val="IndentcorptextCaracter"/>
    <w:uiPriority w:val="99"/>
    <w:semiHidden/>
    <w:unhideWhenUsed/>
    <w:rsid w:val="00C9263E"/>
    <w:pPr>
      <w:spacing w:after="120"/>
      <w:ind w:left="283"/>
    </w:pPr>
  </w:style>
  <w:style w:type="character" w:customStyle="1" w:styleId="IndentcorptextCaracter">
    <w:name w:val="Indent corp text Caracter"/>
    <w:basedOn w:val="Fontdeparagrafimplicit"/>
    <w:link w:val="Indentcorptext"/>
    <w:uiPriority w:val="99"/>
    <w:semiHidden/>
    <w:rsid w:val="00C9263E"/>
    <w:rPr>
      <w:rFonts w:ascii="Calibri" w:eastAsia="Calibri" w:hAnsi="Calibri" w:cs="Times New Roman"/>
    </w:rPr>
  </w:style>
  <w:style w:type="paragraph" w:styleId="TextnBalon">
    <w:name w:val="Balloon Text"/>
    <w:basedOn w:val="Normal"/>
    <w:link w:val="TextnBalonCaracter"/>
    <w:uiPriority w:val="99"/>
    <w:semiHidden/>
    <w:unhideWhenUsed/>
    <w:rsid w:val="00C926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26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3621</Words>
  <Characters>21008</Characters>
  <Application>Microsoft Office Word</Application>
  <DocSecurity>0</DocSecurity>
  <Lines>175</Lines>
  <Paragraphs>49</Paragraphs>
  <ScaleCrop>false</ScaleCrop>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 Eniko</dc:creator>
  <cp:keywords/>
  <dc:description/>
  <cp:lastModifiedBy>Both Eniko</cp:lastModifiedBy>
  <cp:revision>2</cp:revision>
  <dcterms:created xsi:type="dcterms:W3CDTF">2017-11-10T11:01:00Z</dcterms:created>
  <dcterms:modified xsi:type="dcterms:W3CDTF">2017-11-10T11:02:00Z</dcterms:modified>
</cp:coreProperties>
</file>