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3B" w:rsidRPr="00BB346B" w:rsidRDefault="00F1603B" w:rsidP="007E23E3">
      <w:pPr>
        <w:spacing w:after="0" w:line="240" w:lineRule="auto"/>
        <w:jc w:val="both"/>
        <w:rPr>
          <w:rFonts w:ascii="Times New Roman" w:hAnsi="Times New Roman"/>
          <w:b/>
          <w:bCs/>
          <w:sz w:val="28"/>
          <w:szCs w:val="28"/>
          <w:lang w:val="ro-RO"/>
        </w:rPr>
      </w:pPr>
      <w:bookmarkStart w:id="0" w:name="_GoBack"/>
      <w:bookmarkEnd w:id="0"/>
    </w:p>
    <w:p w:rsidR="00F1603B" w:rsidRPr="00BB346B" w:rsidRDefault="00F1603B" w:rsidP="007E23E3">
      <w:pPr>
        <w:spacing w:after="0" w:line="240" w:lineRule="auto"/>
        <w:jc w:val="both"/>
        <w:rPr>
          <w:rFonts w:ascii="Times New Roman" w:hAnsi="Times New Roman"/>
          <w:b/>
          <w:bCs/>
          <w:sz w:val="28"/>
          <w:szCs w:val="28"/>
          <w:lang w:val="ro-RO"/>
        </w:rPr>
      </w:pPr>
      <w:r w:rsidRPr="00BB346B">
        <w:rPr>
          <w:rFonts w:ascii="Times New Roman" w:hAnsi="Times New Roman"/>
          <w:b/>
          <w:bCs/>
          <w:sz w:val="28"/>
          <w:szCs w:val="28"/>
          <w:lang w:val="ro-RO"/>
        </w:rPr>
        <w:t xml:space="preserve">                        </w:t>
      </w:r>
    </w:p>
    <w:p w:rsidR="00F1603B" w:rsidRPr="00BB346B" w:rsidRDefault="00F1603B" w:rsidP="007E23E3">
      <w:pPr>
        <w:pStyle w:val="Titlu1"/>
        <w:spacing w:after="120"/>
        <w:jc w:val="center"/>
        <w:rPr>
          <w:rFonts w:ascii="Arial" w:hAnsi="Arial" w:cs="Arial"/>
          <w:b/>
          <w:bCs/>
        </w:rPr>
      </w:pPr>
      <w:r w:rsidRPr="00BB346B">
        <w:rPr>
          <w:rFonts w:ascii="Arial" w:hAnsi="Arial" w:cs="Arial"/>
          <w:b/>
        </w:rPr>
        <w:t>DECIZIA ETAPEI DE ÎNCADRARE</w:t>
      </w:r>
      <w:r w:rsidRPr="00BB346B">
        <w:rPr>
          <w:rFonts w:ascii="Arial" w:hAnsi="Arial" w:cs="Arial"/>
          <w:b/>
          <w:bCs/>
        </w:rPr>
        <w:t xml:space="preserve"> </w:t>
      </w:r>
    </w:p>
    <w:p w:rsidR="00F1603B" w:rsidRPr="00BB346B" w:rsidRDefault="00F1603B" w:rsidP="007E23E3">
      <w:pPr>
        <w:pStyle w:val="Titlu2"/>
        <w:tabs>
          <w:tab w:val="center" w:pos="4987"/>
          <w:tab w:val="left" w:pos="7650"/>
        </w:tabs>
        <w:spacing w:before="0" w:after="0" w:line="240" w:lineRule="auto"/>
        <w:jc w:val="center"/>
        <w:rPr>
          <w:rFonts w:ascii="Arial" w:hAnsi="Arial" w:cs="Arial"/>
          <w:i w:val="0"/>
          <w:lang w:val="ro-RO"/>
        </w:rPr>
      </w:pPr>
      <w:r w:rsidRPr="00BB346B">
        <w:rPr>
          <w:rFonts w:ascii="Arial" w:hAnsi="Arial" w:cs="Arial"/>
          <w:i w:val="0"/>
          <w:lang w:val="ro-RO"/>
        </w:rPr>
        <w:t>Nr.</w:t>
      </w:r>
      <w:r w:rsidR="000D7509" w:rsidRPr="00BB346B">
        <w:rPr>
          <w:rFonts w:ascii="Arial" w:hAnsi="Arial" w:cs="Arial"/>
          <w:i w:val="0"/>
          <w:lang w:val="ro-RO"/>
        </w:rPr>
        <w:t xml:space="preserve">      din 23.01</w:t>
      </w:r>
      <w:r w:rsidRPr="00BB346B">
        <w:rPr>
          <w:rFonts w:ascii="Arial" w:hAnsi="Arial" w:cs="Arial"/>
          <w:i w:val="0"/>
          <w:lang w:val="ro-RO"/>
        </w:rPr>
        <w:t>.201</w:t>
      </w:r>
      <w:r w:rsidR="000D7509" w:rsidRPr="00BB346B">
        <w:rPr>
          <w:rFonts w:ascii="Arial" w:hAnsi="Arial" w:cs="Arial"/>
          <w:i w:val="0"/>
          <w:lang w:val="ro-RO"/>
        </w:rPr>
        <w:t>8</w:t>
      </w:r>
    </w:p>
    <w:p w:rsidR="00F1603B" w:rsidRPr="00BB346B" w:rsidRDefault="00F1603B" w:rsidP="007E23E3">
      <w:pPr>
        <w:spacing w:after="0"/>
        <w:jc w:val="center"/>
        <w:rPr>
          <w:lang w:val="ro-RO"/>
        </w:rPr>
      </w:pPr>
    </w:p>
    <w:p w:rsidR="00F1603B" w:rsidRPr="00BB346B" w:rsidRDefault="00F1603B" w:rsidP="007E23E3">
      <w:pPr>
        <w:spacing w:after="120" w:line="240" w:lineRule="auto"/>
        <w:jc w:val="center"/>
        <w:rPr>
          <w:lang w:val="ro-RO"/>
        </w:rPr>
      </w:pPr>
      <w:r w:rsidRPr="00BB346B">
        <w:rPr>
          <w:lang w:val="ro-RO"/>
        </w:rPr>
        <w:t xml:space="preserve"> </w:t>
      </w:r>
    </w:p>
    <w:p w:rsidR="00F1603B" w:rsidRPr="00BB346B" w:rsidRDefault="00F1603B" w:rsidP="007E23E3">
      <w:pPr>
        <w:autoSpaceDE w:val="0"/>
        <w:spacing w:after="0" w:line="240" w:lineRule="auto"/>
        <w:jc w:val="both"/>
        <w:rPr>
          <w:rFonts w:ascii="Arial" w:hAnsi="Arial" w:cs="Arial"/>
          <w:sz w:val="24"/>
          <w:szCs w:val="24"/>
          <w:lang w:val="ro-RO"/>
        </w:rPr>
      </w:pPr>
    </w:p>
    <w:p w:rsidR="00F1603B" w:rsidRPr="00BB346B" w:rsidRDefault="00F1603B" w:rsidP="007E23E3">
      <w:pPr>
        <w:autoSpaceDE w:val="0"/>
        <w:spacing w:after="0" w:line="240" w:lineRule="auto"/>
        <w:jc w:val="both"/>
        <w:rPr>
          <w:rFonts w:ascii="Arial" w:hAnsi="Arial" w:cs="Arial"/>
          <w:sz w:val="24"/>
          <w:szCs w:val="24"/>
          <w:lang w:val="ro-RO"/>
        </w:rPr>
      </w:pPr>
    </w:p>
    <w:p w:rsidR="00F1603B" w:rsidRPr="00BB346B" w:rsidRDefault="00F1603B" w:rsidP="007E23E3">
      <w:pPr>
        <w:autoSpaceDE w:val="0"/>
        <w:spacing w:after="0" w:line="240" w:lineRule="auto"/>
        <w:jc w:val="both"/>
        <w:rPr>
          <w:rFonts w:ascii="Arial" w:hAnsi="Arial" w:cs="Arial"/>
          <w:sz w:val="24"/>
          <w:szCs w:val="24"/>
          <w:lang w:val="ro-RO"/>
        </w:rPr>
      </w:pPr>
      <w:r w:rsidRPr="00BB346B">
        <w:rPr>
          <w:rFonts w:ascii="Arial" w:hAnsi="Arial" w:cs="Arial"/>
          <w:sz w:val="24"/>
          <w:szCs w:val="24"/>
          <w:lang w:val="ro-RO"/>
        </w:rPr>
        <w:t>Ca urmare a solicitării de emitere a acordului de mediu adresate de</w:t>
      </w:r>
      <w:r w:rsidRPr="00BB346B">
        <w:rPr>
          <w:rFonts w:ascii="Arial" w:hAnsi="Arial" w:cs="Arial"/>
          <w:b/>
          <w:sz w:val="24"/>
          <w:szCs w:val="24"/>
          <w:lang w:val="ro-RO"/>
        </w:rPr>
        <w:t xml:space="preserve"> </w:t>
      </w:r>
      <w:r w:rsidR="000D7509" w:rsidRPr="00BB346B">
        <w:rPr>
          <w:rFonts w:ascii="Arial" w:hAnsi="Arial" w:cs="Arial"/>
          <w:b/>
          <w:sz w:val="24"/>
          <w:szCs w:val="24"/>
          <w:lang w:val="ro-RO"/>
        </w:rPr>
        <w:t>MUNICIPIUL TOPLIȚA</w:t>
      </w:r>
      <w:r w:rsidRPr="00BB346B">
        <w:rPr>
          <w:rFonts w:ascii="Arial" w:hAnsi="Arial" w:cs="Arial"/>
          <w:sz w:val="24"/>
          <w:szCs w:val="24"/>
          <w:lang w:val="ro-RO"/>
        </w:rPr>
        <w:t xml:space="preserve">, cu sediul în </w:t>
      </w:r>
      <w:r w:rsidR="000D7509" w:rsidRPr="00BB346B">
        <w:rPr>
          <w:rFonts w:ascii="Arial" w:hAnsi="Arial" w:cs="Arial"/>
          <w:sz w:val="24"/>
          <w:szCs w:val="24"/>
          <w:lang w:val="ro-RO"/>
        </w:rPr>
        <w:t>mun. Toplița, str. Nicolae Bălcescu nr.14</w:t>
      </w:r>
      <w:r w:rsidRPr="00BB346B">
        <w:rPr>
          <w:rFonts w:ascii="Arial" w:hAnsi="Arial" w:cs="Arial"/>
          <w:sz w:val="24"/>
          <w:szCs w:val="24"/>
          <w:lang w:val="ro-RO"/>
        </w:rPr>
        <w:t>, Jude</w:t>
      </w:r>
      <w:r w:rsidR="000D7509" w:rsidRPr="00BB346B">
        <w:rPr>
          <w:rFonts w:ascii="Arial" w:hAnsi="Arial" w:cs="Arial"/>
          <w:sz w:val="24"/>
          <w:szCs w:val="24"/>
          <w:lang w:val="ro-RO"/>
        </w:rPr>
        <w:t>ț</w:t>
      </w:r>
      <w:r w:rsidRPr="00BB346B">
        <w:rPr>
          <w:rFonts w:ascii="Arial" w:hAnsi="Arial" w:cs="Arial"/>
          <w:sz w:val="24"/>
          <w:szCs w:val="24"/>
          <w:lang w:val="ro-RO"/>
        </w:rPr>
        <w:t xml:space="preserve">ul Harghita, ., înregistrată la APM Harghita cu nr. </w:t>
      </w:r>
      <w:r w:rsidR="000D7509" w:rsidRPr="00BB346B">
        <w:rPr>
          <w:rFonts w:ascii="Arial" w:hAnsi="Arial" w:cs="Arial"/>
          <w:sz w:val="24"/>
          <w:szCs w:val="24"/>
          <w:lang w:val="ro-RO"/>
        </w:rPr>
        <w:t>9815</w:t>
      </w:r>
      <w:r w:rsidRPr="00BB346B">
        <w:rPr>
          <w:rFonts w:ascii="Arial" w:hAnsi="Arial" w:cs="Arial"/>
          <w:spacing w:val="-6"/>
          <w:sz w:val="24"/>
          <w:szCs w:val="24"/>
          <w:lang w:val="ro-RO"/>
        </w:rPr>
        <w:t>/</w:t>
      </w:r>
      <w:r w:rsidR="000D7509" w:rsidRPr="00BB346B">
        <w:rPr>
          <w:rFonts w:ascii="Arial" w:hAnsi="Arial" w:cs="Arial"/>
          <w:spacing w:val="-6"/>
          <w:sz w:val="24"/>
          <w:szCs w:val="24"/>
          <w:lang w:val="ro-RO"/>
        </w:rPr>
        <w:t>28</w:t>
      </w:r>
      <w:r w:rsidRPr="00BB346B">
        <w:rPr>
          <w:rFonts w:ascii="Arial" w:hAnsi="Arial" w:cs="Arial"/>
          <w:spacing w:val="-6"/>
          <w:sz w:val="24"/>
          <w:szCs w:val="24"/>
          <w:lang w:val="ro-RO"/>
        </w:rPr>
        <w:t>.</w:t>
      </w:r>
      <w:r w:rsidR="000D7509" w:rsidRPr="00BB346B">
        <w:rPr>
          <w:rFonts w:ascii="Arial" w:hAnsi="Arial" w:cs="Arial"/>
          <w:spacing w:val="-6"/>
          <w:sz w:val="24"/>
          <w:szCs w:val="24"/>
          <w:lang w:val="ro-RO"/>
        </w:rPr>
        <w:t>11</w:t>
      </w:r>
      <w:r w:rsidRPr="00BB346B">
        <w:rPr>
          <w:rFonts w:ascii="Arial" w:hAnsi="Arial" w:cs="Arial"/>
          <w:spacing w:val="-6"/>
          <w:sz w:val="24"/>
          <w:szCs w:val="24"/>
          <w:lang w:val="ro-RO"/>
        </w:rPr>
        <w:t>.2017,</w:t>
      </w:r>
      <w:r w:rsidRPr="00BB346B">
        <w:rPr>
          <w:rFonts w:ascii="Arial" w:hAnsi="Arial" w:cs="Arial"/>
          <w:sz w:val="24"/>
          <w:szCs w:val="24"/>
          <w:lang w:val="ro-RO"/>
        </w:rPr>
        <w:t xml:space="preserve"> </w:t>
      </w:r>
      <w:r w:rsidR="000D7509" w:rsidRPr="00BB346B">
        <w:rPr>
          <w:rFonts w:ascii="Arial" w:hAnsi="Arial" w:cs="Arial"/>
          <w:sz w:val="24"/>
          <w:szCs w:val="24"/>
          <w:lang w:val="ro-RO"/>
        </w:rPr>
        <w:t>completată la nr. 10189/15.12.2017 și nr.130/09.01.2018,</w:t>
      </w:r>
      <w:r w:rsidRPr="00BB346B">
        <w:rPr>
          <w:rFonts w:ascii="Arial" w:hAnsi="Arial" w:cs="Arial"/>
          <w:sz w:val="24"/>
          <w:szCs w:val="24"/>
          <w:lang w:val="ro-RO"/>
        </w:rPr>
        <w:t xml:space="preserve"> în baza:</w:t>
      </w:r>
    </w:p>
    <w:p w:rsidR="00F1603B" w:rsidRPr="00BB346B" w:rsidRDefault="00F1603B" w:rsidP="007E23E3">
      <w:pPr>
        <w:pStyle w:val="Listparagraf"/>
        <w:autoSpaceDE w:val="0"/>
        <w:spacing w:after="0" w:line="240" w:lineRule="auto"/>
        <w:ind w:left="0" w:firstLine="720"/>
        <w:jc w:val="both"/>
        <w:rPr>
          <w:rFonts w:ascii="Arial" w:hAnsi="Arial" w:cs="Arial"/>
          <w:sz w:val="24"/>
          <w:szCs w:val="24"/>
          <w:lang w:val="ro-RO" w:eastAsia="ro-RO"/>
        </w:rPr>
      </w:pPr>
      <w:r w:rsidRPr="00BB346B">
        <w:rPr>
          <w:rFonts w:ascii="Arial" w:hAnsi="Arial" w:cs="Arial"/>
          <w:b/>
          <w:sz w:val="24"/>
          <w:szCs w:val="24"/>
          <w:lang w:val="ro-RO" w:eastAsia="ro-RO"/>
        </w:rPr>
        <w:t>Hotărârii Guvernului nr. 445/2009</w:t>
      </w:r>
      <w:r w:rsidRPr="00BB346B">
        <w:rPr>
          <w:rFonts w:ascii="Arial" w:hAnsi="Arial" w:cs="Arial"/>
          <w:sz w:val="24"/>
          <w:szCs w:val="24"/>
          <w:lang w:val="ro-RO" w:eastAsia="ro-RO"/>
        </w:rPr>
        <w:t xml:space="preserve"> privind evaluarea impactului anumitor proiecte publice şi private asupra mediului, cu modificările şi completările şi ulterioare;</w:t>
      </w:r>
    </w:p>
    <w:p w:rsidR="00F1603B" w:rsidRPr="00BB346B" w:rsidRDefault="00F1603B" w:rsidP="007E23E3">
      <w:pPr>
        <w:autoSpaceDE w:val="0"/>
        <w:spacing w:after="0" w:line="240" w:lineRule="auto"/>
        <w:ind w:firstLine="709"/>
        <w:jc w:val="both"/>
        <w:rPr>
          <w:rFonts w:ascii="Arial" w:hAnsi="Arial" w:cs="Arial"/>
          <w:sz w:val="24"/>
          <w:szCs w:val="24"/>
          <w:lang w:val="ro-RO"/>
        </w:rPr>
      </w:pPr>
      <w:r w:rsidRPr="00BB346B">
        <w:rPr>
          <w:rFonts w:ascii="Arial" w:hAnsi="Arial" w:cs="Arial"/>
          <w:b/>
          <w:sz w:val="24"/>
          <w:szCs w:val="24"/>
          <w:lang w:val="ro-RO"/>
        </w:rPr>
        <w:t>Ordonanţei de Urgenţă a Guvernului nr. 57/2007</w:t>
      </w:r>
      <w:r w:rsidRPr="00BB346B">
        <w:rPr>
          <w:rFonts w:ascii="Arial" w:hAnsi="Arial" w:cs="Arial"/>
          <w:sz w:val="24"/>
          <w:szCs w:val="24"/>
          <w:lang w:val="ro-RO"/>
        </w:rPr>
        <w:t xml:space="preserve"> privind regimul ariilor naturale protejate, conservarea habitatelor naturale, a florei şi faunei </w:t>
      </w:r>
      <w:proofErr w:type="spellStart"/>
      <w:r w:rsidRPr="00BB346B">
        <w:rPr>
          <w:rFonts w:ascii="Arial" w:hAnsi="Arial" w:cs="Arial"/>
          <w:sz w:val="24"/>
          <w:szCs w:val="24"/>
          <w:lang w:val="ro-RO"/>
        </w:rPr>
        <w:t>sǎlbatice</w:t>
      </w:r>
      <w:proofErr w:type="spellEnd"/>
      <w:r w:rsidRPr="00BB346B">
        <w:rPr>
          <w:rFonts w:ascii="Arial" w:hAnsi="Arial" w:cs="Arial"/>
          <w:sz w:val="24"/>
          <w:szCs w:val="24"/>
          <w:lang w:val="ro-RO"/>
        </w:rPr>
        <w:t xml:space="preserve">, cu </w:t>
      </w:r>
      <w:proofErr w:type="spellStart"/>
      <w:r w:rsidRPr="00BB346B">
        <w:rPr>
          <w:rFonts w:ascii="Arial" w:hAnsi="Arial" w:cs="Arial"/>
          <w:sz w:val="24"/>
          <w:szCs w:val="24"/>
          <w:lang w:val="ro-RO"/>
        </w:rPr>
        <w:t>modificǎrile</w:t>
      </w:r>
      <w:proofErr w:type="spellEnd"/>
      <w:r w:rsidRPr="00BB346B">
        <w:rPr>
          <w:rFonts w:ascii="Arial" w:hAnsi="Arial" w:cs="Arial"/>
          <w:sz w:val="24"/>
          <w:szCs w:val="24"/>
          <w:lang w:val="ro-RO"/>
        </w:rPr>
        <w:t xml:space="preserve"> şi </w:t>
      </w:r>
      <w:proofErr w:type="spellStart"/>
      <w:r w:rsidRPr="00BB346B">
        <w:rPr>
          <w:rFonts w:ascii="Arial" w:hAnsi="Arial" w:cs="Arial"/>
          <w:sz w:val="24"/>
          <w:szCs w:val="24"/>
          <w:lang w:val="ro-RO"/>
        </w:rPr>
        <w:t>completǎrile</w:t>
      </w:r>
      <w:proofErr w:type="spellEnd"/>
      <w:r w:rsidRPr="00BB346B">
        <w:rPr>
          <w:rFonts w:ascii="Arial" w:hAnsi="Arial" w:cs="Arial"/>
          <w:sz w:val="24"/>
          <w:szCs w:val="24"/>
          <w:lang w:val="ro-RO"/>
        </w:rPr>
        <w:t xml:space="preserve"> ulterioare, aprobată prin </w:t>
      </w:r>
      <w:r w:rsidRPr="00BB346B">
        <w:rPr>
          <w:rFonts w:ascii="Arial" w:hAnsi="Arial" w:cs="Arial"/>
          <w:b/>
          <w:sz w:val="24"/>
          <w:szCs w:val="24"/>
          <w:lang w:val="ro-RO"/>
        </w:rPr>
        <w:t>Legea nr. 49/2011</w:t>
      </w:r>
      <w:r w:rsidRPr="00BB346B">
        <w:rPr>
          <w:rFonts w:ascii="Arial" w:hAnsi="Arial" w:cs="Arial"/>
          <w:sz w:val="24"/>
          <w:szCs w:val="24"/>
          <w:lang w:val="ro-RO"/>
        </w:rPr>
        <w:t>,</w:t>
      </w:r>
    </w:p>
    <w:p w:rsidR="00F1603B" w:rsidRPr="00BB346B" w:rsidRDefault="00F1603B" w:rsidP="007E23E3">
      <w:pPr>
        <w:autoSpaceDE w:val="0"/>
        <w:spacing w:after="0" w:line="240" w:lineRule="auto"/>
        <w:ind w:firstLine="709"/>
        <w:jc w:val="both"/>
        <w:rPr>
          <w:rFonts w:ascii="Arial" w:hAnsi="Arial" w:cs="Arial"/>
          <w:sz w:val="24"/>
          <w:szCs w:val="24"/>
          <w:lang w:val="ro-RO" w:eastAsia="ro-RO"/>
        </w:rPr>
      </w:pPr>
    </w:p>
    <w:p w:rsidR="00F1603B" w:rsidRPr="00BB346B" w:rsidRDefault="00F1603B" w:rsidP="007E23E3">
      <w:pPr>
        <w:autoSpaceDE w:val="0"/>
        <w:autoSpaceDN w:val="0"/>
        <w:adjustRightInd w:val="0"/>
        <w:spacing w:after="0" w:line="240" w:lineRule="auto"/>
        <w:jc w:val="both"/>
        <w:rPr>
          <w:rFonts w:ascii="Arial" w:hAnsi="Arial" w:cs="Arial"/>
          <w:sz w:val="24"/>
          <w:szCs w:val="24"/>
          <w:lang w:val="ro-RO"/>
        </w:rPr>
      </w:pPr>
      <w:r w:rsidRPr="00BB346B">
        <w:rPr>
          <w:rFonts w:ascii="Arial" w:hAnsi="Arial" w:cs="Arial"/>
          <w:sz w:val="24"/>
          <w:szCs w:val="24"/>
          <w:lang w:val="ro-RO"/>
        </w:rPr>
        <w:t xml:space="preserve">autoritatea competentă pentru protecţia mediului APM Harghita decide, ca urmare a consultărilor desfăşurate în cadrul şedinţei/şedinţelor Comisiei de Analiză Tehnică din data de </w:t>
      </w:r>
      <w:r w:rsidR="000D7509" w:rsidRPr="00BB346B">
        <w:rPr>
          <w:rFonts w:ascii="Arial" w:hAnsi="Arial" w:cs="Arial"/>
          <w:b/>
          <w:sz w:val="24"/>
          <w:szCs w:val="24"/>
          <w:lang w:val="ro-RO"/>
        </w:rPr>
        <w:t>23</w:t>
      </w:r>
      <w:r w:rsidRPr="00BB346B">
        <w:rPr>
          <w:rFonts w:ascii="Arial" w:hAnsi="Arial" w:cs="Arial"/>
          <w:b/>
          <w:sz w:val="24"/>
          <w:szCs w:val="24"/>
          <w:lang w:val="ro-RO"/>
        </w:rPr>
        <w:t>.</w:t>
      </w:r>
      <w:r w:rsidR="000D7509" w:rsidRPr="00BB346B">
        <w:rPr>
          <w:rFonts w:ascii="Arial" w:hAnsi="Arial" w:cs="Arial"/>
          <w:b/>
          <w:sz w:val="24"/>
          <w:szCs w:val="24"/>
          <w:lang w:val="ro-RO"/>
        </w:rPr>
        <w:t>01</w:t>
      </w:r>
      <w:r w:rsidRPr="00BB346B">
        <w:rPr>
          <w:rFonts w:ascii="Arial" w:hAnsi="Arial" w:cs="Arial"/>
          <w:b/>
          <w:sz w:val="24"/>
          <w:szCs w:val="24"/>
          <w:lang w:val="ro-RO"/>
        </w:rPr>
        <w:t>.201</w:t>
      </w:r>
      <w:r w:rsidR="000D7509" w:rsidRPr="00BB346B">
        <w:rPr>
          <w:rFonts w:ascii="Arial" w:hAnsi="Arial" w:cs="Arial"/>
          <w:b/>
          <w:sz w:val="24"/>
          <w:szCs w:val="24"/>
          <w:lang w:val="ro-RO"/>
        </w:rPr>
        <w:t>8</w:t>
      </w:r>
      <w:r w:rsidRPr="00BB346B">
        <w:rPr>
          <w:rFonts w:ascii="Arial" w:hAnsi="Arial" w:cs="Arial"/>
          <w:sz w:val="24"/>
          <w:szCs w:val="24"/>
          <w:lang w:val="ro-RO"/>
        </w:rPr>
        <w:t xml:space="preserve">, că proiectul </w:t>
      </w:r>
      <w:r w:rsidRPr="00BB346B">
        <w:rPr>
          <w:rFonts w:ascii="Arial" w:hAnsi="Arial" w:cs="Arial"/>
          <w:b/>
          <w:sz w:val="24"/>
          <w:szCs w:val="24"/>
          <w:lang w:val="ro-RO"/>
        </w:rPr>
        <w:t>”</w:t>
      </w:r>
      <w:r w:rsidR="007F0DCC" w:rsidRPr="00BB346B">
        <w:rPr>
          <w:rFonts w:ascii="Arial" w:hAnsi="Arial" w:cs="Arial"/>
          <w:b/>
          <w:sz w:val="24"/>
          <w:szCs w:val="24"/>
          <w:lang w:val="ro-RO"/>
        </w:rPr>
        <w:t xml:space="preserve">Reabilitare, rețea de canalizare menajeră, stație de pompare ape </w:t>
      </w:r>
      <w:proofErr w:type="spellStart"/>
      <w:r w:rsidR="007F0DCC" w:rsidRPr="00BB346B">
        <w:rPr>
          <w:rFonts w:ascii="Arial" w:hAnsi="Arial" w:cs="Arial"/>
          <w:b/>
          <w:sz w:val="24"/>
          <w:szCs w:val="24"/>
          <w:lang w:val="ro-RO"/>
        </w:rPr>
        <w:t>uzate.Extindere</w:t>
      </w:r>
      <w:proofErr w:type="spellEnd"/>
      <w:r w:rsidR="007F0DCC" w:rsidRPr="00BB346B">
        <w:rPr>
          <w:rFonts w:ascii="Arial" w:hAnsi="Arial" w:cs="Arial"/>
          <w:b/>
          <w:sz w:val="24"/>
          <w:szCs w:val="24"/>
          <w:lang w:val="ro-RO"/>
        </w:rPr>
        <w:t xml:space="preserve"> rețea de apă potabilă pe străzile: Avram Iancu, Gării, Speranței, Mesteacănului, Libertății, Fragilor</w:t>
      </w:r>
      <w:r w:rsidRPr="00BB346B">
        <w:rPr>
          <w:rFonts w:ascii="Arial" w:hAnsi="Arial" w:cs="Arial"/>
          <w:b/>
          <w:sz w:val="24"/>
          <w:szCs w:val="24"/>
          <w:lang w:val="ro-RO"/>
        </w:rPr>
        <w:t>”</w:t>
      </w:r>
      <w:r w:rsidRPr="00BB346B">
        <w:rPr>
          <w:rFonts w:ascii="Arial" w:hAnsi="Arial" w:cs="Arial"/>
          <w:sz w:val="24"/>
          <w:szCs w:val="24"/>
          <w:lang w:val="ro-RO"/>
        </w:rPr>
        <w:t xml:space="preserve">, propus a fi amplasat în județul Harghita, </w:t>
      </w:r>
      <w:r w:rsidR="007F0DCC" w:rsidRPr="00BB346B">
        <w:rPr>
          <w:rFonts w:ascii="Arial" w:hAnsi="Arial" w:cs="Arial"/>
          <w:sz w:val="24"/>
          <w:szCs w:val="24"/>
          <w:lang w:val="ro-RO"/>
        </w:rPr>
        <w:t>mun. Toplița</w:t>
      </w:r>
      <w:r w:rsidRPr="00BB346B">
        <w:rPr>
          <w:rFonts w:ascii="Arial" w:hAnsi="Arial" w:cs="Arial"/>
          <w:sz w:val="24"/>
          <w:szCs w:val="24"/>
          <w:lang w:val="ro-RO"/>
        </w:rPr>
        <w:t xml:space="preserve">, nu se supune evaluării impactului asupra mediului şi nu se supune evaluării adecvate.  </w:t>
      </w:r>
    </w:p>
    <w:p w:rsidR="00F1603B" w:rsidRPr="00BB346B" w:rsidRDefault="00F1603B" w:rsidP="007E23E3">
      <w:pPr>
        <w:autoSpaceDE w:val="0"/>
        <w:autoSpaceDN w:val="0"/>
        <w:adjustRightInd w:val="0"/>
        <w:spacing w:after="0" w:line="240" w:lineRule="auto"/>
        <w:jc w:val="both"/>
        <w:rPr>
          <w:rFonts w:ascii="Arial" w:hAnsi="Arial" w:cs="Arial"/>
          <w:sz w:val="24"/>
          <w:szCs w:val="24"/>
          <w:lang w:val="ro-RO"/>
        </w:rPr>
      </w:pPr>
      <w:r w:rsidRPr="00BB346B">
        <w:rPr>
          <w:rFonts w:ascii="Arial" w:hAnsi="Arial" w:cs="Arial"/>
          <w:sz w:val="24"/>
          <w:szCs w:val="24"/>
          <w:lang w:val="ro-RO"/>
        </w:rPr>
        <w:t xml:space="preserve">    Justificarea prezentei decizii:</w:t>
      </w:r>
    </w:p>
    <w:p w:rsidR="00F1603B" w:rsidRPr="00BB346B" w:rsidRDefault="00F1603B" w:rsidP="007E23E3">
      <w:pPr>
        <w:autoSpaceDE w:val="0"/>
        <w:autoSpaceDN w:val="0"/>
        <w:adjustRightInd w:val="0"/>
        <w:spacing w:after="0" w:line="240" w:lineRule="auto"/>
        <w:jc w:val="both"/>
        <w:rPr>
          <w:rFonts w:ascii="Arial" w:hAnsi="Arial" w:cs="Arial"/>
          <w:sz w:val="24"/>
          <w:szCs w:val="24"/>
          <w:lang w:val="ro-RO"/>
        </w:rPr>
      </w:pPr>
      <w:r w:rsidRPr="00BB346B">
        <w:rPr>
          <w:rFonts w:ascii="Arial" w:hAnsi="Arial" w:cs="Arial"/>
          <w:sz w:val="24"/>
          <w:szCs w:val="24"/>
          <w:lang w:val="ro-RO"/>
        </w:rPr>
        <w:t xml:space="preserve">   I. Motivele care au stat la baza luării deciziei etapei de încadrare în procedura de evaluare a impactului asupra mediului sunt următoarele:</w:t>
      </w:r>
    </w:p>
    <w:p w:rsidR="00F1603B" w:rsidRPr="00BB346B" w:rsidRDefault="00F1603B" w:rsidP="007E23E3">
      <w:pPr>
        <w:autoSpaceDE w:val="0"/>
        <w:autoSpaceDN w:val="0"/>
        <w:adjustRightInd w:val="0"/>
        <w:spacing w:after="0" w:line="240" w:lineRule="auto"/>
        <w:jc w:val="both"/>
        <w:rPr>
          <w:rFonts w:ascii="Arial" w:hAnsi="Arial" w:cs="Arial"/>
          <w:sz w:val="24"/>
          <w:szCs w:val="24"/>
          <w:lang w:val="ro-RO"/>
        </w:rPr>
      </w:pPr>
      <w:r w:rsidRPr="00BB346B">
        <w:rPr>
          <w:rFonts w:ascii="Arial" w:hAnsi="Arial" w:cs="Arial"/>
          <w:sz w:val="24"/>
          <w:szCs w:val="24"/>
          <w:lang w:val="ro-RO"/>
        </w:rPr>
        <w:t xml:space="preserve">    a) proiectul se încadrează în prevederile Hotărârii Guvernului nr. 445/2009, anexa nr. II, pct. 13 </w:t>
      </w:r>
      <w:proofErr w:type="spellStart"/>
      <w:r w:rsidRPr="00BB346B">
        <w:rPr>
          <w:rFonts w:ascii="Arial" w:hAnsi="Arial" w:cs="Arial"/>
          <w:sz w:val="24"/>
          <w:szCs w:val="24"/>
          <w:lang w:val="ro-RO"/>
        </w:rPr>
        <w:t>lit.a</w:t>
      </w:r>
      <w:proofErr w:type="spellEnd"/>
      <w:r w:rsidRPr="00BB346B">
        <w:rPr>
          <w:rFonts w:ascii="Arial" w:hAnsi="Arial" w:cs="Arial"/>
          <w:sz w:val="24"/>
          <w:szCs w:val="24"/>
          <w:lang w:val="ro-RO"/>
        </w:rPr>
        <w:t xml:space="preserve"> coroborat cu pct.10 </w:t>
      </w:r>
      <w:proofErr w:type="spellStart"/>
      <w:r w:rsidRPr="00BB346B">
        <w:rPr>
          <w:rFonts w:ascii="Arial" w:hAnsi="Arial" w:cs="Arial"/>
          <w:sz w:val="24"/>
          <w:szCs w:val="24"/>
          <w:lang w:val="ro-RO"/>
        </w:rPr>
        <w:t>lit.b</w:t>
      </w:r>
      <w:proofErr w:type="spellEnd"/>
      <w:r w:rsidRPr="00BB346B">
        <w:rPr>
          <w:rFonts w:ascii="Arial" w:hAnsi="Arial" w:cs="Arial"/>
          <w:sz w:val="24"/>
          <w:szCs w:val="24"/>
          <w:lang w:val="ro-RO"/>
        </w:rPr>
        <w:t>;</w:t>
      </w:r>
    </w:p>
    <w:p w:rsidR="00F1603B" w:rsidRPr="00BB346B" w:rsidRDefault="00F1603B" w:rsidP="007E23E3">
      <w:pPr>
        <w:autoSpaceDE w:val="0"/>
        <w:autoSpaceDN w:val="0"/>
        <w:adjustRightInd w:val="0"/>
        <w:spacing w:after="0" w:line="240" w:lineRule="auto"/>
        <w:jc w:val="both"/>
        <w:rPr>
          <w:rFonts w:ascii="Arial" w:hAnsi="Arial" w:cs="Arial"/>
          <w:sz w:val="24"/>
          <w:szCs w:val="24"/>
          <w:lang w:val="ro-RO"/>
        </w:rPr>
      </w:pPr>
      <w:r w:rsidRPr="00BB346B">
        <w:rPr>
          <w:rFonts w:ascii="Arial" w:hAnsi="Arial" w:cs="Arial"/>
          <w:sz w:val="24"/>
          <w:szCs w:val="24"/>
          <w:lang w:val="ro-RO"/>
        </w:rPr>
        <w:t xml:space="preserve">    b)Caracteristicile proiectului:</w:t>
      </w:r>
    </w:p>
    <w:p w:rsidR="00F1603B" w:rsidRPr="00BB346B" w:rsidRDefault="00F1603B" w:rsidP="007E23E3">
      <w:pPr>
        <w:pStyle w:val="Corptext"/>
        <w:jc w:val="both"/>
        <w:rPr>
          <w:rFonts w:cs="Arial"/>
          <w:b/>
          <w:bCs/>
          <w:lang w:val="ro-RO"/>
        </w:rPr>
      </w:pPr>
      <w:r w:rsidRPr="00BB346B">
        <w:rPr>
          <w:rFonts w:cs="Arial"/>
          <w:b/>
          <w:bCs/>
          <w:lang w:val="ro-RO"/>
        </w:rPr>
        <w:t xml:space="preserve"> 1.a. </w:t>
      </w:r>
      <w:r w:rsidRPr="00BB346B">
        <w:rPr>
          <w:rFonts w:cs="Arial"/>
          <w:b/>
          <w:lang w:val="ro-RO"/>
        </w:rPr>
        <w:t>Mărimea proiectului:</w:t>
      </w:r>
    </w:p>
    <w:p w:rsidR="00F1603B" w:rsidRPr="00BB346B" w:rsidRDefault="00F1603B" w:rsidP="007E23E3">
      <w:pPr>
        <w:pStyle w:val="Text"/>
        <w:ind w:firstLine="708"/>
        <w:rPr>
          <w:rFonts w:cs="Arial"/>
          <w:i/>
          <w:szCs w:val="24"/>
          <w:lang w:val="ro-RO"/>
        </w:rPr>
      </w:pPr>
      <w:r w:rsidRPr="00BB346B">
        <w:rPr>
          <w:rFonts w:cs="Arial"/>
          <w:i/>
          <w:szCs w:val="24"/>
          <w:lang w:val="ro-RO"/>
        </w:rPr>
        <w:t>Proiectul prevede:</w:t>
      </w:r>
    </w:p>
    <w:p w:rsidR="00F1603B" w:rsidRPr="00BB346B" w:rsidRDefault="00082987" w:rsidP="00082987">
      <w:pPr>
        <w:pStyle w:val="Text"/>
        <w:ind w:left="1134" w:firstLine="0"/>
        <w:rPr>
          <w:rFonts w:cs="Arial"/>
          <w:b/>
          <w:i/>
          <w:szCs w:val="24"/>
          <w:lang w:val="ro-RO"/>
        </w:rPr>
      </w:pPr>
      <w:r w:rsidRPr="00BB346B">
        <w:rPr>
          <w:rFonts w:cs="Arial"/>
          <w:b/>
          <w:i/>
          <w:szCs w:val="24"/>
          <w:lang w:val="ro-RO"/>
        </w:rPr>
        <w:t>Extindere rețea de alimentare cu apă potabilă:</w:t>
      </w:r>
    </w:p>
    <w:tbl>
      <w:tblPr>
        <w:tblStyle w:val="GrilTabel"/>
        <w:tblW w:w="0" w:type="auto"/>
        <w:tblLook w:val="04A0" w:firstRow="1" w:lastRow="0" w:firstColumn="1" w:lastColumn="0" w:noHBand="0" w:noVBand="1"/>
      </w:tblPr>
      <w:tblGrid>
        <w:gridCol w:w="2038"/>
        <w:gridCol w:w="2038"/>
        <w:gridCol w:w="2038"/>
        <w:gridCol w:w="2038"/>
        <w:gridCol w:w="2038"/>
      </w:tblGrid>
      <w:tr w:rsidR="00082987" w:rsidRPr="00BB346B" w:rsidTr="00082987">
        <w:tc>
          <w:tcPr>
            <w:tcW w:w="2038" w:type="dxa"/>
          </w:tcPr>
          <w:p w:rsidR="00082987" w:rsidRPr="00BB346B" w:rsidRDefault="00082987" w:rsidP="00082987">
            <w:pPr>
              <w:pStyle w:val="Text"/>
              <w:ind w:firstLine="0"/>
              <w:rPr>
                <w:rFonts w:ascii="Garamond" w:hAnsi="Garamond" w:cs="Arial"/>
                <w:b/>
                <w:i/>
                <w:sz w:val="22"/>
                <w:szCs w:val="22"/>
                <w:lang w:val="ro-RO"/>
              </w:rPr>
            </w:pPr>
            <w:r w:rsidRPr="00BB346B">
              <w:rPr>
                <w:rFonts w:ascii="Garamond" w:hAnsi="Garamond" w:cs="Arial"/>
                <w:b/>
                <w:i/>
                <w:sz w:val="22"/>
                <w:szCs w:val="22"/>
                <w:lang w:val="ro-RO"/>
              </w:rPr>
              <w:t>Tronson</w:t>
            </w:r>
          </w:p>
        </w:tc>
        <w:tc>
          <w:tcPr>
            <w:tcW w:w="2038" w:type="dxa"/>
          </w:tcPr>
          <w:p w:rsidR="00082987" w:rsidRPr="00BB346B" w:rsidRDefault="00082987" w:rsidP="00082987">
            <w:pPr>
              <w:pStyle w:val="Text"/>
              <w:ind w:firstLine="0"/>
              <w:rPr>
                <w:rFonts w:ascii="Garamond" w:hAnsi="Garamond" w:cs="Arial"/>
                <w:b/>
                <w:i/>
                <w:sz w:val="22"/>
                <w:szCs w:val="22"/>
                <w:lang w:val="ro-RO"/>
              </w:rPr>
            </w:pPr>
            <w:r w:rsidRPr="00BB346B">
              <w:rPr>
                <w:rFonts w:ascii="Garamond" w:hAnsi="Garamond" w:cs="Arial"/>
                <w:b/>
                <w:i/>
                <w:sz w:val="22"/>
                <w:szCs w:val="22"/>
                <w:lang w:val="ro-RO"/>
              </w:rPr>
              <w:t>Conductă PEHD, Dn 63 mm</w:t>
            </w:r>
          </w:p>
        </w:tc>
        <w:tc>
          <w:tcPr>
            <w:tcW w:w="2038" w:type="dxa"/>
          </w:tcPr>
          <w:p w:rsidR="00082987" w:rsidRPr="00BB346B" w:rsidRDefault="00082987" w:rsidP="00082987">
            <w:pPr>
              <w:pStyle w:val="Text"/>
              <w:ind w:firstLine="0"/>
              <w:rPr>
                <w:rFonts w:ascii="Garamond" w:hAnsi="Garamond" w:cs="Arial"/>
                <w:b/>
                <w:i/>
                <w:sz w:val="22"/>
                <w:szCs w:val="22"/>
                <w:lang w:val="ro-RO"/>
              </w:rPr>
            </w:pPr>
            <w:r w:rsidRPr="00BB346B">
              <w:rPr>
                <w:rFonts w:ascii="Garamond" w:hAnsi="Garamond" w:cs="Arial"/>
                <w:b/>
                <w:i/>
                <w:sz w:val="22"/>
                <w:szCs w:val="22"/>
                <w:lang w:val="ro-RO"/>
              </w:rPr>
              <w:t>Conductă PEHD, Dn 75 mm</w:t>
            </w:r>
          </w:p>
        </w:tc>
        <w:tc>
          <w:tcPr>
            <w:tcW w:w="2038" w:type="dxa"/>
          </w:tcPr>
          <w:p w:rsidR="00082987" w:rsidRPr="00BB346B" w:rsidRDefault="00082987" w:rsidP="00082987">
            <w:pPr>
              <w:pStyle w:val="Text"/>
              <w:ind w:firstLine="0"/>
              <w:rPr>
                <w:rFonts w:ascii="Garamond" w:hAnsi="Garamond" w:cs="Arial"/>
                <w:b/>
                <w:i/>
                <w:sz w:val="22"/>
                <w:szCs w:val="22"/>
                <w:lang w:val="ro-RO"/>
              </w:rPr>
            </w:pPr>
            <w:r w:rsidRPr="00BB346B">
              <w:rPr>
                <w:rFonts w:ascii="Garamond" w:hAnsi="Garamond" w:cs="Arial"/>
                <w:b/>
                <w:i/>
                <w:sz w:val="22"/>
                <w:szCs w:val="22"/>
                <w:lang w:val="ro-RO"/>
              </w:rPr>
              <w:t>Conductă PEHD, Dn 110 mm</w:t>
            </w:r>
          </w:p>
        </w:tc>
        <w:tc>
          <w:tcPr>
            <w:tcW w:w="2038" w:type="dxa"/>
          </w:tcPr>
          <w:p w:rsidR="00082987" w:rsidRPr="00BB346B" w:rsidRDefault="00082987" w:rsidP="00082987">
            <w:pPr>
              <w:pStyle w:val="Text"/>
              <w:ind w:firstLine="0"/>
              <w:rPr>
                <w:rFonts w:ascii="Garamond" w:hAnsi="Garamond" w:cs="Arial"/>
                <w:b/>
                <w:i/>
                <w:sz w:val="22"/>
                <w:szCs w:val="22"/>
                <w:lang w:val="ro-RO"/>
              </w:rPr>
            </w:pPr>
            <w:r w:rsidRPr="00BB346B">
              <w:rPr>
                <w:rFonts w:ascii="Garamond" w:hAnsi="Garamond" w:cs="Arial"/>
                <w:b/>
                <w:i/>
                <w:sz w:val="22"/>
                <w:szCs w:val="22"/>
                <w:lang w:val="ro-RO"/>
              </w:rPr>
              <w:t>Total</w:t>
            </w:r>
          </w:p>
        </w:tc>
      </w:tr>
      <w:tr w:rsidR="00082987" w:rsidRPr="00BB346B" w:rsidTr="00082987">
        <w:tc>
          <w:tcPr>
            <w:tcW w:w="2038" w:type="dxa"/>
          </w:tcPr>
          <w:p w:rsidR="00082987" w:rsidRPr="00BB346B" w:rsidRDefault="00082987" w:rsidP="00082987">
            <w:pPr>
              <w:pStyle w:val="Text"/>
              <w:ind w:firstLine="0"/>
              <w:rPr>
                <w:rFonts w:cs="Arial"/>
                <w:sz w:val="22"/>
                <w:szCs w:val="22"/>
                <w:lang w:val="ro-RO"/>
              </w:rPr>
            </w:pPr>
            <w:r w:rsidRPr="00BB346B">
              <w:rPr>
                <w:rFonts w:cs="Arial"/>
                <w:sz w:val="22"/>
                <w:szCs w:val="22"/>
                <w:lang w:val="ro-RO"/>
              </w:rPr>
              <w:t>Str. Fragilor</w:t>
            </w:r>
          </w:p>
        </w:tc>
        <w:tc>
          <w:tcPr>
            <w:tcW w:w="2038" w:type="dxa"/>
          </w:tcPr>
          <w:p w:rsidR="00082987" w:rsidRPr="00BB346B" w:rsidRDefault="00082987" w:rsidP="00082987">
            <w:pPr>
              <w:pStyle w:val="Text"/>
              <w:ind w:firstLine="0"/>
              <w:rPr>
                <w:rFonts w:cs="Arial"/>
                <w:sz w:val="22"/>
                <w:szCs w:val="22"/>
                <w:lang w:val="ro-RO"/>
              </w:rPr>
            </w:pPr>
            <w:r w:rsidRPr="00BB346B">
              <w:rPr>
                <w:rFonts w:cs="Arial"/>
                <w:sz w:val="22"/>
                <w:szCs w:val="22"/>
                <w:lang w:val="ro-RO"/>
              </w:rPr>
              <w:t>L=104,0 m</w:t>
            </w:r>
          </w:p>
        </w:tc>
        <w:tc>
          <w:tcPr>
            <w:tcW w:w="2038" w:type="dxa"/>
          </w:tcPr>
          <w:p w:rsidR="00082987" w:rsidRPr="00BB346B" w:rsidRDefault="00082987" w:rsidP="00082987">
            <w:pPr>
              <w:pStyle w:val="Text"/>
              <w:ind w:firstLine="0"/>
              <w:rPr>
                <w:rFonts w:cs="Arial"/>
                <w:sz w:val="22"/>
                <w:szCs w:val="22"/>
                <w:lang w:val="ro-RO"/>
              </w:rPr>
            </w:pPr>
            <w:r w:rsidRPr="00BB346B">
              <w:rPr>
                <w:rFonts w:cs="Arial"/>
                <w:sz w:val="22"/>
                <w:szCs w:val="22"/>
                <w:lang w:val="ro-RO"/>
              </w:rPr>
              <w:t>-</w:t>
            </w:r>
          </w:p>
        </w:tc>
        <w:tc>
          <w:tcPr>
            <w:tcW w:w="2038" w:type="dxa"/>
          </w:tcPr>
          <w:p w:rsidR="00082987" w:rsidRPr="00BB346B" w:rsidRDefault="00082987" w:rsidP="00082987">
            <w:pPr>
              <w:pStyle w:val="Text"/>
              <w:ind w:firstLine="0"/>
              <w:rPr>
                <w:rFonts w:cs="Arial"/>
                <w:sz w:val="22"/>
                <w:szCs w:val="22"/>
                <w:lang w:val="ro-RO"/>
              </w:rPr>
            </w:pPr>
            <w:r w:rsidRPr="00BB346B">
              <w:rPr>
                <w:rFonts w:cs="Arial"/>
                <w:sz w:val="22"/>
                <w:szCs w:val="22"/>
                <w:lang w:val="ro-RO"/>
              </w:rPr>
              <w:t>-</w:t>
            </w:r>
          </w:p>
        </w:tc>
        <w:tc>
          <w:tcPr>
            <w:tcW w:w="2038" w:type="dxa"/>
          </w:tcPr>
          <w:p w:rsidR="00082987" w:rsidRPr="00BB346B" w:rsidRDefault="00082987" w:rsidP="00082987">
            <w:pPr>
              <w:pStyle w:val="Text"/>
              <w:ind w:firstLine="0"/>
              <w:rPr>
                <w:rFonts w:cs="Arial"/>
                <w:sz w:val="22"/>
                <w:szCs w:val="22"/>
                <w:lang w:val="ro-RO"/>
              </w:rPr>
            </w:pPr>
            <w:r w:rsidRPr="00BB346B">
              <w:rPr>
                <w:rFonts w:cs="Arial"/>
                <w:sz w:val="22"/>
                <w:szCs w:val="22"/>
                <w:lang w:val="ro-RO"/>
              </w:rPr>
              <w:t>L=104,0 m</w:t>
            </w:r>
          </w:p>
        </w:tc>
      </w:tr>
      <w:tr w:rsidR="00082987" w:rsidRPr="00BB346B" w:rsidTr="00082987">
        <w:tc>
          <w:tcPr>
            <w:tcW w:w="2038" w:type="dxa"/>
          </w:tcPr>
          <w:p w:rsidR="00082987" w:rsidRPr="00BB346B" w:rsidRDefault="00082987" w:rsidP="00082987">
            <w:pPr>
              <w:pStyle w:val="Text"/>
              <w:ind w:firstLine="0"/>
              <w:rPr>
                <w:rFonts w:cs="Arial"/>
                <w:sz w:val="22"/>
                <w:szCs w:val="22"/>
                <w:lang w:val="ro-RO"/>
              </w:rPr>
            </w:pPr>
            <w:r w:rsidRPr="00BB346B">
              <w:rPr>
                <w:rFonts w:cs="Arial"/>
                <w:sz w:val="22"/>
                <w:szCs w:val="22"/>
                <w:lang w:val="ro-RO"/>
              </w:rPr>
              <w:t>Str. Speranței+Gării</w:t>
            </w:r>
          </w:p>
        </w:tc>
        <w:tc>
          <w:tcPr>
            <w:tcW w:w="2038" w:type="dxa"/>
          </w:tcPr>
          <w:p w:rsidR="00082987" w:rsidRPr="00BB346B" w:rsidRDefault="00082987" w:rsidP="00082987">
            <w:pPr>
              <w:pStyle w:val="Text"/>
              <w:ind w:firstLine="0"/>
              <w:rPr>
                <w:rFonts w:cs="Arial"/>
                <w:sz w:val="22"/>
                <w:szCs w:val="22"/>
                <w:lang w:val="ro-RO"/>
              </w:rPr>
            </w:pPr>
            <w:r w:rsidRPr="00BB346B">
              <w:rPr>
                <w:rFonts w:cs="Arial"/>
                <w:sz w:val="22"/>
                <w:szCs w:val="22"/>
                <w:lang w:val="ro-RO"/>
              </w:rPr>
              <w:t>L=302,0 m</w:t>
            </w:r>
          </w:p>
        </w:tc>
        <w:tc>
          <w:tcPr>
            <w:tcW w:w="2038" w:type="dxa"/>
          </w:tcPr>
          <w:p w:rsidR="00082987" w:rsidRPr="00BB346B" w:rsidRDefault="00082987" w:rsidP="00082987">
            <w:pPr>
              <w:pStyle w:val="Text"/>
              <w:ind w:firstLine="0"/>
              <w:rPr>
                <w:rFonts w:cs="Arial"/>
                <w:sz w:val="22"/>
                <w:szCs w:val="22"/>
                <w:lang w:val="ro-RO"/>
              </w:rPr>
            </w:pPr>
            <w:r w:rsidRPr="00BB346B">
              <w:rPr>
                <w:rFonts w:cs="Arial"/>
                <w:sz w:val="22"/>
                <w:szCs w:val="22"/>
                <w:lang w:val="ro-RO"/>
              </w:rPr>
              <w:t>L=153,0 m</w:t>
            </w:r>
          </w:p>
        </w:tc>
        <w:tc>
          <w:tcPr>
            <w:tcW w:w="2038" w:type="dxa"/>
          </w:tcPr>
          <w:p w:rsidR="00082987" w:rsidRPr="00BB346B" w:rsidRDefault="00082987" w:rsidP="00082987">
            <w:pPr>
              <w:pStyle w:val="Text"/>
              <w:ind w:firstLine="0"/>
              <w:rPr>
                <w:rFonts w:cs="Arial"/>
                <w:sz w:val="22"/>
                <w:szCs w:val="22"/>
                <w:lang w:val="ro-RO"/>
              </w:rPr>
            </w:pPr>
            <w:r w:rsidRPr="00BB346B">
              <w:rPr>
                <w:rFonts w:cs="Arial"/>
                <w:sz w:val="22"/>
                <w:szCs w:val="22"/>
                <w:lang w:val="ro-RO"/>
              </w:rPr>
              <w:t>L=527,0 m</w:t>
            </w:r>
          </w:p>
        </w:tc>
        <w:tc>
          <w:tcPr>
            <w:tcW w:w="2038" w:type="dxa"/>
          </w:tcPr>
          <w:p w:rsidR="00082987" w:rsidRPr="00BB346B" w:rsidRDefault="00082987" w:rsidP="00082987">
            <w:pPr>
              <w:pStyle w:val="Text"/>
              <w:ind w:firstLine="0"/>
              <w:rPr>
                <w:rFonts w:cs="Arial"/>
                <w:sz w:val="22"/>
                <w:szCs w:val="22"/>
                <w:lang w:val="ro-RO"/>
              </w:rPr>
            </w:pPr>
            <w:r w:rsidRPr="00BB346B">
              <w:rPr>
                <w:rFonts w:cs="Arial"/>
                <w:sz w:val="22"/>
                <w:szCs w:val="22"/>
                <w:lang w:val="ro-RO"/>
              </w:rPr>
              <w:t>L=982,0 m</w:t>
            </w:r>
          </w:p>
        </w:tc>
      </w:tr>
      <w:tr w:rsidR="00082987" w:rsidRPr="00BB346B" w:rsidTr="00082987">
        <w:tc>
          <w:tcPr>
            <w:tcW w:w="2038" w:type="dxa"/>
          </w:tcPr>
          <w:p w:rsidR="00082987" w:rsidRPr="00BB346B" w:rsidRDefault="00082987" w:rsidP="00082987">
            <w:pPr>
              <w:pStyle w:val="Text"/>
              <w:ind w:firstLine="0"/>
              <w:rPr>
                <w:rFonts w:cs="Arial"/>
                <w:sz w:val="22"/>
                <w:szCs w:val="22"/>
                <w:lang w:val="ro-RO"/>
              </w:rPr>
            </w:pPr>
            <w:r w:rsidRPr="00BB346B">
              <w:rPr>
                <w:rFonts w:cs="Arial"/>
                <w:sz w:val="22"/>
                <w:szCs w:val="22"/>
                <w:lang w:val="ro-RO"/>
              </w:rPr>
              <w:t>Str. Mesteacănului</w:t>
            </w:r>
          </w:p>
        </w:tc>
        <w:tc>
          <w:tcPr>
            <w:tcW w:w="2038" w:type="dxa"/>
          </w:tcPr>
          <w:p w:rsidR="00082987" w:rsidRPr="00BB346B" w:rsidRDefault="00082987" w:rsidP="00082987">
            <w:pPr>
              <w:pStyle w:val="Text"/>
              <w:ind w:firstLine="0"/>
              <w:rPr>
                <w:rFonts w:cs="Arial"/>
                <w:sz w:val="22"/>
                <w:szCs w:val="22"/>
                <w:lang w:val="ro-RO"/>
              </w:rPr>
            </w:pPr>
            <w:r w:rsidRPr="00BB346B">
              <w:rPr>
                <w:rFonts w:cs="Arial"/>
                <w:sz w:val="22"/>
                <w:szCs w:val="22"/>
                <w:lang w:val="ro-RO"/>
              </w:rPr>
              <w:t>L=598,0 m</w:t>
            </w:r>
          </w:p>
        </w:tc>
        <w:tc>
          <w:tcPr>
            <w:tcW w:w="2038" w:type="dxa"/>
          </w:tcPr>
          <w:p w:rsidR="00082987" w:rsidRPr="00BB346B" w:rsidRDefault="00082987" w:rsidP="00082987">
            <w:pPr>
              <w:pStyle w:val="Text"/>
              <w:ind w:firstLine="0"/>
              <w:rPr>
                <w:rFonts w:cs="Arial"/>
                <w:sz w:val="22"/>
                <w:szCs w:val="22"/>
                <w:lang w:val="ro-RO"/>
              </w:rPr>
            </w:pPr>
            <w:r w:rsidRPr="00BB346B">
              <w:rPr>
                <w:rFonts w:cs="Arial"/>
                <w:sz w:val="22"/>
                <w:szCs w:val="22"/>
                <w:lang w:val="ro-RO"/>
              </w:rPr>
              <w:t>-</w:t>
            </w:r>
          </w:p>
        </w:tc>
        <w:tc>
          <w:tcPr>
            <w:tcW w:w="2038" w:type="dxa"/>
          </w:tcPr>
          <w:p w:rsidR="00082987" w:rsidRPr="00BB346B" w:rsidRDefault="00082987" w:rsidP="00082987">
            <w:pPr>
              <w:pStyle w:val="Text"/>
              <w:ind w:firstLine="0"/>
              <w:rPr>
                <w:rFonts w:cs="Arial"/>
                <w:sz w:val="22"/>
                <w:szCs w:val="22"/>
                <w:lang w:val="ro-RO"/>
              </w:rPr>
            </w:pPr>
            <w:r w:rsidRPr="00BB346B">
              <w:rPr>
                <w:rFonts w:cs="Arial"/>
                <w:sz w:val="22"/>
                <w:szCs w:val="22"/>
                <w:lang w:val="ro-RO"/>
              </w:rPr>
              <w:t>L=1098,0 m</w:t>
            </w:r>
          </w:p>
        </w:tc>
        <w:tc>
          <w:tcPr>
            <w:tcW w:w="2038" w:type="dxa"/>
          </w:tcPr>
          <w:p w:rsidR="00082987" w:rsidRPr="00BB346B" w:rsidRDefault="00082987" w:rsidP="00082987">
            <w:pPr>
              <w:pStyle w:val="Text"/>
              <w:ind w:firstLine="0"/>
              <w:rPr>
                <w:rFonts w:cs="Arial"/>
                <w:sz w:val="22"/>
                <w:szCs w:val="22"/>
                <w:lang w:val="ro-RO"/>
              </w:rPr>
            </w:pPr>
            <w:r w:rsidRPr="00BB346B">
              <w:rPr>
                <w:rFonts w:cs="Arial"/>
                <w:sz w:val="22"/>
                <w:szCs w:val="22"/>
                <w:lang w:val="ro-RO"/>
              </w:rPr>
              <w:t>L=1696,0 m</w:t>
            </w:r>
          </w:p>
          <w:p w:rsidR="00082987" w:rsidRPr="00BB346B" w:rsidRDefault="00082987" w:rsidP="00082987">
            <w:pPr>
              <w:pStyle w:val="Text"/>
              <w:ind w:firstLine="0"/>
              <w:rPr>
                <w:rFonts w:cs="Arial"/>
                <w:sz w:val="22"/>
                <w:szCs w:val="22"/>
                <w:lang w:val="ro-RO"/>
              </w:rPr>
            </w:pPr>
          </w:p>
        </w:tc>
      </w:tr>
      <w:tr w:rsidR="00082987" w:rsidRPr="00BB346B" w:rsidTr="00082987">
        <w:tc>
          <w:tcPr>
            <w:tcW w:w="2038" w:type="dxa"/>
          </w:tcPr>
          <w:p w:rsidR="00082987" w:rsidRPr="00BB346B" w:rsidRDefault="00082987" w:rsidP="00082987">
            <w:pPr>
              <w:pStyle w:val="Text"/>
              <w:ind w:firstLine="0"/>
              <w:rPr>
                <w:rFonts w:cs="Arial"/>
                <w:sz w:val="22"/>
                <w:szCs w:val="22"/>
                <w:lang w:val="ro-RO"/>
              </w:rPr>
            </w:pPr>
            <w:r w:rsidRPr="00BB346B">
              <w:rPr>
                <w:rFonts w:cs="Arial"/>
                <w:sz w:val="22"/>
                <w:szCs w:val="22"/>
                <w:lang w:val="ro-RO"/>
              </w:rPr>
              <w:t>Total:</w:t>
            </w:r>
          </w:p>
        </w:tc>
        <w:tc>
          <w:tcPr>
            <w:tcW w:w="2038" w:type="dxa"/>
          </w:tcPr>
          <w:p w:rsidR="00082987" w:rsidRPr="00BB346B" w:rsidRDefault="00082987" w:rsidP="00082987">
            <w:pPr>
              <w:pStyle w:val="Text"/>
              <w:ind w:firstLine="0"/>
              <w:rPr>
                <w:rFonts w:cs="Arial"/>
                <w:sz w:val="22"/>
                <w:szCs w:val="22"/>
                <w:lang w:val="ro-RO"/>
              </w:rPr>
            </w:pPr>
            <w:r w:rsidRPr="00BB346B">
              <w:rPr>
                <w:rFonts w:cs="Arial"/>
                <w:sz w:val="22"/>
                <w:szCs w:val="22"/>
                <w:lang w:val="ro-RO"/>
              </w:rPr>
              <w:t>L=1004,0 m</w:t>
            </w:r>
          </w:p>
        </w:tc>
        <w:tc>
          <w:tcPr>
            <w:tcW w:w="2038" w:type="dxa"/>
          </w:tcPr>
          <w:p w:rsidR="00082987" w:rsidRPr="00BB346B" w:rsidRDefault="00082987" w:rsidP="00082987">
            <w:pPr>
              <w:pStyle w:val="Text"/>
              <w:ind w:firstLine="0"/>
              <w:rPr>
                <w:rFonts w:cs="Arial"/>
                <w:sz w:val="22"/>
                <w:szCs w:val="22"/>
                <w:lang w:val="ro-RO"/>
              </w:rPr>
            </w:pPr>
            <w:r w:rsidRPr="00BB346B">
              <w:rPr>
                <w:rFonts w:cs="Arial"/>
                <w:sz w:val="22"/>
                <w:szCs w:val="22"/>
                <w:lang w:val="ro-RO"/>
              </w:rPr>
              <w:t>L=153,0 m</w:t>
            </w:r>
          </w:p>
        </w:tc>
        <w:tc>
          <w:tcPr>
            <w:tcW w:w="2038" w:type="dxa"/>
          </w:tcPr>
          <w:p w:rsidR="00082987" w:rsidRPr="00BB346B" w:rsidRDefault="003E24C2" w:rsidP="00082987">
            <w:pPr>
              <w:pStyle w:val="Text"/>
              <w:ind w:firstLine="0"/>
              <w:rPr>
                <w:rFonts w:cs="Arial"/>
                <w:sz w:val="22"/>
                <w:szCs w:val="22"/>
                <w:lang w:val="ro-RO"/>
              </w:rPr>
            </w:pPr>
            <w:r w:rsidRPr="00BB346B">
              <w:rPr>
                <w:rFonts w:cs="Arial"/>
                <w:sz w:val="22"/>
                <w:szCs w:val="22"/>
                <w:lang w:val="ro-RO"/>
              </w:rPr>
              <w:t>L=1625,0 m</w:t>
            </w:r>
          </w:p>
        </w:tc>
        <w:tc>
          <w:tcPr>
            <w:tcW w:w="2038" w:type="dxa"/>
          </w:tcPr>
          <w:p w:rsidR="00082987" w:rsidRPr="00BB346B" w:rsidRDefault="003E24C2" w:rsidP="00082987">
            <w:pPr>
              <w:pStyle w:val="Text"/>
              <w:ind w:firstLine="0"/>
              <w:rPr>
                <w:rFonts w:cs="Arial"/>
                <w:sz w:val="22"/>
                <w:szCs w:val="22"/>
                <w:lang w:val="ro-RO"/>
              </w:rPr>
            </w:pPr>
            <w:r w:rsidRPr="00BB346B">
              <w:rPr>
                <w:rFonts w:cs="Arial"/>
                <w:sz w:val="22"/>
                <w:szCs w:val="22"/>
                <w:lang w:val="ro-RO"/>
              </w:rPr>
              <w:t>L=2782,0 m</w:t>
            </w:r>
          </w:p>
        </w:tc>
      </w:tr>
    </w:tbl>
    <w:p w:rsidR="00082987" w:rsidRPr="00BB346B" w:rsidRDefault="00082987" w:rsidP="00082987">
      <w:pPr>
        <w:pStyle w:val="Text"/>
        <w:ind w:firstLine="0"/>
        <w:rPr>
          <w:rFonts w:cs="Arial"/>
          <w:b/>
          <w:i/>
          <w:szCs w:val="24"/>
          <w:lang w:val="ro-RO"/>
        </w:rPr>
      </w:pPr>
    </w:p>
    <w:p w:rsidR="00082987" w:rsidRPr="00BB346B" w:rsidRDefault="00082987" w:rsidP="00082987">
      <w:pPr>
        <w:pStyle w:val="Text"/>
        <w:ind w:left="1134" w:firstLine="0"/>
        <w:rPr>
          <w:rFonts w:cs="Arial"/>
          <w:b/>
          <w:i/>
          <w:szCs w:val="24"/>
          <w:lang w:val="ro-RO"/>
        </w:rPr>
      </w:pPr>
    </w:p>
    <w:p w:rsidR="00082987" w:rsidRPr="00BB346B" w:rsidRDefault="00082987" w:rsidP="00082987">
      <w:pPr>
        <w:pStyle w:val="Text"/>
        <w:ind w:left="1134" w:firstLine="0"/>
        <w:rPr>
          <w:rFonts w:cs="Arial"/>
          <w:b/>
          <w:i/>
          <w:szCs w:val="24"/>
          <w:lang w:val="ro-RO"/>
        </w:rPr>
      </w:pPr>
      <w:r w:rsidRPr="00BB346B">
        <w:rPr>
          <w:rFonts w:cs="Arial"/>
          <w:b/>
          <w:i/>
          <w:szCs w:val="24"/>
          <w:lang w:val="ro-RO"/>
        </w:rPr>
        <w:lastRenderedPageBreak/>
        <w:t>Extindere rețea de canalizare menajeră:</w:t>
      </w:r>
    </w:p>
    <w:tbl>
      <w:tblPr>
        <w:tblStyle w:val="GrilTabel"/>
        <w:tblW w:w="0" w:type="auto"/>
        <w:tblInd w:w="392" w:type="dxa"/>
        <w:tblLook w:val="04A0" w:firstRow="1" w:lastRow="0" w:firstColumn="1" w:lastColumn="0" w:noHBand="0" w:noVBand="1"/>
      </w:tblPr>
      <w:tblGrid>
        <w:gridCol w:w="1923"/>
        <w:gridCol w:w="1509"/>
        <w:gridCol w:w="1509"/>
        <w:gridCol w:w="1509"/>
        <w:gridCol w:w="1510"/>
        <w:gridCol w:w="1510"/>
      </w:tblGrid>
      <w:tr w:rsidR="003E24C2" w:rsidRPr="00BB346B" w:rsidTr="003E24C2">
        <w:tc>
          <w:tcPr>
            <w:tcW w:w="1509" w:type="dxa"/>
          </w:tcPr>
          <w:p w:rsidR="003E24C2" w:rsidRPr="00BB346B" w:rsidRDefault="003E24C2" w:rsidP="003E24C2">
            <w:pPr>
              <w:pStyle w:val="Text"/>
              <w:tabs>
                <w:tab w:val="center" w:pos="379"/>
              </w:tabs>
              <w:ind w:left="-534" w:firstLine="0"/>
              <w:rPr>
                <w:rFonts w:ascii="Garamond" w:hAnsi="Garamond" w:cs="Arial"/>
                <w:b/>
                <w:i/>
                <w:sz w:val="22"/>
                <w:szCs w:val="22"/>
                <w:lang w:val="ro-RO"/>
              </w:rPr>
            </w:pPr>
            <w:r w:rsidRPr="00BB346B">
              <w:rPr>
                <w:rFonts w:ascii="Garamond" w:hAnsi="Garamond" w:cs="Arial"/>
                <w:b/>
                <w:i/>
                <w:sz w:val="22"/>
                <w:szCs w:val="22"/>
                <w:lang w:val="ro-RO"/>
              </w:rPr>
              <w:t>tr</w:t>
            </w:r>
            <w:r w:rsidRPr="00BB346B">
              <w:rPr>
                <w:rFonts w:ascii="Garamond" w:hAnsi="Garamond" w:cs="Arial"/>
                <w:b/>
                <w:i/>
                <w:sz w:val="22"/>
                <w:szCs w:val="22"/>
                <w:lang w:val="ro-RO"/>
              </w:rPr>
              <w:tab/>
              <w:t>tronson</w:t>
            </w:r>
          </w:p>
        </w:tc>
        <w:tc>
          <w:tcPr>
            <w:tcW w:w="1509" w:type="dxa"/>
          </w:tcPr>
          <w:p w:rsidR="003E24C2" w:rsidRPr="00BB346B" w:rsidRDefault="003E24C2" w:rsidP="00082987">
            <w:pPr>
              <w:pStyle w:val="Text"/>
              <w:ind w:firstLine="0"/>
              <w:rPr>
                <w:rFonts w:ascii="Garamond" w:hAnsi="Garamond" w:cs="Arial"/>
                <w:b/>
                <w:i/>
                <w:sz w:val="22"/>
                <w:szCs w:val="22"/>
                <w:lang w:val="ro-RO"/>
              </w:rPr>
            </w:pPr>
            <w:r w:rsidRPr="00BB346B">
              <w:rPr>
                <w:rFonts w:ascii="Garamond" w:hAnsi="Garamond" w:cs="Arial"/>
                <w:b/>
                <w:i/>
                <w:sz w:val="22"/>
                <w:szCs w:val="22"/>
                <w:lang w:val="ro-RO"/>
              </w:rPr>
              <w:t>Conductă PVC, Dn200 mm</w:t>
            </w:r>
          </w:p>
        </w:tc>
        <w:tc>
          <w:tcPr>
            <w:tcW w:w="1509" w:type="dxa"/>
          </w:tcPr>
          <w:p w:rsidR="003E24C2" w:rsidRPr="00BB346B" w:rsidRDefault="003E24C2" w:rsidP="00082987">
            <w:pPr>
              <w:pStyle w:val="Text"/>
              <w:ind w:firstLine="0"/>
              <w:rPr>
                <w:rFonts w:ascii="Garamond" w:hAnsi="Garamond" w:cs="Arial"/>
                <w:b/>
                <w:i/>
                <w:sz w:val="22"/>
                <w:szCs w:val="22"/>
                <w:lang w:val="ro-RO"/>
              </w:rPr>
            </w:pPr>
            <w:r w:rsidRPr="00BB346B">
              <w:rPr>
                <w:rFonts w:ascii="Garamond" w:hAnsi="Garamond" w:cs="Arial"/>
                <w:b/>
                <w:i/>
                <w:sz w:val="22"/>
                <w:szCs w:val="22"/>
                <w:lang w:val="ro-RO"/>
              </w:rPr>
              <w:t>Conductă PVC, Dn250 mm</w:t>
            </w:r>
          </w:p>
        </w:tc>
        <w:tc>
          <w:tcPr>
            <w:tcW w:w="1509" w:type="dxa"/>
          </w:tcPr>
          <w:p w:rsidR="003E24C2" w:rsidRPr="00BB346B" w:rsidRDefault="003E24C2" w:rsidP="00082987">
            <w:pPr>
              <w:pStyle w:val="Text"/>
              <w:ind w:firstLine="0"/>
              <w:rPr>
                <w:rFonts w:ascii="Garamond" w:hAnsi="Garamond" w:cs="Arial"/>
                <w:b/>
                <w:i/>
                <w:sz w:val="22"/>
                <w:szCs w:val="22"/>
                <w:lang w:val="ro-RO"/>
              </w:rPr>
            </w:pPr>
            <w:r w:rsidRPr="00BB346B">
              <w:rPr>
                <w:rFonts w:ascii="Garamond" w:hAnsi="Garamond" w:cs="Arial"/>
                <w:b/>
                <w:i/>
                <w:sz w:val="22"/>
                <w:szCs w:val="22"/>
                <w:lang w:val="ro-RO"/>
              </w:rPr>
              <w:t>Conductă PEHD, Dn110 mm</w:t>
            </w:r>
          </w:p>
        </w:tc>
        <w:tc>
          <w:tcPr>
            <w:tcW w:w="1510" w:type="dxa"/>
          </w:tcPr>
          <w:p w:rsidR="003E24C2" w:rsidRPr="00BB346B" w:rsidRDefault="003E24C2" w:rsidP="00082987">
            <w:pPr>
              <w:pStyle w:val="Text"/>
              <w:ind w:firstLine="0"/>
              <w:rPr>
                <w:rFonts w:ascii="Garamond" w:hAnsi="Garamond" w:cs="Arial"/>
                <w:b/>
                <w:i/>
                <w:sz w:val="22"/>
                <w:szCs w:val="22"/>
                <w:lang w:val="ro-RO"/>
              </w:rPr>
            </w:pPr>
            <w:r w:rsidRPr="00BB346B">
              <w:rPr>
                <w:rFonts w:ascii="Garamond" w:hAnsi="Garamond" w:cs="Arial"/>
                <w:b/>
                <w:i/>
                <w:sz w:val="22"/>
                <w:szCs w:val="22"/>
                <w:lang w:val="ro-RO"/>
              </w:rPr>
              <w:t>Conductă PEHD, Dn 100 mm</w:t>
            </w:r>
          </w:p>
        </w:tc>
        <w:tc>
          <w:tcPr>
            <w:tcW w:w="1510" w:type="dxa"/>
          </w:tcPr>
          <w:p w:rsidR="003E24C2" w:rsidRPr="00BB346B" w:rsidRDefault="003E24C2" w:rsidP="00082987">
            <w:pPr>
              <w:pStyle w:val="Text"/>
              <w:ind w:firstLine="0"/>
              <w:rPr>
                <w:rFonts w:ascii="Garamond" w:hAnsi="Garamond" w:cs="Arial"/>
                <w:b/>
                <w:i/>
                <w:sz w:val="22"/>
                <w:szCs w:val="22"/>
                <w:lang w:val="ro-RO"/>
              </w:rPr>
            </w:pPr>
            <w:r w:rsidRPr="00BB346B">
              <w:rPr>
                <w:rFonts w:ascii="Garamond" w:hAnsi="Garamond" w:cs="Arial"/>
                <w:b/>
                <w:i/>
                <w:sz w:val="22"/>
                <w:szCs w:val="22"/>
                <w:lang w:val="ro-RO"/>
              </w:rPr>
              <w:t>total</w:t>
            </w:r>
          </w:p>
        </w:tc>
      </w:tr>
      <w:tr w:rsidR="003E24C2" w:rsidRPr="00BB346B" w:rsidTr="003E24C2">
        <w:tc>
          <w:tcPr>
            <w:tcW w:w="1509"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Str. Fragilor</w:t>
            </w:r>
          </w:p>
        </w:tc>
        <w:tc>
          <w:tcPr>
            <w:tcW w:w="1509"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L=93,0 m</w:t>
            </w:r>
          </w:p>
        </w:tc>
        <w:tc>
          <w:tcPr>
            <w:tcW w:w="1509"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w:t>
            </w:r>
          </w:p>
        </w:tc>
        <w:tc>
          <w:tcPr>
            <w:tcW w:w="1509"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w:t>
            </w:r>
          </w:p>
        </w:tc>
        <w:tc>
          <w:tcPr>
            <w:tcW w:w="1510"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w:t>
            </w:r>
          </w:p>
        </w:tc>
        <w:tc>
          <w:tcPr>
            <w:tcW w:w="1510"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93 m</w:t>
            </w:r>
          </w:p>
        </w:tc>
      </w:tr>
      <w:tr w:rsidR="003E24C2" w:rsidRPr="00BB346B" w:rsidTr="003E24C2">
        <w:trPr>
          <w:trHeight w:val="251"/>
        </w:trPr>
        <w:tc>
          <w:tcPr>
            <w:tcW w:w="1509"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Str. Avram Iancu</w:t>
            </w:r>
          </w:p>
        </w:tc>
        <w:tc>
          <w:tcPr>
            <w:tcW w:w="1509"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w:t>
            </w:r>
          </w:p>
        </w:tc>
        <w:tc>
          <w:tcPr>
            <w:tcW w:w="1509"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L=1,0 m</w:t>
            </w:r>
          </w:p>
        </w:tc>
        <w:tc>
          <w:tcPr>
            <w:tcW w:w="1509"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w:t>
            </w:r>
          </w:p>
        </w:tc>
        <w:tc>
          <w:tcPr>
            <w:tcW w:w="1510"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w:t>
            </w:r>
          </w:p>
        </w:tc>
        <w:tc>
          <w:tcPr>
            <w:tcW w:w="1510"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1 m</w:t>
            </w:r>
          </w:p>
        </w:tc>
      </w:tr>
      <w:tr w:rsidR="003E24C2" w:rsidRPr="00BB346B" w:rsidTr="003E24C2">
        <w:tc>
          <w:tcPr>
            <w:tcW w:w="1509"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Str. Speranței+Gării</w:t>
            </w:r>
          </w:p>
        </w:tc>
        <w:tc>
          <w:tcPr>
            <w:tcW w:w="1509"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L=302,0 m</w:t>
            </w:r>
          </w:p>
        </w:tc>
        <w:tc>
          <w:tcPr>
            <w:tcW w:w="1509"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L=1366,0 m</w:t>
            </w:r>
          </w:p>
        </w:tc>
        <w:tc>
          <w:tcPr>
            <w:tcW w:w="1509"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w:t>
            </w:r>
          </w:p>
        </w:tc>
        <w:tc>
          <w:tcPr>
            <w:tcW w:w="1510"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w:t>
            </w:r>
          </w:p>
        </w:tc>
        <w:tc>
          <w:tcPr>
            <w:tcW w:w="1510"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1668 m</w:t>
            </w:r>
          </w:p>
        </w:tc>
      </w:tr>
      <w:tr w:rsidR="003E24C2" w:rsidRPr="00BB346B" w:rsidTr="003E24C2">
        <w:tc>
          <w:tcPr>
            <w:tcW w:w="1509"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Str. Mesteacănului</w:t>
            </w:r>
          </w:p>
        </w:tc>
        <w:tc>
          <w:tcPr>
            <w:tcW w:w="1509"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L=28,0 m</w:t>
            </w:r>
          </w:p>
        </w:tc>
        <w:tc>
          <w:tcPr>
            <w:tcW w:w="1509"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L=535,0 m</w:t>
            </w:r>
          </w:p>
        </w:tc>
        <w:tc>
          <w:tcPr>
            <w:tcW w:w="1509"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w:t>
            </w:r>
          </w:p>
        </w:tc>
        <w:tc>
          <w:tcPr>
            <w:tcW w:w="1510"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w:t>
            </w:r>
          </w:p>
        </w:tc>
        <w:tc>
          <w:tcPr>
            <w:tcW w:w="1510"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563 m</w:t>
            </w:r>
          </w:p>
        </w:tc>
      </w:tr>
      <w:tr w:rsidR="003E24C2" w:rsidRPr="00BB346B" w:rsidTr="003E24C2">
        <w:tc>
          <w:tcPr>
            <w:tcW w:w="1509"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Str. A.Iancu+Libertății</w:t>
            </w:r>
          </w:p>
        </w:tc>
        <w:tc>
          <w:tcPr>
            <w:tcW w:w="1509"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w:t>
            </w:r>
          </w:p>
        </w:tc>
        <w:tc>
          <w:tcPr>
            <w:tcW w:w="1509"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w:t>
            </w:r>
          </w:p>
        </w:tc>
        <w:tc>
          <w:tcPr>
            <w:tcW w:w="1509"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L=150,0 m</w:t>
            </w:r>
          </w:p>
        </w:tc>
        <w:tc>
          <w:tcPr>
            <w:tcW w:w="1510"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L=240,0 m</w:t>
            </w:r>
          </w:p>
        </w:tc>
        <w:tc>
          <w:tcPr>
            <w:tcW w:w="1510"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390 m</w:t>
            </w:r>
          </w:p>
        </w:tc>
      </w:tr>
      <w:tr w:rsidR="003E24C2" w:rsidRPr="00BB346B" w:rsidTr="003E24C2">
        <w:tc>
          <w:tcPr>
            <w:tcW w:w="1509"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Total</w:t>
            </w:r>
          </w:p>
        </w:tc>
        <w:tc>
          <w:tcPr>
            <w:tcW w:w="1509"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L=423,0 m</w:t>
            </w:r>
          </w:p>
        </w:tc>
        <w:tc>
          <w:tcPr>
            <w:tcW w:w="1509"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L=1902,0m</w:t>
            </w:r>
          </w:p>
        </w:tc>
        <w:tc>
          <w:tcPr>
            <w:tcW w:w="1509"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L=150,0 m</w:t>
            </w:r>
          </w:p>
        </w:tc>
        <w:tc>
          <w:tcPr>
            <w:tcW w:w="1510"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L=240,0 m</w:t>
            </w:r>
          </w:p>
        </w:tc>
        <w:tc>
          <w:tcPr>
            <w:tcW w:w="1510" w:type="dxa"/>
          </w:tcPr>
          <w:p w:rsidR="003E24C2" w:rsidRPr="00BB346B" w:rsidRDefault="003E24C2" w:rsidP="00082987">
            <w:pPr>
              <w:pStyle w:val="Text"/>
              <w:ind w:firstLine="0"/>
              <w:rPr>
                <w:rFonts w:cs="Arial"/>
                <w:i/>
                <w:sz w:val="22"/>
                <w:szCs w:val="22"/>
                <w:lang w:val="ro-RO"/>
              </w:rPr>
            </w:pPr>
            <w:r w:rsidRPr="00BB346B">
              <w:rPr>
                <w:rFonts w:cs="Arial"/>
                <w:i/>
                <w:sz w:val="22"/>
                <w:szCs w:val="22"/>
                <w:lang w:val="ro-RO"/>
              </w:rPr>
              <w:t>2715 m</w:t>
            </w:r>
          </w:p>
        </w:tc>
      </w:tr>
    </w:tbl>
    <w:p w:rsidR="00082987" w:rsidRPr="00BB346B" w:rsidRDefault="00082987" w:rsidP="00082987">
      <w:pPr>
        <w:pStyle w:val="Text"/>
        <w:ind w:left="1134" w:firstLine="0"/>
        <w:rPr>
          <w:rFonts w:cs="Arial"/>
          <w:i/>
          <w:szCs w:val="24"/>
          <w:lang w:val="ro-RO"/>
        </w:rPr>
      </w:pPr>
    </w:p>
    <w:p w:rsidR="003E24C2" w:rsidRPr="00BB346B" w:rsidRDefault="003E24C2" w:rsidP="007E23E3">
      <w:pPr>
        <w:autoSpaceDE w:val="0"/>
        <w:autoSpaceDN w:val="0"/>
        <w:adjustRightInd w:val="0"/>
        <w:spacing w:after="0" w:line="240" w:lineRule="auto"/>
        <w:rPr>
          <w:rFonts w:ascii="Arial" w:hAnsi="Arial" w:cs="Arial"/>
          <w:sz w:val="24"/>
          <w:szCs w:val="24"/>
          <w:lang w:val="ro-RO" w:eastAsia="ro-RO"/>
        </w:rPr>
      </w:pPr>
      <w:r w:rsidRPr="00BB346B">
        <w:rPr>
          <w:rFonts w:ascii="Arial" w:hAnsi="Arial" w:cs="Arial"/>
          <w:sz w:val="24"/>
          <w:szCs w:val="24"/>
          <w:lang w:val="ro-RO" w:eastAsia="ro-RO"/>
        </w:rPr>
        <w:t>Cerința de apă potabilă în zonele de extindere va fi: Q zi maxim=33,8 mc/zi</w:t>
      </w:r>
    </w:p>
    <w:p w:rsidR="003E24C2" w:rsidRPr="00BB346B" w:rsidRDefault="003E24C2" w:rsidP="007E23E3">
      <w:pPr>
        <w:autoSpaceDE w:val="0"/>
        <w:autoSpaceDN w:val="0"/>
        <w:adjustRightInd w:val="0"/>
        <w:spacing w:after="0" w:line="240" w:lineRule="auto"/>
        <w:rPr>
          <w:rFonts w:ascii="Arial" w:hAnsi="Arial" w:cs="Arial"/>
          <w:sz w:val="24"/>
          <w:szCs w:val="24"/>
          <w:lang w:val="ro-RO" w:eastAsia="ro-RO"/>
        </w:rPr>
      </w:pPr>
      <w:r w:rsidRPr="00BB346B">
        <w:rPr>
          <w:rFonts w:ascii="Arial" w:hAnsi="Arial" w:cs="Arial"/>
          <w:sz w:val="24"/>
          <w:szCs w:val="24"/>
          <w:lang w:val="ro-RO" w:eastAsia="ro-RO"/>
        </w:rPr>
        <w:t>Debitele de apă uzată menajeră colectate în zonele de extindere vor fi: Q zi maxim =27,1 mc/zi</w:t>
      </w:r>
    </w:p>
    <w:p w:rsidR="00F1603B" w:rsidRPr="00BB346B" w:rsidRDefault="00F1603B" w:rsidP="007E23E3">
      <w:pPr>
        <w:pStyle w:val="Corptext"/>
        <w:ind w:firstLine="357"/>
        <w:jc w:val="both"/>
        <w:rPr>
          <w:rFonts w:cs="Arial"/>
          <w:lang w:val="ro-RO"/>
        </w:rPr>
      </w:pPr>
      <w:r w:rsidRPr="00BB346B">
        <w:rPr>
          <w:rFonts w:cs="Arial"/>
          <w:lang w:val="ro-RO"/>
        </w:rPr>
        <w:t>b. Cumularea cu alte proiecte:</w:t>
      </w:r>
    </w:p>
    <w:p w:rsidR="00F1603B" w:rsidRPr="00BB346B" w:rsidRDefault="00F1603B" w:rsidP="007E23E3">
      <w:pPr>
        <w:pStyle w:val="Corptext"/>
        <w:ind w:firstLine="357"/>
        <w:jc w:val="both"/>
        <w:rPr>
          <w:rFonts w:cs="Arial"/>
          <w:i/>
          <w:lang w:val="ro-RO"/>
        </w:rPr>
      </w:pPr>
      <w:proofErr w:type="spellStart"/>
      <w:r w:rsidRPr="00BB346B">
        <w:rPr>
          <w:rFonts w:cs="Arial"/>
          <w:i/>
          <w:lang w:val="ro-RO"/>
        </w:rPr>
        <w:t>-</w:t>
      </w:r>
      <w:r w:rsidR="00533B39" w:rsidRPr="00BB346B">
        <w:rPr>
          <w:rFonts w:cs="Arial"/>
          <w:i/>
          <w:lang w:val="ro-RO"/>
        </w:rPr>
        <w:t>Reabilitare</w:t>
      </w:r>
      <w:proofErr w:type="spellEnd"/>
      <w:r w:rsidR="00533B39" w:rsidRPr="00BB346B">
        <w:rPr>
          <w:rFonts w:cs="Arial"/>
          <w:i/>
          <w:lang w:val="ro-RO"/>
        </w:rPr>
        <w:t>, înlocuire și extindere canalizare menajeră (magistrală) pe stradă Ștefan cel Mare (E 578) până la Stația de epurare, municipiul Toplița, jud. Harghita</w:t>
      </w:r>
    </w:p>
    <w:p w:rsidR="00F1603B" w:rsidRPr="00BB346B" w:rsidRDefault="00F1603B" w:rsidP="007E23E3">
      <w:pPr>
        <w:pStyle w:val="Corptext"/>
        <w:ind w:firstLine="426"/>
        <w:jc w:val="both"/>
        <w:rPr>
          <w:rFonts w:cs="Arial"/>
          <w:lang w:val="ro-RO"/>
        </w:rPr>
      </w:pPr>
      <w:r w:rsidRPr="00BB346B">
        <w:rPr>
          <w:rFonts w:cs="Arial"/>
          <w:lang w:val="ro-RO"/>
        </w:rPr>
        <w:t>c. Utilizarea resurselor naturale:</w:t>
      </w:r>
    </w:p>
    <w:p w:rsidR="00F1603B" w:rsidRPr="00BB346B" w:rsidRDefault="00F1603B" w:rsidP="007E23E3">
      <w:pPr>
        <w:pStyle w:val="Corptext"/>
        <w:jc w:val="both"/>
        <w:rPr>
          <w:rFonts w:cs="Arial"/>
          <w:lang w:val="ro-RO"/>
        </w:rPr>
      </w:pPr>
      <w:r w:rsidRPr="00BB346B">
        <w:rPr>
          <w:rFonts w:cs="Arial"/>
          <w:lang w:val="ro-RO"/>
        </w:rPr>
        <w:t xml:space="preserve"> </w:t>
      </w:r>
      <w:proofErr w:type="spellStart"/>
      <w:r w:rsidRPr="00BB346B">
        <w:rPr>
          <w:rFonts w:cs="Arial"/>
          <w:lang w:val="ro-RO"/>
        </w:rPr>
        <w:t>-agregate</w:t>
      </w:r>
      <w:proofErr w:type="spellEnd"/>
      <w:r w:rsidRPr="00BB346B">
        <w:rPr>
          <w:rFonts w:cs="Arial"/>
          <w:lang w:val="ro-RO"/>
        </w:rPr>
        <w:t xml:space="preserve"> minerale utilizat pentru umplutură</w:t>
      </w:r>
    </w:p>
    <w:p w:rsidR="00F1603B" w:rsidRPr="00BB346B" w:rsidRDefault="00F1603B" w:rsidP="007E23E3">
      <w:pPr>
        <w:pStyle w:val="Corptext"/>
        <w:ind w:left="357" w:firstLine="363"/>
        <w:jc w:val="both"/>
        <w:rPr>
          <w:rFonts w:cs="Arial"/>
          <w:lang w:val="ro-RO"/>
        </w:rPr>
      </w:pPr>
      <w:r w:rsidRPr="00BB346B">
        <w:rPr>
          <w:rFonts w:cs="Arial"/>
          <w:lang w:val="ro-RO"/>
        </w:rPr>
        <w:t>d. Producţia de deşeuri:</w:t>
      </w:r>
    </w:p>
    <w:p w:rsidR="00F1603B" w:rsidRPr="00BB346B" w:rsidRDefault="00F1603B" w:rsidP="007E23E3">
      <w:pPr>
        <w:pStyle w:val="Corptext"/>
        <w:jc w:val="both"/>
        <w:rPr>
          <w:rFonts w:cs="Arial"/>
          <w:i/>
          <w:lang w:val="ro-RO"/>
        </w:rPr>
      </w:pPr>
      <w:r w:rsidRPr="00BB346B">
        <w:rPr>
          <w:rFonts w:cs="Arial"/>
          <w:i/>
          <w:lang w:val="ro-RO"/>
        </w:rPr>
        <w:t>- Pământurile rezultate în urma săpăturilor vor fi refolosite ca şi umplutură</w:t>
      </w:r>
    </w:p>
    <w:p w:rsidR="00F1603B" w:rsidRPr="00BB346B" w:rsidRDefault="00F1603B" w:rsidP="007E23E3">
      <w:pPr>
        <w:pStyle w:val="Default"/>
        <w:rPr>
          <w:lang w:val="ro-RO"/>
        </w:rPr>
      </w:pPr>
      <w:proofErr w:type="spellStart"/>
      <w:r w:rsidRPr="00BB346B">
        <w:rPr>
          <w:lang w:val="ro-RO"/>
        </w:rPr>
        <w:t>-Pavaje</w:t>
      </w:r>
      <w:proofErr w:type="spellEnd"/>
      <w:r w:rsidRPr="00BB346B">
        <w:rPr>
          <w:lang w:val="ro-RO"/>
        </w:rPr>
        <w:t xml:space="preserve"> desfăcute din piatră, beton calup sau asfalt</w:t>
      </w:r>
    </w:p>
    <w:p w:rsidR="00F1603B" w:rsidRPr="00BB346B" w:rsidRDefault="00F1603B" w:rsidP="007E23E3">
      <w:pPr>
        <w:pStyle w:val="Corptext"/>
        <w:jc w:val="both"/>
        <w:rPr>
          <w:rFonts w:cs="Arial"/>
          <w:i/>
          <w:lang w:val="ro-RO"/>
        </w:rPr>
      </w:pPr>
      <w:r w:rsidRPr="00BB346B">
        <w:rPr>
          <w:rFonts w:cs="Arial"/>
          <w:i/>
          <w:lang w:val="ro-RO"/>
        </w:rPr>
        <w:t>- Deşeurile municipale amestecate vor fi transportate de operatorul economic autorizat în zonă.</w:t>
      </w:r>
    </w:p>
    <w:p w:rsidR="00F1603B" w:rsidRPr="00BB346B" w:rsidRDefault="00F1603B" w:rsidP="007E23E3">
      <w:pPr>
        <w:pStyle w:val="Corptext"/>
        <w:ind w:firstLine="720"/>
        <w:jc w:val="both"/>
        <w:rPr>
          <w:rFonts w:cs="Arial"/>
          <w:lang w:val="ro-RO"/>
        </w:rPr>
      </w:pPr>
      <w:r w:rsidRPr="00BB346B">
        <w:rPr>
          <w:rFonts w:cs="Arial"/>
          <w:lang w:val="ro-RO"/>
        </w:rPr>
        <w:t>e. Emisii poluante, inclusiv zgomotul şi alte surse de disconfort:</w:t>
      </w:r>
    </w:p>
    <w:p w:rsidR="00F1603B" w:rsidRPr="00BB346B" w:rsidRDefault="00F1603B" w:rsidP="007E23E3">
      <w:pPr>
        <w:pStyle w:val="Corptext"/>
        <w:ind w:firstLine="720"/>
        <w:jc w:val="both"/>
        <w:rPr>
          <w:rFonts w:cs="Arial"/>
          <w:i/>
          <w:lang w:val="ro-RO"/>
        </w:rPr>
      </w:pPr>
      <w:proofErr w:type="spellStart"/>
      <w:r w:rsidRPr="00BB346B">
        <w:rPr>
          <w:rFonts w:cs="Arial"/>
          <w:i/>
          <w:lang w:val="ro-RO"/>
        </w:rPr>
        <w:t>-emisii</w:t>
      </w:r>
      <w:proofErr w:type="spellEnd"/>
      <w:r w:rsidRPr="00BB346B">
        <w:rPr>
          <w:rFonts w:cs="Arial"/>
          <w:i/>
          <w:lang w:val="ro-RO"/>
        </w:rPr>
        <w:t xml:space="preserve"> în </w:t>
      </w:r>
      <w:proofErr w:type="spellStart"/>
      <w:r w:rsidRPr="00BB346B">
        <w:rPr>
          <w:rFonts w:cs="Arial"/>
          <w:i/>
          <w:lang w:val="ro-RO"/>
        </w:rPr>
        <w:t>aer-</w:t>
      </w:r>
      <w:proofErr w:type="spellEnd"/>
      <w:r w:rsidRPr="00BB346B">
        <w:rPr>
          <w:rFonts w:cs="Arial"/>
          <w:i/>
          <w:lang w:val="ro-RO"/>
        </w:rPr>
        <w:t xml:space="preserve"> în faza de construire vor fi emisii de pulberi rezultate în urma manipulării materialelor de construcţii, emisii de gaze de eşapament, care sunt doar temporare </w:t>
      </w:r>
    </w:p>
    <w:p w:rsidR="00F1603B" w:rsidRPr="00BB346B" w:rsidRDefault="00F1603B" w:rsidP="007E23E3">
      <w:pPr>
        <w:pStyle w:val="Indentcorptext"/>
        <w:ind w:firstLine="360"/>
        <w:jc w:val="both"/>
        <w:rPr>
          <w:rFonts w:ascii="Arial" w:hAnsi="Arial" w:cs="Arial"/>
          <w:sz w:val="24"/>
          <w:szCs w:val="24"/>
          <w:lang w:val="ro-RO"/>
        </w:rPr>
      </w:pPr>
      <w:proofErr w:type="spellStart"/>
      <w:r w:rsidRPr="00BB346B">
        <w:rPr>
          <w:rFonts w:ascii="Arial" w:hAnsi="Arial" w:cs="Arial"/>
          <w:i/>
          <w:sz w:val="24"/>
          <w:szCs w:val="24"/>
          <w:lang w:val="ro-RO"/>
        </w:rPr>
        <w:t>-emisii</w:t>
      </w:r>
      <w:proofErr w:type="spellEnd"/>
      <w:r w:rsidRPr="00BB346B">
        <w:rPr>
          <w:rFonts w:ascii="Arial" w:hAnsi="Arial" w:cs="Arial"/>
          <w:i/>
          <w:sz w:val="24"/>
          <w:szCs w:val="24"/>
          <w:lang w:val="ro-RO"/>
        </w:rPr>
        <w:t xml:space="preserve"> în apă:- apele uzate menajere colectate vor fi epurate la staţia de epurare din </w:t>
      </w:r>
      <w:r w:rsidR="007D7BDB" w:rsidRPr="00BB346B">
        <w:rPr>
          <w:rFonts w:ascii="Arial" w:hAnsi="Arial" w:cs="Arial"/>
          <w:i/>
          <w:sz w:val="24"/>
          <w:szCs w:val="24"/>
          <w:lang w:val="ro-RO"/>
        </w:rPr>
        <w:t>municipiul Toplița</w:t>
      </w:r>
      <w:r w:rsidRPr="00BB346B">
        <w:rPr>
          <w:rFonts w:ascii="Arial" w:hAnsi="Arial" w:cs="Arial"/>
          <w:i/>
          <w:sz w:val="24"/>
          <w:szCs w:val="24"/>
          <w:lang w:val="ro-RO"/>
        </w:rPr>
        <w:t xml:space="preserve"> existentă și vor fi evacuate în râul </w:t>
      </w:r>
      <w:r w:rsidR="007D7BDB" w:rsidRPr="00BB346B">
        <w:rPr>
          <w:rFonts w:ascii="Arial" w:hAnsi="Arial" w:cs="Arial"/>
          <w:i/>
          <w:sz w:val="24"/>
          <w:szCs w:val="24"/>
          <w:lang w:val="ro-RO"/>
        </w:rPr>
        <w:t>Mureș</w:t>
      </w:r>
      <w:r w:rsidRPr="00BB346B">
        <w:rPr>
          <w:rFonts w:ascii="Arial" w:hAnsi="Arial" w:cs="Arial"/>
          <w:i/>
          <w:sz w:val="24"/>
          <w:szCs w:val="24"/>
          <w:lang w:val="ro-RO"/>
        </w:rPr>
        <w:t xml:space="preserve"> Calitatea apelor uzate deversate în stația de epurare existentă în localitatea </w:t>
      </w:r>
      <w:r w:rsidR="007D7BDB" w:rsidRPr="00BB346B">
        <w:rPr>
          <w:rFonts w:ascii="Arial" w:hAnsi="Arial" w:cs="Arial"/>
          <w:i/>
          <w:sz w:val="24"/>
          <w:szCs w:val="24"/>
          <w:lang w:val="ro-RO"/>
        </w:rPr>
        <w:t>Toplița</w:t>
      </w:r>
      <w:r w:rsidRPr="00BB346B">
        <w:rPr>
          <w:rFonts w:ascii="Arial" w:hAnsi="Arial" w:cs="Arial"/>
          <w:i/>
          <w:sz w:val="24"/>
          <w:szCs w:val="24"/>
          <w:lang w:val="ro-RO"/>
        </w:rPr>
        <w:t xml:space="preserve"> va respecta limitele admisibile ale indicatorilor de calitate cuprinse în HG nr.188/2002(NTPA 002) cu modificările și completările ulterioare sau alte valori stabilite de către administratorul rețelei de canalizare.</w:t>
      </w:r>
    </w:p>
    <w:p w:rsidR="00F1603B" w:rsidRPr="00BB346B" w:rsidRDefault="00F1603B" w:rsidP="007E23E3">
      <w:pPr>
        <w:pStyle w:val="Corptext"/>
        <w:ind w:firstLine="720"/>
        <w:jc w:val="both"/>
        <w:rPr>
          <w:rFonts w:cs="Arial"/>
          <w:i/>
          <w:lang w:val="ro-RO"/>
        </w:rPr>
      </w:pPr>
      <w:proofErr w:type="spellStart"/>
      <w:r w:rsidRPr="00BB346B">
        <w:rPr>
          <w:rFonts w:cs="Arial"/>
          <w:i/>
          <w:lang w:val="ro-RO"/>
        </w:rPr>
        <w:t>-emisii</w:t>
      </w:r>
      <w:proofErr w:type="spellEnd"/>
      <w:r w:rsidRPr="00BB346B">
        <w:rPr>
          <w:rFonts w:cs="Arial"/>
          <w:i/>
          <w:lang w:val="ro-RO"/>
        </w:rPr>
        <w:t xml:space="preserve"> în sol:- prin lucrările proiectate se va evita infiltraţiile de ape uzate menajere în sol şi subsol. </w:t>
      </w:r>
    </w:p>
    <w:p w:rsidR="00F1603B" w:rsidRPr="00BB346B" w:rsidRDefault="00F1603B" w:rsidP="007E23E3">
      <w:pPr>
        <w:pStyle w:val="Corptext"/>
        <w:ind w:firstLine="720"/>
        <w:jc w:val="both"/>
        <w:rPr>
          <w:rFonts w:cs="Arial"/>
          <w:i/>
          <w:lang w:val="ro-RO"/>
        </w:rPr>
      </w:pPr>
      <w:proofErr w:type="spellStart"/>
      <w:r w:rsidRPr="00BB346B">
        <w:rPr>
          <w:rFonts w:cs="Arial"/>
          <w:i/>
          <w:lang w:val="ro-RO"/>
        </w:rPr>
        <w:t>-zgomot</w:t>
      </w:r>
      <w:proofErr w:type="spellEnd"/>
      <w:r w:rsidRPr="00BB346B">
        <w:rPr>
          <w:rFonts w:cs="Arial"/>
          <w:i/>
          <w:lang w:val="ro-RO"/>
        </w:rPr>
        <w:t>:</w:t>
      </w:r>
      <w:proofErr w:type="spellStart"/>
      <w:r w:rsidRPr="00BB346B">
        <w:rPr>
          <w:rFonts w:cs="Arial"/>
          <w:i/>
          <w:lang w:val="ro-RO"/>
        </w:rPr>
        <w:t>-generat</w:t>
      </w:r>
      <w:proofErr w:type="spellEnd"/>
      <w:r w:rsidRPr="00BB346B">
        <w:rPr>
          <w:rFonts w:cs="Arial"/>
          <w:i/>
          <w:lang w:val="ro-RO"/>
        </w:rPr>
        <w:t xml:space="preserve"> de utilaje de construcţii (excavare) se vor resimţi pe perioade scurte de timp, execuţia lucrărilor se vor efectua numai în timpul zilei.</w:t>
      </w:r>
    </w:p>
    <w:p w:rsidR="00F1603B" w:rsidRPr="00BB346B" w:rsidRDefault="00F1603B" w:rsidP="007E23E3">
      <w:pPr>
        <w:pStyle w:val="Corptext"/>
        <w:ind w:firstLine="720"/>
        <w:jc w:val="both"/>
        <w:rPr>
          <w:rFonts w:cs="Arial"/>
          <w:lang w:val="ro-RO"/>
        </w:rPr>
      </w:pPr>
    </w:p>
    <w:p w:rsidR="00F1603B" w:rsidRPr="00BB346B" w:rsidRDefault="00F1603B" w:rsidP="007E23E3">
      <w:pPr>
        <w:pStyle w:val="Corptext"/>
        <w:ind w:firstLine="720"/>
        <w:jc w:val="both"/>
        <w:rPr>
          <w:rFonts w:cs="Arial"/>
          <w:i/>
          <w:lang w:val="ro-RO"/>
        </w:rPr>
      </w:pPr>
      <w:r w:rsidRPr="00BB346B">
        <w:rPr>
          <w:rFonts w:cs="Arial"/>
          <w:lang w:val="ro-RO"/>
        </w:rPr>
        <w:t>f. Riscul de accident, ţinându-se seama în special de  substanţele şi de tehnologie utilizate:</w:t>
      </w:r>
      <w:r w:rsidRPr="00BB346B">
        <w:rPr>
          <w:rFonts w:cs="Arial"/>
          <w:i/>
          <w:lang w:val="ro-RO"/>
        </w:rPr>
        <w:t xml:space="preserve"> </w:t>
      </w:r>
    </w:p>
    <w:p w:rsidR="00F1603B" w:rsidRPr="00BB346B" w:rsidRDefault="00F1603B" w:rsidP="007E23E3">
      <w:pPr>
        <w:pStyle w:val="Corptext"/>
        <w:jc w:val="both"/>
        <w:rPr>
          <w:rFonts w:cs="Arial"/>
          <w:i/>
          <w:lang w:val="ro-RO"/>
        </w:rPr>
      </w:pPr>
      <w:proofErr w:type="spellStart"/>
      <w:r w:rsidRPr="00BB346B">
        <w:rPr>
          <w:rFonts w:cs="Arial"/>
          <w:i/>
          <w:lang w:val="ro-RO"/>
        </w:rPr>
        <w:t>-prin</w:t>
      </w:r>
      <w:proofErr w:type="spellEnd"/>
      <w:r w:rsidRPr="00BB346B">
        <w:rPr>
          <w:rFonts w:cs="Arial"/>
          <w:i/>
          <w:lang w:val="ro-RO"/>
        </w:rPr>
        <w:t xml:space="preserve"> punerea în funcţiune a obiectivului aferent proiectului nu vor fi  utilizate substanţe/preparate  periculoase  care ar putea genera fenomene de accidente.</w:t>
      </w:r>
    </w:p>
    <w:p w:rsidR="00F1603B" w:rsidRPr="00BB346B" w:rsidRDefault="00F1603B" w:rsidP="007E23E3">
      <w:pPr>
        <w:pStyle w:val="Default"/>
        <w:jc w:val="both"/>
        <w:rPr>
          <w:lang w:val="ro-RO"/>
        </w:rPr>
      </w:pPr>
    </w:p>
    <w:p w:rsidR="00F1603B" w:rsidRPr="00BB346B" w:rsidRDefault="00F1603B" w:rsidP="007E23E3">
      <w:pPr>
        <w:pStyle w:val="Corptext"/>
        <w:ind w:left="357"/>
        <w:jc w:val="both"/>
        <w:rPr>
          <w:rFonts w:cs="Arial"/>
          <w:lang w:val="ro-RO"/>
        </w:rPr>
      </w:pPr>
      <w:r w:rsidRPr="00BB346B">
        <w:rPr>
          <w:rFonts w:cs="Arial"/>
          <w:lang w:val="ro-RO"/>
        </w:rPr>
        <w:tab/>
      </w:r>
      <w:r w:rsidRPr="00BB346B">
        <w:rPr>
          <w:rFonts w:cs="Arial"/>
          <w:b/>
          <w:lang w:val="ro-RO"/>
        </w:rPr>
        <w:t>2</w:t>
      </w:r>
      <w:r w:rsidRPr="00BB346B">
        <w:rPr>
          <w:rFonts w:cs="Arial"/>
          <w:lang w:val="ro-RO"/>
        </w:rPr>
        <w:t xml:space="preserve">. </w:t>
      </w:r>
      <w:r w:rsidRPr="00BB346B">
        <w:rPr>
          <w:rFonts w:cs="Arial"/>
          <w:b/>
          <w:bCs/>
          <w:lang w:val="ro-RO"/>
        </w:rPr>
        <w:t>Localizarea proiectului</w:t>
      </w:r>
      <w:r w:rsidRPr="00BB346B">
        <w:rPr>
          <w:rFonts w:cs="Arial"/>
          <w:lang w:val="ro-RO"/>
        </w:rPr>
        <w:t xml:space="preserve">: </w:t>
      </w:r>
    </w:p>
    <w:p w:rsidR="00F1603B" w:rsidRPr="00BB346B" w:rsidRDefault="00F1603B" w:rsidP="007E23E3">
      <w:pPr>
        <w:pStyle w:val="Default"/>
        <w:jc w:val="both"/>
        <w:rPr>
          <w:lang w:val="ro-RO"/>
        </w:rPr>
      </w:pPr>
    </w:p>
    <w:p w:rsidR="00F1603B" w:rsidRPr="00BB346B" w:rsidRDefault="00F1603B" w:rsidP="007E23E3">
      <w:pPr>
        <w:pStyle w:val="Corptext"/>
        <w:jc w:val="both"/>
        <w:rPr>
          <w:rFonts w:cs="Arial"/>
          <w:i/>
          <w:lang w:val="ro-RO"/>
        </w:rPr>
      </w:pPr>
      <w:r w:rsidRPr="00BB346B">
        <w:rPr>
          <w:rFonts w:cs="Arial"/>
          <w:bCs/>
          <w:lang w:val="ro-RO"/>
        </w:rPr>
        <w:lastRenderedPageBreak/>
        <w:t>2</w:t>
      </w:r>
      <w:r w:rsidRPr="00BB346B">
        <w:rPr>
          <w:rFonts w:cs="Arial"/>
          <w:lang w:val="ro-RO"/>
        </w:rPr>
        <w:t>.1.utilizarea existentă a terenului:</w:t>
      </w:r>
      <w:r w:rsidRPr="00BB346B">
        <w:rPr>
          <w:rFonts w:cs="Arial"/>
          <w:i/>
          <w:lang w:val="ro-RO"/>
        </w:rPr>
        <w:t xml:space="preserve">- Terenul se află în intravilanul </w:t>
      </w:r>
      <w:r w:rsidR="007D7BDB" w:rsidRPr="00BB346B">
        <w:rPr>
          <w:rFonts w:cs="Arial"/>
          <w:i/>
          <w:lang w:val="ro-RO"/>
        </w:rPr>
        <w:t>municipiului Toplița</w:t>
      </w:r>
      <w:r w:rsidRPr="00BB346B">
        <w:rPr>
          <w:rFonts w:cs="Arial"/>
          <w:i/>
          <w:lang w:val="ro-RO"/>
        </w:rPr>
        <w:t xml:space="preserve"> în domeniul public, </w:t>
      </w:r>
      <w:r w:rsidR="007D7BDB" w:rsidRPr="00BB346B">
        <w:rPr>
          <w:rFonts w:cs="Arial"/>
          <w:i/>
          <w:lang w:val="ro-RO"/>
        </w:rPr>
        <w:t>categoria de folosință, drum, curți și construcții</w:t>
      </w:r>
      <w:r w:rsidRPr="00BB346B">
        <w:rPr>
          <w:rFonts w:cs="Arial"/>
          <w:i/>
          <w:lang w:val="ro-RO"/>
        </w:rPr>
        <w:t>, conform Certificatului de  Urbanism nr.</w:t>
      </w:r>
      <w:r w:rsidR="007D7BDB" w:rsidRPr="00BB346B">
        <w:rPr>
          <w:rFonts w:cs="Arial"/>
          <w:i/>
          <w:lang w:val="ro-RO"/>
        </w:rPr>
        <w:t>9</w:t>
      </w:r>
      <w:r w:rsidRPr="00BB346B">
        <w:rPr>
          <w:rFonts w:cs="Arial"/>
          <w:i/>
          <w:lang w:val="ro-RO"/>
        </w:rPr>
        <w:t>/0</w:t>
      </w:r>
      <w:r w:rsidR="007D7BDB" w:rsidRPr="00BB346B">
        <w:rPr>
          <w:rFonts w:cs="Arial"/>
          <w:i/>
          <w:lang w:val="ro-RO"/>
        </w:rPr>
        <w:t>7</w:t>
      </w:r>
      <w:r w:rsidRPr="00BB346B">
        <w:rPr>
          <w:rFonts w:cs="Arial"/>
          <w:i/>
          <w:lang w:val="ro-RO"/>
        </w:rPr>
        <w:t>.0</w:t>
      </w:r>
      <w:r w:rsidR="007D7BDB" w:rsidRPr="00BB346B">
        <w:rPr>
          <w:rFonts w:cs="Arial"/>
          <w:i/>
          <w:lang w:val="ro-RO"/>
        </w:rPr>
        <w:t>2</w:t>
      </w:r>
      <w:r w:rsidRPr="00BB346B">
        <w:rPr>
          <w:rFonts w:cs="Arial"/>
          <w:i/>
          <w:lang w:val="ro-RO"/>
        </w:rPr>
        <w:t xml:space="preserve">.2017 emis de </w:t>
      </w:r>
      <w:r w:rsidR="007D7BDB" w:rsidRPr="00BB346B">
        <w:rPr>
          <w:rFonts w:cs="Arial"/>
          <w:i/>
          <w:lang w:val="ro-RO"/>
        </w:rPr>
        <w:t>Municipiul Toplița</w:t>
      </w:r>
      <w:r w:rsidRPr="00BB346B">
        <w:rPr>
          <w:rFonts w:cs="Arial"/>
          <w:i/>
          <w:lang w:val="ro-RO"/>
        </w:rPr>
        <w:t>.</w:t>
      </w:r>
    </w:p>
    <w:p w:rsidR="00F1603B" w:rsidRPr="00BB346B" w:rsidRDefault="00F1603B" w:rsidP="007E23E3">
      <w:pPr>
        <w:pStyle w:val="Default"/>
        <w:jc w:val="both"/>
        <w:rPr>
          <w:lang w:val="ro-RO"/>
        </w:rPr>
      </w:pPr>
    </w:p>
    <w:p w:rsidR="00F1603B" w:rsidRPr="00BB346B" w:rsidRDefault="00F1603B" w:rsidP="007E23E3">
      <w:pPr>
        <w:pStyle w:val="Corptext"/>
        <w:jc w:val="both"/>
        <w:rPr>
          <w:rFonts w:cs="Arial"/>
          <w:i/>
          <w:lang w:val="ro-RO"/>
        </w:rPr>
      </w:pPr>
      <w:r w:rsidRPr="00BB346B">
        <w:rPr>
          <w:rFonts w:cs="Arial"/>
          <w:lang w:val="ro-RO"/>
        </w:rPr>
        <w:t>2.2.relativa abundenţă a resurselor naturale din zonă, calitatea şi capacitatea regenerativă a acestora:nu este cazul.</w:t>
      </w:r>
      <w:r w:rsidRPr="00BB346B">
        <w:rPr>
          <w:rFonts w:cs="Arial"/>
          <w:i/>
          <w:lang w:val="ro-RO"/>
        </w:rPr>
        <w:t xml:space="preserve"> </w:t>
      </w:r>
    </w:p>
    <w:p w:rsidR="00F1603B" w:rsidRPr="00BB346B" w:rsidRDefault="00F1603B" w:rsidP="007E23E3">
      <w:pPr>
        <w:pStyle w:val="Default"/>
        <w:jc w:val="both"/>
        <w:rPr>
          <w:lang w:val="ro-RO"/>
        </w:rPr>
      </w:pPr>
    </w:p>
    <w:p w:rsidR="00F1603B" w:rsidRPr="00BB346B" w:rsidRDefault="00F1603B" w:rsidP="007E23E3">
      <w:pPr>
        <w:pStyle w:val="Corptext"/>
        <w:jc w:val="both"/>
        <w:rPr>
          <w:rFonts w:cs="Arial"/>
          <w:lang w:val="ro-RO"/>
        </w:rPr>
      </w:pPr>
      <w:r w:rsidRPr="00BB346B">
        <w:rPr>
          <w:rFonts w:cs="Arial"/>
          <w:lang w:val="ro-RO"/>
        </w:rPr>
        <w:t>2.3.capacitatea de absorbţie a mediului:</w:t>
      </w:r>
    </w:p>
    <w:p w:rsidR="00F1603B" w:rsidRPr="00BB346B" w:rsidRDefault="00F1603B" w:rsidP="007E23E3">
      <w:pPr>
        <w:pStyle w:val="Corptext"/>
        <w:jc w:val="both"/>
        <w:rPr>
          <w:rFonts w:cs="Arial"/>
          <w:i/>
          <w:lang w:val="ro-RO"/>
        </w:rPr>
      </w:pPr>
      <w:r w:rsidRPr="00BB346B">
        <w:rPr>
          <w:rFonts w:cs="Arial"/>
          <w:i/>
          <w:lang w:val="ro-RO"/>
        </w:rPr>
        <w:t xml:space="preserve">a. </w:t>
      </w:r>
      <w:r w:rsidRPr="00BB346B">
        <w:rPr>
          <w:rFonts w:cs="Arial"/>
          <w:lang w:val="ro-RO"/>
        </w:rPr>
        <w:t>zone</w:t>
      </w:r>
      <w:r w:rsidRPr="00BB346B">
        <w:rPr>
          <w:rFonts w:cs="Arial"/>
          <w:i/>
          <w:lang w:val="ro-RO"/>
        </w:rPr>
        <w:t xml:space="preserve"> </w:t>
      </w:r>
      <w:r w:rsidRPr="00BB346B">
        <w:rPr>
          <w:rFonts w:cs="Arial"/>
          <w:lang w:val="ro-RO"/>
        </w:rPr>
        <w:t>umede</w:t>
      </w:r>
      <w:r w:rsidRPr="00BB346B">
        <w:rPr>
          <w:rFonts w:cs="Arial"/>
          <w:i/>
          <w:lang w:val="ro-RO"/>
        </w:rPr>
        <w:t>: nu este cazul,</w:t>
      </w:r>
    </w:p>
    <w:p w:rsidR="00F1603B" w:rsidRPr="00BB346B" w:rsidRDefault="00F1603B" w:rsidP="007E23E3">
      <w:pPr>
        <w:pStyle w:val="Corptext"/>
        <w:jc w:val="both"/>
        <w:rPr>
          <w:rFonts w:cs="Arial"/>
          <w:i/>
          <w:lang w:val="ro-RO"/>
        </w:rPr>
      </w:pPr>
      <w:r w:rsidRPr="00BB346B">
        <w:rPr>
          <w:rFonts w:cs="Arial"/>
          <w:i/>
          <w:lang w:val="ro-RO"/>
        </w:rPr>
        <w:t xml:space="preserve">b. </w:t>
      </w:r>
      <w:r w:rsidRPr="00BB346B">
        <w:rPr>
          <w:rFonts w:cs="Arial"/>
          <w:lang w:val="ro-RO"/>
        </w:rPr>
        <w:t>zone</w:t>
      </w:r>
      <w:r w:rsidRPr="00BB346B">
        <w:rPr>
          <w:rFonts w:cs="Arial"/>
          <w:i/>
          <w:lang w:val="ro-RO"/>
        </w:rPr>
        <w:t xml:space="preserve"> </w:t>
      </w:r>
      <w:r w:rsidRPr="00BB346B">
        <w:rPr>
          <w:rFonts w:cs="Arial"/>
          <w:lang w:val="ro-RO"/>
        </w:rPr>
        <w:t>costiere</w:t>
      </w:r>
      <w:r w:rsidRPr="00BB346B">
        <w:rPr>
          <w:rFonts w:cs="Arial"/>
          <w:i/>
          <w:lang w:val="ro-RO"/>
        </w:rPr>
        <w:t>: nu este cazul,</w:t>
      </w:r>
    </w:p>
    <w:p w:rsidR="00F1603B" w:rsidRPr="00BB346B" w:rsidRDefault="00F1603B" w:rsidP="007E23E3">
      <w:pPr>
        <w:pStyle w:val="Corptext"/>
        <w:jc w:val="both"/>
        <w:rPr>
          <w:rFonts w:cs="Arial"/>
          <w:i/>
          <w:lang w:val="ro-RO"/>
        </w:rPr>
      </w:pPr>
      <w:r w:rsidRPr="00BB346B">
        <w:rPr>
          <w:rFonts w:cs="Arial"/>
          <w:i/>
          <w:lang w:val="ro-RO"/>
        </w:rPr>
        <w:t xml:space="preserve">c. </w:t>
      </w:r>
      <w:r w:rsidRPr="00BB346B">
        <w:rPr>
          <w:rFonts w:cs="Arial"/>
          <w:lang w:val="ro-RO"/>
        </w:rPr>
        <w:t>zone</w:t>
      </w:r>
      <w:r w:rsidRPr="00BB346B">
        <w:rPr>
          <w:rFonts w:cs="Arial"/>
          <w:i/>
          <w:lang w:val="ro-RO"/>
        </w:rPr>
        <w:t xml:space="preserve"> </w:t>
      </w:r>
      <w:r w:rsidRPr="00BB346B">
        <w:rPr>
          <w:rFonts w:cs="Arial"/>
          <w:lang w:val="ro-RO"/>
        </w:rPr>
        <w:t>montane</w:t>
      </w:r>
      <w:r w:rsidRPr="00BB346B">
        <w:rPr>
          <w:rFonts w:cs="Arial"/>
          <w:i/>
          <w:lang w:val="ro-RO"/>
        </w:rPr>
        <w:t xml:space="preserve"> </w:t>
      </w:r>
      <w:r w:rsidRPr="00BB346B">
        <w:rPr>
          <w:rFonts w:cs="Arial"/>
          <w:lang w:val="ro-RO"/>
        </w:rPr>
        <w:t>şi</w:t>
      </w:r>
      <w:r w:rsidRPr="00BB346B">
        <w:rPr>
          <w:rFonts w:cs="Arial"/>
          <w:i/>
          <w:lang w:val="ro-RO"/>
        </w:rPr>
        <w:t xml:space="preserve"> </w:t>
      </w:r>
      <w:r w:rsidRPr="00BB346B">
        <w:rPr>
          <w:rFonts w:cs="Arial"/>
          <w:lang w:val="ro-RO"/>
        </w:rPr>
        <w:t>cele</w:t>
      </w:r>
      <w:r w:rsidRPr="00BB346B">
        <w:rPr>
          <w:rFonts w:cs="Arial"/>
          <w:i/>
          <w:lang w:val="ro-RO"/>
        </w:rPr>
        <w:t xml:space="preserve"> </w:t>
      </w:r>
      <w:r w:rsidRPr="00BB346B">
        <w:rPr>
          <w:rFonts w:cs="Arial"/>
          <w:lang w:val="ro-RO"/>
        </w:rPr>
        <w:t>împădurite</w:t>
      </w:r>
      <w:r w:rsidR="007D7BDB" w:rsidRPr="00BB346B">
        <w:rPr>
          <w:rFonts w:cs="Arial"/>
          <w:i/>
          <w:lang w:val="ro-RO"/>
        </w:rPr>
        <w:t>: nu este cazul</w:t>
      </w:r>
    </w:p>
    <w:p w:rsidR="00F1603B" w:rsidRPr="00BB346B" w:rsidRDefault="00F1603B" w:rsidP="007E23E3">
      <w:pPr>
        <w:pStyle w:val="Corptext"/>
        <w:jc w:val="both"/>
        <w:rPr>
          <w:rFonts w:cs="Arial"/>
          <w:i/>
          <w:lang w:val="ro-RO"/>
        </w:rPr>
      </w:pPr>
      <w:r w:rsidRPr="00BB346B">
        <w:rPr>
          <w:rFonts w:cs="Arial"/>
          <w:i/>
          <w:lang w:val="ro-RO"/>
        </w:rPr>
        <w:t xml:space="preserve">d. </w:t>
      </w:r>
      <w:r w:rsidRPr="00BB346B">
        <w:rPr>
          <w:rFonts w:cs="Arial"/>
          <w:lang w:val="ro-RO"/>
        </w:rPr>
        <w:t>parcuri</w:t>
      </w:r>
      <w:r w:rsidRPr="00BB346B">
        <w:rPr>
          <w:rFonts w:cs="Arial"/>
          <w:i/>
          <w:lang w:val="ro-RO"/>
        </w:rPr>
        <w:t xml:space="preserve"> </w:t>
      </w:r>
      <w:r w:rsidRPr="00BB346B">
        <w:rPr>
          <w:rFonts w:cs="Arial"/>
          <w:lang w:val="ro-RO"/>
        </w:rPr>
        <w:t>şi</w:t>
      </w:r>
      <w:r w:rsidRPr="00BB346B">
        <w:rPr>
          <w:rFonts w:cs="Arial"/>
          <w:i/>
          <w:lang w:val="ro-RO"/>
        </w:rPr>
        <w:t xml:space="preserve"> </w:t>
      </w:r>
      <w:r w:rsidRPr="00BB346B">
        <w:rPr>
          <w:rFonts w:cs="Arial"/>
          <w:lang w:val="ro-RO"/>
        </w:rPr>
        <w:t>rezervaţii</w:t>
      </w:r>
      <w:r w:rsidRPr="00BB346B">
        <w:rPr>
          <w:rFonts w:cs="Arial"/>
          <w:i/>
          <w:lang w:val="ro-RO"/>
        </w:rPr>
        <w:t xml:space="preserve"> </w:t>
      </w:r>
      <w:r w:rsidRPr="00BB346B">
        <w:rPr>
          <w:rFonts w:cs="Arial"/>
          <w:lang w:val="ro-RO"/>
        </w:rPr>
        <w:t>naturale</w:t>
      </w:r>
      <w:r w:rsidRPr="00BB346B">
        <w:rPr>
          <w:rFonts w:cs="Arial"/>
          <w:i/>
          <w:lang w:val="ro-RO"/>
        </w:rPr>
        <w:t xml:space="preserve"> </w:t>
      </w:r>
      <w:r w:rsidRPr="00BB346B">
        <w:rPr>
          <w:rFonts w:cs="Arial"/>
          <w:lang w:val="ro-RO"/>
        </w:rPr>
        <w:t>ariile</w:t>
      </w:r>
      <w:r w:rsidRPr="00BB346B">
        <w:rPr>
          <w:rFonts w:cs="Arial"/>
          <w:i/>
          <w:lang w:val="ro-RO"/>
        </w:rPr>
        <w:t xml:space="preserve"> </w:t>
      </w:r>
      <w:r w:rsidRPr="00BB346B">
        <w:rPr>
          <w:rFonts w:cs="Arial"/>
          <w:lang w:val="ro-RO"/>
        </w:rPr>
        <w:t>clasificate</w:t>
      </w:r>
      <w:r w:rsidRPr="00BB346B">
        <w:rPr>
          <w:rFonts w:cs="Arial"/>
          <w:i/>
          <w:lang w:val="ro-RO"/>
        </w:rPr>
        <w:t>: nu este cazul,</w:t>
      </w:r>
    </w:p>
    <w:p w:rsidR="00F1603B" w:rsidRPr="00BB346B" w:rsidRDefault="00F1603B" w:rsidP="007E23E3">
      <w:pPr>
        <w:pStyle w:val="Corptext"/>
        <w:jc w:val="both"/>
        <w:rPr>
          <w:rFonts w:cs="Arial"/>
          <w:i/>
          <w:lang w:val="ro-RO"/>
        </w:rPr>
      </w:pPr>
      <w:r w:rsidRPr="00BB346B">
        <w:rPr>
          <w:rFonts w:cs="Arial"/>
          <w:i/>
          <w:lang w:val="ro-RO"/>
        </w:rPr>
        <w:t>e.</w:t>
      </w:r>
      <w:r w:rsidRPr="00BB346B">
        <w:rPr>
          <w:rFonts w:cs="Arial"/>
          <w:lang w:val="ro-RO"/>
        </w:rPr>
        <w:t xml:space="preserve"> arii</w:t>
      </w:r>
      <w:r w:rsidRPr="00BB346B">
        <w:rPr>
          <w:rFonts w:cs="Arial"/>
          <w:i/>
          <w:lang w:val="ro-RO"/>
        </w:rPr>
        <w:t xml:space="preserve"> </w:t>
      </w:r>
      <w:r w:rsidRPr="00BB346B">
        <w:rPr>
          <w:rFonts w:cs="Arial"/>
          <w:lang w:val="ro-RO"/>
        </w:rPr>
        <w:t>clasificate</w:t>
      </w:r>
      <w:r w:rsidRPr="00BB346B">
        <w:rPr>
          <w:rFonts w:cs="Arial"/>
          <w:i/>
          <w:lang w:val="ro-RO"/>
        </w:rPr>
        <w:t xml:space="preserve"> </w:t>
      </w:r>
      <w:r w:rsidRPr="00BB346B">
        <w:rPr>
          <w:rFonts w:cs="Arial"/>
          <w:lang w:val="ro-RO"/>
        </w:rPr>
        <w:t>sau</w:t>
      </w:r>
      <w:r w:rsidRPr="00BB346B">
        <w:rPr>
          <w:rFonts w:cs="Arial"/>
          <w:i/>
          <w:lang w:val="ro-RO"/>
        </w:rPr>
        <w:t xml:space="preserve"> </w:t>
      </w:r>
      <w:r w:rsidRPr="00BB346B">
        <w:rPr>
          <w:rFonts w:cs="Arial"/>
          <w:lang w:val="ro-RO"/>
        </w:rPr>
        <w:t>zone</w:t>
      </w:r>
      <w:r w:rsidRPr="00BB346B">
        <w:rPr>
          <w:rFonts w:cs="Arial"/>
          <w:i/>
          <w:lang w:val="ro-RO"/>
        </w:rPr>
        <w:t xml:space="preserve"> </w:t>
      </w:r>
      <w:r w:rsidRPr="00BB346B">
        <w:rPr>
          <w:rFonts w:cs="Arial"/>
          <w:lang w:val="ro-RO"/>
        </w:rPr>
        <w:t>protejate</w:t>
      </w:r>
      <w:r w:rsidRPr="00BB346B">
        <w:rPr>
          <w:rFonts w:cs="Arial"/>
          <w:i/>
          <w:lang w:val="ro-RO"/>
        </w:rPr>
        <w:t>: nu este cazul</w:t>
      </w:r>
    </w:p>
    <w:p w:rsidR="00F1603B" w:rsidRPr="00BB346B" w:rsidRDefault="00F1603B" w:rsidP="007E23E3">
      <w:pPr>
        <w:autoSpaceDE w:val="0"/>
        <w:autoSpaceDN w:val="0"/>
        <w:adjustRightInd w:val="0"/>
        <w:spacing w:after="0" w:line="240" w:lineRule="auto"/>
        <w:jc w:val="both"/>
        <w:rPr>
          <w:rFonts w:ascii="Arial" w:hAnsi="Arial" w:cs="Arial"/>
          <w:i/>
          <w:sz w:val="24"/>
          <w:szCs w:val="24"/>
          <w:lang w:val="ro-RO"/>
        </w:rPr>
      </w:pPr>
      <w:r w:rsidRPr="00BB346B">
        <w:rPr>
          <w:rFonts w:ascii="Arial" w:hAnsi="Arial" w:cs="Arial"/>
          <w:i/>
          <w:sz w:val="24"/>
          <w:szCs w:val="24"/>
          <w:lang w:val="ro-RO"/>
        </w:rPr>
        <w:t>f.</w:t>
      </w:r>
      <w:r w:rsidRPr="00BB346B">
        <w:rPr>
          <w:rFonts w:ascii="Arial" w:hAnsi="Arial" w:cs="Arial"/>
          <w:sz w:val="24"/>
          <w:szCs w:val="24"/>
          <w:lang w:val="ro-RO"/>
        </w:rPr>
        <w:t xml:space="preserve"> zone</w:t>
      </w:r>
      <w:r w:rsidRPr="00BB346B">
        <w:rPr>
          <w:rFonts w:ascii="Arial" w:hAnsi="Arial" w:cs="Arial"/>
          <w:i/>
          <w:sz w:val="24"/>
          <w:szCs w:val="24"/>
          <w:lang w:val="ro-RO"/>
        </w:rPr>
        <w:t xml:space="preserve"> </w:t>
      </w:r>
      <w:r w:rsidRPr="00BB346B">
        <w:rPr>
          <w:rFonts w:ascii="Arial" w:hAnsi="Arial" w:cs="Arial"/>
          <w:sz w:val="24"/>
          <w:szCs w:val="24"/>
          <w:lang w:val="ro-RO"/>
        </w:rPr>
        <w:t>de</w:t>
      </w:r>
      <w:r w:rsidRPr="00BB346B">
        <w:rPr>
          <w:rFonts w:ascii="Arial" w:hAnsi="Arial" w:cs="Arial"/>
          <w:i/>
          <w:sz w:val="24"/>
          <w:szCs w:val="24"/>
          <w:lang w:val="ro-RO"/>
        </w:rPr>
        <w:t xml:space="preserve"> </w:t>
      </w:r>
      <w:r w:rsidRPr="00BB346B">
        <w:rPr>
          <w:rFonts w:ascii="Arial" w:hAnsi="Arial" w:cs="Arial"/>
          <w:sz w:val="24"/>
          <w:szCs w:val="24"/>
          <w:lang w:val="ro-RO"/>
        </w:rPr>
        <w:t>protecţie</w:t>
      </w:r>
      <w:r w:rsidRPr="00BB346B">
        <w:rPr>
          <w:rFonts w:ascii="Arial" w:hAnsi="Arial" w:cs="Arial"/>
          <w:i/>
          <w:sz w:val="24"/>
          <w:szCs w:val="24"/>
          <w:lang w:val="ro-RO"/>
        </w:rPr>
        <w:t xml:space="preserve"> </w:t>
      </w:r>
      <w:r w:rsidRPr="00BB346B">
        <w:rPr>
          <w:rFonts w:ascii="Arial" w:hAnsi="Arial" w:cs="Arial"/>
          <w:sz w:val="24"/>
          <w:szCs w:val="24"/>
          <w:lang w:val="ro-RO"/>
        </w:rPr>
        <w:t xml:space="preserve">specială </w:t>
      </w:r>
      <w:r w:rsidRPr="00BB346B">
        <w:rPr>
          <w:rStyle w:val="ln2tlitera"/>
          <w:rFonts w:ascii="Arial" w:hAnsi="Arial" w:cs="Arial"/>
          <w:sz w:val="24"/>
          <w:szCs w:val="24"/>
          <w:lang w:val="ro-RO"/>
        </w:rPr>
        <w:t xml:space="preserve">mai ales cele desemnate prin Ordonanţa de urgenţă a Guvernului </w:t>
      </w:r>
      <w:r w:rsidRPr="00BB346B">
        <w:rPr>
          <w:rStyle w:val="ln2lnk1"/>
          <w:rFonts w:ascii="Arial" w:hAnsi="Arial" w:cs="Arial"/>
          <w:sz w:val="24"/>
          <w:szCs w:val="24"/>
          <w:lang w:val="ro-RO"/>
        </w:rPr>
        <w:t>nr. 57/2007</w:t>
      </w:r>
      <w:r w:rsidRPr="00BB346B">
        <w:rPr>
          <w:rStyle w:val="ln2tlitera"/>
          <w:rFonts w:ascii="Arial" w:hAnsi="Arial" w:cs="Arial"/>
          <w:sz w:val="24"/>
          <w:szCs w:val="24"/>
          <w:lang w:val="ro-RO"/>
        </w:rPr>
        <w:t xml:space="preserve"> privind regimul ariilor naturale protejate, conservarea habitatelor naturale, a florei şi faunei sălbatice, cu modificările şi completările ulterioare:</w:t>
      </w:r>
      <w:r w:rsidRPr="00BB346B">
        <w:rPr>
          <w:rFonts w:ascii="Arial" w:hAnsi="Arial" w:cs="Arial"/>
          <w:sz w:val="24"/>
          <w:szCs w:val="24"/>
          <w:lang w:val="ro-RO"/>
        </w:rPr>
        <w:t xml:space="preserve"> O parte din c</w:t>
      </w:r>
      <w:r w:rsidRPr="00BB346B">
        <w:rPr>
          <w:rFonts w:ascii="Arial" w:hAnsi="Arial" w:cs="Arial"/>
          <w:i/>
          <w:sz w:val="24"/>
          <w:szCs w:val="24"/>
          <w:lang w:val="ro-RO"/>
        </w:rPr>
        <w:t>omponentele proiectului sunt situate la o distanţă de cc.</w:t>
      </w:r>
      <w:r w:rsidR="007D7BDB" w:rsidRPr="00BB346B">
        <w:rPr>
          <w:rFonts w:ascii="Arial" w:hAnsi="Arial" w:cs="Arial"/>
          <w:i/>
          <w:sz w:val="24"/>
          <w:szCs w:val="24"/>
          <w:lang w:val="ro-RO"/>
        </w:rPr>
        <w:t>5,0 km</w:t>
      </w:r>
      <w:r w:rsidRPr="00BB346B">
        <w:rPr>
          <w:rFonts w:ascii="Arial" w:hAnsi="Arial" w:cs="Arial"/>
          <w:i/>
          <w:sz w:val="24"/>
          <w:szCs w:val="24"/>
          <w:lang w:val="ro-RO"/>
        </w:rPr>
        <w:t xml:space="preserve"> faţă de situl ROSPA 00</w:t>
      </w:r>
      <w:r w:rsidR="007D7BDB" w:rsidRPr="00BB346B">
        <w:rPr>
          <w:rFonts w:ascii="Arial" w:hAnsi="Arial" w:cs="Arial"/>
          <w:i/>
          <w:sz w:val="24"/>
          <w:szCs w:val="24"/>
          <w:lang w:val="ro-RO"/>
        </w:rPr>
        <w:t>30</w:t>
      </w:r>
      <w:r w:rsidRPr="00BB346B">
        <w:rPr>
          <w:rFonts w:ascii="Arial" w:hAnsi="Arial" w:cs="Arial"/>
          <w:i/>
          <w:sz w:val="24"/>
          <w:szCs w:val="24"/>
          <w:lang w:val="ro-RO"/>
        </w:rPr>
        <w:t xml:space="preserve"> «De</w:t>
      </w:r>
      <w:r w:rsidR="007D7BDB" w:rsidRPr="00BB346B">
        <w:rPr>
          <w:rFonts w:ascii="Arial" w:hAnsi="Arial" w:cs="Arial"/>
          <w:i/>
          <w:sz w:val="24"/>
          <w:szCs w:val="24"/>
          <w:lang w:val="ro-RO"/>
        </w:rPr>
        <w:t>fileul Mureșului Superior</w:t>
      </w:r>
      <w:r w:rsidRPr="00BB346B">
        <w:rPr>
          <w:rFonts w:ascii="Arial" w:hAnsi="Arial" w:cs="Arial"/>
          <w:i/>
          <w:sz w:val="24"/>
          <w:szCs w:val="24"/>
          <w:lang w:val="ro-RO"/>
        </w:rPr>
        <w:t>”</w:t>
      </w:r>
      <w:r w:rsidR="007D7BDB" w:rsidRPr="00BB346B">
        <w:rPr>
          <w:rFonts w:ascii="Arial" w:hAnsi="Arial" w:cs="Arial"/>
          <w:i/>
          <w:sz w:val="24"/>
          <w:szCs w:val="24"/>
          <w:lang w:val="ro-RO"/>
        </w:rPr>
        <w:t xml:space="preserve"> și ”Călimani” ROSCI 0019</w:t>
      </w:r>
    </w:p>
    <w:p w:rsidR="00F1603B" w:rsidRPr="00BB346B" w:rsidRDefault="00F1603B" w:rsidP="007E23E3">
      <w:pPr>
        <w:autoSpaceDE w:val="0"/>
        <w:autoSpaceDN w:val="0"/>
        <w:adjustRightInd w:val="0"/>
        <w:spacing w:after="0" w:line="240" w:lineRule="auto"/>
        <w:jc w:val="both"/>
        <w:rPr>
          <w:rFonts w:ascii="Arial" w:hAnsi="Arial" w:cs="Arial"/>
          <w:i/>
          <w:sz w:val="24"/>
          <w:szCs w:val="24"/>
          <w:lang w:val="ro-RO"/>
        </w:rPr>
      </w:pPr>
      <w:r w:rsidRPr="00BB346B">
        <w:rPr>
          <w:rStyle w:val="ln2tlitera"/>
          <w:rFonts w:ascii="Arial" w:hAnsi="Arial" w:cs="Arial"/>
          <w:i/>
          <w:sz w:val="24"/>
          <w:szCs w:val="24"/>
          <w:lang w:val="ro-RO"/>
        </w:rPr>
        <w:t xml:space="preserve"> </w:t>
      </w:r>
      <w:proofErr w:type="spellStart"/>
      <w:r w:rsidRPr="00BB346B">
        <w:rPr>
          <w:rFonts w:ascii="Arial" w:hAnsi="Arial" w:cs="Arial"/>
          <w:i/>
          <w:sz w:val="24"/>
          <w:szCs w:val="24"/>
          <w:lang w:val="ro-RO"/>
        </w:rPr>
        <w:t>g.</w:t>
      </w:r>
      <w:r w:rsidRPr="00BB346B">
        <w:rPr>
          <w:rFonts w:ascii="Arial" w:hAnsi="Arial" w:cs="Arial"/>
          <w:sz w:val="24"/>
          <w:szCs w:val="24"/>
          <w:lang w:val="ro-RO"/>
        </w:rPr>
        <w:t>arii</w:t>
      </w:r>
      <w:proofErr w:type="spellEnd"/>
      <w:r w:rsidRPr="00BB346B">
        <w:rPr>
          <w:rFonts w:ascii="Arial" w:hAnsi="Arial" w:cs="Arial"/>
          <w:i/>
          <w:sz w:val="24"/>
          <w:szCs w:val="24"/>
          <w:lang w:val="ro-RO"/>
        </w:rPr>
        <w:t xml:space="preserve"> </w:t>
      </w:r>
      <w:r w:rsidRPr="00BB346B">
        <w:rPr>
          <w:rFonts w:ascii="Arial" w:hAnsi="Arial" w:cs="Arial"/>
          <w:sz w:val="24"/>
          <w:szCs w:val="24"/>
          <w:lang w:val="ro-RO"/>
        </w:rPr>
        <w:t>în</w:t>
      </w:r>
      <w:r w:rsidRPr="00BB346B">
        <w:rPr>
          <w:rFonts w:ascii="Arial" w:hAnsi="Arial" w:cs="Arial"/>
          <w:i/>
          <w:sz w:val="24"/>
          <w:szCs w:val="24"/>
          <w:lang w:val="ro-RO"/>
        </w:rPr>
        <w:t xml:space="preserve"> </w:t>
      </w:r>
      <w:r w:rsidRPr="00BB346B">
        <w:rPr>
          <w:rFonts w:ascii="Arial" w:hAnsi="Arial" w:cs="Arial"/>
          <w:sz w:val="24"/>
          <w:szCs w:val="24"/>
          <w:lang w:val="ro-RO"/>
        </w:rPr>
        <w:t>care</w:t>
      </w:r>
      <w:r w:rsidRPr="00BB346B">
        <w:rPr>
          <w:rFonts w:ascii="Arial" w:hAnsi="Arial" w:cs="Arial"/>
          <w:i/>
          <w:sz w:val="24"/>
          <w:szCs w:val="24"/>
          <w:lang w:val="ro-RO"/>
        </w:rPr>
        <w:t xml:space="preserve"> </w:t>
      </w:r>
      <w:r w:rsidRPr="00BB346B">
        <w:rPr>
          <w:rFonts w:ascii="Arial" w:hAnsi="Arial" w:cs="Arial"/>
          <w:sz w:val="24"/>
          <w:szCs w:val="24"/>
          <w:lang w:val="ro-RO"/>
        </w:rPr>
        <w:t>standardele</w:t>
      </w:r>
      <w:r w:rsidRPr="00BB346B">
        <w:rPr>
          <w:rFonts w:ascii="Arial" w:hAnsi="Arial" w:cs="Arial"/>
          <w:i/>
          <w:sz w:val="24"/>
          <w:szCs w:val="24"/>
          <w:lang w:val="ro-RO"/>
        </w:rPr>
        <w:t xml:space="preserve"> </w:t>
      </w:r>
      <w:r w:rsidRPr="00BB346B">
        <w:rPr>
          <w:rFonts w:ascii="Arial" w:hAnsi="Arial" w:cs="Arial"/>
          <w:sz w:val="24"/>
          <w:szCs w:val="24"/>
          <w:lang w:val="ro-RO"/>
        </w:rPr>
        <w:t>de</w:t>
      </w:r>
      <w:r w:rsidRPr="00BB346B">
        <w:rPr>
          <w:rFonts w:ascii="Arial" w:hAnsi="Arial" w:cs="Arial"/>
          <w:i/>
          <w:sz w:val="24"/>
          <w:szCs w:val="24"/>
          <w:lang w:val="ro-RO"/>
        </w:rPr>
        <w:t xml:space="preserve"> </w:t>
      </w:r>
      <w:r w:rsidRPr="00BB346B">
        <w:rPr>
          <w:rFonts w:ascii="Arial" w:hAnsi="Arial" w:cs="Arial"/>
          <w:sz w:val="24"/>
          <w:szCs w:val="24"/>
          <w:lang w:val="ro-RO"/>
        </w:rPr>
        <w:t>calitate</w:t>
      </w:r>
      <w:r w:rsidRPr="00BB346B">
        <w:rPr>
          <w:rFonts w:ascii="Arial" w:hAnsi="Arial" w:cs="Arial"/>
          <w:i/>
          <w:sz w:val="24"/>
          <w:szCs w:val="24"/>
          <w:lang w:val="ro-RO"/>
        </w:rPr>
        <w:t xml:space="preserve"> </w:t>
      </w:r>
      <w:r w:rsidRPr="00BB346B">
        <w:rPr>
          <w:rFonts w:ascii="Arial" w:hAnsi="Arial" w:cs="Arial"/>
          <w:sz w:val="24"/>
          <w:szCs w:val="24"/>
          <w:lang w:val="ro-RO"/>
        </w:rPr>
        <w:t>a mediului</w:t>
      </w:r>
      <w:r w:rsidRPr="00BB346B">
        <w:rPr>
          <w:rFonts w:ascii="Arial" w:hAnsi="Arial" w:cs="Arial"/>
          <w:i/>
          <w:sz w:val="24"/>
          <w:szCs w:val="24"/>
          <w:lang w:val="ro-RO"/>
        </w:rPr>
        <w:t xml:space="preserve"> </w:t>
      </w:r>
      <w:r w:rsidRPr="00BB346B">
        <w:rPr>
          <w:rFonts w:ascii="Arial" w:hAnsi="Arial" w:cs="Arial"/>
          <w:sz w:val="24"/>
          <w:szCs w:val="24"/>
          <w:lang w:val="ro-RO"/>
        </w:rPr>
        <w:t>stabilite</w:t>
      </w:r>
      <w:r w:rsidRPr="00BB346B">
        <w:rPr>
          <w:rFonts w:ascii="Arial" w:hAnsi="Arial" w:cs="Arial"/>
          <w:i/>
          <w:sz w:val="24"/>
          <w:szCs w:val="24"/>
          <w:lang w:val="ro-RO"/>
        </w:rPr>
        <w:t xml:space="preserve"> </w:t>
      </w:r>
      <w:r w:rsidRPr="00BB346B">
        <w:rPr>
          <w:rFonts w:ascii="Arial" w:hAnsi="Arial" w:cs="Arial"/>
          <w:sz w:val="24"/>
          <w:szCs w:val="24"/>
          <w:lang w:val="ro-RO"/>
        </w:rPr>
        <w:t>de</w:t>
      </w:r>
      <w:r w:rsidRPr="00BB346B">
        <w:rPr>
          <w:rFonts w:ascii="Arial" w:hAnsi="Arial" w:cs="Arial"/>
          <w:i/>
          <w:sz w:val="24"/>
          <w:szCs w:val="24"/>
          <w:lang w:val="ro-RO"/>
        </w:rPr>
        <w:t xml:space="preserve"> </w:t>
      </w:r>
      <w:r w:rsidRPr="00BB346B">
        <w:rPr>
          <w:rFonts w:ascii="Arial" w:hAnsi="Arial" w:cs="Arial"/>
          <w:sz w:val="24"/>
          <w:szCs w:val="24"/>
          <w:lang w:val="ro-RO"/>
        </w:rPr>
        <w:t>legislaţie</w:t>
      </w:r>
      <w:r w:rsidRPr="00BB346B">
        <w:rPr>
          <w:rFonts w:ascii="Arial" w:hAnsi="Arial" w:cs="Arial"/>
          <w:i/>
          <w:sz w:val="24"/>
          <w:szCs w:val="24"/>
          <w:lang w:val="ro-RO"/>
        </w:rPr>
        <w:t xml:space="preserve"> </w:t>
      </w:r>
      <w:r w:rsidRPr="00BB346B">
        <w:rPr>
          <w:rFonts w:ascii="Arial" w:hAnsi="Arial" w:cs="Arial"/>
          <w:sz w:val="24"/>
          <w:szCs w:val="24"/>
          <w:lang w:val="ro-RO"/>
        </w:rPr>
        <w:t>au</w:t>
      </w:r>
      <w:r w:rsidRPr="00BB346B">
        <w:rPr>
          <w:rFonts w:ascii="Arial" w:hAnsi="Arial" w:cs="Arial"/>
          <w:i/>
          <w:sz w:val="24"/>
          <w:szCs w:val="24"/>
          <w:lang w:val="ro-RO"/>
        </w:rPr>
        <w:t xml:space="preserve"> </w:t>
      </w:r>
      <w:r w:rsidRPr="00BB346B">
        <w:rPr>
          <w:rFonts w:ascii="Arial" w:hAnsi="Arial" w:cs="Arial"/>
          <w:sz w:val="24"/>
          <w:szCs w:val="24"/>
          <w:lang w:val="ro-RO"/>
        </w:rPr>
        <w:t>fost</w:t>
      </w:r>
      <w:r w:rsidRPr="00BB346B">
        <w:rPr>
          <w:rFonts w:ascii="Arial" w:hAnsi="Arial" w:cs="Arial"/>
          <w:i/>
          <w:sz w:val="24"/>
          <w:szCs w:val="24"/>
          <w:lang w:val="ro-RO"/>
        </w:rPr>
        <w:t xml:space="preserve"> </w:t>
      </w:r>
      <w:r w:rsidRPr="00BB346B">
        <w:rPr>
          <w:rFonts w:ascii="Arial" w:hAnsi="Arial" w:cs="Arial"/>
          <w:sz w:val="24"/>
          <w:szCs w:val="24"/>
          <w:lang w:val="ro-RO"/>
        </w:rPr>
        <w:t>deja</w:t>
      </w:r>
      <w:r w:rsidRPr="00BB346B">
        <w:rPr>
          <w:rFonts w:ascii="Arial" w:hAnsi="Arial" w:cs="Arial"/>
          <w:i/>
          <w:sz w:val="24"/>
          <w:szCs w:val="24"/>
          <w:lang w:val="ro-RO"/>
        </w:rPr>
        <w:t xml:space="preserve"> </w:t>
      </w:r>
      <w:r w:rsidRPr="00BB346B">
        <w:rPr>
          <w:rFonts w:ascii="Arial" w:hAnsi="Arial" w:cs="Arial"/>
          <w:sz w:val="24"/>
          <w:szCs w:val="24"/>
          <w:lang w:val="ro-RO"/>
        </w:rPr>
        <w:t>depăşite</w:t>
      </w:r>
      <w:r w:rsidRPr="00BB346B">
        <w:rPr>
          <w:rFonts w:ascii="Arial" w:hAnsi="Arial" w:cs="Arial"/>
          <w:i/>
          <w:sz w:val="24"/>
          <w:szCs w:val="24"/>
          <w:lang w:val="ro-RO"/>
        </w:rPr>
        <w:t>: nu este cazul;</w:t>
      </w:r>
    </w:p>
    <w:p w:rsidR="00F1603B" w:rsidRPr="00BB346B" w:rsidRDefault="00F1603B" w:rsidP="007E23E3">
      <w:pPr>
        <w:pStyle w:val="Corptext"/>
        <w:jc w:val="both"/>
        <w:rPr>
          <w:rFonts w:cs="Arial"/>
          <w:i/>
          <w:lang w:val="ro-RO"/>
        </w:rPr>
      </w:pPr>
      <w:proofErr w:type="spellStart"/>
      <w:r w:rsidRPr="00BB346B">
        <w:rPr>
          <w:rFonts w:cs="Arial"/>
          <w:i/>
          <w:lang w:val="ro-RO"/>
        </w:rPr>
        <w:t>h.</w:t>
      </w:r>
      <w:r w:rsidRPr="00BB346B">
        <w:rPr>
          <w:rFonts w:cs="Arial"/>
          <w:lang w:val="ro-RO"/>
        </w:rPr>
        <w:t>ariile</w:t>
      </w:r>
      <w:proofErr w:type="spellEnd"/>
      <w:r w:rsidRPr="00BB346B">
        <w:rPr>
          <w:rFonts w:cs="Arial"/>
          <w:i/>
          <w:lang w:val="ro-RO"/>
        </w:rPr>
        <w:t xml:space="preserve"> </w:t>
      </w:r>
      <w:r w:rsidRPr="00BB346B">
        <w:rPr>
          <w:rFonts w:cs="Arial"/>
          <w:lang w:val="ro-RO"/>
        </w:rPr>
        <w:t>dens</w:t>
      </w:r>
      <w:r w:rsidRPr="00BB346B">
        <w:rPr>
          <w:rFonts w:cs="Arial"/>
          <w:i/>
          <w:lang w:val="ro-RO"/>
        </w:rPr>
        <w:t xml:space="preserve"> </w:t>
      </w:r>
      <w:r w:rsidRPr="00BB346B">
        <w:rPr>
          <w:rFonts w:cs="Arial"/>
          <w:lang w:val="ro-RO"/>
        </w:rPr>
        <w:t>populate</w:t>
      </w:r>
      <w:r w:rsidRPr="00BB346B">
        <w:rPr>
          <w:rFonts w:cs="Arial"/>
          <w:i/>
          <w:lang w:val="ro-RO"/>
        </w:rPr>
        <w:t>: nu este cazul,</w:t>
      </w:r>
    </w:p>
    <w:p w:rsidR="00F1603B" w:rsidRPr="00BB346B" w:rsidRDefault="00F1603B" w:rsidP="007E23E3">
      <w:pPr>
        <w:pStyle w:val="Corptext"/>
        <w:jc w:val="both"/>
        <w:rPr>
          <w:rFonts w:cs="Arial"/>
          <w:i/>
          <w:lang w:val="ro-RO"/>
        </w:rPr>
      </w:pPr>
      <w:proofErr w:type="spellStart"/>
      <w:r w:rsidRPr="00BB346B">
        <w:rPr>
          <w:rFonts w:cs="Arial"/>
          <w:i/>
          <w:lang w:val="ro-RO"/>
        </w:rPr>
        <w:t>i.</w:t>
      </w:r>
      <w:r w:rsidRPr="00BB346B">
        <w:rPr>
          <w:rFonts w:cs="Arial"/>
          <w:lang w:val="ro-RO"/>
        </w:rPr>
        <w:t>peisajele</w:t>
      </w:r>
      <w:proofErr w:type="spellEnd"/>
      <w:r w:rsidRPr="00BB346B">
        <w:rPr>
          <w:rFonts w:cs="Arial"/>
          <w:i/>
          <w:lang w:val="ro-RO"/>
        </w:rPr>
        <w:t xml:space="preserve"> </w:t>
      </w:r>
      <w:r w:rsidRPr="00BB346B">
        <w:rPr>
          <w:rFonts w:cs="Arial"/>
          <w:lang w:val="ro-RO"/>
        </w:rPr>
        <w:t>cu</w:t>
      </w:r>
      <w:r w:rsidRPr="00BB346B">
        <w:rPr>
          <w:rFonts w:cs="Arial"/>
          <w:i/>
          <w:lang w:val="ro-RO"/>
        </w:rPr>
        <w:t xml:space="preserve"> </w:t>
      </w:r>
      <w:r w:rsidRPr="00BB346B">
        <w:rPr>
          <w:rFonts w:cs="Arial"/>
          <w:lang w:val="ro-RO"/>
        </w:rPr>
        <w:t>semnificaţie</w:t>
      </w:r>
      <w:r w:rsidRPr="00BB346B">
        <w:rPr>
          <w:rFonts w:cs="Arial"/>
          <w:i/>
          <w:lang w:val="ro-RO"/>
        </w:rPr>
        <w:t xml:space="preserve"> </w:t>
      </w:r>
      <w:r w:rsidRPr="00BB346B">
        <w:rPr>
          <w:rFonts w:cs="Arial"/>
          <w:lang w:val="ro-RO"/>
        </w:rPr>
        <w:t>istorică</w:t>
      </w:r>
      <w:r w:rsidRPr="00BB346B">
        <w:rPr>
          <w:rFonts w:cs="Arial"/>
          <w:i/>
          <w:lang w:val="ro-RO"/>
        </w:rPr>
        <w:t xml:space="preserve">, </w:t>
      </w:r>
      <w:r w:rsidRPr="00BB346B">
        <w:rPr>
          <w:rFonts w:cs="Arial"/>
          <w:lang w:val="ro-RO"/>
        </w:rPr>
        <w:t>culturală</w:t>
      </w:r>
      <w:r w:rsidRPr="00BB346B">
        <w:rPr>
          <w:rFonts w:cs="Arial"/>
          <w:i/>
          <w:lang w:val="ro-RO"/>
        </w:rPr>
        <w:t xml:space="preserve"> </w:t>
      </w:r>
      <w:r w:rsidRPr="00BB346B">
        <w:rPr>
          <w:rFonts w:cs="Arial"/>
          <w:lang w:val="ro-RO"/>
        </w:rPr>
        <w:t>şi</w:t>
      </w:r>
      <w:r w:rsidRPr="00BB346B">
        <w:rPr>
          <w:rFonts w:cs="Arial"/>
          <w:i/>
          <w:lang w:val="ro-RO"/>
        </w:rPr>
        <w:t xml:space="preserve"> </w:t>
      </w:r>
      <w:r w:rsidRPr="00BB346B">
        <w:rPr>
          <w:rFonts w:cs="Arial"/>
          <w:lang w:val="ro-RO"/>
        </w:rPr>
        <w:t>arheologică</w:t>
      </w:r>
      <w:r w:rsidRPr="00BB346B">
        <w:rPr>
          <w:rFonts w:cs="Arial"/>
          <w:i/>
          <w:lang w:val="ro-RO"/>
        </w:rPr>
        <w:t>: nu sunt</w:t>
      </w:r>
    </w:p>
    <w:p w:rsidR="00F1603B" w:rsidRPr="00BB346B" w:rsidRDefault="00F1603B" w:rsidP="007E23E3">
      <w:pPr>
        <w:pStyle w:val="Default"/>
        <w:jc w:val="both"/>
        <w:rPr>
          <w:lang w:val="ro-RO"/>
        </w:rPr>
      </w:pPr>
    </w:p>
    <w:p w:rsidR="00F1603B" w:rsidRPr="00BB346B" w:rsidRDefault="00F1603B" w:rsidP="007E23E3">
      <w:pPr>
        <w:pStyle w:val="Corptext"/>
        <w:ind w:left="360"/>
        <w:jc w:val="both"/>
        <w:rPr>
          <w:rFonts w:cs="Arial"/>
          <w:b/>
          <w:bCs/>
          <w:lang w:val="ro-RO"/>
        </w:rPr>
      </w:pPr>
      <w:r w:rsidRPr="00BB346B">
        <w:rPr>
          <w:rFonts w:cs="Arial"/>
          <w:b/>
          <w:bCs/>
          <w:lang w:val="ro-RO"/>
        </w:rPr>
        <w:t>3.Caracteristicile impactului potenţial:</w:t>
      </w:r>
    </w:p>
    <w:p w:rsidR="00F1603B" w:rsidRPr="00BB346B" w:rsidRDefault="00F1603B" w:rsidP="007E23E3">
      <w:pPr>
        <w:pStyle w:val="Corptext"/>
        <w:jc w:val="both"/>
        <w:rPr>
          <w:rFonts w:cs="Arial"/>
          <w:i/>
          <w:lang w:val="ro-RO"/>
        </w:rPr>
      </w:pPr>
      <w:r w:rsidRPr="00BB346B">
        <w:rPr>
          <w:rFonts w:cs="Arial"/>
          <w:lang w:val="ro-RO"/>
        </w:rPr>
        <w:t xml:space="preserve">În raport cu criteriile stabilite mai sus la pct. 1 şi 2 </w:t>
      </w:r>
      <w:r w:rsidRPr="00BB346B">
        <w:rPr>
          <w:rFonts w:cs="Arial"/>
          <w:b/>
          <w:lang w:val="ro-RO"/>
        </w:rPr>
        <w:t>nu au fost identificate efecte semnificative</w:t>
      </w:r>
      <w:r w:rsidRPr="00BB346B">
        <w:rPr>
          <w:rFonts w:cs="Arial"/>
          <w:lang w:val="ro-RO"/>
        </w:rPr>
        <w:t xml:space="preserve"> posibile, astfel:</w:t>
      </w:r>
    </w:p>
    <w:p w:rsidR="00F1603B" w:rsidRPr="00BB346B" w:rsidRDefault="00F1603B" w:rsidP="007E23E3">
      <w:pPr>
        <w:pStyle w:val="Corptext"/>
        <w:jc w:val="both"/>
        <w:rPr>
          <w:rFonts w:cs="Arial"/>
          <w:lang w:val="ro-RO"/>
        </w:rPr>
      </w:pPr>
      <w:r w:rsidRPr="00BB346B">
        <w:rPr>
          <w:rFonts w:cs="Arial"/>
          <w:lang w:val="ro-RO"/>
        </w:rPr>
        <w:t>a.</w:t>
      </w:r>
      <w:r w:rsidRPr="00BB346B">
        <w:rPr>
          <w:rFonts w:cs="Arial"/>
          <w:i/>
          <w:lang w:val="ro-RO"/>
        </w:rPr>
        <w:t xml:space="preserve"> </w:t>
      </w:r>
      <w:r w:rsidRPr="00BB346B">
        <w:rPr>
          <w:rFonts w:cs="Arial"/>
          <w:lang w:val="ro-RO"/>
        </w:rPr>
        <w:t>extinderea impactului :</w:t>
      </w:r>
    </w:p>
    <w:p w:rsidR="00F1603B" w:rsidRPr="00BB346B" w:rsidRDefault="00F1603B" w:rsidP="007E23E3">
      <w:pPr>
        <w:pStyle w:val="Corptext"/>
        <w:jc w:val="both"/>
        <w:rPr>
          <w:rFonts w:cs="Arial"/>
          <w:i/>
          <w:lang w:val="ro-RO"/>
        </w:rPr>
      </w:pPr>
      <w:r w:rsidRPr="00BB346B">
        <w:rPr>
          <w:rFonts w:cs="Arial"/>
          <w:i/>
          <w:lang w:val="ro-RO"/>
        </w:rPr>
        <w:t xml:space="preserve">- aria geografică: redusă-o parte a  intravilanului </w:t>
      </w:r>
      <w:r w:rsidR="007D7BDB" w:rsidRPr="00BB346B">
        <w:rPr>
          <w:rFonts w:cs="Arial"/>
          <w:i/>
          <w:lang w:val="ro-RO"/>
        </w:rPr>
        <w:t>municipiului Toplița</w:t>
      </w:r>
      <w:r w:rsidRPr="00BB346B">
        <w:rPr>
          <w:rFonts w:cs="Arial"/>
          <w:i/>
          <w:lang w:val="ro-RO"/>
        </w:rPr>
        <w:t xml:space="preserve"> în domeniul public</w:t>
      </w:r>
    </w:p>
    <w:p w:rsidR="00F1603B" w:rsidRPr="00BB346B" w:rsidRDefault="00F1603B" w:rsidP="007E23E3">
      <w:pPr>
        <w:pStyle w:val="Corptext"/>
        <w:jc w:val="both"/>
        <w:rPr>
          <w:rFonts w:cs="Arial"/>
          <w:i/>
          <w:lang w:val="ro-RO"/>
        </w:rPr>
      </w:pPr>
      <w:r w:rsidRPr="00BB346B">
        <w:rPr>
          <w:rFonts w:cs="Arial"/>
          <w:i/>
          <w:lang w:val="ro-RO"/>
        </w:rPr>
        <w:t>- numărul persoanelor afectate: prin realizarea proiectului nu vor fi persoane afectate negativ.</w:t>
      </w:r>
    </w:p>
    <w:p w:rsidR="00F1603B" w:rsidRPr="00BB346B" w:rsidRDefault="00F1603B" w:rsidP="007E23E3">
      <w:pPr>
        <w:pStyle w:val="Corptext"/>
        <w:jc w:val="both"/>
        <w:rPr>
          <w:rFonts w:cs="Arial"/>
          <w:i/>
          <w:lang w:val="ro-RO"/>
        </w:rPr>
      </w:pPr>
      <w:r w:rsidRPr="00BB346B">
        <w:rPr>
          <w:rFonts w:cs="Arial"/>
          <w:lang w:val="ro-RO"/>
        </w:rPr>
        <w:t>b.</w:t>
      </w:r>
      <w:r w:rsidRPr="00BB346B">
        <w:rPr>
          <w:rFonts w:cs="Arial"/>
          <w:i/>
          <w:lang w:val="ro-RO"/>
        </w:rPr>
        <w:t xml:space="preserve"> </w:t>
      </w:r>
      <w:r w:rsidRPr="00BB346B">
        <w:rPr>
          <w:rFonts w:cs="Arial"/>
          <w:lang w:val="ro-RO"/>
        </w:rPr>
        <w:t xml:space="preserve">natura </w:t>
      </w:r>
      <w:proofErr w:type="spellStart"/>
      <w:r w:rsidRPr="00BB346B">
        <w:rPr>
          <w:rFonts w:cs="Arial"/>
          <w:lang w:val="ro-RO"/>
        </w:rPr>
        <w:t>transfrontieră</w:t>
      </w:r>
      <w:proofErr w:type="spellEnd"/>
      <w:r w:rsidRPr="00BB346B">
        <w:rPr>
          <w:rFonts w:cs="Arial"/>
          <w:lang w:val="ro-RO"/>
        </w:rPr>
        <w:t xml:space="preserve"> a impactului</w:t>
      </w:r>
      <w:r w:rsidRPr="00BB346B">
        <w:rPr>
          <w:rFonts w:cs="Arial"/>
          <w:i/>
          <w:lang w:val="ro-RO"/>
        </w:rPr>
        <w:t>: nu este cazul,</w:t>
      </w:r>
    </w:p>
    <w:p w:rsidR="00F1603B" w:rsidRPr="00BB346B" w:rsidRDefault="00F1603B" w:rsidP="007E23E3">
      <w:pPr>
        <w:pStyle w:val="Corptext"/>
        <w:jc w:val="both"/>
        <w:rPr>
          <w:rFonts w:cs="Arial"/>
          <w:i/>
          <w:lang w:val="ro-RO"/>
        </w:rPr>
      </w:pPr>
      <w:r w:rsidRPr="00BB346B">
        <w:rPr>
          <w:rFonts w:cs="Arial"/>
          <w:lang w:val="ro-RO"/>
        </w:rPr>
        <w:t>c. mărimea şi complexitatea impactului</w:t>
      </w:r>
      <w:r w:rsidRPr="00BB346B">
        <w:rPr>
          <w:rFonts w:cs="Arial"/>
          <w:i/>
          <w:lang w:val="ro-RO"/>
        </w:rPr>
        <w:t>:</w:t>
      </w:r>
    </w:p>
    <w:p w:rsidR="00F1603B" w:rsidRPr="00BB346B" w:rsidRDefault="00F1603B" w:rsidP="007E23E3">
      <w:pPr>
        <w:pStyle w:val="Corptext"/>
        <w:ind w:firstLine="720"/>
        <w:jc w:val="both"/>
        <w:rPr>
          <w:rFonts w:cs="Arial"/>
          <w:i/>
          <w:lang w:val="ro-RO"/>
        </w:rPr>
      </w:pPr>
      <w:proofErr w:type="spellStart"/>
      <w:r w:rsidRPr="00BB346B">
        <w:rPr>
          <w:rFonts w:cs="Arial"/>
          <w:i/>
          <w:lang w:val="ro-RO"/>
        </w:rPr>
        <w:t>-</w:t>
      </w:r>
      <w:r w:rsidRPr="00BB346B">
        <w:rPr>
          <w:rFonts w:cs="Arial"/>
          <w:lang w:val="ro-RO"/>
        </w:rPr>
        <w:t>în</w:t>
      </w:r>
      <w:proofErr w:type="spellEnd"/>
      <w:r w:rsidRPr="00BB346B">
        <w:rPr>
          <w:rFonts w:cs="Arial"/>
          <w:lang w:val="ro-RO"/>
        </w:rPr>
        <w:t xml:space="preserve"> perioada realizării proiectului</w:t>
      </w:r>
      <w:r w:rsidRPr="00BB346B">
        <w:rPr>
          <w:rFonts w:cs="Arial"/>
          <w:i/>
          <w:lang w:val="ro-RO"/>
        </w:rPr>
        <w:t>:vor rezulta deşeuri de construcţii, care vor fi gestionate conform pct. 1.d, cu ocazia manipulării materialelor de construcţie pot rezulta emisii de pulberi în suspensie, care sunt temporare şi nesemnificative,</w:t>
      </w:r>
    </w:p>
    <w:p w:rsidR="00F1603B" w:rsidRPr="00BB346B" w:rsidRDefault="00F1603B" w:rsidP="007E23E3">
      <w:pPr>
        <w:pStyle w:val="Corptext"/>
        <w:ind w:firstLine="720"/>
        <w:jc w:val="both"/>
        <w:rPr>
          <w:rFonts w:cs="Arial"/>
          <w:i/>
          <w:lang w:val="ro-RO"/>
        </w:rPr>
      </w:pPr>
      <w:proofErr w:type="spellStart"/>
      <w:r w:rsidRPr="00BB346B">
        <w:rPr>
          <w:rFonts w:cs="Arial"/>
          <w:i/>
          <w:lang w:val="ro-RO"/>
        </w:rPr>
        <w:t>-</w:t>
      </w:r>
      <w:r w:rsidRPr="00BB346B">
        <w:rPr>
          <w:rFonts w:cs="Arial"/>
          <w:lang w:val="ro-RO"/>
        </w:rPr>
        <w:t>în</w:t>
      </w:r>
      <w:proofErr w:type="spellEnd"/>
      <w:r w:rsidRPr="00BB346B">
        <w:rPr>
          <w:rFonts w:cs="Arial"/>
          <w:lang w:val="ro-RO"/>
        </w:rPr>
        <w:t xml:space="preserve"> perioada funcţionării</w:t>
      </w:r>
      <w:r w:rsidRPr="00BB346B">
        <w:rPr>
          <w:rFonts w:cs="Arial"/>
          <w:i/>
          <w:lang w:val="ro-RO"/>
        </w:rPr>
        <w:t>: valorile emisiilor în apă, sol după punerea în funcţiune a proiectului se vor încadra sub valorile limită stabilite prin acte normative în vigoare</w:t>
      </w:r>
    </w:p>
    <w:p w:rsidR="00F1603B" w:rsidRPr="00BB346B" w:rsidRDefault="00F1603B" w:rsidP="007E23E3">
      <w:pPr>
        <w:pStyle w:val="Corptext"/>
        <w:ind w:firstLine="720"/>
        <w:jc w:val="both"/>
        <w:rPr>
          <w:rFonts w:cs="Arial"/>
          <w:i/>
          <w:lang w:val="ro-RO"/>
        </w:rPr>
      </w:pPr>
      <w:proofErr w:type="spellStart"/>
      <w:r w:rsidRPr="00BB346B">
        <w:rPr>
          <w:rFonts w:cs="Arial"/>
          <w:i/>
          <w:lang w:val="ro-RO"/>
        </w:rPr>
        <w:t>-</w:t>
      </w:r>
      <w:r w:rsidRPr="00BB346B">
        <w:rPr>
          <w:rFonts w:cs="Arial"/>
          <w:lang w:val="ro-RO"/>
        </w:rPr>
        <w:t>în</w:t>
      </w:r>
      <w:proofErr w:type="spellEnd"/>
      <w:r w:rsidRPr="00BB346B">
        <w:rPr>
          <w:rFonts w:cs="Arial"/>
          <w:lang w:val="ro-RO"/>
        </w:rPr>
        <w:t xml:space="preserve"> perioada încetării activităţii</w:t>
      </w:r>
      <w:r w:rsidRPr="00BB346B">
        <w:rPr>
          <w:rFonts w:cs="Arial"/>
          <w:i/>
          <w:lang w:val="ro-RO"/>
        </w:rPr>
        <w:t xml:space="preserve">: nu vor exista deşeuri periculoase care să prezintă impact asupra mediului în cazul dezafectării reţelei de </w:t>
      </w:r>
      <w:r w:rsidR="007D7BDB" w:rsidRPr="00BB346B">
        <w:rPr>
          <w:rFonts w:cs="Arial"/>
          <w:i/>
          <w:lang w:val="ro-RO"/>
        </w:rPr>
        <w:t xml:space="preserve">apă și de </w:t>
      </w:r>
      <w:r w:rsidRPr="00BB346B">
        <w:rPr>
          <w:rFonts w:cs="Arial"/>
          <w:i/>
          <w:lang w:val="ro-RO"/>
        </w:rPr>
        <w:t>canalizare;</w:t>
      </w:r>
    </w:p>
    <w:p w:rsidR="00F1603B" w:rsidRPr="00BB346B" w:rsidRDefault="00F1603B" w:rsidP="007E23E3">
      <w:pPr>
        <w:pStyle w:val="Corptext"/>
        <w:jc w:val="both"/>
        <w:rPr>
          <w:rFonts w:cs="Arial"/>
          <w:i/>
          <w:lang w:val="ro-RO"/>
        </w:rPr>
      </w:pPr>
      <w:r w:rsidRPr="00BB346B">
        <w:rPr>
          <w:rFonts w:cs="Arial"/>
          <w:lang w:val="ro-RO"/>
        </w:rPr>
        <w:t>d. probabilitatea impactului</w:t>
      </w:r>
      <w:r w:rsidRPr="00BB346B">
        <w:rPr>
          <w:rFonts w:cs="Arial"/>
          <w:i/>
          <w:lang w:val="ro-RO"/>
        </w:rPr>
        <w:t>: mică,</w:t>
      </w:r>
    </w:p>
    <w:p w:rsidR="00F1603B" w:rsidRPr="00BB346B" w:rsidRDefault="00F1603B" w:rsidP="007E23E3">
      <w:pPr>
        <w:pStyle w:val="Corptext"/>
        <w:jc w:val="both"/>
        <w:rPr>
          <w:rFonts w:cs="Arial"/>
          <w:i/>
          <w:lang w:val="ro-RO"/>
        </w:rPr>
      </w:pPr>
      <w:r w:rsidRPr="00BB346B">
        <w:rPr>
          <w:rFonts w:cs="Arial"/>
          <w:lang w:val="ro-RO"/>
        </w:rPr>
        <w:t>e. durata, frecvenţa şi reversibilitatea impactului</w:t>
      </w:r>
      <w:r w:rsidRPr="00BB346B">
        <w:rPr>
          <w:rFonts w:cs="Arial"/>
          <w:i/>
          <w:lang w:val="ro-RO"/>
        </w:rPr>
        <w:t xml:space="preserve">: impactul minor este pe termen scurt, nu rezultă impact remanent.. </w:t>
      </w:r>
    </w:p>
    <w:p w:rsidR="00F1603B" w:rsidRPr="00BB346B" w:rsidRDefault="00F1603B" w:rsidP="007E23E3">
      <w:pPr>
        <w:pStyle w:val="Corptext"/>
        <w:jc w:val="both"/>
        <w:rPr>
          <w:rFonts w:cs="Arial"/>
          <w:lang w:val="ro-RO"/>
        </w:rPr>
      </w:pPr>
    </w:p>
    <w:p w:rsidR="00F1603B" w:rsidRPr="00BB346B" w:rsidRDefault="00F1603B" w:rsidP="007E23E3">
      <w:pPr>
        <w:autoSpaceDE w:val="0"/>
        <w:autoSpaceDN w:val="0"/>
        <w:adjustRightInd w:val="0"/>
        <w:spacing w:after="0" w:line="240" w:lineRule="auto"/>
        <w:jc w:val="both"/>
        <w:rPr>
          <w:rFonts w:ascii="Arial" w:hAnsi="Arial" w:cs="Arial"/>
          <w:b/>
          <w:sz w:val="24"/>
          <w:szCs w:val="24"/>
          <w:lang w:val="ro-RO"/>
        </w:rPr>
      </w:pPr>
      <w:r w:rsidRPr="00BB346B">
        <w:rPr>
          <w:rFonts w:ascii="Arial" w:hAnsi="Arial" w:cs="Arial"/>
          <w:b/>
          <w:sz w:val="24"/>
          <w:szCs w:val="24"/>
          <w:lang w:val="ro-RO"/>
        </w:rPr>
        <w:t>Condiţiile de realizare a proiectului:</w:t>
      </w:r>
    </w:p>
    <w:p w:rsidR="00F1603B" w:rsidRPr="00BB346B" w:rsidRDefault="00F1603B" w:rsidP="007E23E3">
      <w:pPr>
        <w:autoSpaceDE w:val="0"/>
        <w:autoSpaceDN w:val="0"/>
        <w:adjustRightInd w:val="0"/>
        <w:spacing w:after="0" w:line="240" w:lineRule="auto"/>
        <w:jc w:val="both"/>
        <w:rPr>
          <w:rFonts w:ascii="Arial" w:hAnsi="Arial" w:cs="Arial"/>
          <w:b/>
          <w:sz w:val="24"/>
          <w:szCs w:val="24"/>
          <w:lang w:val="ro-RO"/>
        </w:rPr>
      </w:pPr>
    </w:p>
    <w:p w:rsidR="00F1603B" w:rsidRPr="00BB346B" w:rsidRDefault="00F1603B" w:rsidP="007E23E3">
      <w:pPr>
        <w:pStyle w:val="Corptext"/>
        <w:jc w:val="both"/>
        <w:rPr>
          <w:rFonts w:cs="Arial"/>
          <w:b/>
          <w:lang w:val="ro-RO"/>
        </w:rPr>
      </w:pPr>
      <w:r w:rsidRPr="00BB346B">
        <w:rPr>
          <w:rFonts w:cs="Arial"/>
          <w:b/>
          <w:lang w:val="ro-RO"/>
        </w:rPr>
        <w:t xml:space="preserve">1. </w:t>
      </w:r>
      <w:r w:rsidRPr="00BB346B">
        <w:rPr>
          <w:rFonts w:cs="Arial"/>
          <w:lang w:val="ro-RO"/>
        </w:rPr>
        <w:t>Respectarea Avizului de gospodărire a apelor nr.</w:t>
      </w:r>
      <w:r w:rsidR="007D7BDB" w:rsidRPr="00BB346B">
        <w:rPr>
          <w:rFonts w:cs="Arial"/>
          <w:lang w:val="ro-RO"/>
        </w:rPr>
        <w:t>457</w:t>
      </w:r>
      <w:r w:rsidRPr="00BB346B">
        <w:rPr>
          <w:rFonts w:cs="Arial"/>
          <w:lang w:val="ro-RO"/>
        </w:rPr>
        <w:t>/</w:t>
      </w:r>
      <w:r w:rsidR="007D7BDB" w:rsidRPr="00BB346B">
        <w:rPr>
          <w:rFonts w:cs="Arial"/>
          <w:lang w:val="ro-RO"/>
        </w:rPr>
        <w:t>12</w:t>
      </w:r>
      <w:r w:rsidRPr="00BB346B">
        <w:rPr>
          <w:rFonts w:cs="Arial"/>
          <w:lang w:val="ro-RO"/>
        </w:rPr>
        <w:t>.</w:t>
      </w:r>
      <w:r w:rsidR="007D7BDB" w:rsidRPr="00BB346B">
        <w:rPr>
          <w:rFonts w:cs="Arial"/>
          <w:lang w:val="ro-RO"/>
        </w:rPr>
        <w:t>12</w:t>
      </w:r>
      <w:r w:rsidRPr="00BB346B">
        <w:rPr>
          <w:rFonts w:cs="Arial"/>
          <w:lang w:val="ro-RO"/>
        </w:rPr>
        <w:t xml:space="preserve">.2017, emis de ABA </w:t>
      </w:r>
      <w:r w:rsidR="007D7BDB" w:rsidRPr="00BB346B">
        <w:rPr>
          <w:rFonts w:cs="Arial"/>
          <w:lang w:val="ro-RO"/>
        </w:rPr>
        <w:t>Mureș</w:t>
      </w:r>
      <w:r w:rsidRPr="00BB346B">
        <w:rPr>
          <w:rFonts w:cs="Arial"/>
          <w:lang w:val="ro-RO"/>
        </w:rPr>
        <w:t>.</w:t>
      </w:r>
    </w:p>
    <w:p w:rsidR="00F1603B" w:rsidRPr="00BB346B" w:rsidRDefault="00F1603B" w:rsidP="007E23E3">
      <w:pPr>
        <w:pStyle w:val="Corptext"/>
        <w:jc w:val="both"/>
        <w:rPr>
          <w:rFonts w:cs="Arial"/>
          <w:lang w:val="ro-RO"/>
        </w:rPr>
      </w:pPr>
      <w:r w:rsidRPr="00BB346B">
        <w:rPr>
          <w:rFonts w:cs="Arial"/>
          <w:b/>
          <w:lang w:val="ro-RO"/>
        </w:rPr>
        <w:t>2.</w:t>
      </w:r>
      <w:r w:rsidRPr="00BB346B">
        <w:rPr>
          <w:rFonts w:cs="Arial"/>
          <w:lang w:val="ro-RO"/>
        </w:rPr>
        <w:t xml:space="preserve"> Evitarea poluării solului şi a mediului acvatic cu produse petroliere în urma pierderilor de carburanţi de la mijloacele de transport şi de la utilajele de construcţii folosite în timpul executării lucrărilor de construcţii.</w:t>
      </w:r>
    </w:p>
    <w:p w:rsidR="00F1603B" w:rsidRPr="00BB346B" w:rsidRDefault="00F1603B" w:rsidP="007E23E3">
      <w:pPr>
        <w:tabs>
          <w:tab w:val="left" w:pos="360"/>
        </w:tabs>
        <w:spacing w:after="0" w:line="240" w:lineRule="auto"/>
        <w:jc w:val="both"/>
        <w:rPr>
          <w:rFonts w:ascii="Arial" w:hAnsi="Arial" w:cs="Arial"/>
          <w:sz w:val="24"/>
          <w:szCs w:val="24"/>
          <w:lang w:val="ro-RO"/>
        </w:rPr>
      </w:pPr>
      <w:r w:rsidRPr="00BB346B">
        <w:rPr>
          <w:rFonts w:ascii="Arial" w:hAnsi="Arial" w:cs="Arial"/>
          <w:sz w:val="24"/>
          <w:szCs w:val="24"/>
          <w:lang w:val="ro-RO"/>
        </w:rPr>
        <w:tab/>
        <w:t>Impunerea pentru constructor a dotării cu materiale absorbante pentru produse petroliere în scopul evitării poluării accidentale a mediului cu aceste substanţe.</w:t>
      </w:r>
    </w:p>
    <w:p w:rsidR="00F1603B" w:rsidRPr="00BB346B" w:rsidRDefault="00F1603B" w:rsidP="007E23E3">
      <w:pPr>
        <w:spacing w:after="0" w:line="240" w:lineRule="auto"/>
        <w:jc w:val="both"/>
        <w:rPr>
          <w:rFonts w:ascii="Arial" w:hAnsi="Arial" w:cs="Arial"/>
          <w:sz w:val="24"/>
          <w:szCs w:val="24"/>
          <w:lang w:val="ro-RO"/>
        </w:rPr>
      </w:pPr>
      <w:r w:rsidRPr="00BB346B">
        <w:rPr>
          <w:rFonts w:ascii="Arial" w:hAnsi="Arial" w:cs="Arial"/>
          <w:b/>
          <w:sz w:val="24"/>
          <w:szCs w:val="24"/>
          <w:lang w:val="ro-RO"/>
        </w:rPr>
        <w:lastRenderedPageBreak/>
        <w:t>3.</w:t>
      </w:r>
      <w:r w:rsidRPr="00BB346B">
        <w:rPr>
          <w:rFonts w:ascii="Arial" w:hAnsi="Arial" w:cs="Arial"/>
          <w:sz w:val="24"/>
          <w:szCs w:val="24"/>
          <w:lang w:val="ro-RO"/>
        </w:rPr>
        <w:t>Concentraţiile maxime de poluanţi în apele uzate colectate prin sistemul centralizat de canalizare se vor încadra în valorile prescrise în anexa nr. 2 a Hotărârii Guvernului României nr. 188/2002, modificată şi completată prin HG nr. 352/2005 – Normativ privind condiţiile de evacuare a apelor uzate în reţelele de canalizare ale localităţilor şi direct în staţiile de epurare, NTPA – 002/2005;</w:t>
      </w:r>
    </w:p>
    <w:p w:rsidR="00F1603B" w:rsidRPr="00BB346B" w:rsidRDefault="00F1603B" w:rsidP="007E23E3">
      <w:pPr>
        <w:pStyle w:val="Frspaiere"/>
        <w:rPr>
          <w:rFonts w:ascii="Arial" w:hAnsi="Arial" w:cs="Arial"/>
          <w:sz w:val="24"/>
          <w:szCs w:val="24"/>
          <w:lang w:val="ro-RO"/>
        </w:rPr>
      </w:pPr>
      <w:r w:rsidRPr="00BB346B">
        <w:rPr>
          <w:rFonts w:ascii="Arial" w:hAnsi="Arial" w:cs="Arial"/>
          <w:b/>
          <w:sz w:val="24"/>
          <w:szCs w:val="24"/>
          <w:lang w:val="ro-RO"/>
        </w:rPr>
        <w:t>4..</w:t>
      </w:r>
      <w:r w:rsidRPr="00BB346B">
        <w:rPr>
          <w:rFonts w:ascii="Arial" w:hAnsi="Arial" w:cs="Arial"/>
          <w:sz w:val="24"/>
          <w:szCs w:val="24"/>
          <w:lang w:val="ro-RO"/>
        </w:rPr>
        <w:t xml:space="preserve"> Este interzisă afectarea terenurilor în afara amplasamentelor autorizate pentru realizarea lucrărilor de investiţii, prin:</w:t>
      </w:r>
    </w:p>
    <w:p w:rsidR="00F1603B" w:rsidRPr="00BB346B" w:rsidRDefault="00F1603B" w:rsidP="007E23E3">
      <w:pPr>
        <w:spacing w:after="0" w:line="240" w:lineRule="auto"/>
        <w:jc w:val="both"/>
        <w:rPr>
          <w:rFonts w:ascii="Arial" w:hAnsi="Arial" w:cs="Arial"/>
          <w:sz w:val="24"/>
          <w:szCs w:val="24"/>
          <w:lang w:val="ro-RO"/>
        </w:rPr>
      </w:pPr>
      <w:r w:rsidRPr="00BB346B">
        <w:rPr>
          <w:rFonts w:ascii="Arial" w:hAnsi="Arial" w:cs="Arial"/>
          <w:sz w:val="24"/>
          <w:szCs w:val="24"/>
          <w:lang w:val="ro-RO"/>
        </w:rPr>
        <w:tab/>
      </w:r>
      <w:proofErr w:type="spellStart"/>
      <w:r w:rsidRPr="00BB346B">
        <w:rPr>
          <w:rFonts w:ascii="Arial" w:hAnsi="Arial" w:cs="Arial"/>
          <w:sz w:val="24"/>
          <w:szCs w:val="24"/>
          <w:lang w:val="ro-RO"/>
        </w:rPr>
        <w:t>-abandonarea</w:t>
      </w:r>
      <w:proofErr w:type="spellEnd"/>
      <w:r w:rsidRPr="00BB346B">
        <w:rPr>
          <w:rFonts w:ascii="Arial" w:hAnsi="Arial" w:cs="Arial"/>
          <w:sz w:val="24"/>
          <w:szCs w:val="24"/>
          <w:lang w:val="ro-RO"/>
        </w:rPr>
        <w:t>, înlăturarea sau eliminarea deşeurilor în locuri neautorizate;</w:t>
      </w:r>
    </w:p>
    <w:p w:rsidR="00F1603B" w:rsidRPr="00BB346B" w:rsidRDefault="00F1603B" w:rsidP="007E23E3">
      <w:pPr>
        <w:spacing w:after="0" w:line="240" w:lineRule="auto"/>
        <w:jc w:val="both"/>
        <w:rPr>
          <w:rFonts w:ascii="Arial" w:hAnsi="Arial" w:cs="Arial"/>
          <w:sz w:val="24"/>
          <w:szCs w:val="24"/>
          <w:lang w:val="ro-RO"/>
        </w:rPr>
      </w:pPr>
      <w:r w:rsidRPr="00BB346B">
        <w:rPr>
          <w:rFonts w:ascii="Arial" w:hAnsi="Arial" w:cs="Arial"/>
          <w:sz w:val="24"/>
          <w:szCs w:val="24"/>
          <w:lang w:val="ro-RO"/>
        </w:rPr>
        <w:tab/>
      </w:r>
      <w:proofErr w:type="spellStart"/>
      <w:r w:rsidRPr="00BB346B">
        <w:rPr>
          <w:rFonts w:ascii="Arial" w:hAnsi="Arial" w:cs="Arial"/>
          <w:sz w:val="24"/>
          <w:szCs w:val="24"/>
          <w:lang w:val="ro-RO"/>
        </w:rPr>
        <w:t>-staţionarea</w:t>
      </w:r>
      <w:proofErr w:type="spellEnd"/>
      <w:r w:rsidRPr="00BB346B">
        <w:rPr>
          <w:rFonts w:ascii="Arial" w:hAnsi="Arial" w:cs="Arial"/>
          <w:sz w:val="24"/>
          <w:szCs w:val="24"/>
          <w:lang w:val="ro-RO"/>
        </w:rPr>
        <w:t xml:space="preserve"> mijloacelor de transport în afara terenurilor desemnate în acest scop</w:t>
      </w:r>
    </w:p>
    <w:p w:rsidR="00F1603B" w:rsidRPr="00BB346B" w:rsidRDefault="00F1603B" w:rsidP="007E23E3">
      <w:pPr>
        <w:spacing w:after="0" w:line="240" w:lineRule="auto"/>
        <w:jc w:val="both"/>
        <w:rPr>
          <w:rFonts w:ascii="Arial" w:hAnsi="Arial" w:cs="Arial"/>
          <w:sz w:val="24"/>
          <w:szCs w:val="24"/>
          <w:lang w:val="ro-RO"/>
        </w:rPr>
      </w:pPr>
      <w:r w:rsidRPr="00BB346B">
        <w:rPr>
          <w:rFonts w:ascii="Arial" w:hAnsi="Arial" w:cs="Arial"/>
          <w:b/>
          <w:sz w:val="24"/>
          <w:szCs w:val="24"/>
          <w:lang w:val="ro-RO"/>
        </w:rPr>
        <w:t>5.</w:t>
      </w:r>
      <w:r w:rsidRPr="00BB346B">
        <w:rPr>
          <w:rFonts w:ascii="Arial" w:hAnsi="Arial" w:cs="Arial"/>
          <w:sz w:val="24"/>
          <w:szCs w:val="24"/>
          <w:lang w:val="ro-RO"/>
        </w:rPr>
        <w:t xml:space="preserve"> Suprafeţele de teren afectate temporar prin execuţia lucrărilor vor fi redate în categoria de folosinţă avută anterior, sarcina revenindu-i titularului proiectului.</w:t>
      </w:r>
    </w:p>
    <w:p w:rsidR="00F1603B" w:rsidRPr="00BB346B" w:rsidRDefault="00C52803" w:rsidP="007E23E3">
      <w:pPr>
        <w:autoSpaceDE w:val="0"/>
        <w:autoSpaceDN w:val="0"/>
        <w:adjustRightInd w:val="0"/>
        <w:spacing w:after="0" w:line="240" w:lineRule="auto"/>
        <w:jc w:val="both"/>
        <w:rPr>
          <w:rFonts w:ascii="Arial" w:hAnsi="Arial" w:cs="Arial"/>
          <w:sz w:val="24"/>
          <w:szCs w:val="24"/>
          <w:lang w:val="ro-RO"/>
        </w:rPr>
      </w:pPr>
      <w:r w:rsidRPr="00BB346B">
        <w:rPr>
          <w:rFonts w:ascii="Arial" w:hAnsi="Arial" w:cs="Arial"/>
          <w:b/>
          <w:sz w:val="24"/>
          <w:szCs w:val="24"/>
          <w:lang w:val="ro-RO" w:eastAsia="ro-RO"/>
        </w:rPr>
        <w:t>6</w:t>
      </w:r>
      <w:r w:rsidR="00F1603B" w:rsidRPr="00BB346B">
        <w:rPr>
          <w:rFonts w:ascii="Arial" w:hAnsi="Arial" w:cs="Arial"/>
          <w:b/>
          <w:sz w:val="24"/>
          <w:szCs w:val="24"/>
          <w:lang w:val="ro-RO" w:eastAsia="ro-RO"/>
        </w:rPr>
        <w:t>.</w:t>
      </w:r>
      <w:r w:rsidR="00F1603B" w:rsidRPr="00BB346B">
        <w:rPr>
          <w:rFonts w:ascii="Arial" w:hAnsi="Arial" w:cs="Arial"/>
          <w:sz w:val="24"/>
          <w:szCs w:val="24"/>
          <w:lang w:val="ro-RO" w:eastAsia="ro-RO"/>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p>
    <w:p w:rsidR="00F1603B" w:rsidRPr="00BB346B" w:rsidRDefault="00F1603B" w:rsidP="007E23E3">
      <w:pPr>
        <w:autoSpaceDE w:val="0"/>
        <w:autoSpaceDN w:val="0"/>
        <w:adjustRightInd w:val="0"/>
        <w:spacing w:after="0" w:line="240" w:lineRule="auto"/>
        <w:jc w:val="both"/>
        <w:rPr>
          <w:rFonts w:ascii="Arial" w:hAnsi="Arial" w:cs="Arial"/>
          <w:sz w:val="24"/>
          <w:szCs w:val="24"/>
          <w:lang w:val="ro-RO"/>
        </w:rPr>
      </w:pPr>
      <w:r w:rsidRPr="00BB346B">
        <w:rPr>
          <w:rFonts w:ascii="Arial" w:hAnsi="Arial" w:cs="Arial"/>
          <w:sz w:val="24"/>
          <w:szCs w:val="24"/>
          <w:lang w:val="ro-RO"/>
        </w:rPr>
        <w:t xml:space="preserve">    </w:t>
      </w:r>
    </w:p>
    <w:p w:rsidR="00F1603B" w:rsidRPr="00BB346B" w:rsidRDefault="00F1603B" w:rsidP="007E23E3">
      <w:pPr>
        <w:autoSpaceDE w:val="0"/>
        <w:autoSpaceDN w:val="0"/>
        <w:adjustRightInd w:val="0"/>
        <w:spacing w:after="0" w:line="240" w:lineRule="auto"/>
        <w:jc w:val="both"/>
        <w:rPr>
          <w:rFonts w:ascii="Arial" w:hAnsi="Arial" w:cs="Arial"/>
          <w:sz w:val="24"/>
          <w:szCs w:val="24"/>
          <w:lang w:val="ro-RO"/>
        </w:rPr>
      </w:pPr>
      <w:r w:rsidRPr="00BB346B">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F1603B" w:rsidRPr="00BB346B" w:rsidRDefault="00F1603B" w:rsidP="007E23E3">
      <w:pPr>
        <w:autoSpaceDE w:val="0"/>
        <w:autoSpaceDN w:val="0"/>
        <w:adjustRightInd w:val="0"/>
        <w:spacing w:after="0" w:line="240" w:lineRule="auto"/>
        <w:jc w:val="both"/>
        <w:rPr>
          <w:rFonts w:ascii="Arial" w:hAnsi="Arial" w:cs="Arial"/>
          <w:sz w:val="24"/>
          <w:szCs w:val="24"/>
          <w:lang w:val="ro-RO"/>
        </w:rPr>
      </w:pPr>
    </w:p>
    <w:p w:rsidR="00F1603B" w:rsidRPr="00BB346B" w:rsidRDefault="00F1603B" w:rsidP="007E23E3">
      <w:pPr>
        <w:spacing w:after="0" w:line="240" w:lineRule="auto"/>
        <w:jc w:val="both"/>
        <w:rPr>
          <w:rFonts w:ascii="Arial" w:hAnsi="Arial" w:cs="Arial"/>
          <w:b/>
          <w:bCs/>
          <w:sz w:val="24"/>
          <w:szCs w:val="24"/>
          <w:lang w:val="ro-RO"/>
        </w:rPr>
      </w:pPr>
    </w:p>
    <w:p w:rsidR="00F1603B" w:rsidRPr="00BB346B" w:rsidRDefault="00F1603B" w:rsidP="007E23E3">
      <w:pPr>
        <w:spacing w:after="0" w:line="240" w:lineRule="auto"/>
        <w:jc w:val="both"/>
        <w:rPr>
          <w:rFonts w:ascii="Arial" w:hAnsi="Arial" w:cs="Arial"/>
          <w:b/>
          <w:bCs/>
          <w:sz w:val="24"/>
          <w:szCs w:val="24"/>
          <w:lang w:val="ro-RO"/>
        </w:rPr>
      </w:pPr>
      <w:r w:rsidRPr="00BB346B">
        <w:rPr>
          <w:rFonts w:ascii="Arial" w:hAnsi="Arial" w:cs="Arial"/>
          <w:b/>
          <w:bCs/>
          <w:sz w:val="24"/>
          <w:szCs w:val="24"/>
          <w:lang w:val="ro-RO"/>
        </w:rPr>
        <w:t xml:space="preserve">     DIRECTOR EXECUTIV</w:t>
      </w:r>
    </w:p>
    <w:p w:rsidR="00F1603B" w:rsidRPr="00BB346B" w:rsidRDefault="00F1603B" w:rsidP="007E23E3">
      <w:pPr>
        <w:spacing w:after="0" w:line="360" w:lineRule="auto"/>
        <w:jc w:val="both"/>
        <w:rPr>
          <w:rFonts w:ascii="Arial" w:hAnsi="Arial" w:cs="Arial"/>
          <w:b/>
          <w:bCs/>
          <w:sz w:val="24"/>
          <w:szCs w:val="24"/>
          <w:lang w:val="ro-RO"/>
        </w:rPr>
      </w:pPr>
      <w:r w:rsidRPr="00BB346B">
        <w:rPr>
          <w:rFonts w:ascii="Arial" w:hAnsi="Arial" w:cs="Arial"/>
          <w:b/>
          <w:bCs/>
          <w:sz w:val="24"/>
          <w:szCs w:val="24"/>
          <w:lang w:val="ro-RO"/>
        </w:rPr>
        <w:t xml:space="preserve">     Ing. DOMOKOS László József</w:t>
      </w:r>
    </w:p>
    <w:p w:rsidR="00F1603B" w:rsidRPr="00BB346B" w:rsidRDefault="00F1603B" w:rsidP="007E23E3">
      <w:pPr>
        <w:spacing w:after="0" w:line="240" w:lineRule="auto"/>
        <w:jc w:val="both"/>
        <w:outlineLvl w:val="0"/>
        <w:rPr>
          <w:rFonts w:ascii="Arial" w:hAnsi="Arial" w:cs="Arial"/>
          <w:b/>
          <w:bCs/>
          <w:sz w:val="24"/>
          <w:szCs w:val="24"/>
          <w:lang w:val="ro-RO"/>
        </w:rPr>
      </w:pPr>
    </w:p>
    <w:p w:rsidR="004C6833" w:rsidRPr="00BB346B" w:rsidRDefault="004C6833" w:rsidP="007E23E3">
      <w:pPr>
        <w:spacing w:after="0" w:line="240" w:lineRule="auto"/>
        <w:jc w:val="both"/>
        <w:outlineLvl w:val="0"/>
        <w:rPr>
          <w:rFonts w:ascii="Arial" w:hAnsi="Arial" w:cs="Arial"/>
          <w:b/>
          <w:bCs/>
          <w:sz w:val="24"/>
          <w:szCs w:val="24"/>
          <w:lang w:val="ro-RO"/>
        </w:rPr>
      </w:pPr>
    </w:p>
    <w:p w:rsidR="00F1603B" w:rsidRPr="00BB346B" w:rsidRDefault="00F1603B" w:rsidP="007E23E3">
      <w:pPr>
        <w:spacing w:after="0" w:line="240" w:lineRule="auto"/>
        <w:jc w:val="both"/>
        <w:outlineLvl w:val="0"/>
        <w:rPr>
          <w:rFonts w:ascii="Arial" w:hAnsi="Arial" w:cs="Arial"/>
          <w:b/>
          <w:bCs/>
          <w:sz w:val="24"/>
          <w:szCs w:val="24"/>
          <w:lang w:val="ro-RO"/>
        </w:rPr>
      </w:pPr>
    </w:p>
    <w:p w:rsidR="00F1603B" w:rsidRPr="00BB346B" w:rsidRDefault="00F1603B" w:rsidP="007E23E3">
      <w:pPr>
        <w:spacing w:after="0" w:line="240" w:lineRule="auto"/>
        <w:jc w:val="both"/>
        <w:outlineLvl w:val="0"/>
        <w:rPr>
          <w:rFonts w:ascii="Arial" w:hAnsi="Arial" w:cs="Arial"/>
          <w:b/>
          <w:bCs/>
          <w:sz w:val="24"/>
          <w:szCs w:val="24"/>
          <w:lang w:val="ro-RO"/>
        </w:rPr>
      </w:pPr>
      <w:r w:rsidRPr="00BB346B">
        <w:rPr>
          <w:rFonts w:ascii="Arial" w:hAnsi="Arial" w:cs="Arial"/>
          <w:bCs/>
          <w:sz w:val="24"/>
          <w:szCs w:val="24"/>
          <w:lang w:val="ro-RO"/>
        </w:rPr>
        <w:t xml:space="preserve">     </w:t>
      </w:r>
      <w:r w:rsidRPr="00BB346B">
        <w:rPr>
          <w:rFonts w:ascii="Arial" w:hAnsi="Arial" w:cs="Arial"/>
          <w:b/>
          <w:bCs/>
          <w:sz w:val="24"/>
          <w:szCs w:val="24"/>
          <w:lang w:val="ro-RO"/>
        </w:rPr>
        <w:t>ŞEF SERVICIUA A.A.</w:t>
      </w:r>
    </w:p>
    <w:p w:rsidR="00F1603B" w:rsidRPr="00BB346B" w:rsidRDefault="00F1603B" w:rsidP="007E23E3">
      <w:pPr>
        <w:spacing w:after="0" w:line="240" w:lineRule="auto"/>
        <w:jc w:val="both"/>
        <w:outlineLvl w:val="0"/>
        <w:rPr>
          <w:rFonts w:ascii="Arial" w:hAnsi="Arial" w:cs="Arial"/>
          <w:b/>
          <w:bCs/>
          <w:sz w:val="24"/>
          <w:szCs w:val="24"/>
          <w:lang w:val="ro-RO"/>
        </w:rPr>
      </w:pPr>
      <w:r w:rsidRPr="00BB346B">
        <w:rPr>
          <w:rFonts w:ascii="Arial" w:hAnsi="Arial" w:cs="Arial"/>
          <w:b/>
          <w:bCs/>
          <w:sz w:val="24"/>
          <w:szCs w:val="24"/>
          <w:lang w:val="ro-RO"/>
        </w:rPr>
        <w:t xml:space="preserve">    Ing. LÁSZLÓ Anna</w:t>
      </w:r>
    </w:p>
    <w:p w:rsidR="00F1603B" w:rsidRPr="00BB346B" w:rsidRDefault="00F1603B" w:rsidP="007E23E3">
      <w:pPr>
        <w:spacing w:after="0" w:line="240" w:lineRule="auto"/>
        <w:jc w:val="both"/>
        <w:outlineLvl w:val="0"/>
        <w:rPr>
          <w:rFonts w:ascii="Arial" w:hAnsi="Arial" w:cs="Arial"/>
          <w:b/>
          <w:bCs/>
          <w:sz w:val="24"/>
          <w:szCs w:val="24"/>
          <w:lang w:val="ro-RO"/>
        </w:rPr>
      </w:pPr>
    </w:p>
    <w:p w:rsidR="00F1603B" w:rsidRPr="00BB346B" w:rsidRDefault="00F1603B" w:rsidP="007E23E3">
      <w:pPr>
        <w:spacing w:after="0" w:line="240" w:lineRule="auto"/>
        <w:jc w:val="both"/>
        <w:outlineLvl w:val="0"/>
        <w:rPr>
          <w:rFonts w:ascii="Arial" w:hAnsi="Arial" w:cs="Arial"/>
          <w:b/>
          <w:bCs/>
          <w:sz w:val="24"/>
          <w:szCs w:val="24"/>
          <w:lang w:val="ro-RO"/>
        </w:rPr>
      </w:pPr>
    </w:p>
    <w:p w:rsidR="00F1603B" w:rsidRPr="00BB346B" w:rsidRDefault="00F1603B" w:rsidP="007E23E3">
      <w:pPr>
        <w:spacing w:after="0" w:line="240" w:lineRule="auto"/>
        <w:jc w:val="both"/>
        <w:rPr>
          <w:rFonts w:ascii="Arial" w:hAnsi="Arial" w:cs="Arial"/>
          <w:b/>
          <w:bCs/>
          <w:sz w:val="24"/>
          <w:szCs w:val="24"/>
          <w:lang w:val="ro-RO"/>
        </w:rPr>
      </w:pPr>
      <w:r w:rsidRPr="00BB346B">
        <w:rPr>
          <w:rFonts w:ascii="Arial" w:hAnsi="Arial" w:cs="Arial"/>
          <w:bCs/>
          <w:sz w:val="24"/>
          <w:szCs w:val="24"/>
          <w:lang w:val="ro-RO"/>
        </w:rPr>
        <w:t xml:space="preserve">     </w:t>
      </w:r>
      <w:r w:rsidRPr="00BB346B">
        <w:rPr>
          <w:rFonts w:ascii="Arial" w:hAnsi="Arial" w:cs="Arial"/>
          <w:b/>
          <w:bCs/>
          <w:sz w:val="24"/>
          <w:szCs w:val="24"/>
          <w:lang w:val="ro-RO"/>
        </w:rPr>
        <w:t xml:space="preserve">ÎNTOCMIT, </w:t>
      </w:r>
    </w:p>
    <w:p w:rsidR="00F1603B" w:rsidRPr="00BB346B" w:rsidRDefault="00F1603B" w:rsidP="007E23E3">
      <w:pPr>
        <w:spacing w:after="0" w:line="360" w:lineRule="auto"/>
        <w:jc w:val="both"/>
        <w:rPr>
          <w:rFonts w:ascii="Arial" w:hAnsi="Arial" w:cs="Arial"/>
          <w:b/>
          <w:bCs/>
          <w:sz w:val="24"/>
          <w:szCs w:val="24"/>
          <w:lang w:val="ro-RO"/>
        </w:rPr>
      </w:pPr>
      <w:r w:rsidRPr="00BB346B">
        <w:rPr>
          <w:rFonts w:ascii="Arial" w:hAnsi="Arial" w:cs="Arial"/>
          <w:b/>
          <w:bCs/>
          <w:sz w:val="24"/>
          <w:szCs w:val="24"/>
          <w:lang w:val="ro-RO"/>
        </w:rPr>
        <w:t xml:space="preserve">    Ing. BOTH </w:t>
      </w:r>
      <w:proofErr w:type="spellStart"/>
      <w:r w:rsidRPr="00BB346B">
        <w:rPr>
          <w:rFonts w:ascii="Arial" w:hAnsi="Arial" w:cs="Arial"/>
          <w:b/>
          <w:bCs/>
          <w:sz w:val="24"/>
          <w:szCs w:val="24"/>
          <w:lang w:val="ro-RO"/>
        </w:rPr>
        <w:t>Enikő</w:t>
      </w:r>
      <w:proofErr w:type="spellEnd"/>
    </w:p>
    <w:p w:rsidR="00F1603B" w:rsidRPr="00BB346B" w:rsidRDefault="00F1603B" w:rsidP="007E23E3">
      <w:pPr>
        <w:spacing w:after="0" w:line="360" w:lineRule="auto"/>
        <w:jc w:val="both"/>
        <w:rPr>
          <w:rFonts w:ascii="Arial" w:hAnsi="Arial" w:cs="Arial"/>
          <w:bCs/>
          <w:sz w:val="24"/>
          <w:szCs w:val="24"/>
          <w:lang w:val="ro-RO"/>
        </w:rPr>
      </w:pPr>
      <w:r w:rsidRPr="00BB346B">
        <w:rPr>
          <w:rFonts w:ascii="Arial" w:hAnsi="Arial" w:cs="Arial"/>
          <w:bCs/>
          <w:sz w:val="24"/>
          <w:szCs w:val="24"/>
          <w:lang w:val="ro-RO"/>
        </w:rPr>
        <w:t xml:space="preserve"> </w:t>
      </w:r>
    </w:p>
    <w:p w:rsidR="00F1603B" w:rsidRPr="00BB346B" w:rsidRDefault="00F1603B" w:rsidP="007E23E3">
      <w:pPr>
        <w:spacing w:after="0" w:line="360" w:lineRule="auto"/>
        <w:jc w:val="both"/>
        <w:rPr>
          <w:rFonts w:ascii="Arial" w:hAnsi="Arial" w:cs="Arial"/>
          <w:bCs/>
          <w:sz w:val="24"/>
          <w:szCs w:val="24"/>
          <w:lang w:val="ro-RO"/>
        </w:rPr>
      </w:pPr>
    </w:p>
    <w:p w:rsidR="00F1603B" w:rsidRPr="00BB346B" w:rsidRDefault="00F1603B" w:rsidP="007E23E3">
      <w:pPr>
        <w:autoSpaceDE w:val="0"/>
        <w:autoSpaceDN w:val="0"/>
        <w:adjustRightInd w:val="0"/>
        <w:spacing w:after="0" w:line="240" w:lineRule="auto"/>
        <w:jc w:val="both"/>
        <w:rPr>
          <w:rFonts w:ascii="Arial" w:hAnsi="Arial" w:cs="Arial"/>
          <w:sz w:val="24"/>
          <w:szCs w:val="24"/>
          <w:lang w:val="ro-RO"/>
        </w:rPr>
      </w:pPr>
    </w:p>
    <w:p w:rsidR="00F1603B" w:rsidRPr="00BB346B" w:rsidRDefault="00F1603B" w:rsidP="007E23E3">
      <w:pPr>
        <w:spacing w:after="0" w:line="360" w:lineRule="auto"/>
        <w:jc w:val="both"/>
        <w:rPr>
          <w:rFonts w:ascii="Arial" w:hAnsi="Arial" w:cs="Arial"/>
          <w:bCs/>
          <w:sz w:val="24"/>
          <w:szCs w:val="24"/>
          <w:lang w:val="ro-RO"/>
        </w:rPr>
      </w:pPr>
    </w:p>
    <w:p w:rsidR="00F1603B" w:rsidRPr="00BB346B" w:rsidRDefault="00F1603B" w:rsidP="007E23E3">
      <w:pPr>
        <w:spacing w:after="0" w:line="360" w:lineRule="auto"/>
        <w:jc w:val="both"/>
        <w:rPr>
          <w:rFonts w:ascii="Arial" w:hAnsi="Arial" w:cs="Arial"/>
          <w:bCs/>
          <w:sz w:val="24"/>
          <w:szCs w:val="24"/>
          <w:lang w:val="ro-RO"/>
        </w:rPr>
      </w:pPr>
    </w:p>
    <w:p w:rsidR="00F1603B" w:rsidRPr="00BB346B" w:rsidRDefault="00F1603B" w:rsidP="007E23E3">
      <w:pPr>
        <w:autoSpaceDE w:val="0"/>
        <w:autoSpaceDN w:val="0"/>
        <w:adjustRightInd w:val="0"/>
        <w:spacing w:after="0" w:line="240" w:lineRule="auto"/>
        <w:jc w:val="both"/>
        <w:rPr>
          <w:rFonts w:ascii="Arial" w:hAnsi="Arial" w:cs="Arial"/>
          <w:sz w:val="24"/>
          <w:szCs w:val="24"/>
          <w:lang w:val="ro-RO"/>
        </w:rPr>
      </w:pPr>
    </w:p>
    <w:p w:rsidR="00F1603B" w:rsidRPr="00BB346B" w:rsidRDefault="00F1603B" w:rsidP="007E23E3">
      <w:pPr>
        <w:spacing w:after="0" w:line="360" w:lineRule="auto"/>
        <w:jc w:val="both"/>
        <w:rPr>
          <w:rFonts w:ascii="Arial" w:hAnsi="Arial" w:cs="Arial"/>
          <w:bCs/>
          <w:sz w:val="24"/>
          <w:szCs w:val="24"/>
          <w:lang w:val="ro-RO"/>
        </w:rPr>
      </w:pPr>
    </w:p>
    <w:p w:rsidR="00F1603B" w:rsidRPr="00BB346B" w:rsidRDefault="00F1603B" w:rsidP="007E23E3">
      <w:pPr>
        <w:spacing w:after="0" w:line="360" w:lineRule="auto"/>
        <w:jc w:val="both"/>
        <w:rPr>
          <w:rFonts w:ascii="Arial" w:hAnsi="Arial" w:cs="Arial"/>
          <w:bCs/>
          <w:sz w:val="24"/>
          <w:szCs w:val="24"/>
          <w:lang w:val="ro-RO"/>
        </w:rPr>
      </w:pPr>
    </w:p>
    <w:p w:rsidR="00621E6B" w:rsidRPr="00BB346B" w:rsidRDefault="00621E6B">
      <w:pPr>
        <w:rPr>
          <w:lang w:val="ro-RO"/>
        </w:rPr>
      </w:pPr>
    </w:p>
    <w:sectPr w:rsidR="00621E6B" w:rsidRPr="00BB346B" w:rsidSect="00F1603B">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1EA" w:rsidRDefault="00C161EA">
      <w:pPr>
        <w:spacing w:after="0" w:line="240" w:lineRule="auto"/>
      </w:pPr>
      <w:r>
        <w:separator/>
      </w:r>
    </w:p>
  </w:endnote>
  <w:endnote w:type="continuationSeparator" w:id="0">
    <w:p w:rsidR="00C161EA" w:rsidRDefault="00C1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14" w:rsidRDefault="00F1603B" w:rsidP="005B40EF">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2E1D14" w:rsidRDefault="00C161EA" w:rsidP="005B40EF">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4"/>
            <w:szCs w:val="24"/>
          </w:rPr>
          <w:alias w:val="Câmp editabil text"/>
          <w:tag w:val="CampEditabil"/>
          <w:id w:val="606017745"/>
        </w:sdtPr>
        <w:sdtEndPr/>
        <w:sdtContent>
          <w:p w:rsidR="002E1D14" w:rsidRPr="00A51817" w:rsidRDefault="00F1603B" w:rsidP="00A51817">
            <w:pPr>
              <w:pStyle w:val="Subsol"/>
              <w:pBdr>
                <w:top w:val="single" w:sz="4" w:space="0" w:color="auto"/>
              </w:pBdr>
              <w:jc w:val="center"/>
              <w:rPr>
                <w:rFonts w:ascii="Arial" w:hAnsi="Arial" w:cs="Arial"/>
                <w:b/>
                <w:sz w:val="24"/>
                <w:szCs w:val="24"/>
              </w:rPr>
            </w:pPr>
            <w:r w:rsidRPr="00A51817">
              <w:rPr>
                <w:rFonts w:ascii="Arial" w:hAnsi="Arial" w:cs="Arial"/>
                <w:b/>
                <w:sz w:val="24"/>
                <w:szCs w:val="24"/>
              </w:rPr>
              <w:t>AGENŢIA PENTRU PROTECŢIA MEDIULUI HARGHITA</w:t>
            </w:r>
          </w:p>
          <w:p w:rsidR="002E1D14" w:rsidRPr="00A51817" w:rsidRDefault="00F1603B" w:rsidP="00A51817">
            <w:pPr>
              <w:tabs>
                <w:tab w:val="right" w:pos="9360"/>
              </w:tabs>
              <w:spacing w:after="0" w:line="240" w:lineRule="auto"/>
              <w:jc w:val="center"/>
              <w:rPr>
                <w:rFonts w:ascii="Arial" w:hAnsi="Arial" w:cs="Arial"/>
                <w:color w:val="00214E"/>
                <w:sz w:val="24"/>
                <w:szCs w:val="24"/>
                <w:lang w:val="ro-RO"/>
              </w:rPr>
            </w:pPr>
            <w:proofErr w:type="spellStart"/>
            <w:r w:rsidRPr="00A51817">
              <w:rPr>
                <w:rFonts w:ascii="Arial" w:hAnsi="Arial" w:cs="Arial"/>
                <w:color w:val="00214E"/>
                <w:sz w:val="24"/>
                <w:szCs w:val="24"/>
                <w:lang w:val="ro-RO"/>
              </w:rPr>
              <w:t>Str.M</w:t>
            </w:r>
            <w:proofErr w:type="spellEnd"/>
            <w:r w:rsidRPr="00A51817">
              <w:rPr>
                <w:rFonts w:ascii="Arial" w:hAnsi="Arial" w:cs="Arial"/>
                <w:color w:val="00214E"/>
                <w:sz w:val="24"/>
                <w:szCs w:val="24"/>
                <w:lang w:val="hu-HU"/>
              </w:rPr>
              <w:t>árton Áron</w:t>
            </w:r>
            <w:r w:rsidRPr="00A51817">
              <w:rPr>
                <w:rFonts w:ascii="Arial" w:hAnsi="Arial" w:cs="Arial"/>
                <w:color w:val="00214E"/>
                <w:sz w:val="24"/>
                <w:szCs w:val="24"/>
                <w:lang w:val="ro-RO"/>
              </w:rPr>
              <w:t xml:space="preserve">, Nr.43, </w:t>
            </w:r>
            <w:proofErr w:type="spellStart"/>
            <w:r w:rsidRPr="00A51817">
              <w:rPr>
                <w:rFonts w:ascii="Arial" w:hAnsi="Arial" w:cs="Arial"/>
                <w:color w:val="00214E"/>
                <w:sz w:val="24"/>
                <w:szCs w:val="24"/>
                <w:lang w:val="ro-RO"/>
              </w:rPr>
              <w:t>Loc.Miercurea-Ciuc</w:t>
            </w:r>
            <w:proofErr w:type="spellEnd"/>
            <w:r w:rsidRPr="00A51817">
              <w:rPr>
                <w:rFonts w:ascii="Arial" w:hAnsi="Arial" w:cs="Arial"/>
                <w:color w:val="00214E"/>
                <w:sz w:val="24"/>
                <w:szCs w:val="24"/>
                <w:lang w:val="ro-RO"/>
              </w:rPr>
              <w:t>, Cod 530211,</w:t>
            </w:r>
          </w:p>
          <w:p w:rsidR="002E1D14" w:rsidRPr="00A51817" w:rsidRDefault="00F1603B" w:rsidP="00A51817">
            <w:pPr>
              <w:tabs>
                <w:tab w:val="center" w:pos="4680"/>
                <w:tab w:val="right" w:pos="9360"/>
              </w:tabs>
              <w:spacing w:after="0" w:line="240" w:lineRule="auto"/>
              <w:jc w:val="center"/>
              <w:rPr>
                <w:rFonts w:ascii="Arial" w:hAnsi="Arial" w:cs="Arial"/>
                <w:sz w:val="24"/>
                <w:szCs w:val="24"/>
              </w:rPr>
            </w:pPr>
            <w:r w:rsidRPr="00A51817">
              <w:rPr>
                <w:rFonts w:ascii="Arial" w:hAnsi="Arial" w:cs="Arial"/>
                <w:color w:val="00214E"/>
                <w:sz w:val="24"/>
                <w:szCs w:val="24"/>
                <w:lang w:val="ro-RO"/>
              </w:rPr>
              <w:t>E-mail:office@</w:t>
            </w:r>
            <w:proofErr w:type="spellStart"/>
            <w:r w:rsidRPr="00A51817">
              <w:rPr>
                <w:rFonts w:ascii="Arial" w:hAnsi="Arial" w:cs="Arial"/>
                <w:color w:val="00214E"/>
                <w:sz w:val="24"/>
                <w:szCs w:val="24"/>
                <w:lang w:val="ro-RO"/>
              </w:rPr>
              <w:t>apmhr.anpm.ro</w:t>
            </w:r>
            <w:proofErr w:type="spellEnd"/>
            <w:r w:rsidRPr="00A51817">
              <w:rPr>
                <w:rFonts w:ascii="Arial" w:hAnsi="Arial" w:cs="Arial"/>
                <w:color w:val="00214E"/>
                <w:sz w:val="24"/>
                <w:szCs w:val="24"/>
                <w:lang w:val="ro-RO"/>
              </w:rPr>
              <w:t>, Tel: 0266-371313, Fax:0266-310041</w:t>
            </w:r>
          </w:p>
        </w:sdtContent>
      </w:sdt>
      <w:p w:rsidR="002E1D14" w:rsidRPr="00C44321" w:rsidRDefault="00F1603B" w:rsidP="00A51817">
        <w:pPr>
          <w:pStyle w:val="Subsol"/>
          <w:pBdr>
            <w:top w:val="single" w:sz="4" w:space="1" w:color="auto"/>
          </w:pBdr>
          <w:jc w:val="center"/>
        </w:pPr>
        <w:r>
          <w:t xml:space="preserve"> </w:t>
        </w:r>
        <w:r>
          <w:fldChar w:fldCharType="begin"/>
        </w:r>
        <w:r>
          <w:instrText xml:space="preserve"> PAGE   \* MERGEFORMAT </w:instrText>
        </w:r>
        <w:r>
          <w:fldChar w:fldCharType="separate"/>
        </w:r>
        <w:r w:rsidR="00BB346B">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rFonts w:ascii="Arial" w:hAnsi="Arial" w:cs="Arial"/>
            <w:sz w:val="24"/>
            <w:szCs w:val="24"/>
          </w:rPr>
          <w:alias w:val="Câmp editabil text"/>
          <w:tag w:val="CampEditabil"/>
          <w:id w:val="375894040"/>
        </w:sdtPr>
        <w:sdtEndPr/>
        <w:sdtContent>
          <w:p w:rsidR="002E1D14" w:rsidRPr="00A51817" w:rsidRDefault="00F1603B" w:rsidP="00A51817">
            <w:pPr>
              <w:pStyle w:val="Subsol"/>
              <w:pBdr>
                <w:top w:val="single" w:sz="4" w:space="0" w:color="auto"/>
              </w:pBdr>
              <w:jc w:val="center"/>
              <w:rPr>
                <w:rFonts w:ascii="Arial" w:hAnsi="Arial" w:cs="Arial"/>
                <w:b/>
                <w:sz w:val="24"/>
                <w:szCs w:val="24"/>
              </w:rPr>
            </w:pPr>
            <w:r w:rsidRPr="00A51817">
              <w:rPr>
                <w:rFonts w:ascii="Arial" w:hAnsi="Arial" w:cs="Arial"/>
                <w:b/>
                <w:sz w:val="24"/>
                <w:szCs w:val="24"/>
              </w:rPr>
              <w:t>AGENŢIA PENTRU PROTECŢIA MEDIULUI HARGHITA</w:t>
            </w:r>
          </w:p>
          <w:p w:rsidR="002E1D14" w:rsidRPr="00A51817" w:rsidRDefault="00F1603B" w:rsidP="00A51817">
            <w:pPr>
              <w:tabs>
                <w:tab w:val="right" w:pos="9360"/>
              </w:tabs>
              <w:spacing w:after="0" w:line="240" w:lineRule="auto"/>
              <w:jc w:val="center"/>
              <w:rPr>
                <w:rFonts w:ascii="Arial" w:hAnsi="Arial" w:cs="Arial"/>
                <w:color w:val="00214E"/>
                <w:sz w:val="24"/>
                <w:szCs w:val="24"/>
                <w:lang w:val="ro-RO"/>
              </w:rPr>
            </w:pPr>
            <w:proofErr w:type="spellStart"/>
            <w:r w:rsidRPr="00A51817">
              <w:rPr>
                <w:rFonts w:ascii="Arial" w:hAnsi="Arial" w:cs="Arial"/>
                <w:color w:val="00214E"/>
                <w:sz w:val="24"/>
                <w:szCs w:val="24"/>
                <w:lang w:val="ro-RO"/>
              </w:rPr>
              <w:t>Str.M</w:t>
            </w:r>
            <w:proofErr w:type="spellEnd"/>
            <w:r w:rsidRPr="00A51817">
              <w:rPr>
                <w:rFonts w:ascii="Arial" w:hAnsi="Arial" w:cs="Arial"/>
                <w:color w:val="00214E"/>
                <w:sz w:val="24"/>
                <w:szCs w:val="24"/>
                <w:lang w:val="hu-HU"/>
              </w:rPr>
              <w:t>árton Áron</w:t>
            </w:r>
            <w:r w:rsidRPr="00A51817">
              <w:rPr>
                <w:rFonts w:ascii="Arial" w:hAnsi="Arial" w:cs="Arial"/>
                <w:color w:val="00214E"/>
                <w:sz w:val="24"/>
                <w:szCs w:val="24"/>
                <w:lang w:val="ro-RO"/>
              </w:rPr>
              <w:t xml:space="preserve">, Nr.43, </w:t>
            </w:r>
            <w:proofErr w:type="spellStart"/>
            <w:r w:rsidRPr="00A51817">
              <w:rPr>
                <w:rFonts w:ascii="Arial" w:hAnsi="Arial" w:cs="Arial"/>
                <w:color w:val="00214E"/>
                <w:sz w:val="24"/>
                <w:szCs w:val="24"/>
                <w:lang w:val="ro-RO"/>
              </w:rPr>
              <w:t>Loc.Miercurea-Ciuc</w:t>
            </w:r>
            <w:proofErr w:type="spellEnd"/>
            <w:r w:rsidRPr="00A51817">
              <w:rPr>
                <w:rFonts w:ascii="Arial" w:hAnsi="Arial" w:cs="Arial"/>
                <w:color w:val="00214E"/>
                <w:sz w:val="24"/>
                <w:szCs w:val="24"/>
                <w:lang w:val="ro-RO"/>
              </w:rPr>
              <w:t>, Cod 530211,</w:t>
            </w:r>
          </w:p>
          <w:p w:rsidR="002E1D14" w:rsidRPr="00A51817" w:rsidRDefault="00F1603B" w:rsidP="00A51817">
            <w:pPr>
              <w:tabs>
                <w:tab w:val="center" w:pos="4680"/>
                <w:tab w:val="right" w:pos="9360"/>
              </w:tabs>
              <w:spacing w:after="0" w:line="240" w:lineRule="auto"/>
              <w:jc w:val="center"/>
              <w:rPr>
                <w:rFonts w:ascii="Arial" w:hAnsi="Arial" w:cs="Arial"/>
                <w:sz w:val="24"/>
                <w:szCs w:val="24"/>
              </w:rPr>
            </w:pPr>
            <w:r w:rsidRPr="00A51817">
              <w:rPr>
                <w:rFonts w:ascii="Arial" w:hAnsi="Arial" w:cs="Arial"/>
                <w:color w:val="00214E"/>
                <w:sz w:val="24"/>
                <w:szCs w:val="24"/>
                <w:lang w:val="ro-RO"/>
              </w:rPr>
              <w:t>E-mail:office@</w:t>
            </w:r>
            <w:proofErr w:type="spellStart"/>
            <w:r w:rsidRPr="00A51817">
              <w:rPr>
                <w:rFonts w:ascii="Arial" w:hAnsi="Arial" w:cs="Arial"/>
                <w:color w:val="00214E"/>
                <w:sz w:val="24"/>
                <w:szCs w:val="24"/>
                <w:lang w:val="ro-RO"/>
              </w:rPr>
              <w:t>apmhr.anpm.ro</w:t>
            </w:r>
            <w:proofErr w:type="spellEnd"/>
            <w:r w:rsidRPr="00A51817">
              <w:rPr>
                <w:rFonts w:ascii="Arial" w:hAnsi="Arial" w:cs="Arial"/>
                <w:color w:val="00214E"/>
                <w:sz w:val="24"/>
                <w:szCs w:val="24"/>
                <w:lang w:val="ro-RO"/>
              </w:rPr>
              <w:t>, Tel: 0266-371313, Fax:0266-310041</w:t>
            </w:r>
          </w:p>
        </w:sdtContent>
      </w:sdt>
      <w:p w:rsidR="002E1D14" w:rsidRPr="00992A14" w:rsidRDefault="00C161EA" w:rsidP="00A51817">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1EA" w:rsidRDefault="00C161EA">
      <w:pPr>
        <w:spacing w:after="0" w:line="240" w:lineRule="auto"/>
      </w:pPr>
      <w:r>
        <w:separator/>
      </w:r>
    </w:p>
  </w:footnote>
  <w:footnote w:type="continuationSeparator" w:id="0">
    <w:p w:rsidR="00C161EA" w:rsidRDefault="00C16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14" w:rsidRDefault="00C161EA">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14" w:rsidRDefault="00C161EA">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14" w:rsidRPr="00535A6C" w:rsidRDefault="00C161EA" w:rsidP="005B40EF">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578912993" r:id="rId2"/>
      </w:pict>
    </w:r>
    <w:r w:rsidR="00F1603B">
      <w:rPr>
        <w:noProof/>
        <w:lang w:val="ro-RO" w:eastAsia="ro-RO"/>
      </w:rPr>
      <w:drawing>
        <wp:anchor distT="0" distB="0" distL="114300" distR="114300" simplePos="0" relativeHeight="251657216" behindDoc="0" locked="0" layoutInCell="1" allowOverlap="1" wp14:anchorId="7E483153" wp14:editId="3299321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1603B" w:rsidRPr="00A75327">
      <w:rPr>
        <w:lang w:val="ro-RO"/>
      </w:rPr>
      <w:tab/>
      <w:t xml:space="preserve">   </w:t>
    </w:r>
    <w:sdt>
      <w:sdtPr>
        <w:rPr>
          <w:lang w:val="ro-RO"/>
        </w:rPr>
        <w:alias w:val="Câmp editabil text"/>
        <w:tag w:val="CampEditabil"/>
        <w:id w:val="698361725"/>
      </w:sdtPr>
      <w:sdtEndPr/>
      <w:sdtContent>
        <w:r w:rsidR="00F1603B">
          <w:rPr>
            <w:rFonts w:ascii="Arial" w:hAnsi="Arial" w:cs="Arial"/>
            <w:b/>
            <w:color w:val="00214E"/>
            <w:sz w:val="32"/>
            <w:szCs w:val="32"/>
            <w:lang w:val="ro-RO"/>
          </w:rPr>
          <w:t>Ministerul Mediului</w:t>
        </w:r>
      </w:sdtContent>
    </w:sdt>
  </w:p>
  <w:p w:rsidR="002E1D14" w:rsidRPr="00535A6C" w:rsidRDefault="00C161EA" w:rsidP="005B40EF">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F1603B" w:rsidRPr="00535A6C">
          <w:rPr>
            <w:rFonts w:ascii="Arial" w:hAnsi="Arial" w:cs="Arial"/>
            <w:b/>
            <w:color w:val="00214E"/>
            <w:sz w:val="36"/>
            <w:szCs w:val="36"/>
            <w:lang w:val="ro-RO"/>
          </w:rPr>
          <w:t>Agenţia Naţională pentru Protecţia</w:t>
        </w:r>
        <w:r w:rsidR="00F1603B">
          <w:rPr>
            <w:rFonts w:ascii="Arial" w:hAnsi="Arial" w:cs="Arial"/>
            <w:b/>
            <w:color w:val="00214E"/>
            <w:sz w:val="36"/>
            <w:szCs w:val="36"/>
            <w:lang w:val="ro-RO"/>
          </w:rPr>
          <w:t xml:space="preserve"> Mediului</w:t>
        </w:r>
      </w:sdtContent>
    </w:sdt>
  </w:p>
  <w:p w:rsidR="002E1D14" w:rsidRPr="003167DA" w:rsidRDefault="00C161EA" w:rsidP="005B40EF">
    <w:pPr>
      <w:keepNext/>
      <w:spacing w:after="0" w:line="240" w:lineRule="auto"/>
      <w:jc w:val="center"/>
      <w:outlineLvl w:val="0"/>
      <w:rPr>
        <w:rFonts w:ascii="Times New Roman" w:eastAsia="Times New Roman" w:hAnsi="Times New Roman"/>
        <w:b/>
        <w:bCs/>
        <w:sz w:val="20"/>
        <w:szCs w:val="20"/>
        <w:lang w:val="ro-RO" w:eastAsia="ro-RO"/>
      </w:rPr>
    </w:pPr>
  </w:p>
  <w:p w:rsidR="002E1D14" w:rsidRPr="00992A14" w:rsidRDefault="00C161EA" w:rsidP="005B40EF">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2E1D14" w:rsidRPr="00992A14" w:rsidTr="005B40EF">
      <w:trPr>
        <w:trHeight w:val="692"/>
        <w:jc w:val="center"/>
      </w:trPr>
      <w:tc>
        <w:tcPr>
          <w:tcW w:w="9747" w:type="dxa"/>
          <w:shd w:val="clear" w:color="auto" w:fill="auto"/>
          <w:vAlign w:val="center"/>
        </w:tcPr>
        <w:p w:rsidR="002E1D14" w:rsidRPr="00992A14" w:rsidRDefault="00C161EA" w:rsidP="00A51817">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F1603B" w:rsidRPr="00535A6C">
                <w:rPr>
                  <w:rFonts w:ascii="Arial" w:hAnsi="Arial" w:cs="Arial"/>
                  <w:b/>
                  <w:bCs/>
                  <w:color w:val="000000" w:themeColor="text1"/>
                  <w:sz w:val="28"/>
                  <w:szCs w:val="28"/>
                  <w:lang w:val="ro-RO"/>
                </w:rPr>
                <w:t xml:space="preserve">AGENŢIA PENTRU PROTECŢIA MEDIULUI </w:t>
              </w:r>
              <w:r w:rsidR="00F1603B">
                <w:rPr>
                  <w:rFonts w:ascii="Arial" w:hAnsi="Arial" w:cs="Arial"/>
                  <w:b/>
                  <w:bCs/>
                  <w:color w:val="000000" w:themeColor="text1"/>
                  <w:sz w:val="28"/>
                  <w:szCs w:val="28"/>
                  <w:lang w:val="ro-RO"/>
                </w:rPr>
                <w:t>HARGHITA</w:t>
              </w:r>
            </w:sdtContent>
          </w:sdt>
        </w:p>
      </w:tc>
    </w:tr>
  </w:tbl>
  <w:p w:rsidR="002E1D14" w:rsidRPr="0090788F" w:rsidRDefault="00C161EA" w:rsidP="005B40EF">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465AF"/>
    <w:multiLevelType w:val="hybridMultilevel"/>
    <w:tmpl w:val="62ACF6B4"/>
    <w:lvl w:ilvl="0" w:tplc="394ED1C0">
      <w:start w:val="1"/>
      <w:numFmt w:val="decimal"/>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D7"/>
    <w:rsid w:val="000013CA"/>
    <w:rsid w:val="00003612"/>
    <w:rsid w:val="00005389"/>
    <w:rsid w:val="00006BA8"/>
    <w:rsid w:val="000109FC"/>
    <w:rsid w:val="00012601"/>
    <w:rsid w:val="000212CB"/>
    <w:rsid w:val="00021A4B"/>
    <w:rsid w:val="0002277D"/>
    <w:rsid w:val="00022F37"/>
    <w:rsid w:val="00023E2B"/>
    <w:rsid w:val="00023FA9"/>
    <w:rsid w:val="0002413D"/>
    <w:rsid w:val="00024DB4"/>
    <w:rsid w:val="00030701"/>
    <w:rsid w:val="00030B35"/>
    <w:rsid w:val="00030B51"/>
    <w:rsid w:val="000317B3"/>
    <w:rsid w:val="000323AB"/>
    <w:rsid w:val="00032DB1"/>
    <w:rsid w:val="00034CD7"/>
    <w:rsid w:val="00034FF0"/>
    <w:rsid w:val="000353CD"/>
    <w:rsid w:val="000373F9"/>
    <w:rsid w:val="00037A3C"/>
    <w:rsid w:val="00040347"/>
    <w:rsid w:val="00044339"/>
    <w:rsid w:val="0004577A"/>
    <w:rsid w:val="00053C72"/>
    <w:rsid w:val="0005688E"/>
    <w:rsid w:val="0005721D"/>
    <w:rsid w:val="00060D5E"/>
    <w:rsid w:val="00062184"/>
    <w:rsid w:val="00062371"/>
    <w:rsid w:val="00066FA3"/>
    <w:rsid w:val="00070043"/>
    <w:rsid w:val="0007043A"/>
    <w:rsid w:val="0007336A"/>
    <w:rsid w:val="0007344E"/>
    <w:rsid w:val="00075EA3"/>
    <w:rsid w:val="000770F1"/>
    <w:rsid w:val="00080B28"/>
    <w:rsid w:val="00080DEE"/>
    <w:rsid w:val="00081844"/>
    <w:rsid w:val="00082987"/>
    <w:rsid w:val="000838BC"/>
    <w:rsid w:val="00085A83"/>
    <w:rsid w:val="000924DD"/>
    <w:rsid w:val="00092E25"/>
    <w:rsid w:val="00093386"/>
    <w:rsid w:val="00093B3A"/>
    <w:rsid w:val="00094B3F"/>
    <w:rsid w:val="00094FC0"/>
    <w:rsid w:val="00095476"/>
    <w:rsid w:val="00095C7C"/>
    <w:rsid w:val="00096E5D"/>
    <w:rsid w:val="000A0DA9"/>
    <w:rsid w:val="000A1684"/>
    <w:rsid w:val="000A20E5"/>
    <w:rsid w:val="000A49DA"/>
    <w:rsid w:val="000A55CB"/>
    <w:rsid w:val="000A684A"/>
    <w:rsid w:val="000B296E"/>
    <w:rsid w:val="000B3857"/>
    <w:rsid w:val="000B3969"/>
    <w:rsid w:val="000B4AB3"/>
    <w:rsid w:val="000B4D4B"/>
    <w:rsid w:val="000B660A"/>
    <w:rsid w:val="000C0BF3"/>
    <w:rsid w:val="000C0C60"/>
    <w:rsid w:val="000C0D85"/>
    <w:rsid w:val="000C129C"/>
    <w:rsid w:val="000C148A"/>
    <w:rsid w:val="000C2938"/>
    <w:rsid w:val="000C618C"/>
    <w:rsid w:val="000C64F9"/>
    <w:rsid w:val="000C7226"/>
    <w:rsid w:val="000C7C4E"/>
    <w:rsid w:val="000C7F1B"/>
    <w:rsid w:val="000D0C77"/>
    <w:rsid w:val="000D19B0"/>
    <w:rsid w:val="000D1DC3"/>
    <w:rsid w:val="000D2235"/>
    <w:rsid w:val="000D3C01"/>
    <w:rsid w:val="000D49F5"/>
    <w:rsid w:val="000D7509"/>
    <w:rsid w:val="000E17E5"/>
    <w:rsid w:val="000E556A"/>
    <w:rsid w:val="000F14CF"/>
    <w:rsid w:val="000F17ED"/>
    <w:rsid w:val="000F4D67"/>
    <w:rsid w:val="000F5651"/>
    <w:rsid w:val="000F5ED4"/>
    <w:rsid w:val="000F60A8"/>
    <w:rsid w:val="000F7533"/>
    <w:rsid w:val="00100244"/>
    <w:rsid w:val="001029E1"/>
    <w:rsid w:val="00111F31"/>
    <w:rsid w:val="00112B22"/>
    <w:rsid w:val="00112C08"/>
    <w:rsid w:val="00114356"/>
    <w:rsid w:val="001143D5"/>
    <w:rsid w:val="00115304"/>
    <w:rsid w:val="0012149F"/>
    <w:rsid w:val="001243B9"/>
    <w:rsid w:val="00124958"/>
    <w:rsid w:val="001251A5"/>
    <w:rsid w:val="001276B6"/>
    <w:rsid w:val="00127F45"/>
    <w:rsid w:val="00132608"/>
    <w:rsid w:val="00134AA9"/>
    <w:rsid w:val="001350BE"/>
    <w:rsid w:val="0013547E"/>
    <w:rsid w:val="0013573D"/>
    <w:rsid w:val="001424B5"/>
    <w:rsid w:val="0014576C"/>
    <w:rsid w:val="00147510"/>
    <w:rsid w:val="00150D5E"/>
    <w:rsid w:val="0015102A"/>
    <w:rsid w:val="001523D8"/>
    <w:rsid w:val="0015334A"/>
    <w:rsid w:val="001556D0"/>
    <w:rsid w:val="00157446"/>
    <w:rsid w:val="001609CF"/>
    <w:rsid w:val="00161814"/>
    <w:rsid w:val="00161F40"/>
    <w:rsid w:val="001622C9"/>
    <w:rsid w:val="00163E9C"/>
    <w:rsid w:val="00163FDA"/>
    <w:rsid w:val="001643FD"/>
    <w:rsid w:val="001647A3"/>
    <w:rsid w:val="00164D83"/>
    <w:rsid w:val="00166634"/>
    <w:rsid w:val="00167B2D"/>
    <w:rsid w:val="00171EE6"/>
    <w:rsid w:val="001726C3"/>
    <w:rsid w:val="0017445A"/>
    <w:rsid w:val="00176A24"/>
    <w:rsid w:val="0017723F"/>
    <w:rsid w:val="00177261"/>
    <w:rsid w:val="00180522"/>
    <w:rsid w:val="001813CB"/>
    <w:rsid w:val="00182106"/>
    <w:rsid w:val="00183A56"/>
    <w:rsid w:val="00183B3D"/>
    <w:rsid w:val="001846E9"/>
    <w:rsid w:val="00184947"/>
    <w:rsid w:val="00184AC2"/>
    <w:rsid w:val="00190CCD"/>
    <w:rsid w:val="001920CC"/>
    <w:rsid w:val="001924CE"/>
    <w:rsid w:val="001962B9"/>
    <w:rsid w:val="00196935"/>
    <w:rsid w:val="001A0335"/>
    <w:rsid w:val="001A3FFD"/>
    <w:rsid w:val="001A535A"/>
    <w:rsid w:val="001A7FFD"/>
    <w:rsid w:val="001B3865"/>
    <w:rsid w:val="001B44C4"/>
    <w:rsid w:val="001B4656"/>
    <w:rsid w:val="001B5377"/>
    <w:rsid w:val="001B64E1"/>
    <w:rsid w:val="001B692E"/>
    <w:rsid w:val="001B6A5F"/>
    <w:rsid w:val="001B6F95"/>
    <w:rsid w:val="001B7A36"/>
    <w:rsid w:val="001C00B5"/>
    <w:rsid w:val="001C2B18"/>
    <w:rsid w:val="001C2C58"/>
    <w:rsid w:val="001C3274"/>
    <w:rsid w:val="001C4E12"/>
    <w:rsid w:val="001C7CE8"/>
    <w:rsid w:val="001D0874"/>
    <w:rsid w:val="001D147A"/>
    <w:rsid w:val="001D219E"/>
    <w:rsid w:val="001D31D5"/>
    <w:rsid w:val="001D6E30"/>
    <w:rsid w:val="001E271D"/>
    <w:rsid w:val="001E2B24"/>
    <w:rsid w:val="001E3256"/>
    <w:rsid w:val="001E4E62"/>
    <w:rsid w:val="001E6210"/>
    <w:rsid w:val="001F4971"/>
    <w:rsid w:val="001F5845"/>
    <w:rsid w:val="001F6E5C"/>
    <w:rsid w:val="001F715D"/>
    <w:rsid w:val="0020175D"/>
    <w:rsid w:val="0020286B"/>
    <w:rsid w:val="00204C5E"/>
    <w:rsid w:val="00205878"/>
    <w:rsid w:val="00210FEE"/>
    <w:rsid w:val="00212211"/>
    <w:rsid w:val="002129C8"/>
    <w:rsid w:val="0021493A"/>
    <w:rsid w:val="00214E19"/>
    <w:rsid w:val="00220BEE"/>
    <w:rsid w:val="00221448"/>
    <w:rsid w:val="0022173A"/>
    <w:rsid w:val="00221DCE"/>
    <w:rsid w:val="00223CF1"/>
    <w:rsid w:val="00224D70"/>
    <w:rsid w:val="00226D02"/>
    <w:rsid w:val="0022723A"/>
    <w:rsid w:val="00231EB9"/>
    <w:rsid w:val="0023473A"/>
    <w:rsid w:val="00234953"/>
    <w:rsid w:val="00234F76"/>
    <w:rsid w:val="00235674"/>
    <w:rsid w:val="00235E60"/>
    <w:rsid w:val="00236741"/>
    <w:rsid w:val="00237CC6"/>
    <w:rsid w:val="00243581"/>
    <w:rsid w:val="00244F48"/>
    <w:rsid w:val="002459C2"/>
    <w:rsid w:val="002460F6"/>
    <w:rsid w:val="00250E4A"/>
    <w:rsid w:val="00253164"/>
    <w:rsid w:val="00253A99"/>
    <w:rsid w:val="00257E79"/>
    <w:rsid w:val="0026048D"/>
    <w:rsid w:val="00261C23"/>
    <w:rsid w:val="002646E6"/>
    <w:rsid w:val="00265303"/>
    <w:rsid w:val="00270E64"/>
    <w:rsid w:val="002731A3"/>
    <w:rsid w:val="002736BA"/>
    <w:rsid w:val="00276FCF"/>
    <w:rsid w:val="00281A14"/>
    <w:rsid w:val="002825E8"/>
    <w:rsid w:val="0028392C"/>
    <w:rsid w:val="0028547C"/>
    <w:rsid w:val="002858B4"/>
    <w:rsid w:val="0029068E"/>
    <w:rsid w:val="00291634"/>
    <w:rsid w:val="00293517"/>
    <w:rsid w:val="002977D5"/>
    <w:rsid w:val="00297EAD"/>
    <w:rsid w:val="002A1AE5"/>
    <w:rsid w:val="002A1C9B"/>
    <w:rsid w:val="002A22A0"/>
    <w:rsid w:val="002A260A"/>
    <w:rsid w:val="002A63AD"/>
    <w:rsid w:val="002A6781"/>
    <w:rsid w:val="002A67D7"/>
    <w:rsid w:val="002A7534"/>
    <w:rsid w:val="002A7B00"/>
    <w:rsid w:val="002B0209"/>
    <w:rsid w:val="002B3485"/>
    <w:rsid w:val="002B44CC"/>
    <w:rsid w:val="002B492D"/>
    <w:rsid w:val="002B560D"/>
    <w:rsid w:val="002B6800"/>
    <w:rsid w:val="002B73A0"/>
    <w:rsid w:val="002C5E4E"/>
    <w:rsid w:val="002C7272"/>
    <w:rsid w:val="002D1058"/>
    <w:rsid w:val="002D6653"/>
    <w:rsid w:val="002E2992"/>
    <w:rsid w:val="002E5883"/>
    <w:rsid w:val="002E5D0D"/>
    <w:rsid w:val="002E71C1"/>
    <w:rsid w:val="002E7A62"/>
    <w:rsid w:val="002F153A"/>
    <w:rsid w:val="002F1F7B"/>
    <w:rsid w:val="002F46CC"/>
    <w:rsid w:val="0030098A"/>
    <w:rsid w:val="00300BF9"/>
    <w:rsid w:val="003068B1"/>
    <w:rsid w:val="00310F24"/>
    <w:rsid w:val="00312AFB"/>
    <w:rsid w:val="00312FEB"/>
    <w:rsid w:val="003167FA"/>
    <w:rsid w:val="0032000A"/>
    <w:rsid w:val="00321154"/>
    <w:rsid w:val="003224FE"/>
    <w:rsid w:val="00323F21"/>
    <w:rsid w:val="003244CB"/>
    <w:rsid w:val="00324D1D"/>
    <w:rsid w:val="00326B5A"/>
    <w:rsid w:val="0033103B"/>
    <w:rsid w:val="00331096"/>
    <w:rsid w:val="00331644"/>
    <w:rsid w:val="003322D9"/>
    <w:rsid w:val="00333783"/>
    <w:rsid w:val="003407E8"/>
    <w:rsid w:val="00343F6E"/>
    <w:rsid w:val="00344273"/>
    <w:rsid w:val="003471F9"/>
    <w:rsid w:val="00347EE3"/>
    <w:rsid w:val="0035024F"/>
    <w:rsid w:val="003510C2"/>
    <w:rsid w:val="00352F56"/>
    <w:rsid w:val="00353BC9"/>
    <w:rsid w:val="00354421"/>
    <w:rsid w:val="00354715"/>
    <w:rsid w:val="00354A3D"/>
    <w:rsid w:val="003576AB"/>
    <w:rsid w:val="0036045F"/>
    <w:rsid w:val="003625BA"/>
    <w:rsid w:val="00363B78"/>
    <w:rsid w:val="0036566F"/>
    <w:rsid w:val="00365DD0"/>
    <w:rsid w:val="00370763"/>
    <w:rsid w:val="00371334"/>
    <w:rsid w:val="00373358"/>
    <w:rsid w:val="0037361A"/>
    <w:rsid w:val="00373E44"/>
    <w:rsid w:val="00374AE8"/>
    <w:rsid w:val="0037530C"/>
    <w:rsid w:val="00377444"/>
    <w:rsid w:val="003811BF"/>
    <w:rsid w:val="003816DC"/>
    <w:rsid w:val="00381715"/>
    <w:rsid w:val="003830F8"/>
    <w:rsid w:val="0038656C"/>
    <w:rsid w:val="00391420"/>
    <w:rsid w:val="00391B2F"/>
    <w:rsid w:val="003928CF"/>
    <w:rsid w:val="00396065"/>
    <w:rsid w:val="00397311"/>
    <w:rsid w:val="003A154E"/>
    <w:rsid w:val="003A21E3"/>
    <w:rsid w:val="003A29D9"/>
    <w:rsid w:val="003A3181"/>
    <w:rsid w:val="003A4558"/>
    <w:rsid w:val="003A51B3"/>
    <w:rsid w:val="003A7572"/>
    <w:rsid w:val="003A79F8"/>
    <w:rsid w:val="003B03F7"/>
    <w:rsid w:val="003B0520"/>
    <w:rsid w:val="003B3800"/>
    <w:rsid w:val="003B516A"/>
    <w:rsid w:val="003C2D61"/>
    <w:rsid w:val="003C2EA5"/>
    <w:rsid w:val="003C4D59"/>
    <w:rsid w:val="003C5627"/>
    <w:rsid w:val="003C567E"/>
    <w:rsid w:val="003C6590"/>
    <w:rsid w:val="003D011D"/>
    <w:rsid w:val="003D1192"/>
    <w:rsid w:val="003D2AFB"/>
    <w:rsid w:val="003D2E7D"/>
    <w:rsid w:val="003D3294"/>
    <w:rsid w:val="003D5BB3"/>
    <w:rsid w:val="003E040B"/>
    <w:rsid w:val="003E0BE5"/>
    <w:rsid w:val="003E22E0"/>
    <w:rsid w:val="003E24C2"/>
    <w:rsid w:val="003E654E"/>
    <w:rsid w:val="003E6BC6"/>
    <w:rsid w:val="003E7CB6"/>
    <w:rsid w:val="003E7F3E"/>
    <w:rsid w:val="003F0684"/>
    <w:rsid w:val="003F08A6"/>
    <w:rsid w:val="003F15E8"/>
    <w:rsid w:val="003F340E"/>
    <w:rsid w:val="004042D6"/>
    <w:rsid w:val="00404F25"/>
    <w:rsid w:val="004070EB"/>
    <w:rsid w:val="00407B0B"/>
    <w:rsid w:val="0041390A"/>
    <w:rsid w:val="00414B88"/>
    <w:rsid w:val="00416E8A"/>
    <w:rsid w:val="004207C1"/>
    <w:rsid w:val="00421C49"/>
    <w:rsid w:val="00423168"/>
    <w:rsid w:val="0042520F"/>
    <w:rsid w:val="0042552F"/>
    <w:rsid w:val="00426555"/>
    <w:rsid w:val="00430B7B"/>
    <w:rsid w:val="00430B86"/>
    <w:rsid w:val="00430D6C"/>
    <w:rsid w:val="00431381"/>
    <w:rsid w:val="0043372F"/>
    <w:rsid w:val="004349A5"/>
    <w:rsid w:val="004355C6"/>
    <w:rsid w:val="00436C53"/>
    <w:rsid w:val="00436EA2"/>
    <w:rsid w:val="0044025C"/>
    <w:rsid w:val="00440A9C"/>
    <w:rsid w:val="00442225"/>
    <w:rsid w:val="004459A2"/>
    <w:rsid w:val="00445BF8"/>
    <w:rsid w:val="004461DB"/>
    <w:rsid w:val="00446332"/>
    <w:rsid w:val="00447F4D"/>
    <w:rsid w:val="00447F51"/>
    <w:rsid w:val="00450216"/>
    <w:rsid w:val="00450279"/>
    <w:rsid w:val="00451485"/>
    <w:rsid w:val="004519B7"/>
    <w:rsid w:val="00452216"/>
    <w:rsid w:val="00453301"/>
    <w:rsid w:val="00453F12"/>
    <w:rsid w:val="00454D4A"/>
    <w:rsid w:val="004550E0"/>
    <w:rsid w:val="00455CDA"/>
    <w:rsid w:val="00455E12"/>
    <w:rsid w:val="00456305"/>
    <w:rsid w:val="00456F36"/>
    <w:rsid w:val="00460224"/>
    <w:rsid w:val="0046072D"/>
    <w:rsid w:val="00460BC6"/>
    <w:rsid w:val="00462F89"/>
    <w:rsid w:val="0046319D"/>
    <w:rsid w:val="004649DF"/>
    <w:rsid w:val="004654B9"/>
    <w:rsid w:val="00465D45"/>
    <w:rsid w:val="00466386"/>
    <w:rsid w:val="00470DC6"/>
    <w:rsid w:val="00472E75"/>
    <w:rsid w:val="00473F6A"/>
    <w:rsid w:val="00474E3E"/>
    <w:rsid w:val="004756D4"/>
    <w:rsid w:val="00476A86"/>
    <w:rsid w:val="00481057"/>
    <w:rsid w:val="00482C90"/>
    <w:rsid w:val="0048639F"/>
    <w:rsid w:val="00486FED"/>
    <w:rsid w:val="004876C7"/>
    <w:rsid w:val="00490B07"/>
    <w:rsid w:val="00495390"/>
    <w:rsid w:val="00495B8D"/>
    <w:rsid w:val="0049681C"/>
    <w:rsid w:val="00496BF3"/>
    <w:rsid w:val="00497A93"/>
    <w:rsid w:val="00497D6D"/>
    <w:rsid w:val="00497D7A"/>
    <w:rsid w:val="004A17D7"/>
    <w:rsid w:val="004A31CF"/>
    <w:rsid w:val="004A44F6"/>
    <w:rsid w:val="004A4C22"/>
    <w:rsid w:val="004A573A"/>
    <w:rsid w:val="004A5CC3"/>
    <w:rsid w:val="004A6553"/>
    <w:rsid w:val="004B0C7E"/>
    <w:rsid w:val="004B0FF4"/>
    <w:rsid w:val="004B53C9"/>
    <w:rsid w:val="004C6833"/>
    <w:rsid w:val="004C6F5A"/>
    <w:rsid w:val="004D17D5"/>
    <w:rsid w:val="004D2AA6"/>
    <w:rsid w:val="004D3131"/>
    <w:rsid w:val="004D34DD"/>
    <w:rsid w:val="004D5886"/>
    <w:rsid w:val="004D75B3"/>
    <w:rsid w:val="004E3979"/>
    <w:rsid w:val="004E3E83"/>
    <w:rsid w:val="004E518A"/>
    <w:rsid w:val="004E64EF"/>
    <w:rsid w:val="004E755B"/>
    <w:rsid w:val="004E7990"/>
    <w:rsid w:val="004E7EE2"/>
    <w:rsid w:val="004F0FF0"/>
    <w:rsid w:val="004F628E"/>
    <w:rsid w:val="004F65B4"/>
    <w:rsid w:val="005004FB"/>
    <w:rsid w:val="00500509"/>
    <w:rsid w:val="0050142B"/>
    <w:rsid w:val="0050266C"/>
    <w:rsid w:val="00506FAF"/>
    <w:rsid w:val="00513703"/>
    <w:rsid w:val="00514968"/>
    <w:rsid w:val="00514E76"/>
    <w:rsid w:val="00517B15"/>
    <w:rsid w:val="005201F8"/>
    <w:rsid w:val="00520C0D"/>
    <w:rsid w:val="00524A57"/>
    <w:rsid w:val="00524B87"/>
    <w:rsid w:val="00525620"/>
    <w:rsid w:val="0053235B"/>
    <w:rsid w:val="00532395"/>
    <w:rsid w:val="00533B39"/>
    <w:rsid w:val="005369A8"/>
    <w:rsid w:val="00537E36"/>
    <w:rsid w:val="005400B6"/>
    <w:rsid w:val="00541617"/>
    <w:rsid w:val="00541E2C"/>
    <w:rsid w:val="0054248C"/>
    <w:rsid w:val="005438EA"/>
    <w:rsid w:val="00544ED2"/>
    <w:rsid w:val="005468F0"/>
    <w:rsid w:val="00550908"/>
    <w:rsid w:val="00554C0B"/>
    <w:rsid w:val="00556536"/>
    <w:rsid w:val="00556B51"/>
    <w:rsid w:val="00560BED"/>
    <w:rsid w:val="00562051"/>
    <w:rsid w:val="00563C44"/>
    <w:rsid w:val="005644EC"/>
    <w:rsid w:val="00564F74"/>
    <w:rsid w:val="00567316"/>
    <w:rsid w:val="00567D5B"/>
    <w:rsid w:val="00570E7D"/>
    <w:rsid w:val="005748F9"/>
    <w:rsid w:val="00574E1A"/>
    <w:rsid w:val="00574F6B"/>
    <w:rsid w:val="00575E2D"/>
    <w:rsid w:val="005770D1"/>
    <w:rsid w:val="005812AE"/>
    <w:rsid w:val="0058335C"/>
    <w:rsid w:val="005849AC"/>
    <w:rsid w:val="00586720"/>
    <w:rsid w:val="0059053E"/>
    <w:rsid w:val="005922A9"/>
    <w:rsid w:val="0059299D"/>
    <w:rsid w:val="00592B31"/>
    <w:rsid w:val="005937B0"/>
    <w:rsid w:val="005939DF"/>
    <w:rsid w:val="005943B1"/>
    <w:rsid w:val="0059556F"/>
    <w:rsid w:val="00595645"/>
    <w:rsid w:val="005977E8"/>
    <w:rsid w:val="005A069B"/>
    <w:rsid w:val="005A262D"/>
    <w:rsid w:val="005A332F"/>
    <w:rsid w:val="005A3827"/>
    <w:rsid w:val="005A508D"/>
    <w:rsid w:val="005A650C"/>
    <w:rsid w:val="005A7002"/>
    <w:rsid w:val="005A786A"/>
    <w:rsid w:val="005A7B0C"/>
    <w:rsid w:val="005B185E"/>
    <w:rsid w:val="005B2AA3"/>
    <w:rsid w:val="005B76B2"/>
    <w:rsid w:val="005C13FF"/>
    <w:rsid w:val="005C26CE"/>
    <w:rsid w:val="005C559A"/>
    <w:rsid w:val="005C5792"/>
    <w:rsid w:val="005C74B6"/>
    <w:rsid w:val="005C7A16"/>
    <w:rsid w:val="005D051C"/>
    <w:rsid w:val="005D1F0B"/>
    <w:rsid w:val="005E03F8"/>
    <w:rsid w:val="005E1D32"/>
    <w:rsid w:val="005E1EB5"/>
    <w:rsid w:val="005E2AB0"/>
    <w:rsid w:val="005E668B"/>
    <w:rsid w:val="005F0C6E"/>
    <w:rsid w:val="005F166D"/>
    <w:rsid w:val="005F1FE1"/>
    <w:rsid w:val="005F2997"/>
    <w:rsid w:val="005F2CCE"/>
    <w:rsid w:val="005F2F12"/>
    <w:rsid w:val="005F3117"/>
    <w:rsid w:val="005F5BDE"/>
    <w:rsid w:val="005F5D7A"/>
    <w:rsid w:val="005F66AF"/>
    <w:rsid w:val="00600C59"/>
    <w:rsid w:val="006015C7"/>
    <w:rsid w:val="00604465"/>
    <w:rsid w:val="0060566F"/>
    <w:rsid w:val="00606297"/>
    <w:rsid w:val="00606745"/>
    <w:rsid w:val="00607AC8"/>
    <w:rsid w:val="0061046B"/>
    <w:rsid w:val="00612B9A"/>
    <w:rsid w:val="00614CDF"/>
    <w:rsid w:val="00617735"/>
    <w:rsid w:val="00621E6B"/>
    <w:rsid w:val="00622301"/>
    <w:rsid w:val="00623BAE"/>
    <w:rsid w:val="0062469B"/>
    <w:rsid w:val="00624DFF"/>
    <w:rsid w:val="006252C2"/>
    <w:rsid w:val="00627B95"/>
    <w:rsid w:val="00631745"/>
    <w:rsid w:val="00633635"/>
    <w:rsid w:val="00633ABF"/>
    <w:rsid w:val="00633D14"/>
    <w:rsid w:val="00634646"/>
    <w:rsid w:val="00634C30"/>
    <w:rsid w:val="006371C0"/>
    <w:rsid w:val="00640794"/>
    <w:rsid w:val="006409CE"/>
    <w:rsid w:val="00641EA2"/>
    <w:rsid w:val="00643029"/>
    <w:rsid w:val="006443F0"/>
    <w:rsid w:val="00646A40"/>
    <w:rsid w:val="00647975"/>
    <w:rsid w:val="00647AB5"/>
    <w:rsid w:val="00647F1A"/>
    <w:rsid w:val="006513E6"/>
    <w:rsid w:val="00651E72"/>
    <w:rsid w:val="00652568"/>
    <w:rsid w:val="00652E21"/>
    <w:rsid w:val="0065377C"/>
    <w:rsid w:val="00654C36"/>
    <w:rsid w:val="00655743"/>
    <w:rsid w:val="00655879"/>
    <w:rsid w:val="00655D82"/>
    <w:rsid w:val="006601B3"/>
    <w:rsid w:val="006626DF"/>
    <w:rsid w:val="0066416D"/>
    <w:rsid w:val="00665E1E"/>
    <w:rsid w:val="00670F1D"/>
    <w:rsid w:val="00671673"/>
    <w:rsid w:val="0067226F"/>
    <w:rsid w:val="00672692"/>
    <w:rsid w:val="006732E1"/>
    <w:rsid w:val="0067393A"/>
    <w:rsid w:val="00673DC7"/>
    <w:rsid w:val="00675C5F"/>
    <w:rsid w:val="00677907"/>
    <w:rsid w:val="00683424"/>
    <w:rsid w:val="006860A2"/>
    <w:rsid w:val="00687CF8"/>
    <w:rsid w:val="006909A4"/>
    <w:rsid w:val="00690F4B"/>
    <w:rsid w:val="00692CBD"/>
    <w:rsid w:val="00693A96"/>
    <w:rsid w:val="00693E4A"/>
    <w:rsid w:val="00693F38"/>
    <w:rsid w:val="00694298"/>
    <w:rsid w:val="006A166A"/>
    <w:rsid w:val="006A32B2"/>
    <w:rsid w:val="006A4B3D"/>
    <w:rsid w:val="006A7E2F"/>
    <w:rsid w:val="006A7F36"/>
    <w:rsid w:val="006B28ED"/>
    <w:rsid w:val="006B3D1E"/>
    <w:rsid w:val="006B666D"/>
    <w:rsid w:val="006C0CAE"/>
    <w:rsid w:val="006C16D7"/>
    <w:rsid w:val="006C3322"/>
    <w:rsid w:val="006C54E4"/>
    <w:rsid w:val="006C5F59"/>
    <w:rsid w:val="006D561E"/>
    <w:rsid w:val="006D5D80"/>
    <w:rsid w:val="006D6DC3"/>
    <w:rsid w:val="006E29F7"/>
    <w:rsid w:val="006E4C9D"/>
    <w:rsid w:val="006E7C35"/>
    <w:rsid w:val="006F146E"/>
    <w:rsid w:val="006F214E"/>
    <w:rsid w:val="006F629E"/>
    <w:rsid w:val="006F7070"/>
    <w:rsid w:val="00700F56"/>
    <w:rsid w:val="007016BF"/>
    <w:rsid w:val="00704915"/>
    <w:rsid w:val="00705C75"/>
    <w:rsid w:val="00707E5C"/>
    <w:rsid w:val="007107F5"/>
    <w:rsid w:val="00711FAF"/>
    <w:rsid w:val="007143E4"/>
    <w:rsid w:val="0071479D"/>
    <w:rsid w:val="00714E22"/>
    <w:rsid w:val="00714EA9"/>
    <w:rsid w:val="007156BF"/>
    <w:rsid w:val="00717E7B"/>
    <w:rsid w:val="0072043B"/>
    <w:rsid w:val="00720F4C"/>
    <w:rsid w:val="00721939"/>
    <w:rsid w:val="00724A16"/>
    <w:rsid w:val="00726CB8"/>
    <w:rsid w:val="00733B4C"/>
    <w:rsid w:val="00733E70"/>
    <w:rsid w:val="0073439C"/>
    <w:rsid w:val="00734DEF"/>
    <w:rsid w:val="0073572E"/>
    <w:rsid w:val="00735968"/>
    <w:rsid w:val="00735A65"/>
    <w:rsid w:val="00744455"/>
    <w:rsid w:val="00744636"/>
    <w:rsid w:val="00747AE9"/>
    <w:rsid w:val="00753C1D"/>
    <w:rsid w:val="00753D73"/>
    <w:rsid w:val="007540B9"/>
    <w:rsid w:val="007566E6"/>
    <w:rsid w:val="00756C02"/>
    <w:rsid w:val="0075757D"/>
    <w:rsid w:val="00761C07"/>
    <w:rsid w:val="00762817"/>
    <w:rsid w:val="00762CA2"/>
    <w:rsid w:val="007655CC"/>
    <w:rsid w:val="007706F0"/>
    <w:rsid w:val="007712E5"/>
    <w:rsid w:val="00772318"/>
    <w:rsid w:val="0077311E"/>
    <w:rsid w:val="007743DC"/>
    <w:rsid w:val="00774C72"/>
    <w:rsid w:val="0077773A"/>
    <w:rsid w:val="00780196"/>
    <w:rsid w:val="00782D01"/>
    <w:rsid w:val="00782E90"/>
    <w:rsid w:val="00784574"/>
    <w:rsid w:val="007854C1"/>
    <w:rsid w:val="00790226"/>
    <w:rsid w:val="00791396"/>
    <w:rsid w:val="007923BF"/>
    <w:rsid w:val="00794074"/>
    <w:rsid w:val="0079411A"/>
    <w:rsid w:val="007950C2"/>
    <w:rsid w:val="00795AD0"/>
    <w:rsid w:val="00796E44"/>
    <w:rsid w:val="007A0D3F"/>
    <w:rsid w:val="007A2C18"/>
    <w:rsid w:val="007A514E"/>
    <w:rsid w:val="007A7AC2"/>
    <w:rsid w:val="007A7EE9"/>
    <w:rsid w:val="007B0BD0"/>
    <w:rsid w:val="007B1221"/>
    <w:rsid w:val="007B1F15"/>
    <w:rsid w:val="007B27C8"/>
    <w:rsid w:val="007B3DE6"/>
    <w:rsid w:val="007B576A"/>
    <w:rsid w:val="007B61E5"/>
    <w:rsid w:val="007C068C"/>
    <w:rsid w:val="007C2A7D"/>
    <w:rsid w:val="007C3932"/>
    <w:rsid w:val="007C501E"/>
    <w:rsid w:val="007D325A"/>
    <w:rsid w:val="007D6778"/>
    <w:rsid w:val="007D7BDB"/>
    <w:rsid w:val="007E2065"/>
    <w:rsid w:val="007E3E2A"/>
    <w:rsid w:val="007E4967"/>
    <w:rsid w:val="007E736D"/>
    <w:rsid w:val="007E7CB2"/>
    <w:rsid w:val="007F0DCC"/>
    <w:rsid w:val="007F1089"/>
    <w:rsid w:val="007F2D1E"/>
    <w:rsid w:val="007F6690"/>
    <w:rsid w:val="007F6A81"/>
    <w:rsid w:val="007F7F68"/>
    <w:rsid w:val="00801862"/>
    <w:rsid w:val="00804214"/>
    <w:rsid w:val="008043E0"/>
    <w:rsid w:val="00805C7D"/>
    <w:rsid w:val="00806CCB"/>
    <w:rsid w:val="00807BED"/>
    <w:rsid w:val="00811569"/>
    <w:rsid w:val="008123A1"/>
    <w:rsid w:val="008155D6"/>
    <w:rsid w:val="00820808"/>
    <w:rsid w:val="0082319D"/>
    <w:rsid w:val="008239AC"/>
    <w:rsid w:val="00831108"/>
    <w:rsid w:val="00831D92"/>
    <w:rsid w:val="008321C3"/>
    <w:rsid w:val="0083225B"/>
    <w:rsid w:val="008330BD"/>
    <w:rsid w:val="00833CF9"/>
    <w:rsid w:val="00834317"/>
    <w:rsid w:val="0083461F"/>
    <w:rsid w:val="00835331"/>
    <w:rsid w:val="008361F0"/>
    <w:rsid w:val="008372D4"/>
    <w:rsid w:val="0084018E"/>
    <w:rsid w:val="008406BD"/>
    <w:rsid w:val="0084191F"/>
    <w:rsid w:val="00843C7D"/>
    <w:rsid w:val="0084451E"/>
    <w:rsid w:val="008445CC"/>
    <w:rsid w:val="00846371"/>
    <w:rsid w:val="00851342"/>
    <w:rsid w:val="00855EBC"/>
    <w:rsid w:val="00857199"/>
    <w:rsid w:val="008610CE"/>
    <w:rsid w:val="00861762"/>
    <w:rsid w:val="00864A28"/>
    <w:rsid w:val="00864AAC"/>
    <w:rsid w:val="00864F48"/>
    <w:rsid w:val="008666E5"/>
    <w:rsid w:val="008716E5"/>
    <w:rsid w:val="00871D16"/>
    <w:rsid w:val="00871EA2"/>
    <w:rsid w:val="00871FD9"/>
    <w:rsid w:val="0087233E"/>
    <w:rsid w:val="00877BAB"/>
    <w:rsid w:val="008814E7"/>
    <w:rsid w:val="0088198B"/>
    <w:rsid w:val="0088498C"/>
    <w:rsid w:val="00887F2C"/>
    <w:rsid w:val="00890B78"/>
    <w:rsid w:val="00891137"/>
    <w:rsid w:val="0089190D"/>
    <w:rsid w:val="00894FC5"/>
    <w:rsid w:val="0089629F"/>
    <w:rsid w:val="00896747"/>
    <w:rsid w:val="008A128E"/>
    <w:rsid w:val="008A190C"/>
    <w:rsid w:val="008A1B16"/>
    <w:rsid w:val="008A4A97"/>
    <w:rsid w:val="008A584F"/>
    <w:rsid w:val="008B0713"/>
    <w:rsid w:val="008B126A"/>
    <w:rsid w:val="008B1E85"/>
    <w:rsid w:val="008B611B"/>
    <w:rsid w:val="008C4775"/>
    <w:rsid w:val="008C5057"/>
    <w:rsid w:val="008C5C85"/>
    <w:rsid w:val="008C7330"/>
    <w:rsid w:val="008C7627"/>
    <w:rsid w:val="008C7F47"/>
    <w:rsid w:val="008D0A94"/>
    <w:rsid w:val="008D1232"/>
    <w:rsid w:val="008D3731"/>
    <w:rsid w:val="008D6022"/>
    <w:rsid w:val="008D6921"/>
    <w:rsid w:val="008E3370"/>
    <w:rsid w:val="008E745D"/>
    <w:rsid w:val="008F366C"/>
    <w:rsid w:val="008F4440"/>
    <w:rsid w:val="008F4680"/>
    <w:rsid w:val="008F6992"/>
    <w:rsid w:val="008F7179"/>
    <w:rsid w:val="008F7744"/>
    <w:rsid w:val="008F78C1"/>
    <w:rsid w:val="008F7B3D"/>
    <w:rsid w:val="00903EDE"/>
    <w:rsid w:val="00906D5C"/>
    <w:rsid w:val="00910E29"/>
    <w:rsid w:val="00910F54"/>
    <w:rsid w:val="00912C9A"/>
    <w:rsid w:val="009130DF"/>
    <w:rsid w:val="0091713A"/>
    <w:rsid w:val="00923252"/>
    <w:rsid w:val="009257EB"/>
    <w:rsid w:val="00926E96"/>
    <w:rsid w:val="00930589"/>
    <w:rsid w:val="00931120"/>
    <w:rsid w:val="00932404"/>
    <w:rsid w:val="00933FEF"/>
    <w:rsid w:val="009421B2"/>
    <w:rsid w:val="009449EC"/>
    <w:rsid w:val="00945F71"/>
    <w:rsid w:val="009516D4"/>
    <w:rsid w:val="00954B32"/>
    <w:rsid w:val="00955C7E"/>
    <w:rsid w:val="00956EC5"/>
    <w:rsid w:val="009570AA"/>
    <w:rsid w:val="00962134"/>
    <w:rsid w:val="00964E97"/>
    <w:rsid w:val="00965C7C"/>
    <w:rsid w:val="00967D24"/>
    <w:rsid w:val="009716E2"/>
    <w:rsid w:val="00972A52"/>
    <w:rsid w:val="00974379"/>
    <w:rsid w:val="00975065"/>
    <w:rsid w:val="009750EE"/>
    <w:rsid w:val="00980792"/>
    <w:rsid w:val="00982D65"/>
    <w:rsid w:val="00986A79"/>
    <w:rsid w:val="009873E9"/>
    <w:rsid w:val="009909DE"/>
    <w:rsid w:val="0099201D"/>
    <w:rsid w:val="009923A4"/>
    <w:rsid w:val="00996A8C"/>
    <w:rsid w:val="00996B6D"/>
    <w:rsid w:val="00996CEB"/>
    <w:rsid w:val="009A024B"/>
    <w:rsid w:val="009A0472"/>
    <w:rsid w:val="009A2713"/>
    <w:rsid w:val="009A41A9"/>
    <w:rsid w:val="009A79DC"/>
    <w:rsid w:val="009B0A79"/>
    <w:rsid w:val="009B290C"/>
    <w:rsid w:val="009B29B4"/>
    <w:rsid w:val="009B64D2"/>
    <w:rsid w:val="009B752A"/>
    <w:rsid w:val="009C0A04"/>
    <w:rsid w:val="009C4460"/>
    <w:rsid w:val="009C56B9"/>
    <w:rsid w:val="009C617B"/>
    <w:rsid w:val="009C7AFC"/>
    <w:rsid w:val="009D0707"/>
    <w:rsid w:val="009D128F"/>
    <w:rsid w:val="009D2175"/>
    <w:rsid w:val="009D3C8F"/>
    <w:rsid w:val="009D3F55"/>
    <w:rsid w:val="009D4E96"/>
    <w:rsid w:val="009D600F"/>
    <w:rsid w:val="009D7B4D"/>
    <w:rsid w:val="009E1321"/>
    <w:rsid w:val="009E5046"/>
    <w:rsid w:val="009E54DB"/>
    <w:rsid w:val="009E5881"/>
    <w:rsid w:val="009F0443"/>
    <w:rsid w:val="009F1572"/>
    <w:rsid w:val="009F4D21"/>
    <w:rsid w:val="009F5952"/>
    <w:rsid w:val="00A01675"/>
    <w:rsid w:val="00A0443C"/>
    <w:rsid w:val="00A04961"/>
    <w:rsid w:val="00A0511A"/>
    <w:rsid w:val="00A05F7E"/>
    <w:rsid w:val="00A05FEB"/>
    <w:rsid w:val="00A0642A"/>
    <w:rsid w:val="00A07057"/>
    <w:rsid w:val="00A077F6"/>
    <w:rsid w:val="00A113A0"/>
    <w:rsid w:val="00A1692A"/>
    <w:rsid w:val="00A17E9D"/>
    <w:rsid w:val="00A22C26"/>
    <w:rsid w:val="00A242DF"/>
    <w:rsid w:val="00A25D82"/>
    <w:rsid w:val="00A27E14"/>
    <w:rsid w:val="00A30F53"/>
    <w:rsid w:val="00A324ED"/>
    <w:rsid w:val="00A330E4"/>
    <w:rsid w:val="00A33A15"/>
    <w:rsid w:val="00A3666B"/>
    <w:rsid w:val="00A37E1A"/>
    <w:rsid w:val="00A42BAC"/>
    <w:rsid w:val="00A45909"/>
    <w:rsid w:val="00A45AB3"/>
    <w:rsid w:val="00A53CCA"/>
    <w:rsid w:val="00A54FA0"/>
    <w:rsid w:val="00A55D76"/>
    <w:rsid w:val="00A56F04"/>
    <w:rsid w:val="00A60855"/>
    <w:rsid w:val="00A61F51"/>
    <w:rsid w:val="00A62AA3"/>
    <w:rsid w:val="00A63F29"/>
    <w:rsid w:val="00A64447"/>
    <w:rsid w:val="00A658D2"/>
    <w:rsid w:val="00A72B74"/>
    <w:rsid w:val="00A72DA4"/>
    <w:rsid w:val="00A74698"/>
    <w:rsid w:val="00A747CE"/>
    <w:rsid w:val="00A74F06"/>
    <w:rsid w:val="00A766B4"/>
    <w:rsid w:val="00A76A4B"/>
    <w:rsid w:val="00A76B33"/>
    <w:rsid w:val="00A76F44"/>
    <w:rsid w:val="00A8028A"/>
    <w:rsid w:val="00A8317F"/>
    <w:rsid w:val="00A84500"/>
    <w:rsid w:val="00A84F58"/>
    <w:rsid w:val="00A92E6C"/>
    <w:rsid w:val="00A930A6"/>
    <w:rsid w:val="00A9470E"/>
    <w:rsid w:val="00AA3E76"/>
    <w:rsid w:val="00AA541C"/>
    <w:rsid w:val="00AA5E16"/>
    <w:rsid w:val="00AB039F"/>
    <w:rsid w:val="00AB63C4"/>
    <w:rsid w:val="00AC27C7"/>
    <w:rsid w:val="00AC45D5"/>
    <w:rsid w:val="00AC5986"/>
    <w:rsid w:val="00AC616A"/>
    <w:rsid w:val="00AC738F"/>
    <w:rsid w:val="00AD091A"/>
    <w:rsid w:val="00AD1EFC"/>
    <w:rsid w:val="00AD31D5"/>
    <w:rsid w:val="00AD34BD"/>
    <w:rsid w:val="00AD7D34"/>
    <w:rsid w:val="00AE1FA9"/>
    <w:rsid w:val="00AE280A"/>
    <w:rsid w:val="00AE59B7"/>
    <w:rsid w:val="00AE61CA"/>
    <w:rsid w:val="00AE7EF9"/>
    <w:rsid w:val="00AF0C33"/>
    <w:rsid w:val="00AF16D5"/>
    <w:rsid w:val="00AF52EC"/>
    <w:rsid w:val="00B005EE"/>
    <w:rsid w:val="00B0170D"/>
    <w:rsid w:val="00B02E36"/>
    <w:rsid w:val="00B03ABC"/>
    <w:rsid w:val="00B03EC2"/>
    <w:rsid w:val="00B05487"/>
    <w:rsid w:val="00B12D03"/>
    <w:rsid w:val="00B13CF1"/>
    <w:rsid w:val="00B144EB"/>
    <w:rsid w:val="00B163F1"/>
    <w:rsid w:val="00B202B6"/>
    <w:rsid w:val="00B23E9A"/>
    <w:rsid w:val="00B25829"/>
    <w:rsid w:val="00B27772"/>
    <w:rsid w:val="00B30BF4"/>
    <w:rsid w:val="00B31071"/>
    <w:rsid w:val="00B31458"/>
    <w:rsid w:val="00B31B01"/>
    <w:rsid w:val="00B32360"/>
    <w:rsid w:val="00B32469"/>
    <w:rsid w:val="00B33EC0"/>
    <w:rsid w:val="00B34725"/>
    <w:rsid w:val="00B34BF4"/>
    <w:rsid w:val="00B36C13"/>
    <w:rsid w:val="00B36FEF"/>
    <w:rsid w:val="00B4022A"/>
    <w:rsid w:val="00B4093C"/>
    <w:rsid w:val="00B40D90"/>
    <w:rsid w:val="00B4209D"/>
    <w:rsid w:val="00B42623"/>
    <w:rsid w:val="00B51950"/>
    <w:rsid w:val="00B55487"/>
    <w:rsid w:val="00B55EB3"/>
    <w:rsid w:val="00B574A2"/>
    <w:rsid w:val="00B62489"/>
    <w:rsid w:val="00B62D70"/>
    <w:rsid w:val="00B64833"/>
    <w:rsid w:val="00B64B6A"/>
    <w:rsid w:val="00B65C54"/>
    <w:rsid w:val="00B70745"/>
    <w:rsid w:val="00B708C3"/>
    <w:rsid w:val="00B71078"/>
    <w:rsid w:val="00B7142A"/>
    <w:rsid w:val="00B72640"/>
    <w:rsid w:val="00B7390C"/>
    <w:rsid w:val="00B76233"/>
    <w:rsid w:val="00B76320"/>
    <w:rsid w:val="00B77531"/>
    <w:rsid w:val="00B8052F"/>
    <w:rsid w:val="00B81F96"/>
    <w:rsid w:val="00B8204B"/>
    <w:rsid w:val="00B857C6"/>
    <w:rsid w:val="00B8655C"/>
    <w:rsid w:val="00B86E35"/>
    <w:rsid w:val="00B90726"/>
    <w:rsid w:val="00B91EF0"/>
    <w:rsid w:val="00B92902"/>
    <w:rsid w:val="00B9348D"/>
    <w:rsid w:val="00B9486E"/>
    <w:rsid w:val="00BA0267"/>
    <w:rsid w:val="00BA1B7A"/>
    <w:rsid w:val="00BB0513"/>
    <w:rsid w:val="00BB346B"/>
    <w:rsid w:val="00BB4DBD"/>
    <w:rsid w:val="00BB6052"/>
    <w:rsid w:val="00BB67D4"/>
    <w:rsid w:val="00BB7429"/>
    <w:rsid w:val="00BC0EBB"/>
    <w:rsid w:val="00BC258A"/>
    <w:rsid w:val="00BC2C6D"/>
    <w:rsid w:val="00BC4212"/>
    <w:rsid w:val="00BC5852"/>
    <w:rsid w:val="00BC6275"/>
    <w:rsid w:val="00BC7F35"/>
    <w:rsid w:val="00BD0171"/>
    <w:rsid w:val="00BD1461"/>
    <w:rsid w:val="00BD1F09"/>
    <w:rsid w:val="00BD26C7"/>
    <w:rsid w:val="00BD2959"/>
    <w:rsid w:val="00BD2995"/>
    <w:rsid w:val="00BD2B01"/>
    <w:rsid w:val="00BE1061"/>
    <w:rsid w:val="00BE46E1"/>
    <w:rsid w:val="00BE4ED4"/>
    <w:rsid w:val="00BF0AF3"/>
    <w:rsid w:val="00BF3B26"/>
    <w:rsid w:val="00BF45D8"/>
    <w:rsid w:val="00BF7105"/>
    <w:rsid w:val="00BF7A24"/>
    <w:rsid w:val="00BF7EE8"/>
    <w:rsid w:val="00C01495"/>
    <w:rsid w:val="00C01B97"/>
    <w:rsid w:val="00C02447"/>
    <w:rsid w:val="00C02F0F"/>
    <w:rsid w:val="00C046E1"/>
    <w:rsid w:val="00C05B6E"/>
    <w:rsid w:val="00C11D85"/>
    <w:rsid w:val="00C124C4"/>
    <w:rsid w:val="00C15275"/>
    <w:rsid w:val="00C161EA"/>
    <w:rsid w:val="00C166EB"/>
    <w:rsid w:val="00C16E6E"/>
    <w:rsid w:val="00C1731A"/>
    <w:rsid w:val="00C20870"/>
    <w:rsid w:val="00C20BFA"/>
    <w:rsid w:val="00C22C27"/>
    <w:rsid w:val="00C22C97"/>
    <w:rsid w:val="00C3109E"/>
    <w:rsid w:val="00C3277C"/>
    <w:rsid w:val="00C32A05"/>
    <w:rsid w:val="00C4076F"/>
    <w:rsid w:val="00C41095"/>
    <w:rsid w:val="00C42295"/>
    <w:rsid w:val="00C42306"/>
    <w:rsid w:val="00C424C3"/>
    <w:rsid w:val="00C43F2B"/>
    <w:rsid w:val="00C44865"/>
    <w:rsid w:val="00C4550B"/>
    <w:rsid w:val="00C46160"/>
    <w:rsid w:val="00C468E8"/>
    <w:rsid w:val="00C52803"/>
    <w:rsid w:val="00C52B82"/>
    <w:rsid w:val="00C56BF6"/>
    <w:rsid w:val="00C60819"/>
    <w:rsid w:val="00C60881"/>
    <w:rsid w:val="00C60A3E"/>
    <w:rsid w:val="00C62481"/>
    <w:rsid w:val="00C64B3F"/>
    <w:rsid w:val="00C64E65"/>
    <w:rsid w:val="00C67CF5"/>
    <w:rsid w:val="00C71106"/>
    <w:rsid w:val="00C72A09"/>
    <w:rsid w:val="00C72DB1"/>
    <w:rsid w:val="00C774E5"/>
    <w:rsid w:val="00C775B8"/>
    <w:rsid w:val="00C80461"/>
    <w:rsid w:val="00C81522"/>
    <w:rsid w:val="00C81560"/>
    <w:rsid w:val="00C81DDD"/>
    <w:rsid w:val="00C82C74"/>
    <w:rsid w:val="00C84952"/>
    <w:rsid w:val="00C85857"/>
    <w:rsid w:val="00C85CF8"/>
    <w:rsid w:val="00C8706F"/>
    <w:rsid w:val="00C91FEF"/>
    <w:rsid w:val="00C9225E"/>
    <w:rsid w:val="00C93B18"/>
    <w:rsid w:val="00C9406A"/>
    <w:rsid w:val="00C949DC"/>
    <w:rsid w:val="00C96D90"/>
    <w:rsid w:val="00CA1680"/>
    <w:rsid w:val="00CA2F6B"/>
    <w:rsid w:val="00CA6613"/>
    <w:rsid w:val="00CA78C5"/>
    <w:rsid w:val="00CB0B73"/>
    <w:rsid w:val="00CB4DE5"/>
    <w:rsid w:val="00CB6677"/>
    <w:rsid w:val="00CC0FE1"/>
    <w:rsid w:val="00CC2644"/>
    <w:rsid w:val="00CC317E"/>
    <w:rsid w:val="00CC358D"/>
    <w:rsid w:val="00CD5B7D"/>
    <w:rsid w:val="00CD754F"/>
    <w:rsid w:val="00CD7D13"/>
    <w:rsid w:val="00CE3C4C"/>
    <w:rsid w:val="00CE4427"/>
    <w:rsid w:val="00CF2BF9"/>
    <w:rsid w:val="00CF3D6B"/>
    <w:rsid w:val="00CF4FF8"/>
    <w:rsid w:val="00CF595F"/>
    <w:rsid w:val="00CF6D94"/>
    <w:rsid w:val="00CF7506"/>
    <w:rsid w:val="00D00760"/>
    <w:rsid w:val="00D02FD5"/>
    <w:rsid w:val="00D03124"/>
    <w:rsid w:val="00D033F6"/>
    <w:rsid w:val="00D05BD0"/>
    <w:rsid w:val="00D06E63"/>
    <w:rsid w:val="00D0755C"/>
    <w:rsid w:val="00D140DB"/>
    <w:rsid w:val="00D14EDC"/>
    <w:rsid w:val="00D20931"/>
    <w:rsid w:val="00D22097"/>
    <w:rsid w:val="00D22879"/>
    <w:rsid w:val="00D23245"/>
    <w:rsid w:val="00D241EF"/>
    <w:rsid w:val="00D257B5"/>
    <w:rsid w:val="00D25B0C"/>
    <w:rsid w:val="00D27099"/>
    <w:rsid w:val="00D27113"/>
    <w:rsid w:val="00D302FD"/>
    <w:rsid w:val="00D30924"/>
    <w:rsid w:val="00D311AE"/>
    <w:rsid w:val="00D315DB"/>
    <w:rsid w:val="00D33248"/>
    <w:rsid w:val="00D35458"/>
    <w:rsid w:val="00D36D57"/>
    <w:rsid w:val="00D378C8"/>
    <w:rsid w:val="00D4113D"/>
    <w:rsid w:val="00D41A0D"/>
    <w:rsid w:val="00D43AB5"/>
    <w:rsid w:val="00D4782F"/>
    <w:rsid w:val="00D52B95"/>
    <w:rsid w:val="00D57CAD"/>
    <w:rsid w:val="00D612BD"/>
    <w:rsid w:val="00D61456"/>
    <w:rsid w:val="00D61A6F"/>
    <w:rsid w:val="00D61EBF"/>
    <w:rsid w:val="00D63BC7"/>
    <w:rsid w:val="00D65A03"/>
    <w:rsid w:val="00D65D1D"/>
    <w:rsid w:val="00D70671"/>
    <w:rsid w:val="00D7145E"/>
    <w:rsid w:val="00D7172F"/>
    <w:rsid w:val="00D75A52"/>
    <w:rsid w:val="00D760B1"/>
    <w:rsid w:val="00D807B2"/>
    <w:rsid w:val="00D81C1C"/>
    <w:rsid w:val="00D82903"/>
    <w:rsid w:val="00D831A1"/>
    <w:rsid w:val="00D837D3"/>
    <w:rsid w:val="00D83F33"/>
    <w:rsid w:val="00D85165"/>
    <w:rsid w:val="00D85DB3"/>
    <w:rsid w:val="00D86794"/>
    <w:rsid w:val="00D9059E"/>
    <w:rsid w:val="00D90847"/>
    <w:rsid w:val="00D9426B"/>
    <w:rsid w:val="00D94E19"/>
    <w:rsid w:val="00D96A32"/>
    <w:rsid w:val="00D96E9B"/>
    <w:rsid w:val="00DA098B"/>
    <w:rsid w:val="00DA4C6A"/>
    <w:rsid w:val="00DA56D8"/>
    <w:rsid w:val="00DA5CDB"/>
    <w:rsid w:val="00DA5CE8"/>
    <w:rsid w:val="00DA7361"/>
    <w:rsid w:val="00DA7654"/>
    <w:rsid w:val="00DB5458"/>
    <w:rsid w:val="00DB6C70"/>
    <w:rsid w:val="00DC022F"/>
    <w:rsid w:val="00DC1A10"/>
    <w:rsid w:val="00DC3EBC"/>
    <w:rsid w:val="00DC4D34"/>
    <w:rsid w:val="00DD266A"/>
    <w:rsid w:val="00DD453F"/>
    <w:rsid w:val="00DD4900"/>
    <w:rsid w:val="00DD4A11"/>
    <w:rsid w:val="00DD554E"/>
    <w:rsid w:val="00DD748F"/>
    <w:rsid w:val="00DD7727"/>
    <w:rsid w:val="00DE05F1"/>
    <w:rsid w:val="00DE0F50"/>
    <w:rsid w:val="00DE38CD"/>
    <w:rsid w:val="00DE4D2D"/>
    <w:rsid w:val="00DF2CD2"/>
    <w:rsid w:val="00DF46A8"/>
    <w:rsid w:val="00DF7EC6"/>
    <w:rsid w:val="00E00E24"/>
    <w:rsid w:val="00E067A7"/>
    <w:rsid w:val="00E114DD"/>
    <w:rsid w:val="00E137EA"/>
    <w:rsid w:val="00E1397B"/>
    <w:rsid w:val="00E148DC"/>
    <w:rsid w:val="00E15A5F"/>
    <w:rsid w:val="00E15CA8"/>
    <w:rsid w:val="00E21359"/>
    <w:rsid w:val="00E21B04"/>
    <w:rsid w:val="00E229CC"/>
    <w:rsid w:val="00E22D3F"/>
    <w:rsid w:val="00E23A86"/>
    <w:rsid w:val="00E23EBA"/>
    <w:rsid w:val="00E25B3B"/>
    <w:rsid w:val="00E26B9F"/>
    <w:rsid w:val="00E2723D"/>
    <w:rsid w:val="00E310CB"/>
    <w:rsid w:val="00E31C53"/>
    <w:rsid w:val="00E405C9"/>
    <w:rsid w:val="00E40CB9"/>
    <w:rsid w:val="00E41EE0"/>
    <w:rsid w:val="00E421FB"/>
    <w:rsid w:val="00E4340F"/>
    <w:rsid w:val="00E43A20"/>
    <w:rsid w:val="00E45577"/>
    <w:rsid w:val="00E47806"/>
    <w:rsid w:val="00E52825"/>
    <w:rsid w:val="00E52DB6"/>
    <w:rsid w:val="00E55FC6"/>
    <w:rsid w:val="00E57215"/>
    <w:rsid w:val="00E61017"/>
    <w:rsid w:val="00E612AF"/>
    <w:rsid w:val="00E6156C"/>
    <w:rsid w:val="00E626F6"/>
    <w:rsid w:val="00E63982"/>
    <w:rsid w:val="00E655ED"/>
    <w:rsid w:val="00E66A38"/>
    <w:rsid w:val="00E728B8"/>
    <w:rsid w:val="00E72A52"/>
    <w:rsid w:val="00E731BC"/>
    <w:rsid w:val="00E73860"/>
    <w:rsid w:val="00E74A8E"/>
    <w:rsid w:val="00E74E89"/>
    <w:rsid w:val="00E76A4F"/>
    <w:rsid w:val="00E76FA6"/>
    <w:rsid w:val="00E851DB"/>
    <w:rsid w:val="00E866BA"/>
    <w:rsid w:val="00E87E27"/>
    <w:rsid w:val="00E91EF0"/>
    <w:rsid w:val="00E92C63"/>
    <w:rsid w:val="00E94BAE"/>
    <w:rsid w:val="00E95376"/>
    <w:rsid w:val="00E97B4A"/>
    <w:rsid w:val="00EA0A2D"/>
    <w:rsid w:val="00EA11E3"/>
    <w:rsid w:val="00EA2850"/>
    <w:rsid w:val="00EA3097"/>
    <w:rsid w:val="00EA41C7"/>
    <w:rsid w:val="00EA4655"/>
    <w:rsid w:val="00EA5F56"/>
    <w:rsid w:val="00EA660C"/>
    <w:rsid w:val="00EB06A9"/>
    <w:rsid w:val="00EB1448"/>
    <w:rsid w:val="00EB2197"/>
    <w:rsid w:val="00EB5802"/>
    <w:rsid w:val="00EB6FF2"/>
    <w:rsid w:val="00EB7AC2"/>
    <w:rsid w:val="00EC07C2"/>
    <w:rsid w:val="00EC0C08"/>
    <w:rsid w:val="00EC2B62"/>
    <w:rsid w:val="00EC3FB3"/>
    <w:rsid w:val="00EC6930"/>
    <w:rsid w:val="00ED1028"/>
    <w:rsid w:val="00ED1FEF"/>
    <w:rsid w:val="00ED4F9D"/>
    <w:rsid w:val="00ED693B"/>
    <w:rsid w:val="00EE12CE"/>
    <w:rsid w:val="00EE1FBE"/>
    <w:rsid w:val="00EE33B9"/>
    <w:rsid w:val="00EE4A21"/>
    <w:rsid w:val="00EE55E3"/>
    <w:rsid w:val="00EF13B5"/>
    <w:rsid w:val="00EF13DE"/>
    <w:rsid w:val="00EF25B0"/>
    <w:rsid w:val="00EF37D8"/>
    <w:rsid w:val="00EF42DE"/>
    <w:rsid w:val="00EF51AE"/>
    <w:rsid w:val="00EF72FC"/>
    <w:rsid w:val="00F03236"/>
    <w:rsid w:val="00F03E3D"/>
    <w:rsid w:val="00F04273"/>
    <w:rsid w:val="00F07CBE"/>
    <w:rsid w:val="00F100A0"/>
    <w:rsid w:val="00F10375"/>
    <w:rsid w:val="00F13C9A"/>
    <w:rsid w:val="00F1584F"/>
    <w:rsid w:val="00F1603B"/>
    <w:rsid w:val="00F23469"/>
    <w:rsid w:val="00F246C2"/>
    <w:rsid w:val="00F27A5F"/>
    <w:rsid w:val="00F30702"/>
    <w:rsid w:val="00F32EA8"/>
    <w:rsid w:val="00F3361F"/>
    <w:rsid w:val="00F34515"/>
    <w:rsid w:val="00F36844"/>
    <w:rsid w:val="00F36C94"/>
    <w:rsid w:val="00F40175"/>
    <w:rsid w:val="00F4023C"/>
    <w:rsid w:val="00F403D3"/>
    <w:rsid w:val="00F42309"/>
    <w:rsid w:val="00F42DB8"/>
    <w:rsid w:val="00F4452B"/>
    <w:rsid w:val="00F44561"/>
    <w:rsid w:val="00F44FD3"/>
    <w:rsid w:val="00F45386"/>
    <w:rsid w:val="00F4726F"/>
    <w:rsid w:val="00F5091E"/>
    <w:rsid w:val="00F52000"/>
    <w:rsid w:val="00F52A2C"/>
    <w:rsid w:val="00F5309B"/>
    <w:rsid w:val="00F5404B"/>
    <w:rsid w:val="00F551B1"/>
    <w:rsid w:val="00F61D77"/>
    <w:rsid w:val="00F77825"/>
    <w:rsid w:val="00F77CAE"/>
    <w:rsid w:val="00F8200D"/>
    <w:rsid w:val="00F82D9E"/>
    <w:rsid w:val="00F82FAD"/>
    <w:rsid w:val="00F83DBF"/>
    <w:rsid w:val="00F86DB6"/>
    <w:rsid w:val="00F86EA7"/>
    <w:rsid w:val="00F933AD"/>
    <w:rsid w:val="00FA09B8"/>
    <w:rsid w:val="00FA1555"/>
    <w:rsid w:val="00FA32B2"/>
    <w:rsid w:val="00FA344D"/>
    <w:rsid w:val="00FA3CFE"/>
    <w:rsid w:val="00FA3DE7"/>
    <w:rsid w:val="00FA7E7E"/>
    <w:rsid w:val="00FB000E"/>
    <w:rsid w:val="00FB1AF2"/>
    <w:rsid w:val="00FB1E68"/>
    <w:rsid w:val="00FB2B76"/>
    <w:rsid w:val="00FB47AA"/>
    <w:rsid w:val="00FB799B"/>
    <w:rsid w:val="00FC0C2E"/>
    <w:rsid w:val="00FC13F1"/>
    <w:rsid w:val="00FC71C0"/>
    <w:rsid w:val="00FD0AF8"/>
    <w:rsid w:val="00FD45BA"/>
    <w:rsid w:val="00FD547D"/>
    <w:rsid w:val="00FE1215"/>
    <w:rsid w:val="00FE2F02"/>
    <w:rsid w:val="00FE37FF"/>
    <w:rsid w:val="00FF06D7"/>
    <w:rsid w:val="00FF13A0"/>
    <w:rsid w:val="00FF1CF6"/>
    <w:rsid w:val="00FF397E"/>
    <w:rsid w:val="00FF4DB7"/>
    <w:rsid w:val="00FF6865"/>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3B"/>
    <w:rPr>
      <w:rFonts w:ascii="Calibri" w:eastAsia="Calibri" w:hAnsi="Calibri" w:cs="Times New Roman"/>
    </w:rPr>
  </w:style>
  <w:style w:type="paragraph" w:styleId="Titlu1">
    <w:name w:val="heading 1"/>
    <w:basedOn w:val="Normal"/>
    <w:next w:val="Normal"/>
    <w:link w:val="Titlu1Caracter"/>
    <w:qFormat/>
    <w:rsid w:val="00F1603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F1603B"/>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1603B"/>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F1603B"/>
    <w:rPr>
      <w:rFonts w:ascii="Cambria" w:eastAsia="SimSun" w:hAnsi="Cambria" w:cs="Times New Roman"/>
      <w:b/>
      <w:bCs/>
      <w:i/>
      <w:iCs/>
      <w:sz w:val="28"/>
      <w:szCs w:val="28"/>
    </w:rPr>
  </w:style>
  <w:style w:type="paragraph" w:styleId="Antet">
    <w:name w:val="header"/>
    <w:aliases w:val="Mediu"/>
    <w:basedOn w:val="Normal"/>
    <w:link w:val="AntetCaracter"/>
    <w:uiPriority w:val="99"/>
    <w:unhideWhenUsed/>
    <w:rsid w:val="00F1603B"/>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F1603B"/>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F1603B"/>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F1603B"/>
    <w:rPr>
      <w:rFonts w:ascii="Calibri" w:eastAsia="Calibri" w:hAnsi="Calibri" w:cs="Times New Roman"/>
    </w:rPr>
  </w:style>
  <w:style w:type="character" w:styleId="Numrdepagin">
    <w:name w:val="page number"/>
    <w:basedOn w:val="Fontdeparagrafimplicit"/>
    <w:rsid w:val="00F1603B"/>
  </w:style>
  <w:style w:type="paragraph" w:customStyle="1" w:styleId="Default">
    <w:name w:val="Default"/>
    <w:rsid w:val="00F1603B"/>
    <w:pPr>
      <w:autoSpaceDE w:val="0"/>
      <w:autoSpaceDN w:val="0"/>
      <w:adjustRightInd w:val="0"/>
      <w:spacing w:after="0" w:line="240" w:lineRule="auto"/>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F1603B"/>
    <w:rPr>
      <w:rFonts w:cs="Times New Roman"/>
      <w:color w:val="auto"/>
    </w:rPr>
  </w:style>
  <w:style w:type="character" w:customStyle="1" w:styleId="CorptextCaracter">
    <w:name w:val="Corp text Caracter"/>
    <w:aliases w:val="Body Text Char Caracter"/>
    <w:basedOn w:val="Fontdeparagrafimplicit"/>
    <w:link w:val="Corptext"/>
    <w:rsid w:val="00F1603B"/>
    <w:rPr>
      <w:rFonts w:ascii="Arial" w:eastAsia="Times New Roman" w:hAnsi="Arial" w:cs="Times New Roman"/>
      <w:sz w:val="24"/>
      <w:szCs w:val="24"/>
    </w:rPr>
  </w:style>
  <w:style w:type="paragraph" w:styleId="Indentcorptext">
    <w:name w:val="Body Text Indent"/>
    <w:basedOn w:val="Normal"/>
    <w:link w:val="IndentcorptextCaracter"/>
    <w:unhideWhenUsed/>
    <w:rsid w:val="00F1603B"/>
    <w:pPr>
      <w:spacing w:after="120"/>
      <w:ind w:left="360"/>
    </w:pPr>
  </w:style>
  <w:style w:type="character" w:customStyle="1" w:styleId="IndentcorptextCaracter">
    <w:name w:val="Indent corp text Caracter"/>
    <w:basedOn w:val="Fontdeparagrafimplicit"/>
    <w:link w:val="Indentcorptext"/>
    <w:rsid w:val="00F1603B"/>
    <w:rPr>
      <w:rFonts w:ascii="Calibri" w:eastAsia="Calibri" w:hAnsi="Calibri" w:cs="Times New Roman"/>
    </w:rPr>
  </w:style>
  <w:style w:type="character" w:customStyle="1" w:styleId="ln2tlitera">
    <w:name w:val="ln2tlitera"/>
    <w:rsid w:val="00F1603B"/>
  </w:style>
  <w:style w:type="paragraph" w:styleId="Listparagraf">
    <w:name w:val="List Paragraph"/>
    <w:basedOn w:val="Normal"/>
    <w:uiPriority w:val="34"/>
    <w:qFormat/>
    <w:rsid w:val="00F1603B"/>
    <w:pPr>
      <w:ind w:left="720"/>
    </w:pPr>
  </w:style>
  <w:style w:type="character" w:styleId="Textsubstituent">
    <w:name w:val="Placeholder Text"/>
    <w:basedOn w:val="Fontdeparagrafimplicit"/>
    <w:uiPriority w:val="99"/>
    <w:semiHidden/>
    <w:rsid w:val="00F1603B"/>
    <w:rPr>
      <w:color w:val="808080"/>
    </w:rPr>
  </w:style>
  <w:style w:type="paragraph" w:customStyle="1" w:styleId="Text">
    <w:name w:val="Text"/>
    <w:rsid w:val="00F1603B"/>
    <w:pPr>
      <w:spacing w:after="0" w:line="240" w:lineRule="auto"/>
      <w:ind w:firstLine="1134"/>
      <w:jc w:val="both"/>
    </w:pPr>
    <w:rPr>
      <w:rFonts w:ascii="Arial" w:eastAsia="Times New Roman" w:hAnsi="Arial" w:cs="Times New Roman"/>
      <w:noProof/>
      <w:sz w:val="24"/>
      <w:szCs w:val="20"/>
    </w:rPr>
  </w:style>
  <w:style w:type="character" w:customStyle="1" w:styleId="ln2lnk1">
    <w:name w:val="ln2lnk1"/>
    <w:basedOn w:val="Fontdeparagrafimplicit"/>
    <w:rsid w:val="00F1603B"/>
    <w:rPr>
      <w:sz w:val="18"/>
      <w:szCs w:val="18"/>
      <w:u w:val="single"/>
    </w:rPr>
  </w:style>
  <w:style w:type="paragraph" w:styleId="Frspaiere">
    <w:name w:val="No Spacing"/>
    <w:uiPriority w:val="1"/>
    <w:qFormat/>
    <w:rsid w:val="00F1603B"/>
    <w:pPr>
      <w:suppressAutoHyphens/>
      <w:spacing w:after="0" w:line="240" w:lineRule="auto"/>
    </w:pPr>
    <w:rPr>
      <w:rFonts w:ascii="Calibri" w:eastAsia="Calibri" w:hAnsi="Calibri" w:cs="Calibri"/>
      <w:lang w:eastAsia="ar-SA"/>
    </w:rPr>
  </w:style>
  <w:style w:type="paragraph" w:styleId="TextnBalon">
    <w:name w:val="Balloon Text"/>
    <w:basedOn w:val="Normal"/>
    <w:link w:val="TextnBalonCaracter"/>
    <w:uiPriority w:val="99"/>
    <w:semiHidden/>
    <w:unhideWhenUsed/>
    <w:rsid w:val="00F1603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1603B"/>
    <w:rPr>
      <w:rFonts w:ascii="Tahoma" w:eastAsia="Calibri" w:hAnsi="Tahoma" w:cs="Tahoma"/>
      <w:sz w:val="16"/>
      <w:szCs w:val="16"/>
    </w:rPr>
  </w:style>
  <w:style w:type="table" w:styleId="GrilTabel">
    <w:name w:val="Table Grid"/>
    <w:basedOn w:val="TabelNormal"/>
    <w:uiPriority w:val="59"/>
    <w:rsid w:val="00082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3B"/>
    <w:rPr>
      <w:rFonts w:ascii="Calibri" w:eastAsia="Calibri" w:hAnsi="Calibri" w:cs="Times New Roman"/>
    </w:rPr>
  </w:style>
  <w:style w:type="paragraph" w:styleId="Titlu1">
    <w:name w:val="heading 1"/>
    <w:basedOn w:val="Normal"/>
    <w:next w:val="Normal"/>
    <w:link w:val="Titlu1Caracter"/>
    <w:qFormat/>
    <w:rsid w:val="00F1603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F1603B"/>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1603B"/>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F1603B"/>
    <w:rPr>
      <w:rFonts w:ascii="Cambria" w:eastAsia="SimSun" w:hAnsi="Cambria" w:cs="Times New Roman"/>
      <w:b/>
      <w:bCs/>
      <w:i/>
      <w:iCs/>
      <w:sz w:val="28"/>
      <w:szCs w:val="28"/>
    </w:rPr>
  </w:style>
  <w:style w:type="paragraph" w:styleId="Antet">
    <w:name w:val="header"/>
    <w:aliases w:val="Mediu"/>
    <w:basedOn w:val="Normal"/>
    <w:link w:val="AntetCaracter"/>
    <w:uiPriority w:val="99"/>
    <w:unhideWhenUsed/>
    <w:rsid w:val="00F1603B"/>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F1603B"/>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F1603B"/>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F1603B"/>
    <w:rPr>
      <w:rFonts w:ascii="Calibri" w:eastAsia="Calibri" w:hAnsi="Calibri" w:cs="Times New Roman"/>
    </w:rPr>
  </w:style>
  <w:style w:type="character" w:styleId="Numrdepagin">
    <w:name w:val="page number"/>
    <w:basedOn w:val="Fontdeparagrafimplicit"/>
    <w:rsid w:val="00F1603B"/>
  </w:style>
  <w:style w:type="paragraph" w:customStyle="1" w:styleId="Default">
    <w:name w:val="Default"/>
    <w:rsid w:val="00F1603B"/>
    <w:pPr>
      <w:autoSpaceDE w:val="0"/>
      <w:autoSpaceDN w:val="0"/>
      <w:adjustRightInd w:val="0"/>
      <w:spacing w:after="0" w:line="240" w:lineRule="auto"/>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F1603B"/>
    <w:rPr>
      <w:rFonts w:cs="Times New Roman"/>
      <w:color w:val="auto"/>
    </w:rPr>
  </w:style>
  <w:style w:type="character" w:customStyle="1" w:styleId="CorptextCaracter">
    <w:name w:val="Corp text Caracter"/>
    <w:aliases w:val="Body Text Char Caracter"/>
    <w:basedOn w:val="Fontdeparagrafimplicit"/>
    <w:link w:val="Corptext"/>
    <w:rsid w:val="00F1603B"/>
    <w:rPr>
      <w:rFonts w:ascii="Arial" w:eastAsia="Times New Roman" w:hAnsi="Arial" w:cs="Times New Roman"/>
      <w:sz w:val="24"/>
      <w:szCs w:val="24"/>
    </w:rPr>
  </w:style>
  <w:style w:type="paragraph" w:styleId="Indentcorptext">
    <w:name w:val="Body Text Indent"/>
    <w:basedOn w:val="Normal"/>
    <w:link w:val="IndentcorptextCaracter"/>
    <w:unhideWhenUsed/>
    <w:rsid w:val="00F1603B"/>
    <w:pPr>
      <w:spacing w:after="120"/>
      <w:ind w:left="360"/>
    </w:pPr>
  </w:style>
  <w:style w:type="character" w:customStyle="1" w:styleId="IndentcorptextCaracter">
    <w:name w:val="Indent corp text Caracter"/>
    <w:basedOn w:val="Fontdeparagrafimplicit"/>
    <w:link w:val="Indentcorptext"/>
    <w:rsid w:val="00F1603B"/>
    <w:rPr>
      <w:rFonts w:ascii="Calibri" w:eastAsia="Calibri" w:hAnsi="Calibri" w:cs="Times New Roman"/>
    </w:rPr>
  </w:style>
  <w:style w:type="character" w:customStyle="1" w:styleId="ln2tlitera">
    <w:name w:val="ln2tlitera"/>
    <w:rsid w:val="00F1603B"/>
  </w:style>
  <w:style w:type="paragraph" w:styleId="Listparagraf">
    <w:name w:val="List Paragraph"/>
    <w:basedOn w:val="Normal"/>
    <w:uiPriority w:val="34"/>
    <w:qFormat/>
    <w:rsid w:val="00F1603B"/>
    <w:pPr>
      <w:ind w:left="720"/>
    </w:pPr>
  </w:style>
  <w:style w:type="character" w:styleId="Textsubstituent">
    <w:name w:val="Placeholder Text"/>
    <w:basedOn w:val="Fontdeparagrafimplicit"/>
    <w:uiPriority w:val="99"/>
    <w:semiHidden/>
    <w:rsid w:val="00F1603B"/>
    <w:rPr>
      <w:color w:val="808080"/>
    </w:rPr>
  </w:style>
  <w:style w:type="paragraph" w:customStyle="1" w:styleId="Text">
    <w:name w:val="Text"/>
    <w:rsid w:val="00F1603B"/>
    <w:pPr>
      <w:spacing w:after="0" w:line="240" w:lineRule="auto"/>
      <w:ind w:firstLine="1134"/>
      <w:jc w:val="both"/>
    </w:pPr>
    <w:rPr>
      <w:rFonts w:ascii="Arial" w:eastAsia="Times New Roman" w:hAnsi="Arial" w:cs="Times New Roman"/>
      <w:noProof/>
      <w:sz w:val="24"/>
      <w:szCs w:val="20"/>
    </w:rPr>
  </w:style>
  <w:style w:type="character" w:customStyle="1" w:styleId="ln2lnk1">
    <w:name w:val="ln2lnk1"/>
    <w:basedOn w:val="Fontdeparagrafimplicit"/>
    <w:rsid w:val="00F1603B"/>
    <w:rPr>
      <w:sz w:val="18"/>
      <w:szCs w:val="18"/>
      <w:u w:val="single"/>
    </w:rPr>
  </w:style>
  <w:style w:type="paragraph" w:styleId="Frspaiere">
    <w:name w:val="No Spacing"/>
    <w:uiPriority w:val="1"/>
    <w:qFormat/>
    <w:rsid w:val="00F1603B"/>
    <w:pPr>
      <w:suppressAutoHyphens/>
      <w:spacing w:after="0" w:line="240" w:lineRule="auto"/>
    </w:pPr>
    <w:rPr>
      <w:rFonts w:ascii="Calibri" w:eastAsia="Calibri" w:hAnsi="Calibri" w:cs="Calibri"/>
      <w:lang w:eastAsia="ar-SA"/>
    </w:rPr>
  </w:style>
  <w:style w:type="paragraph" w:styleId="TextnBalon">
    <w:name w:val="Balloon Text"/>
    <w:basedOn w:val="Normal"/>
    <w:link w:val="TextnBalonCaracter"/>
    <w:uiPriority w:val="99"/>
    <w:semiHidden/>
    <w:unhideWhenUsed/>
    <w:rsid w:val="00F1603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1603B"/>
    <w:rPr>
      <w:rFonts w:ascii="Tahoma" w:eastAsia="Calibri" w:hAnsi="Tahoma" w:cs="Tahoma"/>
      <w:sz w:val="16"/>
      <w:szCs w:val="16"/>
    </w:rPr>
  </w:style>
  <w:style w:type="table" w:styleId="GrilTabel">
    <w:name w:val="Table Grid"/>
    <w:basedOn w:val="TabelNormal"/>
    <w:uiPriority w:val="59"/>
    <w:rsid w:val="00082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7796</Characters>
  <Application>Microsoft Office Word</Application>
  <DocSecurity>0</DocSecurity>
  <Lines>64</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Both Eniko</cp:lastModifiedBy>
  <cp:revision>2</cp:revision>
  <dcterms:created xsi:type="dcterms:W3CDTF">2018-01-31T12:10:00Z</dcterms:created>
  <dcterms:modified xsi:type="dcterms:W3CDTF">2018-01-31T12:10:00Z</dcterms:modified>
</cp:coreProperties>
</file>