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3C09A7" w:rsidP="002A0D13">
      <w:pPr>
        <w:spacing w:after="0" w:line="240" w:lineRule="auto"/>
        <w:jc w:val="both"/>
        <w:rPr>
          <w:rFonts w:ascii="Times New Roman" w:hAnsi="Times New Roman"/>
          <w:b/>
          <w:bCs/>
          <w:sz w:val="28"/>
          <w:szCs w:val="28"/>
          <w:lang w:val="ro-RO"/>
        </w:rPr>
      </w:pPr>
    </w:p>
    <w:p w:rsidR="00240AAF" w:rsidRPr="00064581" w:rsidRDefault="00F569D7"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F569D7"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F569D7"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8-04-13T00:00:00Z">
            <w:dateFormat w:val="dd.MM.yyyy"/>
            <w:lid w:val="ro-RO"/>
            <w:storeMappedDataAs w:val="dateTime"/>
            <w:calendar w:val="gregorian"/>
          </w:date>
        </w:sdtPr>
        <w:sdtEndPr/>
        <w:sdtContent>
          <w:r w:rsidR="003A6256">
            <w:rPr>
              <w:rFonts w:ascii="Arial" w:hAnsi="Arial" w:cs="Arial"/>
              <w:i w:val="0"/>
              <w:lang w:val="ro-RO"/>
            </w:rPr>
            <w:t>13.04.2018</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F569D7"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F569D7" w:rsidP="00074A9F">
          <w:pPr>
            <w:spacing w:after="120" w:line="240" w:lineRule="auto"/>
            <w:jc w:val="center"/>
            <w:rPr>
              <w:lang w:val="ro-RO"/>
            </w:rPr>
          </w:pPr>
          <w:r>
            <w:rPr>
              <w:lang w:val="ro-RO"/>
            </w:rPr>
            <w:t xml:space="preserve"> </w:t>
          </w:r>
        </w:p>
      </w:sdtContent>
    </w:sdt>
    <w:p w:rsidR="00AC0360" w:rsidRDefault="003C09A7" w:rsidP="00F6328D">
      <w:pPr>
        <w:autoSpaceDE w:val="0"/>
        <w:spacing w:after="0" w:line="240" w:lineRule="auto"/>
        <w:jc w:val="both"/>
        <w:rPr>
          <w:rFonts w:ascii="Arial" w:hAnsi="Arial" w:cs="Arial"/>
          <w:sz w:val="24"/>
          <w:szCs w:val="24"/>
          <w:lang w:val="ro-RO"/>
        </w:rPr>
      </w:pPr>
    </w:p>
    <w:p w:rsidR="00AC0360" w:rsidRDefault="003C09A7" w:rsidP="00F6328D">
      <w:pPr>
        <w:autoSpaceDE w:val="0"/>
        <w:spacing w:after="0" w:line="240" w:lineRule="auto"/>
        <w:jc w:val="both"/>
        <w:rPr>
          <w:rFonts w:ascii="Arial" w:hAnsi="Arial" w:cs="Arial"/>
          <w:sz w:val="24"/>
          <w:szCs w:val="24"/>
          <w:lang w:val="ro-RO"/>
        </w:rPr>
      </w:pPr>
    </w:p>
    <w:p w:rsidR="00595382" w:rsidRDefault="00F569D7"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3A6256">
            <w:rPr>
              <w:rFonts w:ascii="Arial" w:hAnsi="Arial" w:cs="Arial"/>
              <w:b/>
              <w:sz w:val="24"/>
              <w:szCs w:val="24"/>
              <w:lang w:val="ro-RO"/>
            </w:rPr>
            <w:t>Orasul Baile Tusnad</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3A6256">
            <w:rPr>
              <w:rFonts w:ascii="Arial" w:hAnsi="Arial" w:cs="Arial"/>
              <w:sz w:val="24"/>
              <w:szCs w:val="24"/>
              <w:lang w:val="ro-RO"/>
            </w:rPr>
            <w:t>Str. Oltului, Nr. 63, Băile Tuşnad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8238E3" w:rsidRPr="0041381C">
            <w:rPr>
              <w:rStyle w:val="Textsubstituen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3A6256">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3A6256">
            <w:rPr>
              <w:rFonts w:ascii="Arial" w:hAnsi="Arial" w:cs="Arial"/>
              <w:sz w:val="24"/>
              <w:szCs w:val="24"/>
              <w:lang w:val="ro-RO"/>
            </w:rPr>
            <w:t>2237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8-03-14T00:00:00Z">
            <w:dateFormat w:val="dd.MM.yyyy"/>
            <w:lid w:val="ro-RO"/>
            <w:storeMappedDataAs w:val="dateTime"/>
            <w:calendar w:val="gregorian"/>
          </w:date>
        </w:sdtPr>
        <w:sdtEndPr/>
        <w:sdtContent>
          <w:r w:rsidR="003A6256">
            <w:rPr>
              <w:rFonts w:ascii="Arial" w:hAnsi="Arial" w:cs="Arial"/>
              <w:spacing w:val="-6"/>
              <w:sz w:val="24"/>
              <w:szCs w:val="24"/>
              <w:lang w:val="ro-RO"/>
            </w:rPr>
            <w:t>14.03.2018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F569D7" w:rsidP="00313E08">
          <w:pPr>
            <w:pStyle w:val="Listparagraf"/>
            <w:numPr>
              <w:ilvl w:val="0"/>
              <w:numId w:val="12"/>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F569D7" w:rsidP="00F41F0E">
          <w:pPr>
            <w:numPr>
              <w:ilvl w:val="0"/>
              <w:numId w:val="12"/>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3C09A7" w:rsidP="00595382">
          <w:pPr>
            <w:autoSpaceDE w:val="0"/>
            <w:spacing w:after="0" w:line="240" w:lineRule="auto"/>
            <w:jc w:val="both"/>
            <w:rPr>
              <w:rFonts w:ascii="Arial" w:hAnsi="Arial" w:cs="Arial"/>
              <w:sz w:val="24"/>
              <w:szCs w:val="24"/>
              <w:lang w:val="ro-RO"/>
            </w:rPr>
          </w:pPr>
        </w:p>
      </w:sdtContent>
    </w:sdt>
    <w:p w:rsidR="00595382" w:rsidRPr="0001311F" w:rsidRDefault="00F569D7"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8238E3">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w:t>
          </w:r>
          <w:r w:rsidR="008238E3">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sidR="008238E3">
            <w:rPr>
              <w:rFonts w:ascii="Arial" w:hAnsi="Arial" w:cs="Arial"/>
              <w:sz w:val="24"/>
              <w:szCs w:val="24"/>
              <w:lang w:val="ro-RO"/>
            </w:rPr>
            <w:t>11.04.2018</w:t>
          </w:r>
          <w:r w:rsidRPr="0001311F">
            <w:rPr>
              <w:rFonts w:ascii="Arial" w:hAnsi="Arial" w:cs="Arial"/>
              <w:sz w:val="24"/>
              <w:szCs w:val="24"/>
              <w:lang w:val="ro-RO"/>
            </w:rPr>
            <w:t xml:space="preserve">, că proiectul </w:t>
          </w:r>
          <w:r w:rsidR="008238E3">
            <w:rPr>
              <w:rFonts w:ascii="Arial" w:hAnsi="Arial" w:cs="Arial"/>
              <w:sz w:val="24"/>
              <w:szCs w:val="24"/>
              <w:lang w:val="ro-RO"/>
            </w:rPr>
            <w:t>„</w:t>
          </w:r>
          <w:r w:rsidR="008238E3" w:rsidRPr="008238E3">
            <w:rPr>
              <w:rFonts w:ascii="Arial" w:hAnsi="Arial" w:cs="Arial"/>
              <w:b/>
              <w:sz w:val="24"/>
              <w:szCs w:val="24"/>
              <w:lang w:val="ro-RO"/>
            </w:rPr>
            <w:t>Modernizarea și consolidarea strada Gării, etapa 2, și a străzilor laterale din Băile Tușnad, jud. Harghita</w:t>
          </w:r>
          <w:r w:rsidR="008238E3">
            <w:rPr>
              <w:rFonts w:ascii="Arial" w:hAnsi="Arial" w:cs="Arial"/>
              <w:sz w:val="24"/>
              <w:szCs w:val="24"/>
              <w:lang w:val="ro-RO"/>
            </w:rPr>
            <w:t>”</w:t>
          </w:r>
          <w:r w:rsidRPr="0001311F">
            <w:rPr>
              <w:rFonts w:ascii="Arial" w:hAnsi="Arial" w:cs="Arial"/>
              <w:sz w:val="24"/>
              <w:szCs w:val="24"/>
              <w:lang w:val="ro-RO"/>
            </w:rPr>
            <w:t xml:space="preserve"> propus a fi amplasat în </w:t>
          </w:r>
          <w:r w:rsidR="008238E3">
            <w:rPr>
              <w:rFonts w:ascii="Arial" w:hAnsi="Arial" w:cs="Arial"/>
              <w:sz w:val="24"/>
              <w:szCs w:val="24"/>
              <w:lang w:val="ro-RO"/>
            </w:rPr>
            <w:t>orașul Băile Tușnad, str. Gării, F.N.</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F569D7"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bookmarkStart w:id="0" w:name="_GoBack" w:displacedByCustomXml="next"/>
    <w:bookmarkEnd w:id="0" w:displacedByCustomXml="next"/>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F569D7"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413793" w:rsidRPr="00522DB9" w:rsidRDefault="00F569D7" w:rsidP="0041379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00413793" w:rsidRPr="00522DB9">
            <w:rPr>
              <w:rFonts w:ascii="Arial" w:hAnsi="Arial" w:cs="Arial"/>
              <w:sz w:val="24"/>
              <w:szCs w:val="24"/>
            </w:rPr>
            <w:t xml:space="preserve">, anexa nr. </w:t>
          </w:r>
          <w:r w:rsidR="00413793">
            <w:rPr>
              <w:rFonts w:ascii="Arial" w:hAnsi="Arial" w:cs="Arial"/>
              <w:sz w:val="24"/>
              <w:szCs w:val="24"/>
            </w:rPr>
            <w:t>2 la punctul 13 lit. a</w:t>
          </w:r>
          <w:r w:rsidR="00413793" w:rsidRPr="00522DB9">
            <w:rPr>
              <w:rFonts w:ascii="Arial" w:hAnsi="Arial" w:cs="Arial"/>
              <w:sz w:val="24"/>
              <w:szCs w:val="24"/>
            </w:rPr>
            <w:t>,</w:t>
          </w:r>
          <w:r w:rsidR="00413793">
            <w:rPr>
              <w:rFonts w:ascii="Arial" w:hAnsi="Arial" w:cs="Arial"/>
              <w:sz w:val="24"/>
              <w:szCs w:val="24"/>
            </w:rPr>
            <w:t xml:space="preserve"> coroborat cu </w:t>
          </w:r>
          <w:r w:rsidR="00413793" w:rsidRPr="00522DB9">
            <w:rPr>
              <w:rFonts w:ascii="Arial" w:hAnsi="Arial" w:cs="Arial"/>
              <w:sz w:val="24"/>
              <w:szCs w:val="24"/>
            </w:rPr>
            <w:t xml:space="preserve">pct. </w:t>
          </w:r>
          <w:r w:rsidR="00413793">
            <w:rPr>
              <w:rFonts w:ascii="Arial" w:hAnsi="Arial" w:cs="Arial"/>
              <w:sz w:val="24"/>
              <w:szCs w:val="24"/>
            </w:rPr>
            <w:t>10 lit b</w:t>
          </w:r>
          <w:r w:rsidR="00413793" w:rsidRPr="00522DB9">
            <w:rPr>
              <w:rFonts w:ascii="Arial" w:hAnsi="Arial" w:cs="Arial"/>
              <w:sz w:val="24"/>
              <w:szCs w:val="24"/>
            </w:rPr>
            <w:t>;</w:t>
          </w:r>
        </w:p>
        <w:p w:rsidR="008238E3" w:rsidRDefault="008238E3" w:rsidP="008238E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J</w:t>
          </w:r>
          <w:r w:rsidRPr="00522DB9">
            <w:rPr>
              <w:rFonts w:ascii="Arial" w:hAnsi="Arial" w:cs="Arial"/>
              <w:sz w:val="24"/>
              <w:szCs w:val="24"/>
            </w:rPr>
            <w:t>ustifica</w:t>
          </w:r>
          <w:r>
            <w:rPr>
              <w:rFonts w:ascii="Arial" w:hAnsi="Arial" w:cs="Arial"/>
              <w:sz w:val="24"/>
              <w:szCs w:val="24"/>
            </w:rPr>
            <w:t>rea</w:t>
          </w:r>
          <w:r w:rsidRPr="00522DB9">
            <w:rPr>
              <w:rFonts w:ascii="Arial" w:hAnsi="Arial" w:cs="Arial"/>
              <w:sz w:val="24"/>
              <w:szCs w:val="24"/>
            </w:rPr>
            <w:t xml:space="preserve"> în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p>
        <w:p w:rsidR="008238E3" w:rsidRDefault="008238E3" w:rsidP="008238E3">
          <w:pPr>
            <w:autoSpaceDE w:val="0"/>
            <w:autoSpaceDN w:val="0"/>
            <w:adjustRightInd w:val="0"/>
            <w:spacing w:after="0" w:line="240" w:lineRule="auto"/>
            <w:jc w:val="both"/>
            <w:rPr>
              <w:rFonts w:ascii="Arial" w:hAnsi="Arial" w:cs="Arial"/>
              <w:sz w:val="24"/>
              <w:szCs w:val="24"/>
              <w:lang w:val="ro-RO"/>
            </w:rPr>
          </w:pPr>
          <w:r w:rsidRPr="00CF2DB9">
            <w:rPr>
              <w:rFonts w:ascii="Arial" w:hAnsi="Arial" w:cs="Arial"/>
              <w:sz w:val="24"/>
              <w:szCs w:val="24"/>
              <w:lang w:val="ro-RO"/>
            </w:rPr>
            <w:t>1.</w:t>
          </w:r>
          <w:r w:rsidRPr="00CF2DB9">
            <w:rPr>
              <w:rFonts w:cs="Arial"/>
              <w:bCs/>
              <w:lang w:val="ro-RO"/>
            </w:rPr>
            <w:t xml:space="preserve"> </w:t>
          </w:r>
          <w:r w:rsidRPr="00CF2DB9">
            <w:rPr>
              <w:rFonts w:ascii="Arial" w:hAnsi="Arial" w:cs="Arial"/>
              <w:sz w:val="24"/>
              <w:szCs w:val="24"/>
              <w:lang w:val="ro-RO"/>
            </w:rPr>
            <w:t>Caracteristicile proiectului:</w:t>
          </w:r>
        </w:p>
        <w:p w:rsidR="008238E3" w:rsidRDefault="008238E3" w:rsidP="008238E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 Mărimea proiectului</w:t>
          </w:r>
        </w:p>
        <w:p w:rsidR="00413793" w:rsidRDefault="00105B1A" w:rsidP="008238E3">
          <w:pPr>
            <w:spacing w:after="0"/>
            <w:rPr>
              <w:rFonts w:ascii="Arial" w:hAnsi="Arial" w:cs="Arial"/>
              <w:sz w:val="24"/>
              <w:szCs w:val="24"/>
            </w:rPr>
          </w:pPr>
          <w:r>
            <w:rPr>
              <w:rFonts w:ascii="Arial" w:hAnsi="Arial" w:cs="Arial"/>
              <w:sz w:val="24"/>
              <w:szCs w:val="24"/>
            </w:rPr>
            <w:t xml:space="preserve">1 </w:t>
          </w:r>
          <w:r w:rsidR="00413793" w:rsidRPr="00413793">
            <w:rPr>
              <w:rFonts w:ascii="Arial" w:hAnsi="Arial" w:cs="Arial"/>
              <w:sz w:val="24"/>
              <w:szCs w:val="24"/>
            </w:rPr>
            <w:t xml:space="preserve">Strazile situate în orasul Băile Tușnad care fac obiectul lucrariilor de investitie sunt următoarele: </w:t>
          </w:r>
        </w:p>
        <w:p w:rsidR="000B326B" w:rsidRDefault="000B326B" w:rsidP="008238E3">
          <w:pPr>
            <w:spacing w:after="0"/>
            <w:rPr>
              <w:rFonts w:ascii="Arial" w:hAnsi="Arial" w:cs="Arial"/>
              <w:sz w:val="24"/>
              <w:szCs w:val="24"/>
            </w:rPr>
          </w:pPr>
        </w:p>
        <w:tbl>
          <w:tblPr>
            <w:tblStyle w:val="GrilTabel"/>
            <w:tblW w:w="0" w:type="auto"/>
            <w:tblLayout w:type="fixed"/>
            <w:tblLook w:val="0000" w:firstRow="0" w:lastRow="0" w:firstColumn="0" w:lastColumn="0" w:noHBand="0" w:noVBand="0"/>
          </w:tblPr>
          <w:tblGrid>
            <w:gridCol w:w="885"/>
            <w:gridCol w:w="24"/>
            <w:gridCol w:w="50"/>
            <w:gridCol w:w="1984"/>
            <w:gridCol w:w="1023"/>
            <w:gridCol w:w="21"/>
            <w:gridCol w:w="1085"/>
            <w:gridCol w:w="28"/>
            <w:gridCol w:w="6"/>
            <w:gridCol w:w="1239"/>
            <w:gridCol w:w="1707"/>
            <w:gridCol w:w="31"/>
          </w:tblGrid>
          <w:tr w:rsidR="00413793" w:rsidRPr="007E2B93" w:rsidTr="007E2B93">
            <w:trPr>
              <w:gridAfter w:val="1"/>
              <w:wAfter w:w="31" w:type="dxa"/>
              <w:trHeight w:val="675"/>
            </w:trPr>
            <w:tc>
              <w:tcPr>
                <w:tcW w:w="959" w:type="dxa"/>
                <w:gridSpan w:val="3"/>
                <w:vMerge w:val="restart"/>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7E2B93">
                  <w:rPr>
                    <w:rFonts w:ascii="Arial" w:hAnsi="Arial" w:cs="Arial"/>
                    <w:color w:val="000000"/>
                    <w:sz w:val="24"/>
                    <w:szCs w:val="24"/>
                    <w:lang w:eastAsia="ro-RO"/>
                  </w:rPr>
                  <w:t xml:space="preserve">Nr. </w:t>
                </w:r>
                <w:r w:rsidRPr="00413793">
                  <w:rPr>
                    <w:rFonts w:ascii="Arial" w:hAnsi="Arial" w:cs="Arial"/>
                    <w:color w:val="000000"/>
                    <w:sz w:val="24"/>
                    <w:szCs w:val="24"/>
                    <w:lang w:eastAsia="ro-RO"/>
                  </w:rPr>
                  <w:t xml:space="preserve">crt. </w:t>
                </w:r>
              </w:p>
            </w:tc>
            <w:tc>
              <w:tcPr>
                <w:tcW w:w="1984" w:type="dxa"/>
                <w:vMerge w:val="restart"/>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bCs/>
                    <w:color w:val="000000"/>
                    <w:sz w:val="24"/>
                    <w:szCs w:val="24"/>
                    <w:lang w:eastAsia="ro-RO"/>
                  </w:rPr>
                  <w:t xml:space="preserve">Denumirea drumului </w:t>
                </w:r>
              </w:p>
            </w:tc>
            <w:tc>
              <w:tcPr>
                <w:tcW w:w="2129" w:type="dxa"/>
                <w:gridSpan w:val="3"/>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bCs/>
                    <w:color w:val="000000"/>
                    <w:sz w:val="24"/>
                    <w:szCs w:val="24"/>
                    <w:lang w:eastAsia="ro-RO"/>
                  </w:rPr>
                  <w:t xml:space="preserve">Poziţia kilometrică </w:t>
                </w:r>
              </w:p>
            </w:tc>
            <w:tc>
              <w:tcPr>
                <w:tcW w:w="1273" w:type="dxa"/>
                <w:gridSpan w:val="3"/>
                <w:vMerge w:val="restart"/>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bCs/>
                    <w:color w:val="000000"/>
                    <w:sz w:val="24"/>
                    <w:szCs w:val="24"/>
                    <w:lang w:eastAsia="ro-RO"/>
                  </w:rPr>
                  <w:t xml:space="preserve">Lungime </w:t>
                </w:r>
              </w:p>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drum </w:t>
                </w:r>
              </w:p>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 m ) </w:t>
                </w:r>
              </w:p>
            </w:tc>
            <w:tc>
              <w:tcPr>
                <w:tcW w:w="1707" w:type="dxa"/>
                <w:vMerge w:val="restart"/>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bCs/>
                    <w:color w:val="000000"/>
                    <w:sz w:val="24"/>
                    <w:szCs w:val="24"/>
                    <w:lang w:eastAsia="ro-RO"/>
                  </w:rPr>
                  <w:t xml:space="preserve">Lățime </w:t>
                </w:r>
              </w:p>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bCs/>
                    <w:color w:val="000000"/>
                    <w:sz w:val="24"/>
                    <w:szCs w:val="24"/>
                    <w:lang w:eastAsia="ro-RO"/>
                  </w:rPr>
                  <w:t xml:space="preserve">Parte carosabila </w:t>
                </w:r>
              </w:p>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 m ) </w:t>
                </w:r>
              </w:p>
            </w:tc>
          </w:tr>
          <w:tr w:rsidR="000B326B" w:rsidRPr="007E2B93" w:rsidTr="007E2B93">
            <w:trPr>
              <w:gridAfter w:val="1"/>
              <w:wAfter w:w="31" w:type="dxa"/>
              <w:trHeight w:val="230"/>
            </w:trPr>
            <w:tc>
              <w:tcPr>
                <w:tcW w:w="959" w:type="dxa"/>
                <w:gridSpan w:val="3"/>
                <w:vMerge/>
              </w:tcPr>
              <w:p w:rsidR="000B326B" w:rsidRPr="007E2B93" w:rsidRDefault="000B326B" w:rsidP="00413793">
                <w:pPr>
                  <w:autoSpaceDE w:val="0"/>
                  <w:autoSpaceDN w:val="0"/>
                  <w:adjustRightInd w:val="0"/>
                  <w:spacing w:after="0" w:line="240" w:lineRule="auto"/>
                  <w:rPr>
                    <w:rFonts w:ascii="Arial" w:hAnsi="Arial" w:cs="Arial"/>
                    <w:color w:val="000000"/>
                    <w:sz w:val="24"/>
                    <w:szCs w:val="24"/>
                    <w:lang w:eastAsia="ro-RO"/>
                  </w:rPr>
                </w:pPr>
              </w:p>
            </w:tc>
            <w:tc>
              <w:tcPr>
                <w:tcW w:w="1984" w:type="dxa"/>
                <w:vMerge/>
              </w:tcPr>
              <w:p w:rsidR="000B326B" w:rsidRPr="007E2B93" w:rsidRDefault="000B326B" w:rsidP="00413793">
                <w:pPr>
                  <w:autoSpaceDE w:val="0"/>
                  <w:autoSpaceDN w:val="0"/>
                  <w:adjustRightInd w:val="0"/>
                  <w:spacing w:after="0" w:line="240" w:lineRule="auto"/>
                  <w:rPr>
                    <w:rFonts w:ascii="Arial" w:hAnsi="Arial" w:cs="Arial"/>
                    <w:bCs/>
                    <w:color w:val="000000"/>
                    <w:sz w:val="24"/>
                    <w:szCs w:val="24"/>
                    <w:lang w:eastAsia="ro-RO"/>
                  </w:rPr>
                </w:pPr>
              </w:p>
            </w:tc>
            <w:tc>
              <w:tcPr>
                <w:tcW w:w="1044" w:type="dxa"/>
                <w:gridSpan w:val="2"/>
              </w:tcPr>
              <w:p w:rsidR="000B326B" w:rsidRPr="007E2B93" w:rsidRDefault="000B326B" w:rsidP="00413793">
                <w:pPr>
                  <w:autoSpaceDE w:val="0"/>
                  <w:autoSpaceDN w:val="0"/>
                  <w:adjustRightInd w:val="0"/>
                  <w:spacing w:after="0" w:line="240" w:lineRule="auto"/>
                  <w:rPr>
                    <w:rFonts w:ascii="Arial" w:hAnsi="Arial" w:cs="Arial"/>
                    <w:bCs/>
                    <w:color w:val="000000"/>
                    <w:sz w:val="24"/>
                    <w:szCs w:val="24"/>
                    <w:lang w:eastAsia="ro-RO"/>
                  </w:rPr>
                </w:pPr>
                <w:r w:rsidRPr="007E2B93">
                  <w:rPr>
                    <w:rFonts w:ascii="Arial" w:hAnsi="Arial" w:cs="Arial"/>
                    <w:bCs/>
                    <w:color w:val="000000"/>
                    <w:sz w:val="24"/>
                    <w:szCs w:val="24"/>
                    <w:lang w:eastAsia="ro-RO"/>
                  </w:rPr>
                  <w:t>Început</w:t>
                </w:r>
              </w:p>
            </w:tc>
            <w:tc>
              <w:tcPr>
                <w:tcW w:w="1085" w:type="dxa"/>
              </w:tcPr>
              <w:p w:rsidR="000B326B" w:rsidRPr="007E2B93" w:rsidRDefault="000B326B" w:rsidP="000B326B">
                <w:pPr>
                  <w:autoSpaceDE w:val="0"/>
                  <w:autoSpaceDN w:val="0"/>
                  <w:adjustRightInd w:val="0"/>
                  <w:spacing w:after="0" w:line="240" w:lineRule="auto"/>
                  <w:rPr>
                    <w:rFonts w:ascii="Arial" w:hAnsi="Arial" w:cs="Arial"/>
                    <w:bCs/>
                    <w:color w:val="000000"/>
                    <w:sz w:val="24"/>
                    <w:szCs w:val="24"/>
                    <w:lang w:eastAsia="ro-RO"/>
                  </w:rPr>
                </w:pPr>
                <w:r w:rsidRPr="007E2B93">
                  <w:rPr>
                    <w:rFonts w:ascii="Arial" w:hAnsi="Arial" w:cs="Arial"/>
                    <w:bCs/>
                    <w:color w:val="000000"/>
                    <w:sz w:val="24"/>
                    <w:szCs w:val="24"/>
                    <w:lang w:eastAsia="ro-RO"/>
                  </w:rPr>
                  <w:t xml:space="preserve">Sfîrșit                                                                                                                                                                                                                                                                                                                                                                                                                                                                                                                                                                                                                                                                                                                                                                                                                                                                                   </w:t>
                </w:r>
              </w:p>
            </w:tc>
            <w:tc>
              <w:tcPr>
                <w:tcW w:w="1273" w:type="dxa"/>
                <w:gridSpan w:val="3"/>
                <w:vMerge/>
              </w:tcPr>
              <w:p w:rsidR="000B326B" w:rsidRPr="007E2B93" w:rsidRDefault="000B326B" w:rsidP="00413793">
                <w:pPr>
                  <w:autoSpaceDE w:val="0"/>
                  <w:autoSpaceDN w:val="0"/>
                  <w:adjustRightInd w:val="0"/>
                  <w:spacing w:after="0" w:line="240" w:lineRule="auto"/>
                  <w:rPr>
                    <w:rFonts w:ascii="Arial" w:hAnsi="Arial" w:cs="Arial"/>
                    <w:bCs/>
                    <w:color w:val="000000"/>
                    <w:sz w:val="24"/>
                    <w:szCs w:val="24"/>
                    <w:lang w:eastAsia="ro-RO"/>
                  </w:rPr>
                </w:pPr>
              </w:p>
            </w:tc>
            <w:tc>
              <w:tcPr>
                <w:tcW w:w="1707" w:type="dxa"/>
                <w:vMerge/>
              </w:tcPr>
              <w:p w:rsidR="000B326B" w:rsidRPr="007E2B93" w:rsidRDefault="000B326B" w:rsidP="00413793">
                <w:pPr>
                  <w:autoSpaceDE w:val="0"/>
                  <w:autoSpaceDN w:val="0"/>
                  <w:adjustRightInd w:val="0"/>
                  <w:spacing w:after="0" w:line="240" w:lineRule="auto"/>
                  <w:rPr>
                    <w:rFonts w:ascii="Arial" w:hAnsi="Arial" w:cs="Arial"/>
                    <w:bCs/>
                    <w:color w:val="000000"/>
                    <w:sz w:val="24"/>
                    <w:szCs w:val="24"/>
                    <w:lang w:eastAsia="ro-RO"/>
                  </w:rPr>
                </w:pPr>
              </w:p>
            </w:tc>
          </w:tr>
          <w:tr w:rsidR="000B326B" w:rsidRPr="00413793" w:rsidTr="007E2B93">
            <w:trPr>
              <w:trHeight w:val="103"/>
            </w:trPr>
            <w:tc>
              <w:tcPr>
                <w:tcW w:w="959" w:type="dxa"/>
                <w:gridSpan w:val="3"/>
              </w:tcPr>
              <w:p w:rsidR="000B326B" w:rsidRPr="00413793" w:rsidRDefault="000B326B" w:rsidP="00413793">
                <w:pPr>
                  <w:autoSpaceDE w:val="0"/>
                  <w:autoSpaceDN w:val="0"/>
                  <w:adjustRightInd w:val="0"/>
                  <w:spacing w:after="0" w:line="240" w:lineRule="auto"/>
                  <w:rPr>
                    <w:rFonts w:ascii="Arial" w:hAnsi="Arial" w:cs="Arial"/>
                    <w:sz w:val="24"/>
                    <w:szCs w:val="24"/>
                    <w:lang w:eastAsia="ro-RO"/>
                  </w:rPr>
                </w:pPr>
              </w:p>
              <w:p w:rsidR="000B326B" w:rsidRPr="00413793" w:rsidRDefault="000B326B"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1. </w:t>
                </w:r>
              </w:p>
              <w:p w:rsidR="000B326B" w:rsidRPr="00413793" w:rsidRDefault="000B326B" w:rsidP="00413793">
                <w:pPr>
                  <w:autoSpaceDE w:val="0"/>
                  <w:autoSpaceDN w:val="0"/>
                  <w:adjustRightInd w:val="0"/>
                  <w:spacing w:after="0" w:line="240" w:lineRule="auto"/>
                  <w:rPr>
                    <w:rFonts w:ascii="Arial" w:hAnsi="Arial" w:cs="Arial"/>
                    <w:color w:val="000000"/>
                    <w:sz w:val="24"/>
                    <w:szCs w:val="24"/>
                    <w:lang w:eastAsia="ro-RO"/>
                  </w:rPr>
                </w:pPr>
              </w:p>
            </w:tc>
            <w:tc>
              <w:tcPr>
                <w:tcW w:w="1984" w:type="dxa"/>
              </w:tcPr>
              <w:p w:rsidR="000B326B" w:rsidRPr="00413793" w:rsidRDefault="000B326B"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Str. Gării Ax1 </w:t>
                </w:r>
              </w:p>
            </w:tc>
            <w:tc>
              <w:tcPr>
                <w:tcW w:w="1023" w:type="dxa"/>
              </w:tcPr>
              <w:p w:rsidR="000B326B" w:rsidRPr="00413793" w:rsidRDefault="000B326B"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0+000 </w:t>
                </w:r>
              </w:p>
            </w:tc>
            <w:tc>
              <w:tcPr>
                <w:tcW w:w="1134" w:type="dxa"/>
                <w:gridSpan w:val="3"/>
              </w:tcPr>
              <w:p w:rsidR="000B326B" w:rsidRPr="007E2B93" w:rsidRDefault="007E2B93" w:rsidP="00413793">
                <w:pPr>
                  <w:autoSpaceDE w:val="0"/>
                  <w:autoSpaceDN w:val="0"/>
                  <w:adjustRightInd w:val="0"/>
                  <w:spacing w:after="0" w:line="240" w:lineRule="auto"/>
                  <w:rPr>
                    <w:rFonts w:ascii="Arial" w:hAnsi="Arial" w:cs="Arial"/>
                    <w:color w:val="000000"/>
                    <w:sz w:val="24"/>
                    <w:szCs w:val="24"/>
                    <w:lang w:eastAsia="ro-RO"/>
                  </w:rPr>
                </w:pPr>
                <w:r w:rsidRPr="007E2B93">
                  <w:rPr>
                    <w:rFonts w:ascii="Arial" w:hAnsi="Arial" w:cs="Arial"/>
                    <w:color w:val="000000"/>
                    <w:sz w:val="24"/>
                    <w:szCs w:val="24"/>
                    <w:lang w:eastAsia="ro-RO"/>
                  </w:rPr>
                  <w:t>0+266</w:t>
                </w:r>
              </w:p>
            </w:tc>
            <w:tc>
              <w:tcPr>
                <w:tcW w:w="1245" w:type="dxa"/>
                <w:gridSpan w:val="2"/>
              </w:tcPr>
              <w:p w:rsidR="000B326B" w:rsidRPr="00413793" w:rsidRDefault="000B326B"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266 </w:t>
                </w:r>
              </w:p>
            </w:tc>
            <w:tc>
              <w:tcPr>
                <w:tcW w:w="1738" w:type="dxa"/>
                <w:gridSpan w:val="2"/>
              </w:tcPr>
              <w:p w:rsidR="000B326B" w:rsidRPr="00413793" w:rsidRDefault="000B326B"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3,00 </w:t>
                </w:r>
              </w:p>
            </w:tc>
          </w:tr>
          <w:tr w:rsidR="000B326B" w:rsidRPr="00413793" w:rsidTr="007E2B93">
            <w:trPr>
              <w:trHeight w:val="103"/>
            </w:trPr>
            <w:tc>
              <w:tcPr>
                <w:tcW w:w="959" w:type="dxa"/>
                <w:gridSpan w:val="3"/>
              </w:tcPr>
              <w:p w:rsidR="00413793" w:rsidRPr="00413793" w:rsidRDefault="00413793" w:rsidP="00413793">
                <w:pPr>
                  <w:autoSpaceDE w:val="0"/>
                  <w:autoSpaceDN w:val="0"/>
                  <w:adjustRightInd w:val="0"/>
                  <w:spacing w:after="0" w:line="240" w:lineRule="auto"/>
                  <w:rPr>
                    <w:rFonts w:ascii="Arial" w:hAnsi="Arial" w:cs="Arial"/>
                    <w:sz w:val="24"/>
                    <w:szCs w:val="24"/>
                    <w:lang w:eastAsia="ro-RO"/>
                  </w:rPr>
                </w:pPr>
              </w:p>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2. </w:t>
                </w:r>
              </w:p>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p>
            </w:tc>
            <w:tc>
              <w:tcPr>
                <w:tcW w:w="1984" w:type="dxa"/>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Str. Gării Ax2 </w:t>
                </w:r>
              </w:p>
            </w:tc>
            <w:tc>
              <w:tcPr>
                <w:tcW w:w="1023" w:type="dxa"/>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0+000 </w:t>
                </w:r>
              </w:p>
            </w:tc>
            <w:tc>
              <w:tcPr>
                <w:tcW w:w="1134" w:type="dxa"/>
                <w:gridSpan w:val="3"/>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0+429 </w:t>
                </w:r>
              </w:p>
            </w:tc>
            <w:tc>
              <w:tcPr>
                <w:tcW w:w="1245" w:type="dxa"/>
                <w:gridSpan w:val="2"/>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429 </w:t>
                </w:r>
              </w:p>
            </w:tc>
            <w:tc>
              <w:tcPr>
                <w:tcW w:w="1738" w:type="dxa"/>
                <w:gridSpan w:val="2"/>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4,00 </w:t>
                </w:r>
              </w:p>
            </w:tc>
          </w:tr>
          <w:tr w:rsidR="000B326B" w:rsidRPr="00413793" w:rsidTr="007E2B93">
            <w:trPr>
              <w:trHeight w:val="103"/>
            </w:trPr>
            <w:tc>
              <w:tcPr>
                <w:tcW w:w="2943" w:type="dxa"/>
                <w:gridSpan w:val="4"/>
              </w:tcPr>
              <w:p w:rsidR="000B326B" w:rsidRPr="00413793" w:rsidRDefault="000B326B"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Subtotal </w:t>
                </w:r>
              </w:p>
            </w:tc>
            <w:tc>
              <w:tcPr>
                <w:tcW w:w="1023" w:type="dxa"/>
              </w:tcPr>
              <w:p w:rsidR="000B326B" w:rsidRPr="007E2B93" w:rsidRDefault="000B326B" w:rsidP="000B326B">
                <w:pPr>
                  <w:autoSpaceDE w:val="0"/>
                  <w:autoSpaceDN w:val="0"/>
                  <w:adjustRightInd w:val="0"/>
                  <w:spacing w:after="0" w:line="240" w:lineRule="auto"/>
                  <w:rPr>
                    <w:rFonts w:ascii="Arial" w:hAnsi="Arial" w:cs="Arial"/>
                    <w:color w:val="000000"/>
                    <w:sz w:val="24"/>
                    <w:szCs w:val="24"/>
                    <w:lang w:eastAsia="ro-RO"/>
                  </w:rPr>
                </w:pPr>
              </w:p>
            </w:tc>
            <w:tc>
              <w:tcPr>
                <w:tcW w:w="1140" w:type="dxa"/>
                <w:gridSpan w:val="4"/>
              </w:tcPr>
              <w:p w:rsidR="000B326B" w:rsidRPr="00413793" w:rsidRDefault="000B326B" w:rsidP="00413793">
                <w:pPr>
                  <w:autoSpaceDE w:val="0"/>
                  <w:autoSpaceDN w:val="0"/>
                  <w:adjustRightInd w:val="0"/>
                  <w:spacing w:after="0" w:line="240" w:lineRule="auto"/>
                  <w:rPr>
                    <w:rFonts w:ascii="Arial" w:hAnsi="Arial" w:cs="Arial"/>
                    <w:color w:val="000000"/>
                    <w:sz w:val="24"/>
                    <w:szCs w:val="24"/>
                    <w:lang w:eastAsia="ro-RO"/>
                  </w:rPr>
                </w:pPr>
              </w:p>
            </w:tc>
            <w:tc>
              <w:tcPr>
                <w:tcW w:w="1239" w:type="dxa"/>
              </w:tcPr>
              <w:p w:rsidR="000B326B" w:rsidRPr="007E2B93" w:rsidRDefault="000B326B" w:rsidP="000B326B">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695</w:t>
                </w:r>
              </w:p>
            </w:tc>
            <w:tc>
              <w:tcPr>
                <w:tcW w:w="1738" w:type="dxa"/>
                <w:gridSpan w:val="2"/>
              </w:tcPr>
              <w:p w:rsidR="000B326B" w:rsidRPr="007E2B93" w:rsidRDefault="000B326B" w:rsidP="000B326B">
                <w:pPr>
                  <w:autoSpaceDE w:val="0"/>
                  <w:autoSpaceDN w:val="0"/>
                  <w:adjustRightInd w:val="0"/>
                  <w:spacing w:after="0" w:line="240" w:lineRule="auto"/>
                  <w:rPr>
                    <w:rFonts w:ascii="Arial" w:hAnsi="Arial" w:cs="Arial"/>
                    <w:color w:val="000000"/>
                    <w:sz w:val="24"/>
                    <w:szCs w:val="24"/>
                    <w:lang w:eastAsia="ro-RO"/>
                  </w:rPr>
                </w:pPr>
              </w:p>
            </w:tc>
          </w:tr>
          <w:tr w:rsidR="007E2B93" w:rsidRPr="00413793" w:rsidTr="007E2B93">
            <w:trPr>
              <w:trHeight w:val="97"/>
            </w:trPr>
            <w:tc>
              <w:tcPr>
                <w:tcW w:w="909" w:type="dxa"/>
                <w:gridSpan w:val="2"/>
              </w:tcPr>
              <w:p w:rsidR="00413793" w:rsidRPr="00413793" w:rsidRDefault="00413793" w:rsidP="00413793">
                <w:pPr>
                  <w:autoSpaceDE w:val="0"/>
                  <w:autoSpaceDN w:val="0"/>
                  <w:adjustRightInd w:val="0"/>
                  <w:spacing w:after="0" w:line="240" w:lineRule="auto"/>
                  <w:rPr>
                    <w:rFonts w:ascii="Arial" w:hAnsi="Arial" w:cs="Arial"/>
                    <w:sz w:val="24"/>
                    <w:szCs w:val="24"/>
                    <w:lang w:eastAsia="ro-RO"/>
                  </w:rPr>
                </w:pPr>
              </w:p>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3. </w:t>
                </w:r>
              </w:p>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p>
            </w:tc>
            <w:tc>
              <w:tcPr>
                <w:tcW w:w="2034" w:type="dxa"/>
                <w:gridSpan w:val="2"/>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Strada laterala nr.1 </w:t>
                </w:r>
              </w:p>
            </w:tc>
            <w:tc>
              <w:tcPr>
                <w:tcW w:w="1023" w:type="dxa"/>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0+000 </w:t>
                </w:r>
              </w:p>
            </w:tc>
            <w:tc>
              <w:tcPr>
                <w:tcW w:w="1134" w:type="dxa"/>
                <w:gridSpan w:val="3"/>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0+072 </w:t>
                </w:r>
              </w:p>
            </w:tc>
            <w:tc>
              <w:tcPr>
                <w:tcW w:w="1245" w:type="dxa"/>
                <w:gridSpan w:val="2"/>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72 </w:t>
                </w:r>
              </w:p>
            </w:tc>
            <w:tc>
              <w:tcPr>
                <w:tcW w:w="1738" w:type="dxa"/>
                <w:gridSpan w:val="2"/>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4,00 </w:t>
                </w:r>
              </w:p>
            </w:tc>
          </w:tr>
          <w:tr w:rsidR="007E2B93" w:rsidRPr="00413793" w:rsidTr="007E2B93">
            <w:trPr>
              <w:trHeight w:val="97"/>
            </w:trPr>
            <w:tc>
              <w:tcPr>
                <w:tcW w:w="909" w:type="dxa"/>
                <w:gridSpan w:val="2"/>
              </w:tcPr>
              <w:p w:rsidR="00413793" w:rsidRPr="00413793" w:rsidRDefault="00413793" w:rsidP="00413793">
                <w:pPr>
                  <w:autoSpaceDE w:val="0"/>
                  <w:autoSpaceDN w:val="0"/>
                  <w:adjustRightInd w:val="0"/>
                  <w:spacing w:after="0" w:line="240" w:lineRule="auto"/>
                  <w:rPr>
                    <w:rFonts w:ascii="Arial" w:hAnsi="Arial" w:cs="Arial"/>
                    <w:sz w:val="24"/>
                    <w:szCs w:val="24"/>
                    <w:lang w:eastAsia="ro-RO"/>
                  </w:rPr>
                </w:pPr>
              </w:p>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4. </w:t>
                </w:r>
              </w:p>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p>
            </w:tc>
            <w:tc>
              <w:tcPr>
                <w:tcW w:w="2034" w:type="dxa"/>
                <w:gridSpan w:val="2"/>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Strada laterala nr.2 </w:t>
                </w:r>
              </w:p>
            </w:tc>
            <w:tc>
              <w:tcPr>
                <w:tcW w:w="1023" w:type="dxa"/>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0+000 </w:t>
                </w:r>
              </w:p>
            </w:tc>
            <w:tc>
              <w:tcPr>
                <w:tcW w:w="1134" w:type="dxa"/>
                <w:gridSpan w:val="3"/>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0+041 </w:t>
                </w:r>
              </w:p>
            </w:tc>
            <w:tc>
              <w:tcPr>
                <w:tcW w:w="1245" w:type="dxa"/>
                <w:gridSpan w:val="2"/>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41 </w:t>
                </w:r>
              </w:p>
            </w:tc>
            <w:tc>
              <w:tcPr>
                <w:tcW w:w="1738" w:type="dxa"/>
                <w:gridSpan w:val="2"/>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3,00 </w:t>
                </w:r>
              </w:p>
            </w:tc>
          </w:tr>
          <w:tr w:rsidR="007E2B93" w:rsidRPr="00413793" w:rsidTr="007E2B93">
            <w:trPr>
              <w:trHeight w:val="97"/>
            </w:trPr>
            <w:tc>
              <w:tcPr>
                <w:tcW w:w="909" w:type="dxa"/>
                <w:gridSpan w:val="2"/>
              </w:tcPr>
              <w:p w:rsidR="00413793" w:rsidRPr="00413793" w:rsidRDefault="00413793" w:rsidP="00413793">
                <w:pPr>
                  <w:autoSpaceDE w:val="0"/>
                  <w:autoSpaceDN w:val="0"/>
                  <w:adjustRightInd w:val="0"/>
                  <w:spacing w:after="0" w:line="240" w:lineRule="auto"/>
                  <w:rPr>
                    <w:rFonts w:ascii="Arial" w:hAnsi="Arial" w:cs="Arial"/>
                    <w:sz w:val="24"/>
                    <w:szCs w:val="24"/>
                    <w:lang w:eastAsia="ro-RO"/>
                  </w:rPr>
                </w:pPr>
              </w:p>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5. </w:t>
                </w:r>
              </w:p>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p>
            </w:tc>
            <w:tc>
              <w:tcPr>
                <w:tcW w:w="2034" w:type="dxa"/>
                <w:gridSpan w:val="2"/>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Strada laterala nr.3 </w:t>
                </w:r>
              </w:p>
            </w:tc>
            <w:tc>
              <w:tcPr>
                <w:tcW w:w="1023" w:type="dxa"/>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0+000 </w:t>
                </w:r>
              </w:p>
            </w:tc>
            <w:tc>
              <w:tcPr>
                <w:tcW w:w="1134" w:type="dxa"/>
                <w:gridSpan w:val="3"/>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0+082 </w:t>
                </w:r>
              </w:p>
            </w:tc>
            <w:tc>
              <w:tcPr>
                <w:tcW w:w="1245" w:type="dxa"/>
                <w:gridSpan w:val="2"/>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82 </w:t>
                </w:r>
              </w:p>
            </w:tc>
            <w:tc>
              <w:tcPr>
                <w:tcW w:w="1738" w:type="dxa"/>
                <w:gridSpan w:val="2"/>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3,00 </w:t>
                </w:r>
              </w:p>
            </w:tc>
          </w:tr>
          <w:tr w:rsidR="007E2B93" w:rsidRPr="00413793" w:rsidTr="007E2B93">
            <w:trPr>
              <w:trHeight w:val="97"/>
            </w:trPr>
            <w:tc>
              <w:tcPr>
                <w:tcW w:w="909" w:type="dxa"/>
                <w:gridSpan w:val="2"/>
              </w:tcPr>
              <w:p w:rsidR="00413793" w:rsidRPr="00413793" w:rsidRDefault="00413793" w:rsidP="00413793">
                <w:pPr>
                  <w:autoSpaceDE w:val="0"/>
                  <w:autoSpaceDN w:val="0"/>
                  <w:adjustRightInd w:val="0"/>
                  <w:spacing w:after="0" w:line="240" w:lineRule="auto"/>
                  <w:rPr>
                    <w:rFonts w:ascii="Arial" w:hAnsi="Arial" w:cs="Arial"/>
                    <w:sz w:val="24"/>
                    <w:szCs w:val="24"/>
                    <w:lang w:eastAsia="ro-RO"/>
                  </w:rPr>
                </w:pPr>
              </w:p>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6. </w:t>
                </w:r>
              </w:p>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p>
            </w:tc>
            <w:tc>
              <w:tcPr>
                <w:tcW w:w="2034" w:type="dxa"/>
                <w:gridSpan w:val="2"/>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Strada laterala nr.4 </w:t>
                </w:r>
              </w:p>
            </w:tc>
            <w:tc>
              <w:tcPr>
                <w:tcW w:w="1023" w:type="dxa"/>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0+000 </w:t>
                </w:r>
              </w:p>
            </w:tc>
            <w:tc>
              <w:tcPr>
                <w:tcW w:w="1134" w:type="dxa"/>
                <w:gridSpan w:val="3"/>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0+087 </w:t>
                </w:r>
              </w:p>
            </w:tc>
            <w:tc>
              <w:tcPr>
                <w:tcW w:w="1245" w:type="dxa"/>
                <w:gridSpan w:val="2"/>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87 </w:t>
                </w:r>
              </w:p>
            </w:tc>
            <w:tc>
              <w:tcPr>
                <w:tcW w:w="1738" w:type="dxa"/>
                <w:gridSpan w:val="2"/>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3,00 </w:t>
                </w:r>
              </w:p>
            </w:tc>
          </w:tr>
          <w:tr w:rsidR="007E2B93" w:rsidRPr="00413793" w:rsidTr="007E2B93">
            <w:trPr>
              <w:trHeight w:val="98"/>
            </w:trPr>
            <w:tc>
              <w:tcPr>
                <w:tcW w:w="909" w:type="dxa"/>
                <w:gridSpan w:val="2"/>
              </w:tcPr>
              <w:p w:rsidR="00413793" w:rsidRPr="00413793" w:rsidRDefault="00413793" w:rsidP="00413793">
                <w:pPr>
                  <w:autoSpaceDE w:val="0"/>
                  <w:autoSpaceDN w:val="0"/>
                  <w:adjustRightInd w:val="0"/>
                  <w:spacing w:after="0" w:line="240" w:lineRule="auto"/>
                  <w:rPr>
                    <w:rFonts w:ascii="Arial" w:hAnsi="Arial" w:cs="Arial"/>
                    <w:sz w:val="24"/>
                    <w:szCs w:val="24"/>
                    <w:lang w:eastAsia="ro-RO"/>
                  </w:rPr>
                </w:pPr>
              </w:p>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7. </w:t>
                </w:r>
              </w:p>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p>
            </w:tc>
            <w:tc>
              <w:tcPr>
                <w:tcW w:w="2034" w:type="dxa"/>
                <w:gridSpan w:val="2"/>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Strada laterala nr.5 </w:t>
                </w:r>
              </w:p>
            </w:tc>
            <w:tc>
              <w:tcPr>
                <w:tcW w:w="1023" w:type="dxa"/>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0+000 </w:t>
                </w:r>
              </w:p>
            </w:tc>
            <w:tc>
              <w:tcPr>
                <w:tcW w:w="1134" w:type="dxa"/>
                <w:gridSpan w:val="3"/>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0+150 </w:t>
                </w:r>
              </w:p>
            </w:tc>
            <w:tc>
              <w:tcPr>
                <w:tcW w:w="1245" w:type="dxa"/>
                <w:gridSpan w:val="2"/>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150 </w:t>
                </w:r>
              </w:p>
            </w:tc>
            <w:tc>
              <w:tcPr>
                <w:tcW w:w="1738" w:type="dxa"/>
                <w:gridSpan w:val="2"/>
              </w:tcPr>
              <w:p w:rsidR="00413793" w:rsidRPr="00413793" w:rsidRDefault="00413793"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3,00 </w:t>
                </w:r>
              </w:p>
            </w:tc>
          </w:tr>
          <w:tr w:rsidR="000B326B" w:rsidRPr="00413793" w:rsidTr="007E2B93">
            <w:trPr>
              <w:trHeight w:val="267"/>
            </w:trPr>
            <w:tc>
              <w:tcPr>
                <w:tcW w:w="2943" w:type="dxa"/>
                <w:gridSpan w:val="4"/>
              </w:tcPr>
              <w:p w:rsidR="000B326B" w:rsidRPr="00413793" w:rsidRDefault="000B326B"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Subtotal </w:t>
                </w:r>
              </w:p>
            </w:tc>
            <w:tc>
              <w:tcPr>
                <w:tcW w:w="1023" w:type="dxa"/>
              </w:tcPr>
              <w:p w:rsidR="000B326B" w:rsidRPr="007E2B93" w:rsidRDefault="000B326B" w:rsidP="000B326B">
                <w:pPr>
                  <w:autoSpaceDE w:val="0"/>
                  <w:autoSpaceDN w:val="0"/>
                  <w:adjustRightInd w:val="0"/>
                  <w:spacing w:after="0" w:line="240" w:lineRule="auto"/>
                  <w:rPr>
                    <w:rFonts w:ascii="Arial" w:hAnsi="Arial" w:cs="Arial"/>
                    <w:color w:val="000000"/>
                    <w:sz w:val="24"/>
                    <w:szCs w:val="24"/>
                    <w:lang w:eastAsia="ro-RO"/>
                  </w:rPr>
                </w:pPr>
              </w:p>
            </w:tc>
            <w:tc>
              <w:tcPr>
                <w:tcW w:w="1140" w:type="dxa"/>
                <w:gridSpan w:val="4"/>
              </w:tcPr>
              <w:p w:rsidR="000B326B" w:rsidRPr="00413793" w:rsidRDefault="000B326B" w:rsidP="00413793">
                <w:pPr>
                  <w:autoSpaceDE w:val="0"/>
                  <w:autoSpaceDN w:val="0"/>
                  <w:adjustRightInd w:val="0"/>
                  <w:spacing w:after="0" w:line="240" w:lineRule="auto"/>
                  <w:rPr>
                    <w:rFonts w:ascii="Arial" w:hAnsi="Arial" w:cs="Arial"/>
                    <w:color w:val="000000"/>
                    <w:sz w:val="24"/>
                    <w:szCs w:val="24"/>
                    <w:lang w:eastAsia="ro-RO"/>
                  </w:rPr>
                </w:pPr>
              </w:p>
            </w:tc>
            <w:tc>
              <w:tcPr>
                <w:tcW w:w="1239" w:type="dxa"/>
              </w:tcPr>
              <w:p w:rsidR="000B326B" w:rsidRPr="00413793" w:rsidRDefault="000B326B" w:rsidP="00E31B74">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color w:val="000000"/>
                    <w:sz w:val="24"/>
                    <w:szCs w:val="24"/>
                    <w:lang w:eastAsia="ro-RO"/>
                  </w:rPr>
                  <w:t xml:space="preserve">432 </w:t>
                </w:r>
              </w:p>
            </w:tc>
            <w:tc>
              <w:tcPr>
                <w:tcW w:w="1738" w:type="dxa"/>
                <w:gridSpan w:val="2"/>
              </w:tcPr>
              <w:p w:rsidR="000B326B" w:rsidRPr="007E2B93" w:rsidRDefault="000B326B" w:rsidP="000B326B">
                <w:pPr>
                  <w:autoSpaceDE w:val="0"/>
                  <w:autoSpaceDN w:val="0"/>
                  <w:adjustRightInd w:val="0"/>
                  <w:spacing w:after="0" w:line="240" w:lineRule="auto"/>
                  <w:rPr>
                    <w:rFonts w:ascii="Arial" w:hAnsi="Arial" w:cs="Arial"/>
                    <w:color w:val="000000"/>
                    <w:sz w:val="24"/>
                    <w:szCs w:val="24"/>
                    <w:lang w:eastAsia="ro-RO"/>
                  </w:rPr>
                </w:pPr>
              </w:p>
            </w:tc>
          </w:tr>
          <w:tr w:rsidR="000B326B" w:rsidRPr="00413793" w:rsidTr="007E2B93">
            <w:trPr>
              <w:trHeight w:val="126"/>
            </w:trPr>
            <w:tc>
              <w:tcPr>
                <w:tcW w:w="885" w:type="dxa"/>
              </w:tcPr>
              <w:p w:rsidR="000B326B" w:rsidRPr="00413793" w:rsidRDefault="000B326B" w:rsidP="00413793">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bCs/>
                    <w:color w:val="000000"/>
                    <w:sz w:val="24"/>
                    <w:szCs w:val="24"/>
                    <w:lang w:eastAsia="ro-RO"/>
                  </w:rPr>
                  <w:t xml:space="preserve">Total </w:t>
                </w:r>
              </w:p>
            </w:tc>
            <w:tc>
              <w:tcPr>
                <w:tcW w:w="2058" w:type="dxa"/>
                <w:gridSpan w:val="3"/>
              </w:tcPr>
              <w:p w:rsidR="000B326B" w:rsidRPr="007E2B93" w:rsidRDefault="000B326B" w:rsidP="000B326B">
                <w:pPr>
                  <w:autoSpaceDE w:val="0"/>
                  <w:autoSpaceDN w:val="0"/>
                  <w:adjustRightInd w:val="0"/>
                  <w:spacing w:after="0" w:line="240" w:lineRule="auto"/>
                  <w:rPr>
                    <w:rFonts w:ascii="Arial" w:hAnsi="Arial" w:cs="Arial"/>
                    <w:color w:val="000000"/>
                    <w:sz w:val="24"/>
                    <w:szCs w:val="24"/>
                    <w:lang w:eastAsia="ro-RO"/>
                  </w:rPr>
                </w:pPr>
              </w:p>
            </w:tc>
            <w:tc>
              <w:tcPr>
                <w:tcW w:w="1023" w:type="dxa"/>
              </w:tcPr>
              <w:p w:rsidR="000B326B" w:rsidRPr="007E2B93" w:rsidRDefault="000B326B" w:rsidP="000B326B">
                <w:pPr>
                  <w:autoSpaceDE w:val="0"/>
                  <w:autoSpaceDN w:val="0"/>
                  <w:adjustRightInd w:val="0"/>
                  <w:spacing w:after="0" w:line="240" w:lineRule="auto"/>
                  <w:rPr>
                    <w:rFonts w:ascii="Arial" w:hAnsi="Arial" w:cs="Arial"/>
                    <w:color w:val="000000"/>
                    <w:sz w:val="24"/>
                    <w:szCs w:val="24"/>
                    <w:lang w:eastAsia="ro-RO"/>
                  </w:rPr>
                </w:pPr>
              </w:p>
            </w:tc>
            <w:tc>
              <w:tcPr>
                <w:tcW w:w="1140" w:type="dxa"/>
                <w:gridSpan w:val="4"/>
              </w:tcPr>
              <w:p w:rsidR="000B326B" w:rsidRPr="00413793" w:rsidRDefault="000B326B" w:rsidP="00E31B74">
                <w:pPr>
                  <w:autoSpaceDE w:val="0"/>
                  <w:autoSpaceDN w:val="0"/>
                  <w:adjustRightInd w:val="0"/>
                  <w:spacing w:after="0" w:line="240" w:lineRule="auto"/>
                  <w:rPr>
                    <w:rFonts w:ascii="Arial" w:hAnsi="Arial" w:cs="Arial"/>
                    <w:color w:val="000000"/>
                    <w:sz w:val="24"/>
                    <w:szCs w:val="24"/>
                    <w:lang w:eastAsia="ro-RO"/>
                  </w:rPr>
                </w:pPr>
              </w:p>
            </w:tc>
            <w:tc>
              <w:tcPr>
                <w:tcW w:w="1239" w:type="dxa"/>
              </w:tcPr>
              <w:p w:rsidR="000B326B" w:rsidRPr="00413793" w:rsidRDefault="000B326B" w:rsidP="00E31B74">
                <w:pPr>
                  <w:autoSpaceDE w:val="0"/>
                  <w:autoSpaceDN w:val="0"/>
                  <w:adjustRightInd w:val="0"/>
                  <w:spacing w:after="0" w:line="240" w:lineRule="auto"/>
                  <w:rPr>
                    <w:rFonts w:ascii="Arial" w:hAnsi="Arial" w:cs="Arial"/>
                    <w:color w:val="000000"/>
                    <w:sz w:val="24"/>
                    <w:szCs w:val="24"/>
                    <w:lang w:eastAsia="ro-RO"/>
                  </w:rPr>
                </w:pPr>
                <w:r w:rsidRPr="00413793">
                  <w:rPr>
                    <w:rFonts w:ascii="Arial" w:hAnsi="Arial" w:cs="Arial"/>
                    <w:bCs/>
                    <w:color w:val="000000"/>
                    <w:sz w:val="24"/>
                    <w:szCs w:val="24"/>
                    <w:lang w:eastAsia="ro-RO"/>
                  </w:rPr>
                  <w:t xml:space="preserve">1127 </w:t>
                </w:r>
              </w:p>
            </w:tc>
            <w:tc>
              <w:tcPr>
                <w:tcW w:w="1738" w:type="dxa"/>
                <w:gridSpan w:val="2"/>
              </w:tcPr>
              <w:p w:rsidR="000B326B" w:rsidRPr="007E2B93" w:rsidRDefault="000B326B" w:rsidP="000B326B">
                <w:pPr>
                  <w:autoSpaceDE w:val="0"/>
                  <w:autoSpaceDN w:val="0"/>
                  <w:adjustRightInd w:val="0"/>
                  <w:spacing w:after="0" w:line="240" w:lineRule="auto"/>
                  <w:rPr>
                    <w:rFonts w:ascii="Arial" w:hAnsi="Arial" w:cs="Arial"/>
                    <w:color w:val="000000"/>
                    <w:sz w:val="24"/>
                    <w:szCs w:val="24"/>
                    <w:lang w:eastAsia="ro-RO"/>
                  </w:rPr>
                </w:pPr>
              </w:p>
            </w:tc>
          </w:tr>
        </w:tbl>
        <w:p w:rsidR="00D103EF" w:rsidRPr="00D103EF" w:rsidRDefault="00D103EF" w:rsidP="00D103EF">
          <w:pPr>
            <w:autoSpaceDE w:val="0"/>
            <w:autoSpaceDN w:val="0"/>
            <w:adjustRightInd w:val="0"/>
            <w:spacing w:after="0" w:line="240" w:lineRule="auto"/>
            <w:rPr>
              <w:rFonts w:ascii="Arial" w:hAnsi="Arial" w:cs="Arial"/>
              <w:color w:val="000000"/>
              <w:sz w:val="24"/>
              <w:szCs w:val="24"/>
              <w:lang w:eastAsia="ro-RO"/>
            </w:rPr>
          </w:pPr>
          <w:r w:rsidRPr="00D103EF">
            <w:rPr>
              <w:rFonts w:ascii="Arial" w:hAnsi="Arial" w:cs="Arial"/>
              <w:color w:val="000000"/>
              <w:sz w:val="24"/>
              <w:szCs w:val="24"/>
              <w:lang w:eastAsia="ro-RO"/>
            </w:rPr>
            <w:t xml:space="preserve">Structura rutieră proiectată pentru partea carosabila este urmatoarea: </w:t>
          </w:r>
        </w:p>
        <w:p w:rsidR="00D103EF" w:rsidRPr="00D103EF" w:rsidRDefault="00D103EF" w:rsidP="00D103EF">
          <w:pPr>
            <w:autoSpaceDE w:val="0"/>
            <w:autoSpaceDN w:val="0"/>
            <w:adjustRightInd w:val="0"/>
            <w:spacing w:after="0" w:line="240" w:lineRule="auto"/>
            <w:rPr>
              <w:rFonts w:ascii="Arial" w:hAnsi="Arial" w:cs="Arial"/>
              <w:color w:val="000000"/>
              <w:sz w:val="24"/>
              <w:szCs w:val="24"/>
              <w:lang w:eastAsia="ro-RO"/>
            </w:rPr>
          </w:pPr>
          <w:r w:rsidRPr="00D103EF">
            <w:rPr>
              <w:rFonts w:ascii="Arial" w:hAnsi="Arial" w:cs="Arial"/>
              <w:bCs/>
              <w:color w:val="000000"/>
              <w:sz w:val="24"/>
              <w:szCs w:val="24"/>
              <w:lang w:eastAsia="ro-RO"/>
            </w:rPr>
            <w:t xml:space="preserve">TRONSON I </w:t>
          </w:r>
        </w:p>
        <w:p w:rsidR="00D103EF" w:rsidRPr="00D103EF" w:rsidRDefault="00D103EF" w:rsidP="00D103EF">
          <w:pPr>
            <w:autoSpaceDE w:val="0"/>
            <w:autoSpaceDN w:val="0"/>
            <w:adjustRightInd w:val="0"/>
            <w:spacing w:after="0" w:line="240" w:lineRule="auto"/>
            <w:rPr>
              <w:rFonts w:ascii="Arial" w:hAnsi="Arial" w:cs="Arial"/>
              <w:color w:val="000000"/>
              <w:sz w:val="24"/>
              <w:szCs w:val="24"/>
              <w:lang w:eastAsia="ro-RO"/>
            </w:rPr>
          </w:pPr>
          <w:r w:rsidRPr="00D103EF">
            <w:rPr>
              <w:rFonts w:ascii="Arial" w:hAnsi="Arial" w:cs="Arial"/>
              <w:bCs/>
              <w:color w:val="000000"/>
              <w:sz w:val="24"/>
              <w:szCs w:val="24"/>
              <w:lang w:eastAsia="ro-RO"/>
            </w:rPr>
            <w:t xml:space="preserve">Strada Gării Ax1, km: 0+000 ÷ 0+266 </w:t>
          </w:r>
        </w:p>
        <w:p w:rsidR="00D103EF" w:rsidRPr="00D103EF" w:rsidRDefault="00D103EF" w:rsidP="00D103EF">
          <w:pPr>
            <w:autoSpaceDE w:val="0"/>
            <w:autoSpaceDN w:val="0"/>
            <w:adjustRightInd w:val="0"/>
            <w:spacing w:after="0" w:line="240" w:lineRule="auto"/>
            <w:rPr>
              <w:rFonts w:ascii="Arial" w:hAnsi="Arial" w:cs="Arial"/>
              <w:color w:val="000000"/>
              <w:sz w:val="24"/>
              <w:szCs w:val="24"/>
              <w:lang w:eastAsia="ro-RO"/>
            </w:rPr>
          </w:pPr>
          <w:r w:rsidRPr="00D103EF">
            <w:rPr>
              <w:rFonts w:ascii="Arial" w:hAnsi="Arial" w:cs="Arial"/>
              <w:color w:val="000000"/>
              <w:sz w:val="24"/>
              <w:szCs w:val="24"/>
              <w:lang w:eastAsia="ro-RO"/>
            </w:rPr>
            <w:t>Se decapează sistemul rutier existent la o cota suficient</w:t>
          </w:r>
          <w:r w:rsidR="003A6256">
            <w:rPr>
              <w:rFonts w:ascii="Arial" w:hAnsi="Arial" w:cs="Arial"/>
              <w:color w:val="000000"/>
              <w:sz w:val="24"/>
              <w:szCs w:val="24"/>
              <w:lang w:eastAsia="ro-RO"/>
            </w:rPr>
            <w:t>ă</w:t>
          </w:r>
          <w:r w:rsidRPr="00D103EF">
            <w:rPr>
              <w:rFonts w:ascii="Arial" w:hAnsi="Arial" w:cs="Arial"/>
              <w:color w:val="000000"/>
              <w:sz w:val="24"/>
              <w:szCs w:val="24"/>
              <w:lang w:eastAsia="ro-RO"/>
            </w:rPr>
            <w:t xml:space="preserve"> astfel </w:t>
          </w:r>
          <w:r w:rsidR="003A6256">
            <w:rPr>
              <w:rFonts w:ascii="Arial" w:hAnsi="Arial" w:cs="Arial"/>
              <w:color w:val="000000"/>
              <w:sz w:val="24"/>
              <w:szCs w:val="24"/>
              <w:lang w:eastAsia="ro-RO"/>
            </w:rPr>
            <w:t>î</w:t>
          </w:r>
          <w:r w:rsidRPr="00D103EF">
            <w:rPr>
              <w:rFonts w:ascii="Arial" w:hAnsi="Arial" w:cs="Arial"/>
              <w:color w:val="000000"/>
              <w:sz w:val="24"/>
              <w:szCs w:val="24"/>
              <w:lang w:eastAsia="ro-RO"/>
            </w:rPr>
            <w:t>nc</w:t>
          </w:r>
          <w:r w:rsidR="003A6256">
            <w:rPr>
              <w:rFonts w:ascii="Arial" w:hAnsi="Arial" w:cs="Arial"/>
              <w:color w:val="000000"/>
              <w:sz w:val="24"/>
              <w:szCs w:val="24"/>
              <w:lang w:eastAsia="ro-RO"/>
            </w:rPr>
            <w:t>â</w:t>
          </w:r>
          <w:r w:rsidRPr="00D103EF">
            <w:rPr>
              <w:rFonts w:ascii="Arial" w:hAnsi="Arial" w:cs="Arial"/>
              <w:color w:val="000000"/>
              <w:sz w:val="24"/>
              <w:szCs w:val="24"/>
              <w:lang w:eastAsia="ro-RO"/>
            </w:rPr>
            <w:t>t structura rutier</w:t>
          </w:r>
          <w:r w:rsidR="003A6256">
            <w:rPr>
              <w:rFonts w:ascii="Arial" w:hAnsi="Arial" w:cs="Arial"/>
              <w:color w:val="000000"/>
              <w:sz w:val="24"/>
              <w:szCs w:val="24"/>
              <w:lang w:eastAsia="ro-RO"/>
            </w:rPr>
            <w:t>ă</w:t>
          </w:r>
          <w:r w:rsidRPr="00D103EF">
            <w:rPr>
              <w:rFonts w:ascii="Arial" w:hAnsi="Arial" w:cs="Arial"/>
              <w:color w:val="000000"/>
              <w:sz w:val="24"/>
              <w:szCs w:val="24"/>
              <w:lang w:eastAsia="ro-RO"/>
            </w:rPr>
            <w:t xml:space="preserve"> sa nu se ridice fata de existent. </w:t>
          </w:r>
        </w:p>
        <w:p w:rsidR="00D103EF" w:rsidRPr="00D103EF" w:rsidRDefault="00D103EF" w:rsidP="00D103EF">
          <w:pPr>
            <w:autoSpaceDE w:val="0"/>
            <w:autoSpaceDN w:val="0"/>
            <w:adjustRightInd w:val="0"/>
            <w:spacing w:after="0" w:line="240" w:lineRule="auto"/>
            <w:rPr>
              <w:rFonts w:ascii="Arial" w:hAnsi="Arial" w:cs="Arial"/>
              <w:color w:val="000000"/>
              <w:sz w:val="24"/>
              <w:szCs w:val="24"/>
              <w:lang w:eastAsia="ro-RO"/>
            </w:rPr>
          </w:pPr>
          <w:r w:rsidRPr="00D103EF">
            <w:rPr>
              <w:rFonts w:ascii="Arial" w:hAnsi="Arial" w:cs="Arial"/>
              <w:color w:val="000000"/>
              <w:sz w:val="24"/>
              <w:szCs w:val="24"/>
              <w:lang w:eastAsia="ro-RO"/>
            </w:rPr>
            <w:t>Sistem</w:t>
          </w:r>
          <w:r>
            <w:rPr>
              <w:rFonts w:ascii="Arial" w:hAnsi="Arial" w:cs="Arial"/>
              <w:color w:val="000000"/>
              <w:sz w:val="24"/>
              <w:szCs w:val="24"/>
              <w:lang w:eastAsia="ro-RO"/>
            </w:rPr>
            <w:t>ul</w:t>
          </w:r>
          <w:r w:rsidRPr="00D103EF">
            <w:rPr>
              <w:rFonts w:ascii="Arial" w:hAnsi="Arial" w:cs="Arial"/>
              <w:color w:val="000000"/>
              <w:sz w:val="24"/>
              <w:szCs w:val="24"/>
              <w:lang w:eastAsia="ro-RO"/>
            </w:rPr>
            <w:t xml:space="preserve"> rutier SR1 </w:t>
          </w:r>
        </w:p>
        <w:p w:rsidR="00D103EF" w:rsidRPr="00D103EF" w:rsidRDefault="00D103EF" w:rsidP="00D103EF">
          <w:pPr>
            <w:pStyle w:val="Listparagraf"/>
            <w:numPr>
              <w:ilvl w:val="0"/>
              <w:numId w:val="13"/>
            </w:numPr>
            <w:autoSpaceDE w:val="0"/>
            <w:autoSpaceDN w:val="0"/>
            <w:adjustRightInd w:val="0"/>
            <w:spacing w:after="71" w:line="240" w:lineRule="auto"/>
            <w:rPr>
              <w:rFonts w:ascii="Arial" w:hAnsi="Arial" w:cs="Arial"/>
              <w:color w:val="000000"/>
              <w:sz w:val="24"/>
              <w:szCs w:val="24"/>
              <w:lang w:eastAsia="ro-RO"/>
            </w:rPr>
          </w:pPr>
          <w:r w:rsidRPr="00D103EF">
            <w:rPr>
              <w:rFonts w:ascii="Arial" w:hAnsi="Arial" w:cs="Arial"/>
              <w:color w:val="000000"/>
              <w:sz w:val="24"/>
              <w:szCs w:val="24"/>
              <w:lang w:eastAsia="ro-RO"/>
            </w:rPr>
            <w:t xml:space="preserve"> </w:t>
          </w:r>
          <w:r>
            <w:rPr>
              <w:rFonts w:ascii="Arial" w:hAnsi="Arial" w:cs="Arial"/>
              <w:color w:val="000000"/>
              <w:sz w:val="24"/>
              <w:szCs w:val="24"/>
              <w:lang w:eastAsia="ro-RO"/>
            </w:rPr>
            <w:t>4cm – strat de uzură BA16</w:t>
          </w:r>
          <w:r w:rsidRPr="00D103EF">
            <w:rPr>
              <w:rFonts w:ascii="Arial" w:hAnsi="Arial" w:cs="Arial"/>
              <w:color w:val="000000"/>
              <w:sz w:val="24"/>
              <w:szCs w:val="24"/>
              <w:lang w:eastAsia="ro-RO"/>
            </w:rPr>
            <w:t xml:space="preserve"> </w:t>
          </w:r>
        </w:p>
        <w:p w:rsidR="00D103EF" w:rsidRPr="00D103EF" w:rsidRDefault="00D103EF" w:rsidP="00D103EF">
          <w:pPr>
            <w:pStyle w:val="Listparagraf"/>
            <w:numPr>
              <w:ilvl w:val="0"/>
              <w:numId w:val="13"/>
            </w:numPr>
            <w:autoSpaceDE w:val="0"/>
            <w:autoSpaceDN w:val="0"/>
            <w:adjustRightInd w:val="0"/>
            <w:spacing w:after="71" w:line="240" w:lineRule="auto"/>
            <w:rPr>
              <w:rFonts w:ascii="Arial" w:hAnsi="Arial" w:cs="Arial"/>
              <w:color w:val="000000"/>
              <w:sz w:val="24"/>
              <w:szCs w:val="24"/>
              <w:lang w:eastAsia="ro-RO"/>
            </w:rPr>
          </w:pPr>
          <w:r w:rsidRPr="00D103EF">
            <w:rPr>
              <w:rFonts w:ascii="Arial" w:hAnsi="Arial" w:cs="Arial"/>
              <w:color w:val="000000"/>
              <w:sz w:val="24"/>
              <w:szCs w:val="24"/>
              <w:lang w:eastAsia="ro-RO"/>
            </w:rPr>
            <w:t xml:space="preserve"> 6cm – strat de legătură BA22,4</w:t>
          </w:r>
        </w:p>
        <w:p w:rsidR="00D103EF" w:rsidRPr="00D103EF" w:rsidRDefault="00D103EF" w:rsidP="00D103EF">
          <w:pPr>
            <w:pStyle w:val="Listparagraf"/>
            <w:numPr>
              <w:ilvl w:val="0"/>
              <w:numId w:val="13"/>
            </w:numPr>
            <w:autoSpaceDE w:val="0"/>
            <w:autoSpaceDN w:val="0"/>
            <w:adjustRightInd w:val="0"/>
            <w:spacing w:after="71" w:line="240" w:lineRule="auto"/>
            <w:rPr>
              <w:rFonts w:ascii="Arial" w:hAnsi="Arial" w:cs="Arial"/>
              <w:color w:val="000000"/>
              <w:sz w:val="24"/>
              <w:szCs w:val="24"/>
              <w:lang w:eastAsia="ro-RO"/>
            </w:rPr>
          </w:pPr>
          <w:r w:rsidRPr="00D103EF">
            <w:rPr>
              <w:rFonts w:ascii="Arial" w:hAnsi="Arial" w:cs="Arial"/>
              <w:color w:val="000000"/>
              <w:sz w:val="24"/>
              <w:szCs w:val="24"/>
              <w:lang w:eastAsia="ro-RO"/>
            </w:rPr>
            <w:t xml:space="preserve"> </w:t>
          </w:r>
          <w:r>
            <w:rPr>
              <w:rFonts w:ascii="Arial" w:hAnsi="Arial" w:cs="Arial"/>
              <w:color w:val="000000"/>
              <w:sz w:val="24"/>
              <w:szCs w:val="24"/>
              <w:lang w:eastAsia="ro-RO"/>
            </w:rPr>
            <w:t>20 cm – strat de bază</w:t>
          </w:r>
          <w:r w:rsidRPr="00D103EF">
            <w:rPr>
              <w:rFonts w:ascii="Arial" w:hAnsi="Arial" w:cs="Arial"/>
              <w:color w:val="000000"/>
              <w:sz w:val="24"/>
              <w:szCs w:val="24"/>
              <w:lang w:eastAsia="ro-RO"/>
            </w:rPr>
            <w:t xml:space="preserve"> din piatră spartă </w:t>
          </w:r>
        </w:p>
        <w:p w:rsidR="00D103EF" w:rsidRPr="00D103EF" w:rsidRDefault="00D103EF" w:rsidP="00D103EF">
          <w:pPr>
            <w:pStyle w:val="Listparagraf"/>
            <w:numPr>
              <w:ilvl w:val="0"/>
              <w:numId w:val="13"/>
            </w:numPr>
            <w:autoSpaceDE w:val="0"/>
            <w:autoSpaceDN w:val="0"/>
            <w:adjustRightInd w:val="0"/>
            <w:spacing w:after="71" w:line="240" w:lineRule="auto"/>
            <w:rPr>
              <w:rFonts w:ascii="Arial" w:hAnsi="Arial" w:cs="Arial"/>
              <w:color w:val="000000"/>
              <w:sz w:val="24"/>
              <w:szCs w:val="24"/>
              <w:lang w:eastAsia="ro-RO"/>
            </w:rPr>
          </w:pPr>
          <w:r w:rsidRPr="00D103EF">
            <w:rPr>
              <w:rFonts w:ascii="Arial" w:hAnsi="Arial" w:cs="Arial"/>
              <w:color w:val="000000"/>
              <w:sz w:val="24"/>
              <w:szCs w:val="24"/>
              <w:lang w:eastAsia="ro-RO"/>
            </w:rPr>
            <w:t xml:space="preserve"> 10 cm – strat de fundatie din balast </w:t>
          </w:r>
        </w:p>
        <w:p w:rsidR="00D103EF" w:rsidRPr="00D010AF" w:rsidRDefault="00D103EF" w:rsidP="00D103EF">
          <w:pPr>
            <w:pStyle w:val="Listparagraf"/>
            <w:numPr>
              <w:ilvl w:val="0"/>
              <w:numId w:val="13"/>
            </w:numPr>
            <w:autoSpaceDE w:val="0"/>
            <w:autoSpaceDN w:val="0"/>
            <w:adjustRightInd w:val="0"/>
            <w:spacing w:after="0" w:line="240" w:lineRule="auto"/>
            <w:rPr>
              <w:rFonts w:ascii="Arial" w:hAnsi="Arial" w:cs="Arial"/>
              <w:color w:val="000000"/>
              <w:sz w:val="24"/>
              <w:szCs w:val="24"/>
              <w:lang w:eastAsia="ro-RO"/>
            </w:rPr>
          </w:pPr>
          <w:r w:rsidRPr="00D103EF">
            <w:rPr>
              <w:rFonts w:ascii="Arial" w:hAnsi="Arial" w:cs="Arial"/>
              <w:color w:val="000000"/>
              <w:sz w:val="24"/>
              <w:szCs w:val="24"/>
              <w:lang w:eastAsia="ro-RO"/>
            </w:rPr>
            <w:t xml:space="preserve"> Scarificarea, compactar</w:t>
          </w:r>
          <w:r>
            <w:rPr>
              <w:rFonts w:ascii="Arial" w:hAnsi="Arial" w:cs="Arial"/>
              <w:color w:val="000000"/>
              <w:sz w:val="24"/>
              <w:szCs w:val="24"/>
              <w:lang w:eastAsia="ro-RO"/>
            </w:rPr>
            <w:t>ea mecanică a patului drumului</w:t>
          </w:r>
          <w:r w:rsidRPr="00D103EF">
            <w:rPr>
              <w:rFonts w:ascii="Arial" w:hAnsi="Arial" w:cs="Arial"/>
              <w:color w:val="000000"/>
              <w:sz w:val="24"/>
              <w:szCs w:val="24"/>
              <w:lang w:eastAsia="ro-RO"/>
            </w:rPr>
            <w:t xml:space="preserve"> prin cilindrare pe o grosime de 20cm. </w:t>
          </w:r>
        </w:p>
        <w:p w:rsidR="00D103EF" w:rsidRPr="00D103EF" w:rsidRDefault="00D103EF" w:rsidP="00D103EF">
          <w:pPr>
            <w:autoSpaceDE w:val="0"/>
            <w:autoSpaceDN w:val="0"/>
            <w:adjustRightInd w:val="0"/>
            <w:spacing w:after="0" w:line="240" w:lineRule="auto"/>
            <w:rPr>
              <w:rFonts w:ascii="Arial" w:hAnsi="Arial" w:cs="Arial"/>
              <w:color w:val="000000"/>
              <w:sz w:val="24"/>
              <w:szCs w:val="24"/>
              <w:lang w:eastAsia="ro-RO"/>
            </w:rPr>
          </w:pPr>
          <w:r w:rsidRPr="00D103EF">
            <w:rPr>
              <w:rFonts w:ascii="Arial" w:hAnsi="Arial" w:cs="Arial"/>
              <w:bCs/>
              <w:color w:val="000000"/>
              <w:sz w:val="24"/>
              <w:szCs w:val="24"/>
              <w:lang w:eastAsia="ro-RO"/>
            </w:rPr>
            <w:t xml:space="preserve">TRONSON II </w:t>
          </w:r>
        </w:p>
        <w:p w:rsidR="00D103EF" w:rsidRPr="00D103EF" w:rsidRDefault="00D103EF" w:rsidP="00D103EF">
          <w:pPr>
            <w:autoSpaceDE w:val="0"/>
            <w:autoSpaceDN w:val="0"/>
            <w:adjustRightInd w:val="0"/>
            <w:spacing w:after="0" w:line="240" w:lineRule="auto"/>
            <w:rPr>
              <w:rFonts w:ascii="Arial" w:hAnsi="Arial" w:cs="Arial"/>
              <w:color w:val="000000"/>
              <w:sz w:val="24"/>
              <w:szCs w:val="24"/>
              <w:lang w:eastAsia="ro-RO"/>
            </w:rPr>
          </w:pPr>
          <w:r w:rsidRPr="00D103EF">
            <w:rPr>
              <w:rFonts w:ascii="Arial" w:hAnsi="Arial" w:cs="Arial"/>
              <w:bCs/>
              <w:color w:val="000000"/>
              <w:sz w:val="24"/>
              <w:szCs w:val="24"/>
              <w:lang w:eastAsia="ro-RO"/>
            </w:rPr>
            <w:t xml:space="preserve">Strada Gării Ax2, km: 0+000 ÷ 0+429 </w:t>
          </w:r>
        </w:p>
        <w:p w:rsidR="00D103EF" w:rsidRPr="00D103EF" w:rsidRDefault="00D103EF" w:rsidP="00D103EF">
          <w:pPr>
            <w:autoSpaceDE w:val="0"/>
            <w:autoSpaceDN w:val="0"/>
            <w:adjustRightInd w:val="0"/>
            <w:spacing w:after="0" w:line="240" w:lineRule="auto"/>
            <w:rPr>
              <w:rFonts w:ascii="Arial" w:hAnsi="Arial" w:cs="Arial"/>
              <w:color w:val="000000"/>
              <w:sz w:val="24"/>
              <w:szCs w:val="24"/>
              <w:lang w:eastAsia="ro-RO"/>
            </w:rPr>
          </w:pPr>
          <w:r w:rsidRPr="00D103EF">
            <w:rPr>
              <w:rFonts w:ascii="Arial" w:hAnsi="Arial" w:cs="Arial"/>
              <w:color w:val="000000"/>
              <w:sz w:val="24"/>
              <w:szCs w:val="24"/>
              <w:lang w:eastAsia="ro-RO"/>
            </w:rPr>
            <w:t>Se decapează sistemul rutier existent la o cota suficienta astfel incat structura rutiera sa nu se ridice fat</w:t>
          </w:r>
          <w:r w:rsidR="00D010AF">
            <w:rPr>
              <w:rFonts w:ascii="Arial" w:hAnsi="Arial" w:cs="Arial"/>
              <w:color w:val="000000"/>
              <w:sz w:val="24"/>
              <w:szCs w:val="24"/>
              <w:lang w:eastAsia="ro-RO"/>
            </w:rPr>
            <w:t>ă</w:t>
          </w:r>
          <w:r w:rsidRPr="00D103EF">
            <w:rPr>
              <w:rFonts w:ascii="Arial" w:hAnsi="Arial" w:cs="Arial"/>
              <w:color w:val="000000"/>
              <w:sz w:val="24"/>
              <w:szCs w:val="24"/>
              <w:lang w:eastAsia="ro-RO"/>
            </w:rPr>
            <w:t xml:space="preserve"> de existent. </w:t>
          </w:r>
        </w:p>
        <w:p w:rsidR="00D103EF" w:rsidRPr="00D103EF" w:rsidRDefault="00D103EF" w:rsidP="00D103EF">
          <w:pPr>
            <w:autoSpaceDE w:val="0"/>
            <w:autoSpaceDN w:val="0"/>
            <w:adjustRightInd w:val="0"/>
            <w:spacing w:after="0" w:line="240" w:lineRule="auto"/>
            <w:rPr>
              <w:rFonts w:ascii="Arial" w:hAnsi="Arial" w:cs="Arial"/>
              <w:color w:val="000000"/>
              <w:sz w:val="24"/>
              <w:szCs w:val="24"/>
              <w:lang w:eastAsia="ro-RO"/>
            </w:rPr>
          </w:pPr>
          <w:r w:rsidRPr="00D103EF">
            <w:rPr>
              <w:rFonts w:ascii="Arial" w:hAnsi="Arial" w:cs="Arial"/>
              <w:color w:val="000000"/>
              <w:sz w:val="24"/>
              <w:szCs w:val="24"/>
              <w:lang w:eastAsia="ro-RO"/>
            </w:rPr>
            <w:t xml:space="preserve">Sistem rutier SR2 </w:t>
          </w:r>
        </w:p>
        <w:p w:rsidR="00D103EF" w:rsidRPr="003A6256" w:rsidRDefault="00D103EF" w:rsidP="003A6256">
          <w:pPr>
            <w:pStyle w:val="Listparagraf"/>
            <w:numPr>
              <w:ilvl w:val="0"/>
              <w:numId w:val="14"/>
            </w:numPr>
            <w:autoSpaceDE w:val="0"/>
            <w:autoSpaceDN w:val="0"/>
            <w:adjustRightInd w:val="0"/>
            <w:spacing w:after="0" w:line="240" w:lineRule="auto"/>
            <w:rPr>
              <w:rFonts w:ascii="Arial" w:hAnsi="Arial" w:cs="Arial"/>
              <w:color w:val="000000"/>
              <w:sz w:val="24"/>
              <w:szCs w:val="24"/>
              <w:lang w:eastAsia="ro-RO"/>
            </w:rPr>
          </w:pPr>
          <w:r w:rsidRPr="00D010AF">
            <w:rPr>
              <w:rFonts w:ascii="Arial" w:hAnsi="Arial" w:cs="Arial"/>
              <w:color w:val="000000"/>
              <w:sz w:val="24"/>
              <w:szCs w:val="24"/>
              <w:lang w:eastAsia="ro-RO"/>
            </w:rPr>
            <w:t xml:space="preserve"> </w:t>
          </w:r>
          <w:r w:rsidR="00D010AF">
            <w:rPr>
              <w:rFonts w:ascii="Arial" w:hAnsi="Arial" w:cs="Arial"/>
              <w:color w:val="000000"/>
              <w:sz w:val="24"/>
              <w:szCs w:val="24"/>
              <w:lang w:eastAsia="ro-RO"/>
            </w:rPr>
            <w:t>4cm – strat de uzură BA16</w:t>
          </w:r>
        </w:p>
        <w:p w:rsidR="00D103EF" w:rsidRPr="00D103EF" w:rsidRDefault="00D103EF" w:rsidP="00D103EF">
          <w:pPr>
            <w:pageBreakBefore/>
            <w:autoSpaceDE w:val="0"/>
            <w:autoSpaceDN w:val="0"/>
            <w:adjustRightInd w:val="0"/>
            <w:spacing w:after="0" w:line="240" w:lineRule="auto"/>
            <w:rPr>
              <w:rFonts w:ascii="Arial" w:hAnsi="Arial" w:cs="Arial"/>
              <w:sz w:val="24"/>
              <w:szCs w:val="24"/>
              <w:lang w:eastAsia="ro-RO"/>
            </w:rPr>
          </w:pPr>
        </w:p>
        <w:p w:rsidR="00D103EF" w:rsidRPr="00D010AF" w:rsidRDefault="00D103EF" w:rsidP="00D010AF">
          <w:pPr>
            <w:pStyle w:val="Listparagraf"/>
            <w:numPr>
              <w:ilvl w:val="0"/>
              <w:numId w:val="14"/>
            </w:numPr>
            <w:autoSpaceDE w:val="0"/>
            <w:autoSpaceDN w:val="0"/>
            <w:adjustRightInd w:val="0"/>
            <w:spacing w:after="69" w:line="240" w:lineRule="auto"/>
            <w:rPr>
              <w:rFonts w:ascii="Arial" w:hAnsi="Arial" w:cs="Arial"/>
              <w:sz w:val="24"/>
              <w:szCs w:val="24"/>
              <w:lang w:eastAsia="ro-RO"/>
            </w:rPr>
          </w:pPr>
          <w:r w:rsidRPr="00D010AF">
            <w:rPr>
              <w:rFonts w:ascii="Arial" w:hAnsi="Arial" w:cs="Arial"/>
              <w:sz w:val="24"/>
              <w:szCs w:val="24"/>
              <w:lang w:eastAsia="ro-RO"/>
            </w:rPr>
            <w:t xml:space="preserve">6cm – strat de legătură BA22,4 </w:t>
          </w:r>
        </w:p>
        <w:p w:rsidR="00D010AF" w:rsidRDefault="00D103EF" w:rsidP="00D010AF">
          <w:pPr>
            <w:pStyle w:val="Listparagraf"/>
            <w:numPr>
              <w:ilvl w:val="0"/>
              <w:numId w:val="14"/>
            </w:numPr>
            <w:autoSpaceDE w:val="0"/>
            <w:autoSpaceDN w:val="0"/>
            <w:adjustRightInd w:val="0"/>
            <w:spacing w:after="69" w:line="240" w:lineRule="auto"/>
            <w:rPr>
              <w:rFonts w:ascii="Arial" w:hAnsi="Arial" w:cs="Arial"/>
              <w:sz w:val="24"/>
              <w:szCs w:val="24"/>
              <w:lang w:eastAsia="ro-RO"/>
            </w:rPr>
          </w:pPr>
          <w:r w:rsidRPr="00D010AF">
            <w:rPr>
              <w:rFonts w:ascii="Arial" w:hAnsi="Arial" w:cs="Arial"/>
              <w:sz w:val="24"/>
              <w:szCs w:val="24"/>
              <w:lang w:eastAsia="ro-RO"/>
            </w:rPr>
            <w:t xml:space="preserve"> 20 cm – strat de baza din piatră spartă </w:t>
          </w:r>
        </w:p>
        <w:p w:rsidR="00D103EF" w:rsidRPr="00D010AF" w:rsidRDefault="00D103EF" w:rsidP="00D010AF">
          <w:pPr>
            <w:pStyle w:val="Listparagraf"/>
            <w:numPr>
              <w:ilvl w:val="0"/>
              <w:numId w:val="14"/>
            </w:numPr>
            <w:autoSpaceDE w:val="0"/>
            <w:autoSpaceDN w:val="0"/>
            <w:adjustRightInd w:val="0"/>
            <w:spacing w:after="69" w:line="240" w:lineRule="auto"/>
            <w:rPr>
              <w:rFonts w:ascii="Arial" w:hAnsi="Arial" w:cs="Arial"/>
              <w:sz w:val="24"/>
              <w:szCs w:val="24"/>
              <w:lang w:eastAsia="ro-RO"/>
            </w:rPr>
          </w:pPr>
          <w:r w:rsidRPr="00D010AF">
            <w:rPr>
              <w:rFonts w:ascii="Arial" w:hAnsi="Arial" w:cs="Arial"/>
              <w:sz w:val="24"/>
              <w:szCs w:val="24"/>
              <w:lang w:eastAsia="ro-RO"/>
            </w:rPr>
            <w:t xml:space="preserve"> 40 cm – strat de fundatie din balast </w:t>
          </w:r>
        </w:p>
        <w:p w:rsidR="00D103EF" w:rsidRPr="00D010AF" w:rsidRDefault="00D103EF" w:rsidP="00D103EF">
          <w:pPr>
            <w:pStyle w:val="Listparagraf"/>
            <w:numPr>
              <w:ilvl w:val="0"/>
              <w:numId w:val="14"/>
            </w:numPr>
            <w:autoSpaceDE w:val="0"/>
            <w:autoSpaceDN w:val="0"/>
            <w:adjustRightInd w:val="0"/>
            <w:spacing w:after="0" w:line="240" w:lineRule="auto"/>
            <w:rPr>
              <w:rFonts w:ascii="Arial" w:hAnsi="Arial" w:cs="Arial"/>
              <w:sz w:val="24"/>
              <w:szCs w:val="24"/>
              <w:lang w:eastAsia="ro-RO"/>
            </w:rPr>
          </w:pPr>
          <w:r w:rsidRPr="00D010AF">
            <w:rPr>
              <w:rFonts w:ascii="Arial" w:hAnsi="Arial" w:cs="Arial"/>
              <w:sz w:val="24"/>
              <w:szCs w:val="24"/>
              <w:lang w:eastAsia="ro-RO"/>
            </w:rPr>
            <w:t xml:space="preserve"> Scarificarea, compactarea mecanică a patului drumului prin cilindrare pe o grosime de 20cm. </w:t>
          </w:r>
        </w:p>
        <w:p w:rsidR="00D103EF" w:rsidRPr="00D103EF" w:rsidRDefault="00D103EF" w:rsidP="00D103EF">
          <w:pPr>
            <w:autoSpaceDE w:val="0"/>
            <w:autoSpaceDN w:val="0"/>
            <w:adjustRightInd w:val="0"/>
            <w:spacing w:after="0" w:line="240" w:lineRule="auto"/>
            <w:rPr>
              <w:rFonts w:ascii="Arial" w:hAnsi="Arial" w:cs="Arial"/>
              <w:sz w:val="24"/>
              <w:szCs w:val="24"/>
              <w:lang w:eastAsia="ro-RO"/>
            </w:rPr>
          </w:pPr>
          <w:r w:rsidRPr="00D103EF">
            <w:rPr>
              <w:rFonts w:ascii="Arial" w:hAnsi="Arial" w:cs="Arial"/>
              <w:bCs/>
              <w:sz w:val="24"/>
              <w:szCs w:val="24"/>
              <w:lang w:eastAsia="ro-RO"/>
            </w:rPr>
            <w:t xml:space="preserve">TRONSON III </w:t>
          </w:r>
        </w:p>
        <w:p w:rsidR="00D103EF" w:rsidRPr="00D103EF" w:rsidRDefault="00D103EF" w:rsidP="00D103EF">
          <w:pPr>
            <w:autoSpaceDE w:val="0"/>
            <w:autoSpaceDN w:val="0"/>
            <w:adjustRightInd w:val="0"/>
            <w:spacing w:after="0" w:line="240" w:lineRule="auto"/>
            <w:rPr>
              <w:rFonts w:ascii="Arial" w:hAnsi="Arial" w:cs="Arial"/>
              <w:sz w:val="24"/>
              <w:szCs w:val="24"/>
              <w:lang w:eastAsia="ro-RO"/>
            </w:rPr>
          </w:pPr>
          <w:r w:rsidRPr="00D103EF">
            <w:rPr>
              <w:rFonts w:ascii="Arial" w:hAnsi="Arial" w:cs="Arial"/>
              <w:bCs/>
              <w:sz w:val="24"/>
              <w:szCs w:val="24"/>
              <w:lang w:eastAsia="ro-RO"/>
            </w:rPr>
            <w:t xml:space="preserve">Strada laterala nr.2 0+000÷0+041 </w:t>
          </w:r>
        </w:p>
        <w:p w:rsidR="00D103EF" w:rsidRPr="00D103EF" w:rsidRDefault="00D103EF" w:rsidP="00D103EF">
          <w:pPr>
            <w:autoSpaceDE w:val="0"/>
            <w:autoSpaceDN w:val="0"/>
            <w:adjustRightInd w:val="0"/>
            <w:spacing w:after="0" w:line="240" w:lineRule="auto"/>
            <w:rPr>
              <w:rFonts w:ascii="Arial" w:hAnsi="Arial" w:cs="Arial"/>
              <w:sz w:val="24"/>
              <w:szCs w:val="24"/>
              <w:lang w:eastAsia="ro-RO"/>
            </w:rPr>
          </w:pPr>
          <w:r w:rsidRPr="00D103EF">
            <w:rPr>
              <w:rFonts w:ascii="Arial" w:hAnsi="Arial" w:cs="Arial"/>
              <w:bCs/>
              <w:sz w:val="24"/>
              <w:szCs w:val="24"/>
              <w:lang w:eastAsia="ro-RO"/>
            </w:rPr>
            <w:t xml:space="preserve">Strada laterala nr.3 0+000÷0+082 </w:t>
          </w:r>
        </w:p>
        <w:p w:rsidR="00D103EF" w:rsidRPr="00D103EF" w:rsidRDefault="00D103EF" w:rsidP="00D103EF">
          <w:pPr>
            <w:autoSpaceDE w:val="0"/>
            <w:autoSpaceDN w:val="0"/>
            <w:adjustRightInd w:val="0"/>
            <w:spacing w:after="0" w:line="240" w:lineRule="auto"/>
            <w:rPr>
              <w:rFonts w:ascii="Arial" w:hAnsi="Arial" w:cs="Arial"/>
              <w:sz w:val="24"/>
              <w:szCs w:val="24"/>
              <w:lang w:eastAsia="ro-RO"/>
            </w:rPr>
          </w:pPr>
          <w:r w:rsidRPr="00D103EF">
            <w:rPr>
              <w:rFonts w:ascii="Arial" w:hAnsi="Arial" w:cs="Arial"/>
              <w:bCs/>
              <w:sz w:val="24"/>
              <w:szCs w:val="24"/>
              <w:lang w:eastAsia="ro-RO"/>
            </w:rPr>
            <w:t xml:space="preserve">Strada laterala nr.4 0+000÷0+087 </w:t>
          </w:r>
        </w:p>
        <w:p w:rsidR="00D103EF" w:rsidRPr="00D103EF" w:rsidRDefault="00D103EF" w:rsidP="00D103EF">
          <w:pPr>
            <w:autoSpaceDE w:val="0"/>
            <w:autoSpaceDN w:val="0"/>
            <w:adjustRightInd w:val="0"/>
            <w:spacing w:after="0" w:line="240" w:lineRule="auto"/>
            <w:rPr>
              <w:rFonts w:ascii="Arial" w:hAnsi="Arial" w:cs="Arial"/>
              <w:sz w:val="24"/>
              <w:szCs w:val="24"/>
              <w:lang w:eastAsia="ro-RO"/>
            </w:rPr>
          </w:pPr>
          <w:r w:rsidRPr="00D103EF">
            <w:rPr>
              <w:rFonts w:ascii="Arial" w:hAnsi="Arial" w:cs="Arial"/>
              <w:bCs/>
              <w:sz w:val="24"/>
              <w:szCs w:val="24"/>
              <w:lang w:eastAsia="ro-RO"/>
            </w:rPr>
            <w:t xml:space="preserve">Strada laterala nr.5 0+000÷0+150 </w:t>
          </w:r>
        </w:p>
        <w:p w:rsidR="00D103EF" w:rsidRPr="00D103EF" w:rsidRDefault="00D103EF" w:rsidP="00D103EF">
          <w:pPr>
            <w:autoSpaceDE w:val="0"/>
            <w:autoSpaceDN w:val="0"/>
            <w:adjustRightInd w:val="0"/>
            <w:spacing w:after="0" w:line="240" w:lineRule="auto"/>
            <w:rPr>
              <w:rFonts w:ascii="Arial" w:hAnsi="Arial" w:cs="Arial"/>
              <w:sz w:val="24"/>
              <w:szCs w:val="24"/>
              <w:lang w:eastAsia="ro-RO"/>
            </w:rPr>
          </w:pPr>
          <w:r w:rsidRPr="00D103EF">
            <w:rPr>
              <w:rFonts w:ascii="Arial" w:hAnsi="Arial" w:cs="Arial"/>
              <w:sz w:val="24"/>
              <w:szCs w:val="24"/>
              <w:lang w:eastAsia="ro-RO"/>
            </w:rPr>
            <w:t>Se decapează sistemul rutier existent la o cot</w:t>
          </w:r>
          <w:r w:rsidR="003A6256">
            <w:rPr>
              <w:rFonts w:ascii="Arial" w:hAnsi="Arial" w:cs="Arial"/>
              <w:sz w:val="24"/>
              <w:szCs w:val="24"/>
              <w:lang w:eastAsia="ro-RO"/>
            </w:rPr>
            <w:t>ă</w:t>
          </w:r>
          <w:r w:rsidRPr="00D103EF">
            <w:rPr>
              <w:rFonts w:ascii="Arial" w:hAnsi="Arial" w:cs="Arial"/>
              <w:sz w:val="24"/>
              <w:szCs w:val="24"/>
              <w:lang w:eastAsia="ro-RO"/>
            </w:rPr>
            <w:t xml:space="preserve"> suficient</w:t>
          </w:r>
          <w:r w:rsidR="003A6256">
            <w:rPr>
              <w:rFonts w:ascii="Arial" w:hAnsi="Arial" w:cs="Arial"/>
              <w:sz w:val="24"/>
              <w:szCs w:val="24"/>
              <w:lang w:eastAsia="ro-RO"/>
            </w:rPr>
            <w:t>ă</w:t>
          </w:r>
          <w:r w:rsidRPr="00D103EF">
            <w:rPr>
              <w:rFonts w:ascii="Arial" w:hAnsi="Arial" w:cs="Arial"/>
              <w:sz w:val="24"/>
              <w:szCs w:val="24"/>
              <w:lang w:eastAsia="ro-RO"/>
            </w:rPr>
            <w:t xml:space="preserve"> astfel </w:t>
          </w:r>
          <w:r w:rsidR="003A6256">
            <w:rPr>
              <w:rFonts w:ascii="Arial" w:hAnsi="Arial" w:cs="Arial"/>
              <w:sz w:val="24"/>
              <w:szCs w:val="24"/>
              <w:lang w:eastAsia="ro-RO"/>
            </w:rPr>
            <w:t>î</w:t>
          </w:r>
          <w:r w:rsidRPr="00D103EF">
            <w:rPr>
              <w:rFonts w:ascii="Arial" w:hAnsi="Arial" w:cs="Arial"/>
              <w:sz w:val="24"/>
              <w:szCs w:val="24"/>
              <w:lang w:eastAsia="ro-RO"/>
            </w:rPr>
            <w:t>nc</w:t>
          </w:r>
          <w:r w:rsidR="003A6256">
            <w:rPr>
              <w:rFonts w:ascii="Arial" w:hAnsi="Arial" w:cs="Arial"/>
              <w:sz w:val="24"/>
              <w:szCs w:val="24"/>
              <w:lang w:eastAsia="ro-RO"/>
            </w:rPr>
            <w:t>â</w:t>
          </w:r>
          <w:r w:rsidRPr="00D103EF">
            <w:rPr>
              <w:rFonts w:ascii="Arial" w:hAnsi="Arial" w:cs="Arial"/>
              <w:sz w:val="24"/>
              <w:szCs w:val="24"/>
              <w:lang w:eastAsia="ro-RO"/>
            </w:rPr>
            <w:t>t structura rutier</w:t>
          </w:r>
          <w:r w:rsidR="003A6256">
            <w:rPr>
              <w:rFonts w:ascii="Arial" w:hAnsi="Arial" w:cs="Arial"/>
              <w:sz w:val="24"/>
              <w:szCs w:val="24"/>
              <w:lang w:eastAsia="ro-RO"/>
            </w:rPr>
            <w:t>ă</w:t>
          </w:r>
          <w:r w:rsidRPr="00D103EF">
            <w:rPr>
              <w:rFonts w:ascii="Arial" w:hAnsi="Arial" w:cs="Arial"/>
              <w:sz w:val="24"/>
              <w:szCs w:val="24"/>
              <w:lang w:eastAsia="ro-RO"/>
            </w:rPr>
            <w:t xml:space="preserve"> s</w:t>
          </w:r>
          <w:r w:rsidR="003A6256">
            <w:rPr>
              <w:rFonts w:ascii="Arial" w:hAnsi="Arial" w:cs="Arial"/>
              <w:sz w:val="24"/>
              <w:szCs w:val="24"/>
              <w:lang w:eastAsia="ro-RO"/>
            </w:rPr>
            <w:t>ă</w:t>
          </w:r>
          <w:r w:rsidRPr="00D103EF">
            <w:rPr>
              <w:rFonts w:ascii="Arial" w:hAnsi="Arial" w:cs="Arial"/>
              <w:sz w:val="24"/>
              <w:szCs w:val="24"/>
              <w:lang w:eastAsia="ro-RO"/>
            </w:rPr>
            <w:t xml:space="preserve"> nu se ridice fata de existent. </w:t>
          </w:r>
        </w:p>
        <w:p w:rsidR="00D103EF" w:rsidRPr="00D103EF" w:rsidRDefault="00D103EF" w:rsidP="00D103EF">
          <w:pPr>
            <w:autoSpaceDE w:val="0"/>
            <w:autoSpaceDN w:val="0"/>
            <w:adjustRightInd w:val="0"/>
            <w:spacing w:after="0" w:line="240" w:lineRule="auto"/>
            <w:rPr>
              <w:rFonts w:ascii="Arial" w:hAnsi="Arial" w:cs="Arial"/>
              <w:sz w:val="24"/>
              <w:szCs w:val="24"/>
              <w:lang w:eastAsia="ro-RO"/>
            </w:rPr>
          </w:pPr>
          <w:r w:rsidRPr="00D103EF">
            <w:rPr>
              <w:rFonts w:ascii="Arial" w:hAnsi="Arial" w:cs="Arial"/>
              <w:sz w:val="24"/>
              <w:szCs w:val="24"/>
              <w:lang w:eastAsia="ro-RO"/>
            </w:rPr>
            <w:t xml:space="preserve">Sistem rutier SR3 </w:t>
          </w:r>
        </w:p>
        <w:p w:rsidR="00D103EF" w:rsidRPr="00D010AF" w:rsidRDefault="00D103EF" w:rsidP="00D010AF">
          <w:pPr>
            <w:pStyle w:val="Listparagraf"/>
            <w:numPr>
              <w:ilvl w:val="0"/>
              <w:numId w:val="15"/>
            </w:numPr>
            <w:autoSpaceDE w:val="0"/>
            <w:autoSpaceDN w:val="0"/>
            <w:adjustRightInd w:val="0"/>
            <w:spacing w:after="68" w:line="240" w:lineRule="auto"/>
            <w:rPr>
              <w:rFonts w:ascii="Arial" w:hAnsi="Arial" w:cs="Arial"/>
              <w:sz w:val="24"/>
              <w:szCs w:val="24"/>
              <w:lang w:eastAsia="ro-RO"/>
            </w:rPr>
          </w:pPr>
          <w:r w:rsidRPr="00D010AF">
            <w:rPr>
              <w:rFonts w:ascii="Arial" w:hAnsi="Arial" w:cs="Arial"/>
              <w:sz w:val="24"/>
              <w:szCs w:val="24"/>
              <w:lang w:eastAsia="ro-RO"/>
            </w:rPr>
            <w:t xml:space="preserve"> 9 cm – pavaj de calupuri 9x9x9cm pe un substrat de nisip pilonat de 5cm  </w:t>
          </w:r>
        </w:p>
        <w:p w:rsidR="00D103EF" w:rsidRPr="00D010AF" w:rsidRDefault="00D103EF" w:rsidP="00D010AF">
          <w:pPr>
            <w:pStyle w:val="Listparagraf"/>
            <w:numPr>
              <w:ilvl w:val="0"/>
              <w:numId w:val="15"/>
            </w:numPr>
            <w:autoSpaceDE w:val="0"/>
            <w:autoSpaceDN w:val="0"/>
            <w:adjustRightInd w:val="0"/>
            <w:spacing w:after="68" w:line="240" w:lineRule="auto"/>
            <w:rPr>
              <w:rFonts w:ascii="Arial" w:hAnsi="Arial" w:cs="Arial"/>
              <w:sz w:val="24"/>
              <w:szCs w:val="24"/>
              <w:lang w:eastAsia="ro-RO"/>
            </w:rPr>
          </w:pPr>
          <w:r w:rsidRPr="00D010AF">
            <w:rPr>
              <w:rFonts w:ascii="Arial" w:hAnsi="Arial" w:cs="Arial"/>
              <w:sz w:val="24"/>
              <w:szCs w:val="24"/>
              <w:lang w:eastAsia="ro-RO"/>
            </w:rPr>
            <w:t xml:space="preserve"> 20 cm strat de piatră spartă (conform SR EN 13242+A1:2008); </w:t>
          </w:r>
        </w:p>
        <w:p w:rsidR="00D103EF" w:rsidRPr="00D010AF" w:rsidRDefault="00D103EF" w:rsidP="00D103EF">
          <w:pPr>
            <w:pStyle w:val="Listparagraf"/>
            <w:numPr>
              <w:ilvl w:val="0"/>
              <w:numId w:val="15"/>
            </w:numPr>
            <w:autoSpaceDE w:val="0"/>
            <w:autoSpaceDN w:val="0"/>
            <w:adjustRightInd w:val="0"/>
            <w:spacing w:after="0" w:line="240" w:lineRule="auto"/>
            <w:rPr>
              <w:rFonts w:ascii="Arial" w:hAnsi="Arial" w:cs="Arial"/>
              <w:sz w:val="24"/>
              <w:szCs w:val="24"/>
              <w:lang w:eastAsia="ro-RO"/>
            </w:rPr>
          </w:pPr>
          <w:r w:rsidRPr="00D010AF">
            <w:rPr>
              <w:rFonts w:ascii="Arial" w:hAnsi="Arial" w:cs="Arial"/>
              <w:sz w:val="24"/>
              <w:szCs w:val="24"/>
              <w:lang w:eastAsia="ro-RO"/>
            </w:rPr>
            <w:t xml:space="preserve">Scarificarea, compactarea mecanică a patului drumului prin cilindrare pe o grosime de 20cm. </w:t>
          </w:r>
        </w:p>
        <w:p w:rsidR="00D103EF" w:rsidRPr="00D103EF" w:rsidRDefault="00D103EF" w:rsidP="00D103EF">
          <w:pPr>
            <w:autoSpaceDE w:val="0"/>
            <w:autoSpaceDN w:val="0"/>
            <w:adjustRightInd w:val="0"/>
            <w:spacing w:after="0" w:line="240" w:lineRule="auto"/>
            <w:rPr>
              <w:rFonts w:ascii="Arial" w:hAnsi="Arial" w:cs="Arial"/>
              <w:sz w:val="24"/>
              <w:szCs w:val="24"/>
              <w:lang w:eastAsia="ro-RO"/>
            </w:rPr>
          </w:pPr>
          <w:r w:rsidRPr="00D103EF">
            <w:rPr>
              <w:rFonts w:ascii="Arial" w:hAnsi="Arial" w:cs="Arial"/>
              <w:bCs/>
              <w:sz w:val="24"/>
              <w:szCs w:val="24"/>
              <w:lang w:eastAsia="ro-RO"/>
            </w:rPr>
            <w:t xml:space="preserve">TRONSON IV </w:t>
          </w:r>
        </w:p>
        <w:p w:rsidR="00D103EF" w:rsidRPr="00D103EF" w:rsidRDefault="00D103EF" w:rsidP="00D103EF">
          <w:pPr>
            <w:autoSpaceDE w:val="0"/>
            <w:autoSpaceDN w:val="0"/>
            <w:adjustRightInd w:val="0"/>
            <w:spacing w:after="0" w:line="240" w:lineRule="auto"/>
            <w:rPr>
              <w:rFonts w:ascii="Arial" w:hAnsi="Arial" w:cs="Arial"/>
              <w:sz w:val="24"/>
              <w:szCs w:val="24"/>
              <w:lang w:eastAsia="ro-RO"/>
            </w:rPr>
          </w:pPr>
          <w:r w:rsidRPr="00D103EF">
            <w:rPr>
              <w:rFonts w:ascii="Arial" w:hAnsi="Arial" w:cs="Arial"/>
              <w:bCs/>
              <w:sz w:val="24"/>
              <w:szCs w:val="24"/>
              <w:lang w:eastAsia="ro-RO"/>
            </w:rPr>
            <w:t xml:space="preserve">Strada laterala nr.1 0+000÷0+072 </w:t>
          </w:r>
        </w:p>
        <w:p w:rsidR="00D103EF" w:rsidRPr="00D103EF" w:rsidRDefault="00D103EF" w:rsidP="00D103EF">
          <w:pPr>
            <w:autoSpaceDE w:val="0"/>
            <w:autoSpaceDN w:val="0"/>
            <w:adjustRightInd w:val="0"/>
            <w:spacing w:after="0" w:line="240" w:lineRule="auto"/>
            <w:rPr>
              <w:rFonts w:ascii="Arial" w:hAnsi="Arial" w:cs="Arial"/>
              <w:sz w:val="24"/>
              <w:szCs w:val="24"/>
              <w:lang w:eastAsia="ro-RO"/>
            </w:rPr>
          </w:pPr>
          <w:r w:rsidRPr="00D103EF">
            <w:rPr>
              <w:rFonts w:ascii="Arial" w:hAnsi="Arial" w:cs="Arial"/>
              <w:sz w:val="24"/>
              <w:szCs w:val="24"/>
              <w:lang w:eastAsia="ro-RO"/>
            </w:rPr>
            <w:t xml:space="preserve">Se decapează sistemul rutier existent la o cota suficienta astfel incat structura rutiera sa nu se ridice fata de existent. O parte din materialul recuperat se refoloseste ca strat de forma. </w:t>
          </w:r>
        </w:p>
        <w:p w:rsidR="00D103EF" w:rsidRPr="00D103EF" w:rsidRDefault="00D103EF" w:rsidP="00D103EF">
          <w:pPr>
            <w:autoSpaceDE w:val="0"/>
            <w:autoSpaceDN w:val="0"/>
            <w:adjustRightInd w:val="0"/>
            <w:spacing w:after="0" w:line="240" w:lineRule="auto"/>
            <w:rPr>
              <w:rFonts w:ascii="Arial" w:hAnsi="Arial" w:cs="Arial"/>
              <w:sz w:val="24"/>
              <w:szCs w:val="24"/>
              <w:lang w:eastAsia="ro-RO"/>
            </w:rPr>
          </w:pPr>
          <w:r w:rsidRPr="00D103EF">
            <w:rPr>
              <w:rFonts w:ascii="Arial" w:hAnsi="Arial" w:cs="Arial"/>
              <w:sz w:val="24"/>
              <w:szCs w:val="24"/>
              <w:lang w:eastAsia="ro-RO"/>
            </w:rPr>
            <w:t xml:space="preserve">- Sistem rutier SR4 </w:t>
          </w:r>
        </w:p>
        <w:p w:rsidR="00D103EF" w:rsidRPr="00D010AF" w:rsidRDefault="00D103EF" w:rsidP="00D010AF">
          <w:pPr>
            <w:pStyle w:val="Listparagraf"/>
            <w:numPr>
              <w:ilvl w:val="0"/>
              <w:numId w:val="16"/>
            </w:numPr>
            <w:autoSpaceDE w:val="0"/>
            <w:autoSpaceDN w:val="0"/>
            <w:adjustRightInd w:val="0"/>
            <w:spacing w:after="68" w:line="240" w:lineRule="auto"/>
            <w:rPr>
              <w:rFonts w:ascii="Arial" w:hAnsi="Arial" w:cs="Arial"/>
              <w:sz w:val="24"/>
              <w:szCs w:val="24"/>
              <w:lang w:eastAsia="ro-RO"/>
            </w:rPr>
          </w:pPr>
          <w:r w:rsidRPr="00D010AF">
            <w:rPr>
              <w:rFonts w:ascii="Arial" w:hAnsi="Arial" w:cs="Arial"/>
              <w:sz w:val="24"/>
              <w:szCs w:val="24"/>
              <w:lang w:eastAsia="ro-RO"/>
            </w:rPr>
            <w:t xml:space="preserve"> 9 cm – pavaj de calupuri 9x9x9cm pe un s</w:t>
          </w:r>
          <w:r w:rsidR="00D010AF">
            <w:rPr>
              <w:rFonts w:ascii="Arial" w:hAnsi="Arial" w:cs="Arial"/>
              <w:sz w:val="24"/>
              <w:szCs w:val="24"/>
              <w:lang w:eastAsia="ro-RO"/>
            </w:rPr>
            <w:t>ubstrat de nisip pilonat de 5cm</w:t>
          </w:r>
          <w:r w:rsidRPr="00D010AF">
            <w:rPr>
              <w:rFonts w:ascii="Arial" w:hAnsi="Arial" w:cs="Arial"/>
              <w:sz w:val="24"/>
              <w:szCs w:val="24"/>
              <w:lang w:eastAsia="ro-RO"/>
            </w:rPr>
            <w:t xml:space="preserve"> </w:t>
          </w:r>
        </w:p>
        <w:p w:rsidR="00D103EF" w:rsidRPr="00D010AF" w:rsidRDefault="00D010AF" w:rsidP="00D010AF">
          <w:pPr>
            <w:pStyle w:val="Listparagraf"/>
            <w:numPr>
              <w:ilvl w:val="0"/>
              <w:numId w:val="16"/>
            </w:numPr>
            <w:autoSpaceDE w:val="0"/>
            <w:autoSpaceDN w:val="0"/>
            <w:adjustRightInd w:val="0"/>
            <w:spacing w:after="68" w:line="240" w:lineRule="auto"/>
            <w:rPr>
              <w:rFonts w:ascii="Arial" w:hAnsi="Arial" w:cs="Arial"/>
              <w:sz w:val="24"/>
              <w:szCs w:val="24"/>
              <w:lang w:eastAsia="ro-RO"/>
            </w:rPr>
          </w:pPr>
          <w:r>
            <w:rPr>
              <w:rFonts w:ascii="Arial" w:hAnsi="Arial" w:cs="Arial"/>
              <w:sz w:val="24"/>
              <w:szCs w:val="24"/>
              <w:lang w:eastAsia="ro-RO"/>
            </w:rPr>
            <w:t>20 cm strat de piatră spartă</w:t>
          </w:r>
        </w:p>
        <w:p w:rsidR="00D103EF" w:rsidRPr="00D010AF" w:rsidRDefault="00D103EF" w:rsidP="00D010AF">
          <w:pPr>
            <w:pStyle w:val="Listparagraf"/>
            <w:numPr>
              <w:ilvl w:val="0"/>
              <w:numId w:val="16"/>
            </w:numPr>
            <w:autoSpaceDE w:val="0"/>
            <w:autoSpaceDN w:val="0"/>
            <w:adjustRightInd w:val="0"/>
            <w:spacing w:after="68" w:line="240" w:lineRule="auto"/>
            <w:rPr>
              <w:rFonts w:ascii="Arial" w:hAnsi="Arial" w:cs="Arial"/>
              <w:sz w:val="24"/>
              <w:szCs w:val="24"/>
              <w:lang w:eastAsia="ro-RO"/>
            </w:rPr>
          </w:pPr>
          <w:r w:rsidRPr="00D010AF">
            <w:rPr>
              <w:rFonts w:ascii="Arial" w:hAnsi="Arial" w:cs="Arial"/>
              <w:sz w:val="24"/>
              <w:szCs w:val="24"/>
              <w:lang w:eastAsia="ro-RO"/>
            </w:rPr>
            <w:t>31 cm strat de forma (material pietros recuper</w:t>
          </w:r>
          <w:r w:rsidR="00D010AF">
            <w:rPr>
              <w:rFonts w:ascii="Arial" w:hAnsi="Arial" w:cs="Arial"/>
              <w:sz w:val="24"/>
              <w:szCs w:val="24"/>
              <w:lang w:eastAsia="ro-RO"/>
            </w:rPr>
            <w:t>at)</w:t>
          </w:r>
        </w:p>
        <w:p w:rsidR="00D103EF" w:rsidRPr="00D010AF" w:rsidRDefault="00D103EF" w:rsidP="00D103EF">
          <w:pPr>
            <w:pStyle w:val="Listparagraf"/>
            <w:numPr>
              <w:ilvl w:val="0"/>
              <w:numId w:val="16"/>
            </w:numPr>
            <w:autoSpaceDE w:val="0"/>
            <w:autoSpaceDN w:val="0"/>
            <w:adjustRightInd w:val="0"/>
            <w:spacing w:after="0" w:line="240" w:lineRule="auto"/>
            <w:rPr>
              <w:rFonts w:ascii="Arial" w:hAnsi="Arial" w:cs="Arial"/>
              <w:sz w:val="24"/>
              <w:szCs w:val="24"/>
              <w:lang w:eastAsia="ro-RO"/>
            </w:rPr>
          </w:pPr>
          <w:r w:rsidRPr="00D010AF">
            <w:rPr>
              <w:rFonts w:ascii="Arial" w:hAnsi="Arial" w:cs="Arial"/>
              <w:sz w:val="24"/>
              <w:szCs w:val="24"/>
              <w:lang w:eastAsia="ro-RO"/>
            </w:rPr>
            <w:t xml:space="preserve">Scarificarea, compactarea mecanică a patului drumului prin cilindrare pe o grosime de 20cm. </w:t>
          </w:r>
        </w:p>
        <w:p w:rsidR="00105B1A" w:rsidRPr="00105B1A" w:rsidRDefault="00105B1A" w:rsidP="00105B1A">
          <w:pPr>
            <w:autoSpaceDE w:val="0"/>
            <w:autoSpaceDN w:val="0"/>
            <w:adjustRightInd w:val="0"/>
            <w:spacing w:after="0" w:line="240" w:lineRule="auto"/>
            <w:rPr>
              <w:rFonts w:ascii="Arial" w:hAnsi="Arial" w:cs="Arial"/>
              <w:color w:val="000000"/>
              <w:sz w:val="26"/>
              <w:szCs w:val="26"/>
              <w:lang w:eastAsia="ro-RO"/>
            </w:rPr>
          </w:pPr>
          <w:r>
            <w:rPr>
              <w:rFonts w:ascii="Arial" w:hAnsi="Arial" w:cs="Arial"/>
              <w:b/>
              <w:bCs/>
              <w:color w:val="000000"/>
              <w:sz w:val="26"/>
              <w:szCs w:val="26"/>
              <w:lang w:eastAsia="ro-RO"/>
            </w:rPr>
            <w:t>2</w:t>
          </w:r>
          <w:r w:rsidRPr="00105B1A">
            <w:rPr>
              <w:rFonts w:ascii="Arial" w:hAnsi="Arial" w:cs="Arial"/>
              <w:b/>
              <w:bCs/>
              <w:color w:val="000000"/>
              <w:sz w:val="26"/>
              <w:szCs w:val="26"/>
              <w:lang w:eastAsia="ro-RO"/>
            </w:rPr>
            <w:t xml:space="preserve">. Staţii de încrucişare. </w:t>
          </w:r>
        </w:p>
        <w:p w:rsidR="00413793" w:rsidRDefault="00105B1A" w:rsidP="00105B1A">
          <w:pPr>
            <w:autoSpaceDE w:val="0"/>
            <w:autoSpaceDN w:val="0"/>
            <w:adjustRightInd w:val="0"/>
            <w:spacing w:after="0" w:line="240" w:lineRule="auto"/>
            <w:rPr>
              <w:rFonts w:ascii="Arial" w:hAnsi="Arial" w:cs="Arial"/>
              <w:color w:val="000000"/>
              <w:sz w:val="24"/>
              <w:szCs w:val="24"/>
              <w:lang w:eastAsia="ro-RO"/>
            </w:rPr>
          </w:pPr>
          <w:r w:rsidRPr="00105B1A">
            <w:rPr>
              <w:rFonts w:ascii="Arial" w:hAnsi="Arial" w:cs="Arial"/>
              <w:color w:val="000000"/>
              <w:sz w:val="24"/>
              <w:szCs w:val="24"/>
              <w:lang w:eastAsia="ro-RO"/>
            </w:rPr>
            <w:t>Pe toată lungimea traseului drumurilor locale se vor realiza 1 bucată staţie de încrucişare, în scopul asigurării unei circulații fluen</w:t>
          </w:r>
          <w:r w:rsidR="004C4EF3">
            <w:rPr>
              <w:rFonts w:ascii="Arial" w:hAnsi="Arial" w:cs="Arial"/>
              <w:color w:val="000000"/>
              <w:sz w:val="24"/>
              <w:szCs w:val="24"/>
              <w:lang w:eastAsia="ro-RO"/>
            </w:rPr>
            <w:t>te a traficului rutier. Stația</w:t>
          </w:r>
          <w:r w:rsidRPr="00105B1A">
            <w:rPr>
              <w:rFonts w:ascii="Arial" w:hAnsi="Arial" w:cs="Arial"/>
              <w:color w:val="000000"/>
              <w:sz w:val="24"/>
              <w:szCs w:val="24"/>
              <w:lang w:eastAsia="ro-RO"/>
            </w:rPr>
            <w:t xml:space="preserve"> de încrucișare a</w:t>
          </w:r>
          <w:r w:rsidR="004C4EF3">
            <w:rPr>
              <w:rFonts w:ascii="Arial" w:hAnsi="Arial" w:cs="Arial"/>
              <w:color w:val="000000"/>
              <w:sz w:val="24"/>
              <w:szCs w:val="24"/>
              <w:lang w:eastAsia="ro-RO"/>
            </w:rPr>
            <w:t>re</w:t>
          </w:r>
          <w:r w:rsidRPr="00105B1A">
            <w:rPr>
              <w:rFonts w:ascii="Arial" w:hAnsi="Arial" w:cs="Arial"/>
              <w:color w:val="000000"/>
              <w:sz w:val="24"/>
              <w:szCs w:val="24"/>
              <w:lang w:eastAsia="ro-RO"/>
            </w:rPr>
            <w:t xml:space="preserve"> formă trapezoidală, cu baza mare 40 ml, baza mică 20 ml, lăţimea de 2,00ml, suprafaţa unei staţii fiind de 60,00 mp. Pe suprafaţa acestora se va realiza aceiaşi structură rutieră ca şi pe partea carosabilă</w:t>
          </w:r>
          <w:r>
            <w:rPr>
              <w:rFonts w:ascii="Arial" w:hAnsi="Arial" w:cs="Arial"/>
              <w:color w:val="000000"/>
              <w:sz w:val="24"/>
              <w:szCs w:val="24"/>
              <w:lang w:eastAsia="ro-RO"/>
            </w:rPr>
            <w:t>.</w:t>
          </w:r>
        </w:p>
        <w:p w:rsidR="00105B1A" w:rsidRPr="00105B1A" w:rsidRDefault="00105B1A" w:rsidP="00105B1A">
          <w:pPr>
            <w:autoSpaceDE w:val="0"/>
            <w:autoSpaceDN w:val="0"/>
            <w:adjustRightInd w:val="0"/>
            <w:spacing w:after="0" w:line="240" w:lineRule="auto"/>
            <w:rPr>
              <w:rFonts w:ascii="Arial" w:hAnsi="Arial" w:cs="Arial"/>
              <w:color w:val="000000"/>
              <w:sz w:val="26"/>
              <w:szCs w:val="26"/>
              <w:lang w:eastAsia="ro-RO"/>
            </w:rPr>
          </w:pPr>
          <w:r>
            <w:rPr>
              <w:rFonts w:ascii="Arial" w:hAnsi="Arial" w:cs="Arial"/>
              <w:b/>
              <w:bCs/>
              <w:color w:val="000000"/>
              <w:sz w:val="26"/>
              <w:szCs w:val="26"/>
              <w:lang w:eastAsia="ro-RO"/>
            </w:rPr>
            <w:t>3</w:t>
          </w:r>
          <w:r w:rsidRPr="00105B1A">
            <w:rPr>
              <w:rFonts w:ascii="Arial" w:hAnsi="Arial" w:cs="Arial"/>
              <w:b/>
              <w:bCs/>
              <w:color w:val="000000"/>
              <w:sz w:val="26"/>
              <w:szCs w:val="26"/>
              <w:lang w:eastAsia="ro-RO"/>
            </w:rPr>
            <w:t xml:space="preserve">. Podeţe. </w:t>
          </w:r>
        </w:p>
        <w:p w:rsidR="00105B1A" w:rsidRPr="00105B1A" w:rsidRDefault="00105B1A" w:rsidP="00105B1A">
          <w:pPr>
            <w:autoSpaceDE w:val="0"/>
            <w:autoSpaceDN w:val="0"/>
            <w:adjustRightInd w:val="0"/>
            <w:spacing w:after="0" w:line="240" w:lineRule="auto"/>
            <w:rPr>
              <w:rFonts w:ascii="Arial" w:hAnsi="Arial" w:cs="Arial"/>
              <w:color w:val="000000"/>
              <w:sz w:val="24"/>
              <w:szCs w:val="24"/>
              <w:lang w:eastAsia="ro-RO"/>
            </w:rPr>
          </w:pPr>
          <w:r w:rsidRPr="00105B1A">
            <w:rPr>
              <w:rFonts w:ascii="Arial" w:hAnsi="Arial" w:cs="Arial"/>
              <w:color w:val="000000"/>
              <w:sz w:val="24"/>
              <w:szCs w:val="24"/>
              <w:lang w:eastAsia="ro-RO"/>
            </w:rPr>
            <w:t>Podeţele tubulare noi în corpul străzilor 6 buc podete, se vor realiza din tuburi tip PREMO Ø 600, clasa=10, cu lungimea tubului l=5,00ml/tub.</w:t>
          </w:r>
        </w:p>
        <w:p w:rsidR="00105B1A" w:rsidRPr="00105B1A" w:rsidRDefault="00105B1A" w:rsidP="00105B1A">
          <w:pPr>
            <w:autoSpaceDE w:val="0"/>
            <w:autoSpaceDN w:val="0"/>
            <w:adjustRightInd w:val="0"/>
            <w:spacing w:after="0" w:line="240" w:lineRule="auto"/>
            <w:rPr>
              <w:rFonts w:ascii="Arial" w:hAnsi="Arial" w:cs="Arial"/>
              <w:color w:val="000000"/>
              <w:sz w:val="24"/>
              <w:szCs w:val="24"/>
              <w:lang w:eastAsia="ro-RO"/>
            </w:rPr>
          </w:pPr>
          <w:r w:rsidRPr="00105B1A">
            <w:rPr>
              <w:rFonts w:ascii="Arial" w:hAnsi="Arial" w:cs="Arial"/>
              <w:b/>
              <w:bCs/>
              <w:color w:val="000000"/>
              <w:sz w:val="24"/>
              <w:szCs w:val="24"/>
              <w:lang w:eastAsia="ro-RO"/>
            </w:rPr>
            <w:t>4</w:t>
          </w:r>
          <w:r>
            <w:rPr>
              <w:rFonts w:ascii="Arial" w:hAnsi="Arial" w:cs="Arial"/>
              <w:b/>
              <w:bCs/>
              <w:color w:val="000000"/>
              <w:sz w:val="24"/>
              <w:szCs w:val="24"/>
              <w:lang w:eastAsia="ro-RO"/>
            </w:rPr>
            <w:t>. Ș</w:t>
          </w:r>
          <w:r w:rsidRPr="00105B1A">
            <w:rPr>
              <w:rFonts w:ascii="Arial" w:hAnsi="Arial" w:cs="Arial"/>
              <w:b/>
              <w:bCs/>
              <w:color w:val="000000"/>
              <w:sz w:val="24"/>
              <w:szCs w:val="24"/>
              <w:lang w:eastAsia="ro-RO"/>
            </w:rPr>
            <w:t>an</w:t>
          </w:r>
          <w:r>
            <w:rPr>
              <w:rFonts w:ascii="Arial" w:hAnsi="Arial" w:cs="Arial"/>
              <w:b/>
              <w:bCs/>
              <w:color w:val="000000"/>
              <w:sz w:val="24"/>
              <w:szCs w:val="24"/>
              <w:lang w:eastAsia="ro-RO"/>
            </w:rPr>
            <w:t>ț</w:t>
          </w:r>
          <w:r w:rsidRPr="00105B1A">
            <w:rPr>
              <w:rFonts w:ascii="Arial" w:hAnsi="Arial" w:cs="Arial"/>
              <w:b/>
              <w:bCs/>
              <w:color w:val="000000"/>
              <w:sz w:val="24"/>
              <w:szCs w:val="24"/>
              <w:lang w:eastAsia="ro-RO"/>
            </w:rPr>
            <w:t xml:space="preserve"> carosabil deschis tip scafă 400x300x12. </w:t>
          </w:r>
        </w:p>
        <w:p w:rsidR="00822EAD" w:rsidRPr="00822EAD" w:rsidRDefault="00105B1A" w:rsidP="00822EAD">
          <w:pPr>
            <w:autoSpaceDE w:val="0"/>
            <w:autoSpaceDN w:val="0"/>
            <w:adjustRightInd w:val="0"/>
            <w:spacing w:after="0" w:line="240" w:lineRule="auto"/>
            <w:rPr>
              <w:rFonts w:ascii="Arial" w:hAnsi="Arial" w:cs="Arial"/>
              <w:color w:val="000000"/>
              <w:sz w:val="24"/>
              <w:szCs w:val="24"/>
              <w:lang w:eastAsia="ro-RO"/>
            </w:rPr>
          </w:pPr>
          <w:r w:rsidRPr="00105B1A">
            <w:rPr>
              <w:rFonts w:ascii="Arial" w:hAnsi="Arial" w:cs="Arial"/>
              <w:color w:val="000000"/>
              <w:sz w:val="24"/>
              <w:szCs w:val="24"/>
              <w:lang w:eastAsia="ro-RO"/>
            </w:rPr>
            <w:t>Pentru asigurarea scurgerii apelor pe Strada Gă</w:t>
          </w:r>
          <w:r w:rsidR="00822EAD">
            <w:rPr>
              <w:rFonts w:ascii="Arial" w:hAnsi="Arial" w:cs="Arial"/>
              <w:color w:val="000000"/>
              <w:sz w:val="24"/>
              <w:szCs w:val="24"/>
              <w:lang w:eastAsia="ro-RO"/>
            </w:rPr>
            <w:t>rii ax1 pe partea stâ</w:t>
          </w:r>
          <w:r w:rsidRPr="00105B1A">
            <w:rPr>
              <w:rFonts w:ascii="Arial" w:hAnsi="Arial" w:cs="Arial"/>
              <w:color w:val="000000"/>
              <w:sz w:val="24"/>
              <w:szCs w:val="24"/>
              <w:lang w:eastAsia="ro-RO"/>
            </w:rPr>
            <w:t>ngă se va executa rigolă scafă astfel încît apele pluviale să se evacueze în barbacanele existente în zidul de beton existent, asigurând astfel continuizarea şi evacuarea scurgerii apelor.</w:t>
          </w:r>
        </w:p>
        <w:p w:rsidR="00822EAD" w:rsidRPr="00822EAD" w:rsidRDefault="00822EAD" w:rsidP="00822EAD">
          <w:pPr>
            <w:autoSpaceDE w:val="0"/>
            <w:autoSpaceDN w:val="0"/>
            <w:adjustRightInd w:val="0"/>
            <w:spacing w:after="0" w:line="240" w:lineRule="auto"/>
            <w:rPr>
              <w:rFonts w:ascii="Arial" w:hAnsi="Arial" w:cs="Arial"/>
              <w:color w:val="000000"/>
              <w:sz w:val="24"/>
              <w:szCs w:val="24"/>
              <w:lang w:eastAsia="ro-RO"/>
            </w:rPr>
          </w:pPr>
          <w:r w:rsidRPr="00822EAD">
            <w:rPr>
              <w:rFonts w:ascii="Arial" w:hAnsi="Arial" w:cs="Arial"/>
              <w:b/>
              <w:bCs/>
              <w:color w:val="000000"/>
              <w:sz w:val="24"/>
              <w:szCs w:val="24"/>
              <w:lang w:eastAsia="ro-RO"/>
            </w:rPr>
            <w:t xml:space="preserve">5. Încadrarea cu borduri. </w:t>
          </w:r>
        </w:p>
        <w:p w:rsidR="00822EAD" w:rsidRPr="00822EAD" w:rsidRDefault="00822EAD" w:rsidP="00822EAD">
          <w:pPr>
            <w:autoSpaceDE w:val="0"/>
            <w:autoSpaceDN w:val="0"/>
            <w:adjustRightInd w:val="0"/>
            <w:spacing w:after="0" w:line="240" w:lineRule="auto"/>
            <w:rPr>
              <w:rFonts w:ascii="Arial" w:hAnsi="Arial" w:cs="Arial"/>
              <w:sz w:val="24"/>
              <w:szCs w:val="24"/>
            </w:rPr>
          </w:pPr>
          <w:r w:rsidRPr="00822EAD">
            <w:rPr>
              <w:rFonts w:ascii="Arial" w:hAnsi="Arial" w:cs="Arial"/>
              <w:color w:val="000000"/>
              <w:sz w:val="24"/>
              <w:szCs w:val="24"/>
              <w:lang w:eastAsia="ro-RO"/>
            </w:rPr>
            <w:t>Pentru încadrarea margini partii carosabile pe strazile laterale cu pavaje se vor monta borduri de piatră cu dimensiunile secţiunii de 20x25cm, montate pe o fundaţie din beton C12/15 de 35x15cm. Pe strada Gării ax1 pe partea dreaptă pentru încadrarea îmbrăcăminţi</w:t>
          </w:r>
          <w:r w:rsidR="003A6256">
            <w:rPr>
              <w:rFonts w:ascii="Arial" w:hAnsi="Arial" w:cs="Arial"/>
              <w:color w:val="000000"/>
              <w:sz w:val="24"/>
              <w:szCs w:val="24"/>
              <w:lang w:eastAsia="ro-RO"/>
            </w:rPr>
            <w:t>i</w:t>
          </w:r>
          <w:r w:rsidRPr="00822EAD">
            <w:rPr>
              <w:rFonts w:ascii="Arial" w:hAnsi="Arial" w:cs="Arial"/>
              <w:color w:val="000000"/>
              <w:sz w:val="24"/>
              <w:szCs w:val="24"/>
              <w:lang w:eastAsia="ro-RO"/>
            </w:rPr>
            <w:t xml:space="preserve"> se va monta bordură prefabricată din beton cu dimensiunile secţiunii de 10X15cm montate pe o fundaţie din beton de 25x15cm.</w:t>
          </w:r>
        </w:p>
        <w:p w:rsidR="008238E3" w:rsidRPr="009A7ECF" w:rsidRDefault="008238E3" w:rsidP="008238E3">
          <w:pPr>
            <w:spacing w:after="0"/>
            <w:rPr>
              <w:rFonts w:ascii="Arial" w:eastAsia="Times New Roman" w:hAnsi="Arial" w:cs="Arial"/>
              <w:sz w:val="24"/>
              <w:szCs w:val="24"/>
            </w:rPr>
          </w:pPr>
          <w:r w:rsidRPr="000A77E9">
            <w:rPr>
              <w:rFonts w:ascii="Arial" w:hAnsi="Arial" w:cs="Arial"/>
              <w:sz w:val="24"/>
              <w:szCs w:val="24"/>
            </w:rPr>
            <w:t>b</w:t>
          </w:r>
          <w:r w:rsidRPr="000A77E9">
            <w:rPr>
              <w:rFonts w:ascii="Arial" w:eastAsia="Times New Roman" w:hAnsi="Arial" w:cs="Arial"/>
              <w:sz w:val="24"/>
              <w:szCs w:val="24"/>
            </w:rPr>
            <w:t>.</w:t>
          </w:r>
          <w:r w:rsidRPr="009A7ECF">
            <w:rPr>
              <w:rFonts w:ascii="Arial" w:eastAsia="Times New Roman" w:hAnsi="Arial" w:cs="Arial"/>
              <w:sz w:val="24"/>
              <w:szCs w:val="24"/>
            </w:rPr>
            <w:t xml:space="preserve"> Cumularea cu alte proiecte: </w:t>
          </w:r>
          <w:r>
            <w:rPr>
              <w:rFonts w:ascii="Arial" w:eastAsia="Times New Roman" w:hAnsi="Arial" w:cs="Arial"/>
              <w:sz w:val="24"/>
              <w:szCs w:val="24"/>
            </w:rPr>
            <w:t>nu sunt planificate lucrări în zona studiată;</w:t>
          </w:r>
        </w:p>
        <w:p w:rsidR="008238E3" w:rsidRPr="00DE4B78" w:rsidRDefault="008238E3" w:rsidP="008238E3">
          <w:pPr>
            <w:pStyle w:val="Corptext"/>
            <w:rPr>
              <w:rFonts w:cs="Arial"/>
            </w:rPr>
          </w:pPr>
          <w:r w:rsidRPr="00DE4B78">
            <w:rPr>
              <w:rFonts w:cs="Arial"/>
            </w:rPr>
            <w:lastRenderedPageBreak/>
            <w:t>c. Utilizarea resurselor naturale</w:t>
          </w:r>
        </w:p>
        <w:p w:rsidR="008238E3" w:rsidRDefault="008238E3" w:rsidP="008238E3">
          <w:pPr>
            <w:pStyle w:val="Corptext"/>
            <w:rPr>
              <w:rFonts w:cs="Arial"/>
            </w:rPr>
          </w:pPr>
          <w:r w:rsidRPr="00DE4B78">
            <w:rPr>
              <w:rFonts w:cs="Arial"/>
            </w:rPr>
            <w:t xml:space="preserve">- se vor utiliza </w:t>
          </w:r>
          <w:r>
            <w:rPr>
              <w:rFonts w:cs="Arial"/>
            </w:rPr>
            <w:t xml:space="preserve">agregate: </w:t>
          </w:r>
          <w:r w:rsidR="004B13F7">
            <w:rPr>
              <w:rFonts w:cs="Arial"/>
            </w:rPr>
            <w:t>apă</w:t>
          </w:r>
          <w:r>
            <w:rPr>
              <w:rFonts w:cs="Arial"/>
            </w:rPr>
            <w:t xml:space="preserve">, </w:t>
          </w:r>
          <w:r w:rsidR="004B13F7">
            <w:rPr>
              <w:rFonts w:cs="Arial"/>
            </w:rPr>
            <w:t>balast și piatră spartă</w:t>
          </w:r>
        </w:p>
        <w:p w:rsidR="008238E3" w:rsidRPr="00DE4B78" w:rsidRDefault="008238E3" w:rsidP="008238E3">
          <w:pPr>
            <w:pStyle w:val="Corptext"/>
            <w:rPr>
              <w:rFonts w:cs="Arial"/>
              <w:lang w:val="fr-FR"/>
            </w:rPr>
          </w:pPr>
          <w:r w:rsidRPr="00DE4B78">
            <w:rPr>
              <w:rFonts w:cs="Arial"/>
            </w:rPr>
            <w:t>d. Producţia de deşeuri:</w:t>
          </w:r>
        </w:p>
        <w:p w:rsidR="008238E3" w:rsidRPr="00DE4B78" w:rsidRDefault="008238E3" w:rsidP="008238E3">
          <w:pPr>
            <w:pStyle w:val="Corptext"/>
            <w:rPr>
              <w:rFonts w:cs="Arial"/>
            </w:rPr>
          </w:pPr>
          <w:r w:rsidRPr="00DE4B78">
            <w:rPr>
              <w:rFonts w:cs="Arial"/>
              <w:lang w:val="fr-FR"/>
            </w:rPr>
            <w:t>Deşeurile municipale amestecate vor fi transportate de</w:t>
          </w:r>
          <w:r w:rsidRPr="00DE4B78">
            <w:rPr>
              <w:rFonts w:cs="Arial"/>
            </w:rPr>
            <w:t xml:space="preserve"> către unitatea economică autorizată în acest sens.</w:t>
          </w:r>
        </w:p>
        <w:p w:rsidR="008238E3" w:rsidRDefault="008238E3" w:rsidP="008238E3">
          <w:pPr>
            <w:pStyle w:val="Corptext"/>
            <w:rPr>
              <w:rFonts w:cs="Arial"/>
            </w:rPr>
          </w:pPr>
          <w:r w:rsidRPr="00DE4B78">
            <w:rPr>
              <w:rFonts w:cs="Arial"/>
            </w:rPr>
            <w:t xml:space="preserve">Deşeurile rezultate din construcţii vor fi transportate </w:t>
          </w:r>
          <w:r>
            <w:rPr>
              <w:rFonts w:cs="Arial"/>
            </w:rPr>
            <w:t xml:space="preserve">de societăți autorizate </w:t>
          </w:r>
          <w:r>
            <w:rPr>
              <w:rFonts w:cs="Arial"/>
              <w:lang w:val="ro-RO"/>
            </w:rPr>
            <w:t>î</w:t>
          </w:r>
          <w:r>
            <w:rPr>
              <w:rFonts w:cs="Arial"/>
            </w:rPr>
            <w:t>n depozite de deșeuri autorizate.</w:t>
          </w:r>
        </w:p>
        <w:p w:rsidR="00FC0B25" w:rsidRPr="00FC0B25" w:rsidRDefault="00FC0B25" w:rsidP="00FC0B25">
          <w:pPr>
            <w:pStyle w:val="Default"/>
          </w:pPr>
          <w:r>
            <w:t>Deșeurile reciclabile vor fi transportate prin societăți autorizate în scopul valorificării</w:t>
          </w:r>
          <w:r w:rsidR="00BF37DF">
            <w:t>.</w:t>
          </w:r>
        </w:p>
        <w:p w:rsidR="008238E3" w:rsidRPr="00DE4B78" w:rsidRDefault="008238E3" w:rsidP="008238E3">
          <w:pPr>
            <w:pStyle w:val="Corptext"/>
            <w:rPr>
              <w:rFonts w:cs="Arial"/>
            </w:rPr>
          </w:pPr>
          <w:r w:rsidRPr="00DE4B78">
            <w:rPr>
              <w:rFonts w:cs="Arial"/>
            </w:rPr>
            <w:t>e. Emisii poluante, inclusiv zgomotul şi alte surse de disconfort:</w:t>
          </w:r>
        </w:p>
        <w:p w:rsidR="008238E3" w:rsidRPr="00DE4B78" w:rsidRDefault="008238E3" w:rsidP="008238E3">
          <w:pPr>
            <w:pStyle w:val="Corptext"/>
            <w:rPr>
              <w:rFonts w:cs="Arial"/>
            </w:rPr>
          </w:pPr>
          <w:r w:rsidRPr="00DE4B78">
            <w:rPr>
              <w:rFonts w:cs="Arial"/>
            </w:rPr>
            <w:t xml:space="preserve">În timpul construcţiei: </w:t>
          </w:r>
        </w:p>
        <w:p w:rsidR="008238E3" w:rsidRPr="00DE4B78" w:rsidRDefault="008238E3" w:rsidP="008238E3">
          <w:pPr>
            <w:pStyle w:val="Corptext"/>
            <w:rPr>
              <w:rFonts w:cs="Arial"/>
              <w:lang w:val="fr-FR"/>
            </w:rPr>
          </w:pPr>
          <w:r w:rsidRPr="00DE4B78">
            <w:rPr>
              <w:rFonts w:cs="Arial"/>
            </w:rPr>
            <w:t xml:space="preserve">             </w:t>
          </w:r>
          <w:r w:rsidRPr="00DE4B78">
            <w:rPr>
              <w:rFonts w:cs="Arial"/>
              <w:lang w:val="fr-FR"/>
            </w:rPr>
            <w:t>-</w:t>
          </w:r>
          <w:r w:rsidRPr="00DE4B78">
            <w:rPr>
              <w:rFonts w:cs="Arial"/>
              <w:i/>
              <w:lang w:val="fr-FR"/>
            </w:rPr>
            <w:t>emisii în aer</w:t>
          </w:r>
          <w:r w:rsidRPr="00DE4B78">
            <w:rPr>
              <w:rFonts w:cs="Arial"/>
              <w:lang w:val="fr-FR"/>
            </w:rPr>
            <w:t xml:space="preserve">: </w:t>
          </w:r>
          <w:r w:rsidRPr="00DE4B78">
            <w:rPr>
              <w:rFonts w:cs="Arial"/>
              <w:lang w:val="fr-FR"/>
            </w:rPr>
            <w:tab/>
            <w:t xml:space="preserve">- emisii de gaze de eşapament şi utilaje - aceste emisii vor fi doar temporare </w:t>
          </w:r>
        </w:p>
        <w:p w:rsidR="008238E3" w:rsidRPr="00DE4B78" w:rsidRDefault="008238E3" w:rsidP="008238E3">
          <w:pPr>
            <w:pStyle w:val="Corptext"/>
            <w:rPr>
              <w:rFonts w:cs="Arial"/>
              <w:lang w:val="fr-FR"/>
            </w:rPr>
          </w:pPr>
          <w:r w:rsidRPr="00DE4B78">
            <w:rPr>
              <w:rFonts w:cs="Arial"/>
              <w:lang w:val="fr-FR"/>
            </w:rPr>
            <w:tab/>
          </w:r>
          <w:r w:rsidRPr="00DE4B78">
            <w:rPr>
              <w:rFonts w:cs="Arial"/>
              <w:lang w:val="fr-FR"/>
            </w:rPr>
            <w:tab/>
          </w:r>
          <w:r w:rsidRPr="00DE4B78">
            <w:rPr>
              <w:rFonts w:cs="Arial"/>
              <w:lang w:val="fr-FR"/>
            </w:rPr>
            <w:tab/>
          </w:r>
          <w:r w:rsidRPr="00DE4B78">
            <w:rPr>
              <w:rFonts w:cs="Arial"/>
              <w:lang w:val="fr-FR"/>
            </w:rPr>
            <w:tab/>
            <w:t>-emisii de la manipularea materialelor-emisii temporare,</w:t>
          </w:r>
        </w:p>
        <w:p w:rsidR="008238E3" w:rsidRPr="00186692" w:rsidRDefault="008238E3" w:rsidP="008238E3">
          <w:pPr>
            <w:pStyle w:val="Indentcorptext"/>
            <w:spacing w:after="0" w:line="240" w:lineRule="auto"/>
            <w:ind w:left="0"/>
            <w:jc w:val="both"/>
            <w:rPr>
              <w:rFonts w:ascii="Arial" w:hAnsi="Arial" w:cs="Arial"/>
              <w:i/>
              <w:iCs/>
              <w:sz w:val="24"/>
              <w:szCs w:val="24"/>
              <w:lang w:val="fr-FR"/>
            </w:rPr>
          </w:pPr>
          <w:r>
            <w:rPr>
              <w:rFonts w:ascii="Arial" w:hAnsi="Arial" w:cs="Arial"/>
              <w:i/>
              <w:sz w:val="24"/>
              <w:szCs w:val="24"/>
              <w:lang w:val="fr-FR"/>
            </w:rPr>
            <w:t xml:space="preserve">              </w:t>
          </w:r>
          <w:r w:rsidRPr="00DE4B78">
            <w:rPr>
              <w:rFonts w:ascii="Arial" w:hAnsi="Arial" w:cs="Arial"/>
              <w:i/>
              <w:sz w:val="24"/>
              <w:szCs w:val="24"/>
              <w:lang w:val="fr-FR"/>
            </w:rPr>
            <w:t>-emisii în apă:</w:t>
          </w:r>
          <w:r w:rsidRPr="002B5C18">
            <w:rPr>
              <w:rFonts w:ascii="Arial" w:hAnsi="Arial" w:cs="Arial"/>
              <w:i/>
              <w:iCs/>
              <w:sz w:val="24"/>
              <w:szCs w:val="24"/>
              <w:lang w:val="fr-FR"/>
            </w:rPr>
            <w:t xml:space="preserve"> </w:t>
          </w:r>
          <w:r w:rsidRPr="00A94CBC">
            <w:rPr>
              <w:rFonts w:ascii="Arial" w:hAnsi="Arial" w:cs="Arial"/>
              <w:i/>
              <w:iCs/>
              <w:sz w:val="24"/>
              <w:szCs w:val="24"/>
              <w:lang w:val="fr-FR"/>
            </w:rPr>
            <w:t xml:space="preserve">:- apele pluviale rezultate de pe </w:t>
          </w:r>
          <w:r>
            <w:rPr>
              <w:rFonts w:ascii="Arial" w:hAnsi="Arial" w:cs="Arial"/>
              <w:i/>
              <w:iCs/>
              <w:sz w:val="24"/>
              <w:szCs w:val="24"/>
              <w:lang w:val="fr-FR"/>
            </w:rPr>
            <w:t xml:space="preserve">suprefețe carosabile vor fi preluate prin guri de scurgere în rețeaua de canalizare pluvială a </w:t>
          </w:r>
          <w:r w:rsidR="009515A2">
            <w:rPr>
              <w:rFonts w:ascii="Arial" w:hAnsi="Arial" w:cs="Arial"/>
              <w:i/>
              <w:iCs/>
              <w:sz w:val="24"/>
              <w:szCs w:val="24"/>
              <w:lang w:val="fr-FR"/>
            </w:rPr>
            <w:t>localității</w:t>
          </w:r>
        </w:p>
        <w:p w:rsidR="008238E3" w:rsidRPr="000D26CA" w:rsidRDefault="008238E3" w:rsidP="008238E3">
          <w:pPr>
            <w:pStyle w:val="Indentcorptext"/>
            <w:spacing w:line="240" w:lineRule="auto"/>
            <w:ind w:left="0" w:right="-91"/>
            <w:jc w:val="both"/>
            <w:rPr>
              <w:rFonts w:ascii="Arial" w:hAnsi="Arial" w:cs="Arial"/>
              <w:sz w:val="24"/>
              <w:szCs w:val="24"/>
              <w:lang w:val="fr-FR"/>
            </w:rPr>
          </w:pPr>
          <w:r w:rsidRPr="000D26CA">
            <w:rPr>
              <w:rFonts w:ascii="Arial" w:hAnsi="Arial" w:cs="Arial"/>
              <w:sz w:val="24"/>
              <w:szCs w:val="24"/>
              <w:lang w:val="fr-FR"/>
            </w:rPr>
            <w:t>-zgomot: -generat de utilaje se v</w:t>
          </w:r>
          <w:r>
            <w:rPr>
              <w:rFonts w:ascii="Arial" w:hAnsi="Arial" w:cs="Arial"/>
              <w:sz w:val="24"/>
              <w:szCs w:val="24"/>
              <w:lang w:val="fr-FR"/>
            </w:rPr>
            <w:t>a</w:t>
          </w:r>
          <w:r w:rsidRPr="000D26CA">
            <w:rPr>
              <w:rFonts w:ascii="Arial" w:hAnsi="Arial" w:cs="Arial"/>
              <w:sz w:val="24"/>
              <w:szCs w:val="24"/>
              <w:lang w:val="fr-FR"/>
            </w:rPr>
            <w:t xml:space="preserve"> resimţi pe perioade scurte de timp, lucrăril</w:t>
          </w:r>
          <w:r>
            <w:rPr>
              <w:rFonts w:ascii="Arial" w:hAnsi="Arial" w:cs="Arial"/>
              <w:sz w:val="24"/>
              <w:szCs w:val="24"/>
              <w:lang w:val="fr-FR"/>
            </w:rPr>
            <w:t>e</w:t>
          </w:r>
          <w:r w:rsidRPr="000D26CA">
            <w:rPr>
              <w:rFonts w:ascii="Arial" w:hAnsi="Arial" w:cs="Arial"/>
              <w:sz w:val="24"/>
              <w:szCs w:val="24"/>
              <w:lang w:val="fr-FR"/>
            </w:rPr>
            <w:t xml:space="preserve"> se vor efectua numai în timpul zilei</w:t>
          </w:r>
          <w:r w:rsidR="009515A2">
            <w:rPr>
              <w:rFonts w:ascii="Arial" w:hAnsi="Arial" w:cs="Arial"/>
              <w:sz w:val="24"/>
              <w:szCs w:val="24"/>
              <w:lang w:val="fr-FR"/>
            </w:rPr>
            <w:t xml:space="preserve"> și </w:t>
          </w:r>
          <w:r w:rsidR="00FC0B25">
            <w:rPr>
              <w:rFonts w:ascii="Arial" w:hAnsi="Arial" w:cs="Arial"/>
              <w:sz w:val="24"/>
              <w:szCs w:val="24"/>
              <w:lang w:val="fr-FR"/>
            </w:rPr>
            <w:t>întreținerea utilajelor, reparația și revizuirea acestora se va realiza conform cărții tehnice a utilajului.</w:t>
          </w:r>
        </w:p>
        <w:p w:rsidR="008238E3" w:rsidRPr="00DE4B78" w:rsidRDefault="008238E3" w:rsidP="008238E3">
          <w:pPr>
            <w:pStyle w:val="Corptext"/>
            <w:rPr>
              <w:rFonts w:cs="Arial"/>
              <w:i/>
            </w:rPr>
          </w:pPr>
          <w:r w:rsidRPr="00DE4B78">
            <w:rPr>
              <w:rFonts w:cs="Arial"/>
            </w:rPr>
            <w:t>f. Riscul de accident, ţinându-se seama în special de  substanţele şi de tehnologie utilizate:</w:t>
          </w:r>
          <w:r w:rsidRPr="00DE4B78">
            <w:rPr>
              <w:rFonts w:cs="Arial"/>
              <w:i/>
            </w:rPr>
            <w:t xml:space="preserve"> </w:t>
          </w:r>
        </w:p>
        <w:p w:rsidR="008238E3" w:rsidRPr="00DE4B78" w:rsidRDefault="008238E3" w:rsidP="008238E3">
          <w:pPr>
            <w:pStyle w:val="Corptext"/>
            <w:rPr>
              <w:rFonts w:cs="Arial"/>
            </w:rPr>
          </w:pPr>
          <w:r w:rsidRPr="00DE4B78">
            <w:rPr>
              <w:rFonts w:cs="Arial"/>
              <w:lang w:val="fr-FR"/>
            </w:rPr>
            <w:t xml:space="preserve">   - proiectul prevede utilizarea</w:t>
          </w:r>
          <w:r>
            <w:rPr>
              <w:rFonts w:cs="Arial"/>
              <w:lang w:val="fr-FR"/>
            </w:rPr>
            <w:t>:</w:t>
          </w:r>
          <w:r w:rsidRPr="00DE4B78">
            <w:rPr>
              <w:rFonts w:cs="Arial"/>
              <w:lang w:val="fr-FR"/>
            </w:rPr>
            <w:t xml:space="preserve"> </w:t>
          </w:r>
          <w:r>
            <w:rPr>
              <w:rFonts w:cs="Arial"/>
              <w:lang w:val="fr-FR"/>
            </w:rPr>
            <w:t>motorină, benzină, lubrifianți, lacuri și vopsele, diluanți</w:t>
          </w:r>
        </w:p>
        <w:p w:rsidR="008238E3" w:rsidRPr="00DE4B78" w:rsidRDefault="008238E3" w:rsidP="008238E3">
          <w:pPr>
            <w:pStyle w:val="Corptext"/>
            <w:rPr>
              <w:rFonts w:cs="Arial"/>
            </w:rPr>
          </w:pPr>
          <w:r w:rsidRPr="00DE4B78">
            <w:rPr>
              <w:rFonts w:cs="Arial"/>
            </w:rPr>
            <w:tab/>
            <w:t xml:space="preserve">2. </w:t>
          </w:r>
          <w:r w:rsidRPr="00DE4B78">
            <w:rPr>
              <w:rFonts w:cs="Arial"/>
              <w:lang w:val="fr-FR"/>
            </w:rPr>
            <w:t>Localizarea proiectului</w:t>
          </w:r>
          <w:r w:rsidRPr="00DE4B78">
            <w:rPr>
              <w:rFonts w:cs="Arial"/>
            </w:rPr>
            <w:t xml:space="preserve">: </w:t>
          </w:r>
        </w:p>
        <w:p w:rsidR="008238E3" w:rsidRPr="00BB1EE3" w:rsidRDefault="008238E3" w:rsidP="008238E3">
          <w:pPr>
            <w:pStyle w:val="Corptext"/>
            <w:rPr>
              <w:rFonts w:cs="Arial"/>
            </w:rPr>
          </w:pPr>
          <w:r w:rsidRPr="00BB1EE3">
            <w:rPr>
              <w:rFonts w:cs="Arial"/>
              <w:bCs/>
            </w:rPr>
            <w:t>2</w:t>
          </w:r>
          <w:r w:rsidRPr="00BB1EE3">
            <w:rPr>
              <w:rFonts w:cs="Arial"/>
            </w:rPr>
            <w:t>.1.utilizarea existentă a terenului:- Terenul se află în intravilanul</w:t>
          </w:r>
          <w:r>
            <w:rPr>
              <w:rFonts w:cs="Arial"/>
            </w:rPr>
            <w:t xml:space="preserve"> localității </w:t>
          </w:r>
          <w:r w:rsidR="00BF37DF">
            <w:rPr>
              <w:rFonts w:cs="Arial"/>
            </w:rPr>
            <w:t>Băile Tușnad</w:t>
          </w:r>
          <w:r w:rsidRPr="00BB1EE3">
            <w:rPr>
              <w:rFonts w:cs="Arial"/>
            </w:rPr>
            <w:t xml:space="preserve">, </w:t>
          </w:r>
          <w:r w:rsidR="00BF37DF">
            <w:rPr>
              <w:rFonts w:cs="Arial"/>
            </w:rPr>
            <w:t xml:space="preserve">categoria de </w:t>
          </w:r>
          <w:r>
            <w:rPr>
              <w:rFonts w:cs="Arial"/>
            </w:rPr>
            <w:t>folosinț</w:t>
          </w:r>
          <w:r w:rsidR="00BF37DF">
            <w:rPr>
              <w:rFonts w:cs="Arial"/>
            </w:rPr>
            <w:t>ă: drumuri</w:t>
          </w:r>
          <w:r>
            <w:rPr>
              <w:rFonts w:cs="Arial"/>
            </w:rPr>
            <w:t>, conf</w:t>
          </w:r>
          <w:r w:rsidRPr="00BB1EE3">
            <w:rPr>
              <w:rFonts w:cs="Arial"/>
            </w:rPr>
            <w:t xml:space="preserve">orm Certificatului de Urbanism nr. </w:t>
          </w:r>
          <w:r w:rsidR="00A65710">
            <w:rPr>
              <w:rFonts w:cs="Arial"/>
            </w:rPr>
            <w:t>02</w:t>
          </w:r>
          <w:r w:rsidRPr="00BB1EE3">
            <w:rPr>
              <w:rFonts w:cs="Arial"/>
            </w:rPr>
            <w:t>/</w:t>
          </w:r>
          <w:r w:rsidR="00A65710">
            <w:rPr>
              <w:rFonts w:cs="Arial"/>
            </w:rPr>
            <w:t>29</w:t>
          </w:r>
          <w:r w:rsidRPr="00BB1EE3">
            <w:rPr>
              <w:rFonts w:cs="Arial"/>
            </w:rPr>
            <w:t>.</w:t>
          </w:r>
          <w:r>
            <w:rPr>
              <w:rFonts w:cs="Arial"/>
            </w:rPr>
            <w:t>0</w:t>
          </w:r>
          <w:r w:rsidR="00A65710">
            <w:rPr>
              <w:rFonts w:cs="Arial"/>
            </w:rPr>
            <w:t>1</w:t>
          </w:r>
          <w:r w:rsidRPr="00BB1EE3">
            <w:rPr>
              <w:rFonts w:cs="Arial"/>
            </w:rPr>
            <w:t>.201</w:t>
          </w:r>
          <w:r w:rsidR="00A65710">
            <w:rPr>
              <w:rFonts w:cs="Arial"/>
            </w:rPr>
            <w:t>8</w:t>
          </w:r>
          <w:r w:rsidRPr="00BB1EE3">
            <w:rPr>
              <w:rFonts w:cs="Arial"/>
            </w:rPr>
            <w:t xml:space="preserve"> emis de</w:t>
          </w:r>
          <w:r>
            <w:rPr>
              <w:rFonts w:cs="Arial"/>
            </w:rPr>
            <w:t xml:space="preserve"> </w:t>
          </w:r>
          <w:r w:rsidR="00A65710">
            <w:rPr>
              <w:rFonts w:cs="Arial"/>
            </w:rPr>
            <w:t>Orașul Băile Tușnad</w:t>
          </w:r>
          <w:r w:rsidRPr="00BB1EE3">
            <w:rPr>
              <w:rFonts w:cs="Arial"/>
            </w:rPr>
            <w:t>.</w:t>
          </w:r>
        </w:p>
        <w:p w:rsidR="008238E3" w:rsidRPr="00DE4B78" w:rsidRDefault="008238E3" w:rsidP="008238E3">
          <w:pPr>
            <w:pStyle w:val="Corptext"/>
            <w:rPr>
              <w:rFonts w:cs="Arial"/>
              <w:i/>
            </w:rPr>
          </w:pPr>
          <w:r w:rsidRPr="00DE4B78">
            <w:rPr>
              <w:rFonts w:cs="Arial"/>
            </w:rPr>
            <w:t xml:space="preserve">2.2.relativa abundenţă a resurselor naturale din zonă, calitatea şi capacitatea regenerativă a acestora: </w:t>
          </w:r>
          <w:r w:rsidRPr="00DE4B78">
            <w:rPr>
              <w:rFonts w:cs="Arial"/>
              <w:i/>
            </w:rPr>
            <w:t>nu este cazul</w:t>
          </w:r>
        </w:p>
        <w:p w:rsidR="008238E3" w:rsidRPr="00DE4B78" w:rsidRDefault="008238E3" w:rsidP="008238E3">
          <w:pPr>
            <w:pStyle w:val="Corptext"/>
            <w:rPr>
              <w:rFonts w:cs="Arial"/>
            </w:rPr>
          </w:pPr>
          <w:r w:rsidRPr="00DE4B78">
            <w:rPr>
              <w:rFonts w:cs="Arial"/>
            </w:rPr>
            <w:t>2.3.capacitatea de absorbţie a mediului:</w:t>
          </w:r>
        </w:p>
        <w:p w:rsidR="008238E3" w:rsidRPr="00DE4B78" w:rsidRDefault="008238E3" w:rsidP="008238E3">
          <w:pPr>
            <w:pStyle w:val="Corptext"/>
            <w:rPr>
              <w:rFonts w:cs="Arial"/>
            </w:rPr>
          </w:pPr>
          <w:r w:rsidRPr="00DE4B78">
            <w:rPr>
              <w:rFonts w:cs="Arial"/>
            </w:rPr>
            <w:t xml:space="preserve">a. zone umede: </w:t>
          </w:r>
          <w:r w:rsidRPr="00DE4B78">
            <w:rPr>
              <w:rFonts w:cs="Arial"/>
              <w:i/>
            </w:rPr>
            <w:t>nu este cazul</w:t>
          </w:r>
          <w:r w:rsidRPr="00DE4B78">
            <w:rPr>
              <w:rFonts w:cs="Arial"/>
            </w:rPr>
            <w:t>,</w:t>
          </w:r>
        </w:p>
        <w:p w:rsidR="008238E3" w:rsidRPr="00DE4B78" w:rsidRDefault="008238E3" w:rsidP="008238E3">
          <w:pPr>
            <w:pStyle w:val="Corptext"/>
            <w:rPr>
              <w:rFonts w:cs="Arial"/>
              <w:i/>
            </w:rPr>
          </w:pPr>
          <w:r w:rsidRPr="00DE4B78">
            <w:rPr>
              <w:rFonts w:cs="Arial"/>
            </w:rPr>
            <w:t xml:space="preserve">b. zone costiere: </w:t>
          </w:r>
          <w:r w:rsidRPr="00DE4B78">
            <w:rPr>
              <w:rFonts w:cs="Arial"/>
              <w:i/>
            </w:rPr>
            <w:t>nu este cazul,</w:t>
          </w:r>
        </w:p>
        <w:p w:rsidR="008238E3" w:rsidRPr="00DE4B78" w:rsidRDefault="008238E3" w:rsidP="008238E3">
          <w:pPr>
            <w:pStyle w:val="Corptext"/>
            <w:rPr>
              <w:rFonts w:cs="Arial"/>
              <w:i/>
            </w:rPr>
          </w:pPr>
          <w:r w:rsidRPr="00DE4B78">
            <w:rPr>
              <w:rFonts w:cs="Arial"/>
              <w:i/>
            </w:rPr>
            <w:t xml:space="preserve">c. </w:t>
          </w:r>
          <w:r w:rsidRPr="00DE4B78">
            <w:rPr>
              <w:rFonts w:cs="Arial"/>
            </w:rPr>
            <w:t>zone</w:t>
          </w:r>
          <w:r w:rsidRPr="00DE4B78">
            <w:rPr>
              <w:rFonts w:cs="Arial"/>
              <w:i/>
            </w:rPr>
            <w:t xml:space="preserve"> </w:t>
          </w:r>
          <w:r w:rsidRPr="00DE4B78">
            <w:rPr>
              <w:rFonts w:cs="Arial"/>
            </w:rPr>
            <w:t>montane</w:t>
          </w:r>
          <w:r w:rsidRPr="00DE4B78">
            <w:rPr>
              <w:rFonts w:cs="Arial"/>
              <w:i/>
            </w:rPr>
            <w:t xml:space="preserve"> </w:t>
          </w:r>
          <w:r w:rsidRPr="00DE4B78">
            <w:rPr>
              <w:rFonts w:cs="Arial"/>
            </w:rPr>
            <w:t>şi</w:t>
          </w:r>
          <w:r w:rsidRPr="00DE4B78">
            <w:rPr>
              <w:rFonts w:cs="Arial"/>
              <w:i/>
            </w:rPr>
            <w:t xml:space="preserve"> </w:t>
          </w:r>
          <w:r w:rsidRPr="00DE4B78">
            <w:rPr>
              <w:rFonts w:cs="Arial"/>
            </w:rPr>
            <w:t>cele</w:t>
          </w:r>
          <w:r w:rsidRPr="00DE4B78">
            <w:rPr>
              <w:rFonts w:cs="Arial"/>
              <w:i/>
            </w:rPr>
            <w:t xml:space="preserve"> </w:t>
          </w:r>
          <w:r w:rsidRPr="00DE4B78">
            <w:rPr>
              <w:rFonts w:cs="Arial"/>
            </w:rPr>
            <w:t>împădurite</w:t>
          </w:r>
          <w:r w:rsidRPr="00DE4B78">
            <w:rPr>
              <w:rFonts w:cs="Arial"/>
              <w:i/>
            </w:rPr>
            <w:t xml:space="preserve">: nu este cazul, </w:t>
          </w:r>
        </w:p>
        <w:p w:rsidR="008238E3" w:rsidRPr="00DE4B78" w:rsidRDefault="008238E3" w:rsidP="008238E3">
          <w:pPr>
            <w:pStyle w:val="Corptext"/>
            <w:rPr>
              <w:rFonts w:cs="Arial"/>
              <w:i/>
              <w:lang w:val="fr-FR"/>
            </w:rPr>
          </w:pPr>
          <w:r w:rsidRPr="00DE4B78">
            <w:rPr>
              <w:rFonts w:cs="Arial"/>
              <w:i/>
              <w:lang w:val="fr-FR"/>
            </w:rPr>
            <w:t xml:space="preserve">d. </w:t>
          </w:r>
          <w:r w:rsidRPr="00DE4B78">
            <w:rPr>
              <w:rFonts w:cs="Arial"/>
              <w:lang w:val="fr-FR"/>
            </w:rPr>
            <w:t>parcuri</w:t>
          </w:r>
          <w:r w:rsidRPr="00DE4B78">
            <w:rPr>
              <w:rFonts w:cs="Arial"/>
              <w:i/>
              <w:lang w:val="fr-FR"/>
            </w:rPr>
            <w:t xml:space="preserve"> </w:t>
          </w:r>
          <w:r w:rsidRPr="00DE4B78">
            <w:rPr>
              <w:rFonts w:cs="Arial"/>
              <w:lang w:val="fr-FR"/>
            </w:rPr>
            <w:t>şi</w:t>
          </w:r>
          <w:r w:rsidRPr="00DE4B78">
            <w:rPr>
              <w:rFonts w:cs="Arial"/>
              <w:i/>
              <w:lang w:val="fr-FR"/>
            </w:rPr>
            <w:t xml:space="preserve"> </w:t>
          </w:r>
          <w:r w:rsidRPr="00DE4B78">
            <w:rPr>
              <w:rFonts w:cs="Arial"/>
              <w:lang w:val="fr-FR"/>
            </w:rPr>
            <w:t>rezervaţii</w:t>
          </w:r>
          <w:r w:rsidRPr="00DE4B78">
            <w:rPr>
              <w:rFonts w:cs="Arial"/>
              <w:i/>
              <w:lang w:val="fr-FR"/>
            </w:rPr>
            <w:t xml:space="preserve"> </w:t>
          </w:r>
          <w:r w:rsidRPr="00DE4B78">
            <w:rPr>
              <w:rFonts w:cs="Arial"/>
              <w:lang w:val="fr-FR"/>
            </w:rPr>
            <w:t>naturale</w:t>
          </w:r>
          <w:r w:rsidRPr="00DE4B78">
            <w:rPr>
              <w:rFonts w:cs="Arial"/>
              <w:i/>
              <w:lang w:val="fr-FR"/>
            </w:rPr>
            <w:t xml:space="preserve"> </w:t>
          </w:r>
          <w:r w:rsidRPr="00DE4B78">
            <w:rPr>
              <w:rFonts w:cs="Arial"/>
              <w:lang w:val="fr-FR"/>
            </w:rPr>
            <w:t>ariile</w:t>
          </w:r>
          <w:r w:rsidRPr="00DE4B78">
            <w:rPr>
              <w:rFonts w:cs="Arial"/>
              <w:i/>
              <w:lang w:val="fr-FR"/>
            </w:rPr>
            <w:t xml:space="preserve"> </w:t>
          </w:r>
          <w:r w:rsidRPr="00DE4B78">
            <w:rPr>
              <w:rFonts w:cs="Arial"/>
              <w:lang w:val="fr-FR"/>
            </w:rPr>
            <w:t>clasificate</w:t>
          </w:r>
          <w:r w:rsidRPr="00DE4B78">
            <w:rPr>
              <w:rFonts w:cs="Arial"/>
              <w:i/>
              <w:lang w:val="fr-FR"/>
            </w:rPr>
            <w:t>: nu este cazul,</w:t>
          </w:r>
        </w:p>
        <w:p w:rsidR="008238E3" w:rsidRPr="00DE4B78" w:rsidRDefault="008238E3" w:rsidP="008238E3">
          <w:pPr>
            <w:pStyle w:val="Corptext"/>
            <w:rPr>
              <w:rFonts w:cs="Arial"/>
              <w:i/>
              <w:lang w:val="fr-FR"/>
            </w:rPr>
          </w:pPr>
          <w:r w:rsidRPr="00DE4B78">
            <w:rPr>
              <w:rFonts w:cs="Arial"/>
              <w:i/>
              <w:lang w:val="fr-FR"/>
            </w:rPr>
            <w:t>e.</w:t>
          </w:r>
          <w:r w:rsidRPr="00DE4B78">
            <w:rPr>
              <w:rFonts w:cs="Arial"/>
              <w:lang w:val="fr-FR"/>
            </w:rPr>
            <w:t xml:space="preserve"> arii</w:t>
          </w:r>
          <w:r w:rsidRPr="00DE4B78">
            <w:rPr>
              <w:rFonts w:cs="Arial"/>
              <w:i/>
              <w:lang w:val="fr-FR"/>
            </w:rPr>
            <w:t xml:space="preserve"> </w:t>
          </w:r>
          <w:r w:rsidRPr="00DE4B78">
            <w:rPr>
              <w:rFonts w:cs="Arial"/>
              <w:lang w:val="fr-FR"/>
            </w:rPr>
            <w:t>clasificate</w:t>
          </w:r>
          <w:r w:rsidRPr="00DE4B78">
            <w:rPr>
              <w:rFonts w:cs="Arial"/>
              <w:i/>
              <w:lang w:val="fr-FR"/>
            </w:rPr>
            <w:t xml:space="preserve"> </w:t>
          </w:r>
          <w:r w:rsidRPr="00DE4B78">
            <w:rPr>
              <w:rFonts w:cs="Arial"/>
              <w:lang w:val="fr-FR"/>
            </w:rPr>
            <w:t>sau</w:t>
          </w:r>
          <w:r w:rsidRPr="00DE4B78">
            <w:rPr>
              <w:rFonts w:cs="Arial"/>
              <w:i/>
              <w:lang w:val="fr-FR"/>
            </w:rPr>
            <w:t xml:space="preserve"> </w:t>
          </w:r>
          <w:r w:rsidRPr="00DE4B78">
            <w:rPr>
              <w:rFonts w:cs="Arial"/>
              <w:lang w:val="fr-FR"/>
            </w:rPr>
            <w:t>zone</w:t>
          </w:r>
          <w:r w:rsidRPr="00DE4B78">
            <w:rPr>
              <w:rFonts w:cs="Arial"/>
              <w:i/>
              <w:lang w:val="fr-FR"/>
            </w:rPr>
            <w:t xml:space="preserve"> </w:t>
          </w:r>
          <w:r w:rsidRPr="00DE4B78">
            <w:rPr>
              <w:rFonts w:cs="Arial"/>
              <w:lang w:val="fr-FR"/>
            </w:rPr>
            <w:t>protejate</w:t>
          </w:r>
          <w:r w:rsidRPr="00DE4B78">
            <w:rPr>
              <w:rFonts w:cs="Arial"/>
              <w:i/>
              <w:lang w:val="fr-FR"/>
            </w:rPr>
            <w:t>: nu este cazul</w:t>
          </w:r>
        </w:p>
        <w:p w:rsidR="008238E3" w:rsidRPr="00A65710" w:rsidRDefault="008238E3" w:rsidP="008238E3">
          <w:pPr>
            <w:pStyle w:val="Corptext"/>
            <w:rPr>
              <w:rFonts w:cs="Arial"/>
              <w:lang w:val="fr-FR"/>
            </w:rPr>
          </w:pPr>
          <w:r w:rsidRPr="00DE4B78">
            <w:rPr>
              <w:rFonts w:cs="Arial"/>
              <w:i/>
              <w:lang w:val="fr-FR"/>
            </w:rPr>
            <w:t>f</w:t>
          </w:r>
          <w:r w:rsidRPr="00DE4B78">
            <w:rPr>
              <w:rFonts w:cs="Arial"/>
              <w:lang w:val="fr-FR"/>
            </w:rPr>
            <w:t xml:space="preserve"> zone</w:t>
          </w:r>
          <w:r w:rsidRPr="00DE4B78">
            <w:rPr>
              <w:rFonts w:cs="Arial"/>
              <w:i/>
              <w:lang w:val="fr-FR"/>
            </w:rPr>
            <w:t xml:space="preserve"> </w:t>
          </w:r>
          <w:r w:rsidRPr="00DE4B78">
            <w:rPr>
              <w:rFonts w:cs="Arial"/>
              <w:lang w:val="fr-FR"/>
            </w:rPr>
            <w:t>de</w:t>
          </w:r>
          <w:r w:rsidRPr="00DE4B78">
            <w:rPr>
              <w:rFonts w:cs="Arial"/>
              <w:i/>
              <w:lang w:val="fr-FR"/>
            </w:rPr>
            <w:t xml:space="preserve"> </w:t>
          </w:r>
          <w:r w:rsidRPr="00DE4B78">
            <w:rPr>
              <w:rFonts w:cs="Arial"/>
              <w:lang w:val="fr-FR"/>
            </w:rPr>
            <w:t>protecţie</w:t>
          </w:r>
          <w:r w:rsidRPr="00DE4B78">
            <w:rPr>
              <w:rFonts w:cs="Arial"/>
              <w:i/>
              <w:lang w:val="fr-FR"/>
            </w:rPr>
            <w:t xml:space="preserve"> </w:t>
          </w:r>
          <w:r w:rsidRPr="00DE4B78">
            <w:rPr>
              <w:rFonts w:cs="Arial"/>
              <w:lang w:val="fr-FR"/>
            </w:rPr>
            <w:t xml:space="preserve">specială </w:t>
          </w:r>
          <w:r w:rsidRPr="00DE4B78">
            <w:rPr>
              <w:rStyle w:val="ln2tlitera"/>
              <w:rFonts w:cs="Arial"/>
              <w:lang w:val="it-IT"/>
            </w:rPr>
            <w:t xml:space="preserve">mai ales cele desemnate prin Ordonanţa de urgenţă a Guvernului </w:t>
          </w:r>
          <w:r w:rsidRPr="00DE4B78">
            <w:rPr>
              <w:rStyle w:val="ln2lnk1"/>
              <w:rFonts w:cs="Arial"/>
              <w:sz w:val="24"/>
              <w:szCs w:val="24"/>
              <w:lang w:val="it-IT"/>
            </w:rPr>
            <w:t>nr. 57/2007</w:t>
          </w:r>
          <w:r w:rsidRPr="00DE4B78">
            <w:rPr>
              <w:rStyle w:val="ln2tlitera"/>
              <w:rFonts w:cs="Arial"/>
              <w:lang w:val="it-IT"/>
            </w:rPr>
            <w:t xml:space="preserve"> privind regimul ariilor naturale protejate, conservarea habitatelor naturale, a florei şi faunei sălbatice, cu modificările şi completările ulterioare: </w:t>
          </w:r>
          <w:r w:rsidRPr="00DE4B78">
            <w:rPr>
              <w:rStyle w:val="ln2tlitera"/>
              <w:rFonts w:cs="Arial"/>
              <w:i/>
              <w:lang w:val="it-IT"/>
            </w:rPr>
            <w:t xml:space="preserve">amplasamentul proiectului se află </w:t>
          </w:r>
          <w:r>
            <w:rPr>
              <w:rStyle w:val="ln2tlitera"/>
              <w:rFonts w:cs="Arial"/>
              <w:i/>
              <w:lang w:val="it-IT"/>
            </w:rPr>
            <w:t xml:space="preserve">la o distanță de aprox. </w:t>
          </w:r>
          <w:r w:rsidR="00A65710">
            <w:rPr>
              <w:rStyle w:val="ln2tlitera"/>
              <w:rFonts w:cs="Arial"/>
              <w:i/>
              <w:lang w:val="it-IT"/>
            </w:rPr>
            <w:t>2,4km de limita situlului Natura 2000 „</w:t>
          </w:r>
          <w:r w:rsidR="00A65710" w:rsidRPr="00A65710">
            <w:rPr>
              <w:rStyle w:val="ln2tlitera"/>
              <w:rFonts w:cs="Arial"/>
              <w:b/>
              <w:i/>
              <w:lang w:val="it-IT"/>
            </w:rPr>
            <w:t>Depresiunea și M</w:t>
          </w:r>
          <w:r w:rsidRPr="00A65710">
            <w:rPr>
              <w:rFonts w:cs="Arial"/>
              <w:b/>
              <w:i/>
            </w:rPr>
            <w:t>unții</w:t>
          </w:r>
          <w:r w:rsidRPr="00DC73CD">
            <w:rPr>
              <w:rFonts w:cs="Arial"/>
              <w:b/>
              <w:i/>
            </w:rPr>
            <w:t xml:space="preserve"> Ciucului”- ROS</w:t>
          </w:r>
          <w:r w:rsidR="00A65710">
            <w:rPr>
              <w:rFonts w:cs="Arial"/>
              <w:b/>
              <w:i/>
            </w:rPr>
            <w:t>PA</w:t>
          </w:r>
          <w:r w:rsidRPr="00DC73CD">
            <w:rPr>
              <w:rFonts w:cs="Arial"/>
              <w:b/>
              <w:i/>
            </w:rPr>
            <w:t xml:space="preserve"> 0</w:t>
          </w:r>
          <w:r w:rsidR="00A65710">
            <w:rPr>
              <w:rFonts w:cs="Arial"/>
              <w:b/>
              <w:i/>
            </w:rPr>
            <w:t xml:space="preserve">034 </w:t>
          </w:r>
          <w:r w:rsidR="00A65710">
            <w:rPr>
              <w:b/>
              <w:i/>
              <w:sz w:val="28"/>
              <w:szCs w:val="28"/>
            </w:rPr>
            <w:t xml:space="preserve">, </w:t>
          </w:r>
          <w:r w:rsidR="00A65710">
            <w:t>respectiv</w:t>
          </w:r>
          <w:r w:rsidR="00A65710" w:rsidRPr="00A65710">
            <w:t xml:space="preserve"> </w:t>
          </w:r>
          <w:r w:rsidR="00A65710">
            <w:t>la o distanță de aprox. 2,5 km de limita sitului Natura 2000 „</w:t>
          </w:r>
          <w:r w:rsidR="00A65710">
            <w:rPr>
              <w:b/>
            </w:rPr>
            <w:t>Lacul Sfânta Ana-Tinovul M</w:t>
          </w:r>
          <w:r w:rsidR="00A65710" w:rsidRPr="00A65710">
            <w:rPr>
              <w:b/>
            </w:rPr>
            <w:t>ohoș</w:t>
          </w:r>
          <w:r w:rsidR="00A65710">
            <w:t>”-ROSCI 0248</w:t>
          </w:r>
        </w:p>
        <w:p w:rsidR="008238E3" w:rsidRPr="00DE4B78" w:rsidRDefault="008238E3" w:rsidP="008238E3">
          <w:pPr>
            <w:pStyle w:val="Corptext"/>
            <w:rPr>
              <w:rFonts w:cs="Arial"/>
              <w:i/>
              <w:lang w:val="fr-FR"/>
            </w:rPr>
          </w:pPr>
          <w:r w:rsidRPr="00DE4B78">
            <w:rPr>
              <w:rFonts w:cs="Arial"/>
              <w:i/>
              <w:lang w:val="fr-FR"/>
            </w:rPr>
            <w:t xml:space="preserve">g. </w:t>
          </w:r>
          <w:r w:rsidRPr="00DE4B78">
            <w:rPr>
              <w:rFonts w:cs="Arial"/>
              <w:lang w:val="fr-FR"/>
            </w:rPr>
            <w:t>arii</w:t>
          </w:r>
          <w:r w:rsidRPr="00DE4B78">
            <w:rPr>
              <w:rFonts w:cs="Arial"/>
              <w:i/>
              <w:lang w:val="fr-FR"/>
            </w:rPr>
            <w:t xml:space="preserve"> </w:t>
          </w:r>
          <w:r w:rsidRPr="00DE4B78">
            <w:rPr>
              <w:rFonts w:cs="Arial"/>
              <w:lang w:val="fr-FR"/>
            </w:rPr>
            <w:t>în</w:t>
          </w:r>
          <w:r w:rsidRPr="00DE4B78">
            <w:rPr>
              <w:rFonts w:cs="Arial"/>
              <w:i/>
              <w:lang w:val="fr-FR"/>
            </w:rPr>
            <w:t xml:space="preserve"> </w:t>
          </w:r>
          <w:r w:rsidRPr="00DE4B78">
            <w:rPr>
              <w:rFonts w:cs="Arial"/>
              <w:lang w:val="fr-FR"/>
            </w:rPr>
            <w:t>care</w:t>
          </w:r>
          <w:r w:rsidRPr="00DE4B78">
            <w:rPr>
              <w:rFonts w:cs="Arial"/>
              <w:i/>
              <w:lang w:val="fr-FR"/>
            </w:rPr>
            <w:t xml:space="preserve"> </w:t>
          </w:r>
          <w:r w:rsidRPr="00DE4B78">
            <w:rPr>
              <w:rFonts w:cs="Arial"/>
              <w:lang w:val="fr-FR"/>
            </w:rPr>
            <w:t>standardele</w:t>
          </w:r>
          <w:r w:rsidRPr="00DE4B78">
            <w:rPr>
              <w:rFonts w:cs="Arial"/>
              <w:i/>
              <w:lang w:val="fr-FR"/>
            </w:rPr>
            <w:t xml:space="preserve"> </w:t>
          </w:r>
          <w:r w:rsidRPr="00DE4B78">
            <w:rPr>
              <w:rFonts w:cs="Arial"/>
              <w:lang w:val="fr-FR"/>
            </w:rPr>
            <w:t>de</w:t>
          </w:r>
          <w:r w:rsidRPr="00DE4B78">
            <w:rPr>
              <w:rFonts w:cs="Arial"/>
              <w:i/>
              <w:lang w:val="fr-FR"/>
            </w:rPr>
            <w:t xml:space="preserve"> </w:t>
          </w:r>
          <w:r w:rsidRPr="00DE4B78">
            <w:rPr>
              <w:rFonts w:cs="Arial"/>
              <w:lang w:val="fr-FR"/>
            </w:rPr>
            <w:t>calitate</w:t>
          </w:r>
          <w:r w:rsidRPr="00DE4B78">
            <w:rPr>
              <w:rFonts w:cs="Arial"/>
              <w:i/>
              <w:lang w:val="fr-FR"/>
            </w:rPr>
            <w:t xml:space="preserve"> a </w:t>
          </w:r>
          <w:r w:rsidRPr="00DE4B78">
            <w:rPr>
              <w:rFonts w:cs="Arial"/>
              <w:lang w:val="fr-FR"/>
            </w:rPr>
            <w:t>mediului</w:t>
          </w:r>
          <w:r w:rsidRPr="00DE4B78">
            <w:rPr>
              <w:rFonts w:cs="Arial"/>
              <w:i/>
              <w:lang w:val="fr-FR"/>
            </w:rPr>
            <w:t xml:space="preserve"> </w:t>
          </w:r>
          <w:r w:rsidRPr="00DE4B78">
            <w:rPr>
              <w:rFonts w:cs="Arial"/>
              <w:lang w:val="fr-FR"/>
            </w:rPr>
            <w:t>stabilite</w:t>
          </w:r>
          <w:r w:rsidRPr="00DE4B78">
            <w:rPr>
              <w:rFonts w:cs="Arial"/>
              <w:i/>
              <w:lang w:val="fr-FR"/>
            </w:rPr>
            <w:t xml:space="preserve"> </w:t>
          </w:r>
          <w:r w:rsidRPr="00DE4B78">
            <w:rPr>
              <w:rFonts w:cs="Arial"/>
              <w:lang w:val="fr-FR"/>
            </w:rPr>
            <w:t>de</w:t>
          </w:r>
          <w:r w:rsidRPr="00DE4B78">
            <w:rPr>
              <w:rFonts w:cs="Arial"/>
              <w:i/>
              <w:lang w:val="fr-FR"/>
            </w:rPr>
            <w:t xml:space="preserve"> </w:t>
          </w:r>
          <w:r w:rsidRPr="00DE4B78">
            <w:rPr>
              <w:rFonts w:cs="Arial"/>
              <w:lang w:val="fr-FR"/>
            </w:rPr>
            <w:t>legislaţie</w:t>
          </w:r>
          <w:r w:rsidRPr="00DE4B78">
            <w:rPr>
              <w:rFonts w:cs="Arial"/>
              <w:i/>
              <w:lang w:val="fr-FR"/>
            </w:rPr>
            <w:t xml:space="preserve"> </w:t>
          </w:r>
          <w:r w:rsidRPr="00DE4B78">
            <w:rPr>
              <w:rFonts w:cs="Arial"/>
              <w:lang w:val="fr-FR"/>
            </w:rPr>
            <w:t>au</w:t>
          </w:r>
          <w:r w:rsidRPr="00DE4B78">
            <w:rPr>
              <w:rFonts w:cs="Arial"/>
              <w:i/>
              <w:lang w:val="fr-FR"/>
            </w:rPr>
            <w:t xml:space="preserve"> </w:t>
          </w:r>
          <w:r w:rsidRPr="00DE4B78">
            <w:rPr>
              <w:rFonts w:cs="Arial"/>
              <w:lang w:val="fr-FR"/>
            </w:rPr>
            <w:t>fost</w:t>
          </w:r>
          <w:r w:rsidRPr="00DE4B78">
            <w:rPr>
              <w:rFonts w:cs="Arial"/>
              <w:i/>
              <w:lang w:val="fr-FR"/>
            </w:rPr>
            <w:t xml:space="preserve"> </w:t>
          </w:r>
          <w:r w:rsidRPr="00DE4B78">
            <w:rPr>
              <w:rFonts w:cs="Arial"/>
              <w:lang w:val="fr-FR"/>
            </w:rPr>
            <w:t>deja</w:t>
          </w:r>
          <w:r w:rsidRPr="00DE4B78">
            <w:rPr>
              <w:rFonts w:cs="Arial"/>
              <w:i/>
              <w:lang w:val="fr-FR"/>
            </w:rPr>
            <w:t xml:space="preserve"> </w:t>
          </w:r>
          <w:r w:rsidRPr="00DE4B78">
            <w:rPr>
              <w:rFonts w:cs="Arial"/>
              <w:lang w:val="fr-FR"/>
            </w:rPr>
            <w:t>depăşite</w:t>
          </w:r>
          <w:r w:rsidRPr="00DE4B78">
            <w:rPr>
              <w:rFonts w:cs="Arial"/>
              <w:i/>
              <w:lang w:val="fr-FR"/>
            </w:rPr>
            <w:t>: nu este cazul;</w:t>
          </w:r>
        </w:p>
        <w:p w:rsidR="008238E3" w:rsidRPr="00DE4B78" w:rsidRDefault="008238E3" w:rsidP="008238E3">
          <w:pPr>
            <w:pStyle w:val="Corptext"/>
            <w:rPr>
              <w:rFonts w:cs="Arial"/>
              <w:lang w:val="pt-BR"/>
            </w:rPr>
          </w:pPr>
          <w:r w:rsidRPr="00DE4B78">
            <w:rPr>
              <w:rFonts w:cs="Arial"/>
              <w:lang w:val="pt-BR"/>
            </w:rPr>
            <w:t>h. ariile dens populate: nu este cazul,</w:t>
          </w:r>
        </w:p>
        <w:p w:rsidR="008238E3" w:rsidRPr="00DE4B78" w:rsidRDefault="008238E3" w:rsidP="008238E3">
          <w:pPr>
            <w:pStyle w:val="Corptext"/>
            <w:rPr>
              <w:rFonts w:cs="Arial"/>
              <w:i/>
              <w:lang w:val="pt-BR"/>
            </w:rPr>
          </w:pPr>
          <w:r w:rsidRPr="00DE4B78">
            <w:rPr>
              <w:rFonts w:cs="Arial"/>
              <w:i/>
              <w:lang w:val="pt-BR"/>
            </w:rPr>
            <w:t xml:space="preserve">i. </w:t>
          </w:r>
          <w:r w:rsidRPr="00DE4B78">
            <w:rPr>
              <w:rFonts w:cs="Arial"/>
              <w:lang w:val="pt-BR"/>
            </w:rPr>
            <w:t>peisajele</w:t>
          </w:r>
          <w:r w:rsidRPr="00DE4B78">
            <w:rPr>
              <w:rFonts w:cs="Arial"/>
              <w:i/>
              <w:lang w:val="pt-BR"/>
            </w:rPr>
            <w:t xml:space="preserve"> </w:t>
          </w:r>
          <w:r w:rsidRPr="00DE4B78">
            <w:rPr>
              <w:rFonts w:cs="Arial"/>
              <w:lang w:val="pt-BR"/>
            </w:rPr>
            <w:t>cu</w:t>
          </w:r>
          <w:r w:rsidRPr="00DE4B78">
            <w:rPr>
              <w:rFonts w:cs="Arial"/>
              <w:i/>
              <w:lang w:val="pt-BR"/>
            </w:rPr>
            <w:t xml:space="preserve"> </w:t>
          </w:r>
          <w:r w:rsidRPr="00DE4B78">
            <w:rPr>
              <w:rFonts w:cs="Arial"/>
              <w:lang w:val="pt-BR"/>
            </w:rPr>
            <w:t>semnificaţie</w:t>
          </w:r>
          <w:r w:rsidRPr="00DE4B78">
            <w:rPr>
              <w:rFonts w:cs="Arial"/>
              <w:i/>
              <w:lang w:val="pt-BR"/>
            </w:rPr>
            <w:t xml:space="preserve"> </w:t>
          </w:r>
          <w:r w:rsidRPr="00DE4B78">
            <w:rPr>
              <w:rFonts w:cs="Arial"/>
              <w:lang w:val="pt-BR"/>
            </w:rPr>
            <w:t>istorică</w:t>
          </w:r>
          <w:r w:rsidRPr="00DE4B78">
            <w:rPr>
              <w:rFonts w:cs="Arial"/>
              <w:i/>
              <w:lang w:val="pt-BR"/>
            </w:rPr>
            <w:t xml:space="preserve">, </w:t>
          </w:r>
          <w:r w:rsidRPr="00DE4B78">
            <w:rPr>
              <w:rFonts w:cs="Arial"/>
              <w:lang w:val="pt-BR"/>
            </w:rPr>
            <w:t>culturală</w:t>
          </w:r>
          <w:r w:rsidRPr="00DE4B78">
            <w:rPr>
              <w:rFonts w:cs="Arial"/>
              <w:i/>
              <w:lang w:val="pt-BR"/>
            </w:rPr>
            <w:t xml:space="preserve"> </w:t>
          </w:r>
          <w:r w:rsidRPr="00DE4B78">
            <w:rPr>
              <w:rFonts w:cs="Arial"/>
              <w:lang w:val="pt-BR"/>
            </w:rPr>
            <w:t>şi</w:t>
          </w:r>
          <w:r w:rsidRPr="00DE4B78">
            <w:rPr>
              <w:rFonts w:cs="Arial"/>
              <w:i/>
              <w:lang w:val="pt-BR"/>
            </w:rPr>
            <w:t xml:space="preserve"> </w:t>
          </w:r>
          <w:r w:rsidRPr="00DE4B78">
            <w:rPr>
              <w:rFonts w:cs="Arial"/>
              <w:lang w:val="pt-BR"/>
            </w:rPr>
            <w:t>arheologică</w:t>
          </w:r>
          <w:r w:rsidRPr="00DE4B78">
            <w:rPr>
              <w:rFonts w:cs="Arial"/>
              <w:i/>
              <w:lang w:val="pt-BR"/>
            </w:rPr>
            <w:t>: nu este cazul</w:t>
          </w:r>
        </w:p>
        <w:p w:rsidR="008238E3" w:rsidRPr="00DE4B78" w:rsidRDefault="008238E3" w:rsidP="008238E3">
          <w:pPr>
            <w:pStyle w:val="Corptext"/>
            <w:rPr>
              <w:rFonts w:cs="Arial"/>
              <w:lang w:val="fr-FR"/>
            </w:rPr>
          </w:pPr>
          <w:r w:rsidRPr="00DE4B78">
            <w:rPr>
              <w:rFonts w:cs="Arial"/>
              <w:lang w:val="fr-FR"/>
            </w:rPr>
            <w:t xml:space="preserve"> 3. Caracteristicile impactului potenţial:</w:t>
          </w:r>
        </w:p>
        <w:p w:rsidR="008238E3" w:rsidRPr="00DE4B78" w:rsidRDefault="008238E3" w:rsidP="008238E3">
          <w:pPr>
            <w:pStyle w:val="Corptext"/>
            <w:rPr>
              <w:rFonts w:cs="Arial"/>
              <w:i/>
              <w:lang w:val="fr-FR"/>
            </w:rPr>
          </w:pPr>
          <w:r w:rsidRPr="00DE4B78">
            <w:rPr>
              <w:rFonts w:cs="Arial"/>
              <w:lang w:val="fr-FR"/>
            </w:rPr>
            <w:t xml:space="preserve">În raport cu criteriile stabilite mai sus la pct. 1 şi 2 </w:t>
          </w:r>
          <w:r w:rsidRPr="00DE4B78">
            <w:rPr>
              <w:rFonts w:cs="Arial"/>
              <w:b/>
              <w:lang w:val="fr-FR"/>
            </w:rPr>
            <w:t>nu au fost identificate efecte semnificative</w:t>
          </w:r>
          <w:r w:rsidRPr="00DE4B78">
            <w:rPr>
              <w:rFonts w:cs="Arial"/>
              <w:lang w:val="fr-FR"/>
            </w:rPr>
            <w:t xml:space="preserve"> posibile, astfel:</w:t>
          </w:r>
        </w:p>
        <w:p w:rsidR="008238E3" w:rsidRPr="00DE4B78" w:rsidRDefault="008238E3" w:rsidP="008238E3">
          <w:pPr>
            <w:pStyle w:val="Corptext"/>
            <w:rPr>
              <w:rFonts w:cs="Arial"/>
              <w:lang w:val="fr-FR"/>
            </w:rPr>
          </w:pPr>
          <w:r w:rsidRPr="00DE4B78">
            <w:rPr>
              <w:rFonts w:cs="Arial"/>
              <w:lang w:val="fr-FR"/>
            </w:rPr>
            <w:t>a.</w:t>
          </w:r>
          <w:r w:rsidRPr="00DE4B78">
            <w:rPr>
              <w:rFonts w:cs="Arial"/>
              <w:i/>
              <w:lang w:val="fr-FR"/>
            </w:rPr>
            <w:t xml:space="preserve"> </w:t>
          </w:r>
          <w:r w:rsidRPr="00DE4B78">
            <w:rPr>
              <w:rFonts w:cs="Arial"/>
              <w:lang w:val="fr-FR"/>
            </w:rPr>
            <w:t>extinderea impactului :</w:t>
          </w:r>
        </w:p>
        <w:p w:rsidR="008238E3" w:rsidRPr="00DE4B78" w:rsidRDefault="008238E3" w:rsidP="008238E3">
          <w:pPr>
            <w:pStyle w:val="Corptext"/>
            <w:rPr>
              <w:rFonts w:cs="Arial"/>
              <w:lang w:val="it-IT"/>
            </w:rPr>
          </w:pPr>
          <w:r w:rsidRPr="00DE4B78">
            <w:rPr>
              <w:rFonts w:cs="Arial"/>
              <w:lang w:val="it-IT"/>
            </w:rPr>
            <w:t>- aria geografică: redusă- o parte a intravilanului</w:t>
          </w:r>
          <w:r>
            <w:rPr>
              <w:rFonts w:cs="Arial"/>
              <w:lang w:val="it-IT"/>
            </w:rPr>
            <w:t xml:space="preserve"> </w:t>
          </w:r>
          <w:r w:rsidR="00A65710">
            <w:rPr>
              <w:rFonts w:cs="Arial"/>
              <w:lang w:val="it-IT"/>
            </w:rPr>
            <w:t>localității Băile Tușnad:</w:t>
          </w:r>
        </w:p>
        <w:p w:rsidR="008238E3" w:rsidRPr="00DE4B78" w:rsidRDefault="008238E3" w:rsidP="008238E3">
          <w:pPr>
            <w:pStyle w:val="Corptext"/>
            <w:rPr>
              <w:rFonts w:cs="Arial"/>
              <w:lang w:val="pt-BR"/>
            </w:rPr>
          </w:pPr>
          <w:r w:rsidRPr="00DE4B78">
            <w:rPr>
              <w:rFonts w:cs="Arial"/>
              <w:lang w:val="pt-BR"/>
            </w:rPr>
            <w:t>- numărul persoanelor afectate: prin realizarea proiectului nu vor fi persoane afectate negativ.</w:t>
          </w:r>
        </w:p>
        <w:p w:rsidR="008238E3" w:rsidRPr="00DE4B78" w:rsidRDefault="008238E3" w:rsidP="008238E3">
          <w:pPr>
            <w:pStyle w:val="Corptext"/>
            <w:rPr>
              <w:rFonts w:cs="Arial"/>
              <w:i/>
              <w:lang w:val="pt-BR"/>
            </w:rPr>
          </w:pPr>
          <w:r w:rsidRPr="00DE4B78">
            <w:rPr>
              <w:rFonts w:cs="Arial"/>
              <w:lang w:val="pt-BR"/>
            </w:rPr>
            <w:t>b.</w:t>
          </w:r>
          <w:r w:rsidRPr="00DE4B78">
            <w:rPr>
              <w:rFonts w:cs="Arial"/>
              <w:i/>
              <w:lang w:val="pt-BR"/>
            </w:rPr>
            <w:t xml:space="preserve"> </w:t>
          </w:r>
          <w:r w:rsidRPr="00DE4B78">
            <w:rPr>
              <w:rFonts w:cs="Arial"/>
              <w:lang w:val="pt-BR"/>
            </w:rPr>
            <w:t>natura transfrontieră a impactului</w:t>
          </w:r>
          <w:r w:rsidRPr="00DE4B78">
            <w:rPr>
              <w:rFonts w:cs="Arial"/>
              <w:i/>
              <w:lang w:val="pt-BR"/>
            </w:rPr>
            <w:t>: nu este cazul,</w:t>
          </w:r>
        </w:p>
        <w:p w:rsidR="008238E3" w:rsidRPr="00DE4B78" w:rsidRDefault="008238E3" w:rsidP="008238E3">
          <w:pPr>
            <w:pStyle w:val="Corptext"/>
            <w:rPr>
              <w:rFonts w:cs="Arial"/>
              <w:i/>
              <w:lang w:val="fr-FR"/>
            </w:rPr>
          </w:pPr>
          <w:r w:rsidRPr="00DE4B78">
            <w:rPr>
              <w:rFonts w:cs="Arial"/>
              <w:lang w:val="fr-FR"/>
            </w:rPr>
            <w:t>c. mărimea şi complexitatea impactului</w:t>
          </w:r>
          <w:r w:rsidRPr="00DE4B78">
            <w:rPr>
              <w:rFonts w:cs="Arial"/>
              <w:i/>
              <w:lang w:val="fr-FR"/>
            </w:rPr>
            <w:t>:</w:t>
          </w:r>
        </w:p>
        <w:p w:rsidR="008238E3" w:rsidRPr="00DE4B78" w:rsidRDefault="008238E3" w:rsidP="008238E3">
          <w:pPr>
            <w:pStyle w:val="Corptext"/>
            <w:rPr>
              <w:rFonts w:cs="Arial"/>
              <w:lang w:val="fr-FR"/>
            </w:rPr>
          </w:pPr>
          <w:r w:rsidRPr="00DE4B78">
            <w:rPr>
              <w:rFonts w:cs="Arial"/>
              <w:lang w:val="fr-FR"/>
            </w:rPr>
            <w:lastRenderedPageBreak/>
            <w:t>-în perioada realizării proiectului: vor rezulta deşeuri, care vor fi gestionate conform pct. 1.d,</w:t>
          </w:r>
        </w:p>
        <w:p w:rsidR="008238E3" w:rsidRPr="00DE4B78" w:rsidRDefault="008238E3" w:rsidP="008238E3">
          <w:pPr>
            <w:pStyle w:val="Corptext"/>
            <w:rPr>
              <w:rFonts w:cs="Arial"/>
              <w:lang w:val="fr-FR"/>
            </w:rPr>
          </w:pPr>
          <w:r w:rsidRPr="00DE4B78">
            <w:rPr>
              <w:rFonts w:cs="Arial"/>
              <w:lang w:val="fr-FR"/>
            </w:rPr>
            <w:t>-în perioada funcţionării: valorile emisiilor în apă, sol după punerea în funcţiune a proiectului se vor încadra sub valorile limită stabilite prin acte normative în vigoare</w:t>
          </w:r>
        </w:p>
        <w:p w:rsidR="008238E3" w:rsidRPr="00DE4B78" w:rsidRDefault="008238E3" w:rsidP="008238E3">
          <w:pPr>
            <w:pStyle w:val="Corptext"/>
            <w:rPr>
              <w:rFonts w:cs="Arial"/>
              <w:lang w:val="fr-FR"/>
            </w:rPr>
          </w:pPr>
          <w:r w:rsidRPr="00DE4B78">
            <w:rPr>
              <w:rFonts w:cs="Arial"/>
              <w:lang w:val="fr-FR"/>
            </w:rPr>
            <w:t>-în perioada încetării activităţii: nu vor exista deşeuri periculoase care să prezintă impact asupra mediului</w:t>
          </w:r>
        </w:p>
        <w:p w:rsidR="008238E3" w:rsidRPr="00DE4B78" w:rsidRDefault="008238E3" w:rsidP="008238E3">
          <w:pPr>
            <w:pStyle w:val="Corptext"/>
            <w:rPr>
              <w:rFonts w:cs="Arial"/>
              <w:i/>
              <w:lang w:val="fr-FR"/>
            </w:rPr>
          </w:pPr>
          <w:r w:rsidRPr="00DE4B78">
            <w:rPr>
              <w:rFonts w:cs="Arial"/>
              <w:lang w:val="fr-FR"/>
            </w:rPr>
            <w:t>d. probabilitatea impactului</w:t>
          </w:r>
          <w:r w:rsidRPr="00DE4B78">
            <w:rPr>
              <w:rFonts w:cs="Arial"/>
              <w:i/>
              <w:lang w:val="fr-FR"/>
            </w:rPr>
            <w:t>: mică,</w:t>
          </w:r>
        </w:p>
        <w:p w:rsidR="008238E3" w:rsidRPr="004801D5" w:rsidRDefault="008238E3" w:rsidP="008238E3">
          <w:pPr>
            <w:pStyle w:val="Corptext"/>
            <w:rPr>
              <w:rFonts w:cs="Arial"/>
              <w:lang w:val="pt-BR"/>
            </w:rPr>
          </w:pPr>
          <w:r w:rsidRPr="00DE4B78">
            <w:rPr>
              <w:rFonts w:cs="Arial"/>
              <w:lang w:val="fr-FR"/>
            </w:rPr>
            <w:t xml:space="preserve">e. durata, frecvenţa şi reversibilitatea impactului: </w:t>
          </w:r>
          <w:r w:rsidRPr="00DE4B78">
            <w:rPr>
              <w:rFonts w:cs="Arial"/>
              <w:lang w:val="pt-BR"/>
            </w:rPr>
            <w:t>impactul minor este pe termen scurt, nu rezultă impact remanent.</w:t>
          </w:r>
          <w:r w:rsidRPr="00DE4B78">
            <w:rPr>
              <w:rFonts w:cs="Arial"/>
              <w:lang w:val="fr-FR"/>
            </w:rPr>
            <w:t xml:space="preserve"> </w:t>
          </w:r>
        </w:p>
        <w:p w:rsidR="008238E3" w:rsidRPr="00522DB9" w:rsidRDefault="008238E3" w:rsidP="008238E3">
          <w:pPr>
            <w:autoSpaceDE w:val="0"/>
            <w:autoSpaceDN w:val="0"/>
            <w:adjustRightInd w:val="0"/>
            <w:spacing w:after="0" w:line="240" w:lineRule="auto"/>
            <w:jc w:val="both"/>
            <w:rPr>
              <w:rFonts w:ascii="Arial" w:hAnsi="Arial" w:cs="Arial"/>
              <w:sz w:val="24"/>
              <w:szCs w:val="24"/>
            </w:rPr>
          </w:pPr>
          <w:r w:rsidRPr="008155B6">
            <w:rPr>
              <w:rFonts w:ascii="Arial" w:hAnsi="Arial" w:cs="Arial"/>
              <w:b/>
              <w:sz w:val="24"/>
              <w:szCs w:val="24"/>
            </w:rPr>
            <w:t xml:space="preserve">    II. Motivele care au stat la baza luării deciziei etapei de încadrare în procedura de evaluare adecvată sunt următoarele</w:t>
          </w:r>
          <w:r w:rsidRPr="00522DB9">
            <w:rPr>
              <w:rFonts w:ascii="Arial" w:hAnsi="Arial" w:cs="Arial"/>
              <w:sz w:val="24"/>
              <w:szCs w:val="24"/>
            </w:rPr>
            <w:t>:</w:t>
          </w:r>
        </w:p>
        <w:p w:rsidR="008238E3" w:rsidRPr="004801D5" w:rsidRDefault="008238E3" w:rsidP="008238E3">
          <w:pPr>
            <w:autoSpaceDE w:val="0"/>
            <w:autoSpaceDN w:val="0"/>
            <w:adjustRightInd w:val="0"/>
            <w:spacing w:after="0" w:line="240" w:lineRule="auto"/>
            <w:ind w:firstLine="720"/>
            <w:rPr>
              <w:rFonts w:ascii="Arial" w:hAnsi="Arial" w:cs="Arial"/>
              <w:sz w:val="24"/>
              <w:szCs w:val="24"/>
            </w:rPr>
          </w:pPr>
          <w:r w:rsidRPr="004801D5">
            <w:rPr>
              <w:rFonts w:ascii="Arial" w:hAnsi="Arial" w:cs="Arial"/>
              <w:sz w:val="24"/>
              <w:szCs w:val="24"/>
            </w:rPr>
            <w:t xml:space="preserve">Proiectului propus nu intră sub incidența art. 28 din O.U.G. nr. 57/2007 privind regimul ariilor naturale protejate, conservarea habitatelor naturale, a florei si faunei sălbatice, cu modificările și completările ulterioare – nu este situat în arie naturală protejată. </w:t>
          </w:r>
        </w:p>
        <w:p w:rsidR="008238E3" w:rsidRPr="00522DB9" w:rsidRDefault="008238E3" w:rsidP="008238E3">
          <w:pPr>
            <w:autoSpaceDE w:val="0"/>
            <w:autoSpaceDN w:val="0"/>
            <w:adjustRightInd w:val="0"/>
            <w:spacing w:after="0" w:line="240" w:lineRule="auto"/>
            <w:jc w:val="both"/>
            <w:rPr>
              <w:rFonts w:ascii="Arial" w:hAnsi="Arial" w:cs="Arial"/>
              <w:sz w:val="24"/>
              <w:szCs w:val="24"/>
            </w:rPr>
          </w:pPr>
          <w:r w:rsidRPr="004801D5">
            <w:rPr>
              <w:rFonts w:ascii="Arial" w:hAnsi="Arial" w:cs="Arial"/>
              <w:bCs/>
              <w:color w:val="000000"/>
              <w:sz w:val="24"/>
              <w:szCs w:val="24"/>
              <w:lang w:eastAsia="ro-RO"/>
            </w:rPr>
            <w:t>Proiectul propus nu necesită parcurgerea celorlalte etape ale procedurii de evaluare adecvată și nu se supune p</w:t>
          </w:r>
          <w:r>
            <w:rPr>
              <w:rFonts w:ascii="Arial" w:hAnsi="Arial" w:cs="Arial"/>
              <w:bCs/>
              <w:color w:val="000000"/>
              <w:sz w:val="24"/>
              <w:szCs w:val="24"/>
              <w:lang w:eastAsia="ro-RO"/>
            </w:rPr>
            <w:t>rocedurii de evaluare adecvată.</w:t>
          </w:r>
        </w:p>
        <w:p w:rsidR="00EA2AD9" w:rsidRPr="008238E3" w:rsidRDefault="00F569D7" w:rsidP="00522DB9">
          <w:pPr>
            <w:autoSpaceDE w:val="0"/>
            <w:autoSpaceDN w:val="0"/>
            <w:adjustRightInd w:val="0"/>
            <w:spacing w:after="0" w:line="240" w:lineRule="auto"/>
            <w:jc w:val="both"/>
            <w:rPr>
              <w:rFonts w:ascii="Arial" w:hAnsi="Arial" w:cs="Arial"/>
              <w:b/>
              <w:sz w:val="24"/>
              <w:szCs w:val="24"/>
            </w:rPr>
          </w:pPr>
          <w:r w:rsidRPr="008238E3">
            <w:rPr>
              <w:rFonts w:ascii="Arial" w:hAnsi="Arial" w:cs="Arial"/>
              <w:b/>
              <w:sz w:val="24"/>
              <w:szCs w:val="24"/>
            </w:rPr>
            <w:t>Condiţiile de realizare a proiectului:</w:t>
          </w:r>
        </w:p>
        <w:sdt>
          <w:sdtPr>
            <w:rPr>
              <w:rFonts w:ascii="Arial" w:hAnsi="Arial" w:cs="Arial"/>
              <w:sz w:val="24"/>
              <w:szCs w:val="24"/>
            </w:rPr>
            <w:alias w:val="Câmp editabil text"/>
            <w:tag w:val="CampEditabil"/>
            <w:id w:val="439576302"/>
            <w:placeholder>
              <w:docPart w:val="1323C59989624C0FB666844E3B95EF5D"/>
            </w:placeholder>
          </w:sdtPr>
          <w:sdtEndPr/>
          <w:sdtContent>
            <w:p w:rsidR="008238E3" w:rsidRPr="00DE4B78" w:rsidRDefault="008238E3" w:rsidP="008238E3">
              <w:pPr>
                <w:spacing w:after="0"/>
                <w:ind w:right="51"/>
                <w:jc w:val="both"/>
                <w:rPr>
                  <w:rFonts w:ascii="Arial" w:hAnsi="Arial" w:cs="Arial"/>
                  <w:sz w:val="24"/>
                  <w:szCs w:val="24"/>
                  <w:lang w:val="hu-HU"/>
                </w:rPr>
              </w:pPr>
              <w:r w:rsidRPr="00DE4B78">
                <w:rPr>
                  <w:rFonts w:ascii="Arial" w:hAnsi="Arial" w:cs="Arial"/>
                  <w:sz w:val="24"/>
                  <w:szCs w:val="24"/>
                  <w:lang w:val="hu-HU"/>
                </w:rPr>
                <w:t>a) Evitarea poluării solului şi a mediului acvatic cu produse petroliere în urma pierderilor de carburanţi de la mijloacele de transport şi de la utilajele de construcţii folosite în timpul executării lucrărilor</w:t>
              </w:r>
            </w:p>
            <w:p w:rsidR="008238E3" w:rsidRPr="00DE4B78" w:rsidRDefault="008238E3" w:rsidP="008238E3">
              <w:pPr>
                <w:tabs>
                  <w:tab w:val="left" w:pos="360"/>
                </w:tabs>
                <w:spacing w:after="0"/>
                <w:ind w:right="-91"/>
                <w:jc w:val="both"/>
                <w:rPr>
                  <w:rFonts w:ascii="Arial" w:hAnsi="Arial" w:cs="Arial"/>
                  <w:sz w:val="24"/>
                  <w:szCs w:val="24"/>
                  <w:lang w:val="hu-HU"/>
                </w:rPr>
              </w:pPr>
              <w:r w:rsidRPr="00DE4B78">
                <w:rPr>
                  <w:rFonts w:ascii="Arial" w:hAnsi="Arial" w:cs="Arial"/>
                  <w:sz w:val="24"/>
                  <w:szCs w:val="24"/>
                  <w:lang w:val="hu-HU"/>
                </w:rPr>
                <w:tab/>
                <w:t>Impunerea pentru constructor a dotării cu materiale absorbante pentru produse petroliere în scopul garantării evitării poluării accidentale a mediului cu aceste substanţe.</w:t>
              </w:r>
            </w:p>
            <w:p w:rsidR="008238E3" w:rsidRPr="00DE4B78" w:rsidRDefault="008238E3" w:rsidP="008238E3">
              <w:pPr>
                <w:pStyle w:val="Corptext"/>
                <w:rPr>
                  <w:rFonts w:cs="Arial"/>
                  <w:lang w:val="hu-HU"/>
                </w:rPr>
              </w:pPr>
              <w:r w:rsidRPr="00DE4B78">
                <w:rPr>
                  <w:rFonts w:cs="Arial"/>
                  <w:lang w:val="hu-HU"/>
                </w:rPr>
                <w:t>b) Este interzisă afectarea terenurilor în afara amplasamentelor autorizate pentru realizarea lucrărilor de investiţii, prin:</w:t>
              </w:r>
            </w:p>
            <w:p w:rsidR="008238E3" w:rsidRPr="00DE4B78" w:rsidRDefault="008238E3" w:rsidP="008238E3">
              <w:pPr>
                <w:numPr>
                  <w:ilvl w:val="0"/>
                  <w:numId w:val="17"/>
                </w:numPr>
                <w:spacing w:after="0" w:line="240" w:lineRule="auto"/>
                <w:ind w:left="1769" w:right="51" w:hanging="709"/>
                <w:jc w:val="both"/>
                <w:rPr>
                  <w:rFonts w:ascii="Arial" w:hAnsi="Arial" w:cs="Arial"/>
                  <w:sz w:val="24"/>
                  <w:szCs w:val="24"/>
                  <w:lang w:val="hu-HU"/>
                </w:rPr>
              </w:pPr>
              <w:r w:rsidRPr="00DE4B78">
                <w:rPr>
                  <w:rFonts w:ascii="Arial" w:hAnsi="Arial" w:cs="Arial"/>
                  <w:sz w:val="24"/>
                  <w:szCs w:val="24"/>
                  <w:lang w:val="hu-HU"/>
                </w:rPr>
                <w:t>abandonarea, înlăturarea sau eliminarea deşeurilor în locuri neautorizate;</w:t>
              </w:r>
            </w:p>
            <w:p w:rsidR="008238E3" w:rsidRPr="00DE4B78" w:rsidRDefault="008238E3" w:rsidP="008238E3">
              <w:pPr>
                <w:numPr>
                  <w:ilvl w:val="0"/>
                  <w:numId w:val="17"/>
                </w:numPr>
                <w:spacing w:after="0" w:line="240" w:lineRule="auto"/>
                <w:ind w:left="1769" w:right="51" w:hanging="709"/>
                <w:jc w:val="both"/>
                <w:rPr>
                  <w:rFonts w:ascii="Arial" w:hAnsi="Arial" w:cs="Arial"/>
                  <w:sz w:val="24"/>
                  <w:szCs w:val="24"/>
                  <w:lang w:val="hu-HU"/>
                </w:rPr>
              </w:pPr>
              <w:r w:rsidRPr="00DE4B78">
                <w:rPr>
                  <w:rFonts w:ascii="Arial" w:hAnsi="Arial" w:cs="Arial"/>
                  <w:sz w:val="24"/>
                  <w:szCs w:val="24"/>
                  <w:lang w:val="hu-HU"/>
                </w:rPr>
                <w:t>staţionarea mijloacelor de transport în afara terenurilor desemnate în acest scop</w:t>
              </w:r>
            </w:p>
            <w:p w:rsidR="008238E3" w:rsidRPr="00DE4B78" w:rsidRDefault="008238E3" w:rsidP="008238E3">
              <w:pPr>
                <w:numPr>
                  <w:ilvl w:val="0"/>
                  <w:numId w:val="17"/>
                </w:numPr>
                <w:spacing w:after="0" w:line="240" w:lineRule="auto"/>
                <w:ind w:left="1769" w:right="51" w:hanging="709"/>
                <w:jc w:val="both"/>
                <w:rPr>
                  <w:rFonts w:ascii="Arial" w:hAnsi="Arial" w:cs="Arial"/>
                  <w:sz w:val="24"/>
                  <w:szCs w:val="24"/>
                  <w:lang w:val="hu-HU"/>
                </w:rPr>
              </w:pPr>
              <w:r w:rsidRPr="00DE4B78">
                <w:rPr>
                  <w:rFonts w:ascii="Arial" w:hAnsi="Arial" w:cs="Arial"/>
                  <w:sz w:val="24"/>
                  <w:szCs w:val="24"/>
                  <w:lang w:val="hu-HU"/>
                </w:rPr>
                <w:t>distrugerea sau degradarea, prin orice mijloace, a vegetaţiei ierboase sau lemnoase;</w:t>
              </w:r>
            </w:p>
            <w:p w:rsidR="008238E3" w:rsidRPr="00DE4B78" w:rsidRDefault="008238E3" w:rsidP="008238E3">
              <w:pPr>
                <w:spacing w:after="0"/>
                <w:ind w:left="357" w:right="-91" w:hanging="357"/>
                <w:jc w:val="both"/>
                <w:rPr>
                  <w:rFonts w:ascii="Arial" w:hAnsi="Arial" w:cs="Arial"/>
                  <w:sz w:val="24"/>
                  <w:szCs w:val="24"/>
                  <w:lang w:val="hu-HU"/>
                </w:rPr>
              </w:pPr>
              <w:r w:rsidRPr="00DE4B78">
                <w:rPr>
                  <w:rFonts w:ascii="Arial" w:hAnsi="Arial" w:cs="Arial"/>
                  <w:sz w:val="24"/>
                  <w:szCs w:val="24"/>
                  <w:lang w:val="hu-HU"/>
                </w:rPr>
                <w:t>c) Suprafeţele de teren afectate temporar prin execuţia lucrărilor vor fi redate în categoria de folosinţă avută anterior, sarcina revenindu-i titularului proiectului.</w:t>
              </w:r>
            </w:p>
            <w:p w:rsidR="008238E3" w:rsidRPr="00DE4B78" w:rsidRDefault="008238E3" w:rsidP="008238E3">
              <w:pPr>
                <w:spacing w:after="0"/>
                <w:ind w:right="-357"/>
                <w:rPr>
                  <w:rFonts w:ascii="Arial" w:hAnsi="Arial" w:cs="Arial"/>
                  <w:sz w:val="24"/>
                  <w:szCs w:val="24"/>
                  <w:lang w:val="hu-HU"/>
                </w:rPr>
              </w:pPr>
              <w:r w:rsidRPr="00DE4B78">
                <w:rPr>
                  <w:rFonts w:ascii="Arial" w:hAnsi="Arial" w:cs="Arial"/>
                  <w:sz w:val="24"/>
                  <w:szCs w:val="24"/>
                  <w:lang w:val="hu-HU"/>
                </w:rPr>
                <w:t>d) În cadrul lucrărilor aferente proiectului se vor utiliza materiale de construcţii numai din surse autorizate din punct de vedere al protecţiei mediului.</w:t>
              </w:r>
            </w:p>
            <w:p w:rsidR="008238E3" w:rsidRDefault="008238E3" w:rsidP="008238E3">
              <w:pPr>
                <w:spacing w:after="0"/>
                <w:ind w:right="51"/>
                <w:jc w:val="both"/>
                <w:rPr>
                  <w:rFonts w:ascii="Arial" w:hAnsi="Arial" w:cs="Arial"/>
                  <w:sz w:val="24"/>
                  <w:szCs w:val="24"/>
                  <w:lang w:val="hu-HU"/>
                </w:rPr>
              </w:pPr>
              <w:r w:rsidRPr="00DE4B78">
                <w:rPr>
                  <w:rFonts w:ascii="Arial" w:hAnsi="Arial" w:cs="Arial"/>
                  <w:sz w:val="24"/>
                  <w:szCs w:val="24"/>
                  <w:lang w:val="hu-HU"/>
                </w:rPr>
                <w:t xml:space="preserve">e) Calitatea apelor pluviale care vor fi evacuate în </w:t>
              </w:r>
              <w:r>
                <w:rPr>
                  <w:rFonts w:ascii="Arial" w:hAnsi="Arial" w:cs="Arial"/>
                  <w:sz w:val="24"/>
                  <w:szCs w:val="24"/>
                  <w:lang w:val="hu-HU"/>
                </w:rPr>
                <w:t xml:space="preserve">canalizarea pluvială a </w:t>
              </w:r>
              <w:r w:rsidR="00CA5CAB">
                <w:rPr>
                  <w:rFonts w:ascii="Arial" w:hAnsi="Arial" w:cs="Arial"/>
                  <w:sz w:val="24"/>
                  <w:szCs w:val="24"/>
                  <w:lang w:val="hu-HU"/>
                </w:rPr>
                <w:t>localității</w:t>
              </w:r>
              <w:r>
                <w:rPr>
                  <w:rFonts w:ascii="Arial" w:hAnsi="Arial" w:cs="Arial"/>
                  <w:sz w:val="24"/>
                  <w:szCs w:val="24"/>
                  <w:lang w:val="hu-HU"/>
                </w:rPr>
                <w:t xml:space="preserve"> </w:t>
              </w:r>
              <w:r w:rsidRPr="00DE4B78">
                <w:rPr>
                  <w:rFonts w:ascii="Arial" w:hAnsi="Arial" w:cs="Arial"/>
                  <w:sz w:val="24"/>
                  <w:szCs w:val="24"/>
                  <w:lang w:val="hu-HU"/>
                </w:rPr>
                <w:t xml:space="preserve">se vor încadra în valorile prescrise în anexa nr. 3 a Hotărârii Guvernului României nr. 188/2002, modificată şi completată prin HG nr. 352/2005 – Normativ privind stabilirea limitelor de încărcare cu poluanţi a apelor uzate industriale şi orăşeneşti la evacuarea în receptorii naturali, NTPA -  001/2005; </w:t>
              </w:r>
            </w:p>
            <w:p w:rsidR="008238E3" w:rsidRDefault="008238E3" w:rsidP="008238E3">
              <w:pPr>
                <w:spacing w:after="0"/>
                <w:ind w:right="51"/>
                <w:jc w:val="both"/>
                <w:rPr>
                  <w:rFonts w:ascii="Arial" w:hAnsi="Arial" w:cs="Arial"/>
                  <w:sz w:val="24"/>
                  <w:szCs w:val="24"/>
                  <w:lang w:val="hu-HU"/>
                </w:rPr>
              </w:pPr>
              <w:r>
                <w:rPr>
                  <w:rFonts w:ascii="Arial" w:hAnsi="Arial" w:cs="Arial"/>
                  <w:sz w:val="24"/>
                  <w:szCs w:val="24"/>
                  <w:lang w:val="hu-HU"/>
                </w:rPr>
                <w:t>f.) Asigurarea protecției solului prin întreținerea corespunzătiare a utilajelor pentru eviterea scurgerilor de produs petrolier pe sol și prin îndepărtarea suprafețelor contaminate accidental și neutralizarea lor corespunzătoare.</w:t>
              </w:r>
            </w:p>
            <w:p w:rsidR="008238E3" w:rsidRPr="00DE4B78" w:rsidRDefault="008238E3" w:rsidP="008238E3">
              <w:pPr>
                <w:spacing w:after="0"/>
                <w:ind w:right="51"/>
                <w:jc w:val="both"/>
                <w:rPr>
                  <w:rFonts w:ascii="Arial" w:hAnsi="Arial" w:cs="Arial"/>
                  <w:sz w:val="24"/>
                  <w:szCs w:val="24"/>
                  <w:lang w:val="hu-HU"/>
                </w:rPr>
              </w:pPr>
              <w:r>
                <w:rPr>
                  <w:rFonts w:ascii="Arial" w:hAnsi="Arial" w:cs="Arial"/>
                  <w:sz w:val="24"/>
                  <w:szCs w:val="24"/>
                  <w:lang w:val="hu-HU"/>
                </w:rPr>
                <w:t>g.) Instruirea personalului în vederea prevenirii riscurilor tehnologice, a evacuărilor accidentale de poluanți în mediu și a depozitării necontrolate de deșeuri de orice fel, și instruirea personalului în vederea intervenției în mod operativ, în cazul unor posibile incidente.</w:t>
              </w:r>
            </w:p>
            <w:p w:rsidR="008238E3" w:rsidRDefault="008238E3" w:rsidP="008238E3">
              <w:pPr>
                <w:spacing w:after="0"/>
                <w:ind w:right="51"/>
                <w:jc w:val="both"/>
                <w:rPr>
                  <w:rFonts w:ascii="Arial" w:hAnsi="Arial" w:cs="Arial"/>
                  <w:sz w:val="24"/>
                  <w:szCs w:val="24"/>
                </w:rPr>
              </w:pPr>
              <w:r>
                <w:rPr>
                  <w:rFonts w:ascii="Arial" w:hAnsi="Arial" w:cs="Arial"/>
                  <w:sz w:val="24"/>
                  <w:szCs w:val="24"/>
                </w:rPr>
                <w:t>h</w:t>
              </w:r>
              <w:r w:rsidRPr="00DE4B78">
                <w:rPr>
                  <w:rFonts w:ascii="Arial" w:hAnsi="Arial" w:cs="Arial"/>
                  <w:sz w:val="24"/>
                  <w:szCs w:val="24"/>
                </w:rPr>
                <w:t>.) Se v</w:t>
              </w:r>
              <w:r>
                <w:rPr>
                  <w:rFonts w:ascii="Arial" w:hAnsi="Arial" w:cs="Arial"/>
                  <w:sz w:val="24"/>
                  <w:szCs w:val="24"/>
                </w:rPr>
                <w:t>or</w:t>
              </w:r>
              <w:r w:rsidRPr="00DE4B78">
                <w:rPr>
                  <w:rFonts w:ascii="Arial" w:hAnsi="Arial" w:cs="Arial"/>
                  <w:sz w:val="24"/>
                  <w:szCs w:val="24"/>
                </w:rPr>
                <w:t xml:space="preserve"> respecta prevederile Legii 211/2011 privind regimul deşeurilor</w:t>
              </w:r>
              <w:r>
                <w:rPr>
                  <w:rFonts w:ascii="Arial" w:hAnsi="Arial" w:cs="Arial"/>
                  <w:sz w:val="24"/>
                  <w:szCs w:val="24"/>
                </w:rPr>
                <w:t xml:space="preserve"> cu toate modificările și completările ulterioare</w:t>
              </w:r>
              <w:r w:rsidRPr="00DE4B78">
                <w:rPr>
                  <w:rFonts w:ascii="Arial" w:hAnsi="Arial" w:cs="Arial"/>
                  <w:sz w:val="24"/>
                  <w:szCs w:val="24"/>
                </w:rPr>
                <w:t>;</w:t>
              </w:r>
            </w:p>
            <w:p w:rsidR="008238E3" w:rsidRDefault="008238E3" w:rsidP="008238E3">
              <w:pPr>
                <w:spacing w:after="0"/>
                <w:ind w:right="51"/>
                <w:jc w:val="both"/>
                <w:rPr>
                  <w:rFonts w:ascii="Arial" w:hAnsi="Arial" w:cs="Arial"/>
                  <w:sz w:val="24"/>
                  <w:szCs w:val="24"/>
                </w:rPr>
              </w:pPr>
              <w:r>
                <w:rPr>
                  <w:rFonts w:ascii="Arial" w:hAnsi="Arial" w:cs="Arial"/>
                  <w:sz w:val="24"/>
                  <w:szCs w:val="24"/>
                </w:rPr>
                <w:lastRenderedPageBreak/>
                <w:t>i.) Titularul va informa în scris autoritatea competentă pentru protecția mediului ori de câte ori există o schimbare de fond a datelor care au stat la baza eliberării prezentei.</w:t>
              </w:r>
            </w:p>
            <w:p w:rsidR="008238E3" w:rsidRDefault="008238E3" w:rsidP="008238E3">
              <w:pPr>
                <w:autoSpaceDE w:val="0"/>
                <w:autoSpaceDN w:val="0"/>
                <w:adjustRightInd w:val="0"/>
                <w:spacing w:after="0" w:line="240" w:lineRule="auto"/>
                <w:jc w:val="both"/>
                <w:rPr>
                  <w:rFonts w:ascii="Arial" w:hAnsi="Arial" w:cs="Arial"/>
                  <w:sz w:val="24"/>
                  <w:szCs w:val="24"/>
                </w:rPr>
              </w:pPr>
            </w:p>
            <w:p w:rsidR="008238E3" w:rsidRDefault="008238E3" w:rsidP="008238E3">
              <w:pPr>
                <w:ind w:right="51"/>
                <w:jc w:val="both"/>
                <w:rPr>
                  <w:rFonts w:cs="Arial"/>
                </w:rPr>
              </w:pPr>
              <w:r w:rsidRPr="00DE4B78">
                <w:rPr>
                  <w:rFonts w:ascii="Arial" w:hAnsi="Arial" w:cs="Arial"/>
                  <w:sz w:val="24"/>
                  <w:szCs w:val="24"/>
                </w:rPr>
                <w:t>Răspunderea pentru corectitudinea informaţiilor puse la dispoziţia autorit</w:t>
              </w:r>
              <w:r w:rsidRPr="00DE4B78">
                <w:rPr>
                  <w:rFonts w:ascii="Arial" w:hAnsi="Arial" w:cs="Arial"/>
                  <w:sz w:val="24"/>
                  <w:szCs w:val="24"/>
                  <w:lang w:val="fr-FR"/>
                </w:rPr>
                <w:t>ă</w:t>
              </w:r>
              <w:r w:rsidRPr="00DE4B78">
                <w:rPr>
                  <w:rFonts w:ascii="Arial" w:hAnsi="Arial" w:cs="Arial"/>
                  <w:sz w:val="24"/>
                  <w:szCs w:val="24"/>
                </w:rPr>
                <w:t>ţii competente pentru protecţia mediului şi a publicului, revine în întregime titularului proiectului;</w:t>
              </w:r>
            </w:p>
            <w:p w:rsidR="008238E3" w:rsidRPr="00522DB9" w:rsidRDefault="003C09A7" w:rsidP="008238E3">
              <w:pPr>
                <w:spacing w:after="0" w:line="240" w:lineRule="auto"/>
                <w:jc w:val="both"/>
                <w:rPr>
                  <w:rFonts w:ascii="Arial" w:hAnsi="Arial" w:cs="Arial"/>
                  <w:sz w:val="24"/>
                  <w:szCs w:val="24"/>
                </w:rPr>
              </w:pPr>
            </w:p>
          </w:sdtContent>
        </w:sdt>
        <w:p w:rsidR="00753675" w:rsidRPr="00522DB9" w:rsidRDefault="00F569D7"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F569D7"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F569D7"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3C09A7"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F569D7"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3C09A7" w:rsidP="00D83E21">
          <w:pPr>
            <w:spacing w:after="0" w:line="360" w:lineRule="auto"/>
            <w:ind w:left="2880" w:firstLine="720"/>
            <w:rPr>
              <w:rFonts w:ascii="Arial" w:hAnsi="Arial" w:cs="Arial"/>
              <w:b/>
              <w:bCs/>
              <w:sz w:val="24"/>
              <w:szCs w:val="24"/>
              <w:lang w:val="ro-RO"/>
            </w:rPr>
          </w:pPr>
        </w:p>
        <w:p w:rsidR="00413793" w:rsidRPr="00851033" w:rsidRDefault="00413793" w:rsidP="00413793">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413793" w:rsidRPr="00006597" w:rsidRDefault="00413793" w:rsidP="00413793">
          <w:pPr>
            <w:spacing w:after="0" w:line="240" w:lineRule="auto"/>
            <w:ind w:left="2160" w:firstLine="720"/>
            <w:jc w:val="both"/>
            <w:rPr>
              <w:rFonts w:ascii="Arial" w:hAnsi="Arial" w:cs="Arial"/>
              <w:b/>
              <w:sz w:val="24"/>
              <w:szCs w:val="24"/>
              <w:lang w:val="ro-RO"/>
            </w:rPr>
          </w:pPr>
          <w:r w:rsidRPr="00006597">
            <w:rPr>
              <w:rFonts w:ascii="Arial" w:hAnsi="Arial" w:cs="Arial"/>
              <w:sz w:val="28"/>
              <w:szCs w:val="28"/>
              <w:lang w:val="hu-HU"/>
            </w:rPr>
            <w:t>ing. DOMOKOS László József</w:t>
          </w:r>
        </w:p>
        <w:p w:rsidR="00413793" w:rsidRPr="00851033" w:rsidRDefault="00413793" w:rsidP="00413793">
          <w:pPr>
            <w:spacing w:after="0" w:line="240" w:lineRule="auto"/>
            <w:jc w:val="both"/>
            <w:rPr>
              <w:rFonts w:ascii="Arial" w:hAnsi="Arial" w:cs="Arial"/>
              <w:b/>
              <w:sz w:val="24"/>
              <w:szCs w:val="24"/>
              <w:lang w:val="ro-RO"/>
            </w:rPr>
          </w:pPr>
        </w:p>
        <w:p w:rsidR="00413793" w:rsidRPr="00851033" w:rsidRDefault="00413793" w:rsidP="00413793">
          <w:pPr>
            <w:spacing w:after="0" w:line="240" w:lineRule="auto"/>
            <w:jc w:val="both"/>
            <w:rPr>
              <w:rFonts w:ascii="Arial" w:hAnsi="Arial" w:cs="Arial"/>
              <w:b/>
              <w:sz w:val="24"/>
              <w:szCs w:val="24"/>
              <w:lang w:val="ro-RO"/>
            </w:rPr>
          </w:pPr>
        </w:p>
        <w:p w:rsidR="00413793" w:rsidRPr="00851033" w:rsidRDefault="00413793" w:rsidP="00413793">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r w:rsidRPr="00851033">
            <w:rPr>
              <w:rFonts w:ascii="Arial" w:hAnsi="Arial" w:cs="Arial"/>
              <w:b/>
              <w:sz w:val="24"/>
              <w:szCs w:val="24"/>
              <w:lang w:val="ro-RO"/>
            </w:rPr>
            <w:t>,</w:t>
          </w:r>
        </w:p>
        <w:p w:rsidR="00413793" w:rsidRDefault="00413793" w:rsidP="00413793">
          <w:pPr>
            <w:ind w:right="-705"/>
            <w:jc w:val="both"/>
            <w:rPr>
              <w:rFonts w:ascii="Arial" w:hAnsi="Arial" w:cs="Arial"/>
              <w:sz w:val="28"/>
              <w:szCs w:val="28"/>
              <w:lang w:val="hu-HU"/>
            </w:rPr>
          </w:pPr>
          <w:r>
            <w:rPr>
              <w:rFonts w:ascii="Arial" w:hAnsi="Arial" w:cs="Arial"/>
              <w:sz w:val="28"/>
              <w:szCs w:val="28"/>
              <w:lang w:val="hu-HU"/>
            </w:rPr>
            <w:t>ing. LÁSZLÓ Anna</w:t>
          </w:r>
        </w:p>
        <w:p w:rsidR="00413793" w:rsidRPr="00851033" w:rsidRDefault="00413793" w:rsidP="00413793">
          <w:pPr>
            <w:spacing w:after="0" w:line="240" w:lineRule="auto"/>
            <w:jc w:val="both"/>
            <w:rPr>
              <w:rFonts w:ascii="Arial" w:hAnsi="Arial" w:cs="Arial"/>
              <w:b/>
              <w:sz w:val="24"/>
              <w:szCs w:val="24"/>
              <w:lang w:val="ro-RO"/>
            </w:rPr>
          </w:pPr>
        </w:p>
        <w:p w:rsidR="00413793" w:rsidRPr="00851033" w:rsidRDefault="00413793" w:rsidP="00413793">
          <w:pPr>
            <w:spacing w:after="0" w:line="240" w:lineRule="auto"/>
            <w:jc w:val="both"/>
            <w:rPr>
              <w:rFonts w:ascii="Arial" w:hAnsi="Arial" w:cs="Arial"/>
              <w:b/>
              <w:sz w:val="24"/>
              <w:szCs w:val="24"/>
              <w:lang w:val="ro-RO"/>
            </w:rPr>
          </w:pPr>
        </w:p>
        <w:p w:rsidR="00413793" w:rsidRDefault="00413793" w:rsidP="00413793">
          <w:pPr>
            <w:spacing w:after="0"/>
            <w:rPr>
              <w:rFonts w:ascii="Arial" w:hAnsi="Arial" w:cs="Arial"/>
              <w:b/>
              <w:sz w:val="24"/>
              <w:szCs w:val="24"/>
              <w:lang w:val="ro-RO"/>
            </w:rPr>
          </w:pPr>
          <w:r w:rsidRPr="00851033">
            <w:rPr>
              <w:rFonts w:ascii="Arial" w:hAnsi="Arial" w:cs="Arial"/>
              <w:b/>
              <w:sz w:val="24"/>
              <w:szCs w:val="24"/>
              <w:lang w:val="ro-RO"/>
            </w:rPr>
            <w:t>Întocmit,</w:t>
          </w:r>
        </w:p>
        <w:p w:rsidR="0071693D" w:rsidRDefault="00413793" w:rsidP="00413793">
          <w:pPr>
            <w:spacing w:after="0" w:line="360" w:lineRule="auto"/>
            <w:jc w:val="both"/>
            <w:rPr>
              <w:rFonts w:ascii="Arial" w:hAnsi="Arial" w:cs="Arial"/>
              <w:bCs/>
              <w:sz w:val="24"/>
              <w:szCs w:val="24"/>
              <w:lang w:val="ro-RO"/>
            </w:rPr>
          </w:pPr>
          <w:r>
            <w:rPr>
              <w:rFonts w:ascii="Arial" w:hAnsi="Arial" w:cs="Arial"/>
              <w:b/>
              <w:sz w:val="24"/>
              <w:szCs w:val="24"/>
              <w:lang w:val="ro-RO"/>
            </w:rPr>
            <w:t>ABOS Judit</w:t>
          </w:r>
        </w:p>
      </w:sdtContent>
    </w:sdt>
    <w:p w:rsidR="00522DB9" w:rsidRPr="00447422" w:rsidRDefault="003C09A7" w:rsidP="007B1968">
      <w:pPr>
        <w:spacing w:after="0" w:line="360" w:lineRule="auto"/>
        <w:jc w:val="both"/>
        <w:rPr>
          <w:rFonts w:ascii="Arial" w:hAnsi="Arial" w:cs="Arial"/>
          <w:bCs/>
          <w:sz w:val="24"/>
          <w:szCs w:val="24"/>
          <w:lang w:val="ro-RO"/>
        </w:rPr>
      </w:pPr>
    </w:p>
    <w:p w:rsidR="00522DB9" w:rsidRPr="00447422" w:rsidRDefault="003C09A7" w:rsidP="00522DB9">
      <w:pPr>
        <w:autoSpaceDE w:val="0"/>
        <w:autoSpaceDN w:val="0"/>
        <w:adjustRightInd w:val="0"/>
        <w:spacing w:after="0" w:line="240" w:lineRule="auto"/>
        <w:jc w:val="both"/>
        <w:rPr>
          <w:rFonts w:ascii="Arial" w:hAnsi="Arial" w:cs="Arial"/>
          <w:sz w:val="24"/>
          <w:szCs w:val="24"/>
        </w:rPr>
      </w:pPr>
    </w:p>
    <w:p w:rsidR="00522DB9" w:rsidRPr="00447422" w:rsidRDefault="003C09A7" w:rsidP="007B1968">
      <w:pPr>
        <w:spacing w:after="0" w:line="360" w:lineRule="auto"/>
        <w:jc w:val="both"/>
        <w:rPr>
          <w:rFonts w:ascii="Arial" w:hAnsi="Arial" w:cs="Arial"/>
          <w:bCs/>
          <w:sz w:val="24"/>
          <w:szCs w:val="24"/>
          <w:lang w:val="ro-RO"/>
        </w:rPr>
      </w:pPr>
    </w:p>
    <w:p w:rsidR="00522DB9" w:rsidRPr="00447422" w:rsidRDefault="003C09A7" w:rsidP="007B1968">
      <w:pPr>
        <w:spacing w:after="0" w:line="360" w:lineRule="auto"/>
        <w:jc w:val="both"/>
        <w:rPr>
          <w:rFonts w:ascii="Arial" w:hAnsi="Arial" w:cs="Arial"/>
          <w:bCs/>
          <w:sz w:val="24"/>
          <w:szCs w:val="24"/>
          <w:lang w:val="ro-RO"/>
        </w:rPr>
      </w:pPr>
    </w:p>
    <w:p w:rsidR="00522DB9" w:rsidRPr="00447422" w:rsidRDefault="003C09A7" w:rsidP="00522DB9">
      <w:pPr>
        <w:autoSpaceDE w:val="0"/>
        <w:autoSpaceDN w:val="0"/>
        <w:adjustRightInd w:val="0"/>
        <w:spacing w:after="0" w:line="240" w:lineRule="auto"/>
        <w:jc w:val="both"/>
        <w:rPr>
          <w:rFonts w:ascii="Arial" w:hAnsi="Arial" w:cs="Arial"/>
          <w:sz w:val="24"/>
          <w:szCs w:val="24"/>
        </w:rPr>
      </w:pPr>
    </w:p>
    <w:p w:rsidR="00522DB9" w:rsidRPr="00447422" w:rsidRDefault="003C09A7" w:rsidP="007B1968">
      <w:pPr>
        <w:spacing w:after="0" w:line="360" w:lineRule="auto"/>
        <w:jc w:val="both"/>
        <w:rPr>
          <w:rFonts w:ascii="Arial" w:hAnsi="Arial" w:cs="Arial"/>
          <w:bCs/>
          <w:sz w:val="24"/>
          <w:szCs w:val="24"/>
          <w:lang w:val="ro-RO"/>
        </w:rPr>
      </w:pPr>
    </w:p>
    <w:p w:rsidR="00522DB9" w:rsidRPr="00447422" w:rsidRDefault="003C09A7"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1BC" w:rsidRDefault="00F569D7">
      <w:pPr>
        <w:spacing w:after="0" w:line="240" w:lineRule="auto"/>
      </w:pPr>
      <w:r>
        <w:separator/>
      </w:r>
    </w:p>
  </w:endnote>
  <w:endnote w:type="continuationSeparator" w:id="0">
    <w:p w:rsidR="005B41BC" w:rsidRDefault="00F5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F569D7"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3C09A7"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8238E3" w:rsidRDefault="008238E3" w:rsidP="008238E3">
        <w:pPr>
          <w:pStyle w:val="Subsol"/>
          <w:pBdr>
            <w:top w:val="single" w:sz="4" w:space="1" w:color="auto"/>
          </w:pBdr>
          <w:rPr>
            <w:sz w:val="20"/>
            <w:szCs w:val="20"/>
          </w:rPr>
        </w:pPr>
      </w:p>
      <w:sdt>
        <w:sdtPr>
          <w:rPr>
            <w:sz w:val="20"/>
            <w:szCs w:val="20"/>
          </w:rPr>
          <w:alias w:val="Câmp editabil text"/>
          <w:tag w:val="CampEditabil"/>
          <w:id w:val="-1797064722"/>
        </w:sdtPr>
        <w:sdtEndPr>
          <w:rPr>
            <w:sz w:val="22"/>
            <w:szCs w:val="22"/>
          </w:rPr>
        </w:sdtEndPr>
        <w:sdtContent>
          <w:p w:rsidR="008238E3" w:rsidRPr="007A4C64" w:rsidRDefault="008238E3" w:rsidP="008238E3">
            <w:pPr>
              <w:pStyle w:val="Subsol"/>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HARGHITA</w:t>
            </w:r>
          </w:p>
          <w:p w:rsidR="008238E3" w:rsidRPr="007A4C64" w:rsidRDefault="008238E3" w:rsidP="008238E3">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530211</w:t>
            </w:r>
            <w:r w:rsidRPr="007A4C64">
              <w:rPr>
                <w:rFonts w:ascii="Arial" w:hAnsi="Arial" w:cs="Arial"/>
                <w:color w:val="00214E"/>
                <w:sz w:val="20"/>
                <w:szCs w:val="20"/>
                <w:lang w:val="ro-RO"/>
              </w:rPr>
              <w:t>,</w:t>
            </w:r>
          </w:p>
          <w:p w:rsidR="008238E3" w:rsidRDefault="008238E3" w:rsidP="008238E3">
            <w:pPr>
              <w:pStyle w:val="Antet"/>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office@apmhr.anpm.ro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B72680" w:rsidRPr="00C44321" w:rsidRDefault="00F569D7" w:rsidP="008238E3">
        <w:pPr>
          <w:pStyle w:val="Subsol"/>
          <w:pBdr>
            <w:top w:val="single" w:sz="4" w:space="1" w:color="auto"/>
          </w:pBdr>
          <w:jc w:val="center"/>
        </w:pPr>
        <w:r>
          <w:t xml:space="preserve"> </w:t>
        </w:r>
        <w:r>
          <w:fldChar w:fldCharType="begin"/>
        </w:r>
        <w:r>
          <w:instrText xml:space="preserve"> PAGE   \* MERGEFORMAT </w:instrText>
        </w:r>
        <w:r>
          <w:fldChar w:fldCharType="separate"/>
        </w:r>
        <w:r w:rsidR="003C09A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716510836"/>
        </w:sdtPr>
        <w:sdtEndPr>
          <w:rPr>
            <w:sz w:val="22"/>
            <w:szCs w:val="22"/>
          </w:rPr>
        </w:sdtEndPr>
        <w:sdtContent>
          <w:p w:rsidR="008238E3" w:rsidRPr="007A4C64" w:rsidRDefault="008238E3" w:rsidP="008238E3">
            <w:pPr>
              <w:pStyle w:val="Subsol"/>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HARGHITA</w:t>
            </w:r>
          </w:p>
          <w:p w:rsidR="008238E3" w:rsidRPr="007A4C64" w:rsidRDefault="008238E3" w:rsidP="008238E3">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530211</w:t>
            </w:r>
            <w:r w:rsidRPr="007A4C64">
              <w:rPr>
                <w:rFonts w:ascii="Arial" w:hAnsi="Arial" w:cs="Arial"/>
                <w:color w:val="00214E"/>
                <w:sz w:val="20"/>
                <w:szCs w:val="20"/>
                <w:lang w:val="ro-RO"/>
              </w:rPr>
              <w:t>,</w:t>
            </w:r>
          </w:p>
          <w:p w:rsidR="008238E3" w:rsidRDefault="008238E3" w:rsidP="008238E3">
            <w:pPr>
              <w:pStyle w:val="Antet"/>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office@apmhr.anpm.ro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B72680" w:rsidRPr="00992A14" w:rsidRDefault="003C09A7" w:rsidP="008238E3">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1BC" w:rsidRDefault="00F569D7">
      <w:pPr>
        <w:spacing w:after="0" w:line="240" w:lineRule="auto"/>
      </w:pPr>
      <w:r>
        <w:separator/>
      </w:r>
    </w:p>
  </w:footnote>
  <w:footnote w:type="continuationSeparator" w:id="0">
    <w:p w:rsidR="005B41BC" w:rsidRDefault="00F56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3C09A7">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3C09A7">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3C09A7"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85385505" r:id="rId2"/>
      </w:pict>
    </w:r>
    <w:r w:rsidR="00F569D7">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569D7" w:rsidRPr="00A75327">
      <w:rPr>
        <w:lang w:val="ro-RO"/>
      </w:rPr>
      <w:tab/>
      <w:t xml:space="preserve">   </w:t>
    </w:r>
    <w:sdt>
      <w:sdtPr>
        <w:rPr>
          <w:lang w:val="ro-RO"/>
        </w:rPr>
        <w:alias w:val="Câmp editabil text"/>
        <w:tag w:val="CampEditabil"/>
        <w:id w:val="698361725"/>
      </w:sdtPr>
      <w:sdtEndPr/>
      <w:sdtContent>
        <w:r w:rsidR="00F569D7">
          <w:rPr>
            <w:rFonts w:ascii="Arial" w:hAnsi="Arial" w:cs="Arial"/>
            <w:b/>
            <w:color w:val="00214E"/>
            <w:sz w:val="32"/>
            <w:szCs w:val="32"/>
            <w:lang w:val="ro-RO"/>
          </w:rPr>
          <w:t>Ministerul Mediului</w:t>
        </w:r>
      </w:sdtContent>
    </w:sdt>
  </w:p>
  <w:p w:rsidR="00652042" w:rsidRPr="00535A6C" w:rsidRDefault="003C09A7"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F569D7" w:rsidRPr="00535A6C">
          <w:rPr>
            <w:rFonts w:ascii="Arial" w:hAnsi="Arial" w:cs="Arial"/>
            <w:b/>
            <w:color w:val="00214E"/>
            <w:sz w:val="36"/>
            <w:szCs w:val="36"/>
            <w:lang w:val="ro-RO"/>
          </w:rPr>
          <w:t>Agenţia Naţională pentru Protecţia</w:t>
        </w:r>
        <w:r w:rsidR="00F569D7">
          <w:rPr>
            <w:rFonts w:ascii="Arial" w:hAnsi="Arial" w:cs="Arial"/>
            <w:b/>
            <w:color w:val="00214E"/>
            <w:sz w:val="36"/>
            <w:szCs w:val="36"/>
            <w:lang w:val="ro-RO"/>
          </w:rPr>
          <w:t xml:space="preserve"> Mediului</w:t>
        </w:r>
      </w:sdtContent>
    </w:sdt>
  </w:p>
  <w:p w:rsidR="00652042" w:rsidRPr="003167DA" w:rsidRDefault="003C09A7"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3C09A7"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3C09A7" w:rsidP="008238E3">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F569D7" w:rsidRPr="00535A6C">
                <w:rPr>
                  <w:rFonts w:ascii="Arial" w:hAnsi="Arial" w:cs="Arial"/>
                  <w:b/>
                  <w:bCs/>
                  <w:color w:val="000000" w:themeColor="text1"/>
                  <w:sz w:val="28"/>
                  <w:szCs w:val="28"/>
                  <w:lang w:val="ro-RO"/>
                </w:rPr>
                <w:t xml:space="preserve">AGENŢIA PENTRU PROTECŢIA MEDIULUI </w:t>
              </w:r>
              <w:r w:rsidR="008238E3">
                <w:rPr>
                  <w:rFonts w:ascii="Arial" w:hAnsi="Arial" w:cs="Arial"/>
                  <w:b/>
                  <w:bCs/>
                  <w:color w:val="000000" w:themeColor="text1"/>
                  <w:sz w:val="28"/>
                  <w:szCs w:val="28"/>
                  <w:lang w:val="ro-RO"/>
                </w:rPr>
                <w:t>HARGHITA</w:t>
              </w:r>
            </w:sdtContent>
          </w:sdt>
        </w:p>
      </w:tc>
    </w:tr>
  </w:tbl>
  <w:p w:rsidR="00B72680" w:rsidRPr="0090788F" w:rsidRDefault="003C09A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13075"/>
    <w:multiLevelType w:val="multilevel"/>
    <w:tmpl w:val="5DCCE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8355BEB"/>
    <w:multiLevelType w:val="hybridMultilevel"/>
    <w:tmpl w:val="2B86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7D4623"/>
    <w:multiLevelType w:val="hybridMultilevel"/>
    <w:tmpl w:val="C118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AB50FEB"/>
    <w:multiLevelType w:val="hybridMultilevel"/>
    <w:tmpl w:val="C492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7C2D79"/>
    <w:multiLevelType w:val="hybridMultilevel"/>
    <w:tmpl w:val="6312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0A3F01"/>
    <w:multiLevelType w:val="multilevel"/>
    <w:tmpl w:val="BAE8DD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9"/>
  </w:num>
  <w:num w:numId="4">
    <w:abstractNumId w:val="6"/>
  </w:num>
  <w:num w:numId="5">
    <w:abstractNumId w:val="0"/>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7"/>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xRSCzxkIRsr/6f9R4KAay11Ua7c=" w:salt="y34kYfJv7RPo2N31cRSMF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8238E3"/>
    <w:rsid w:val="000B326B"/>
    <w:rsid w:val="00105B1A"/>
    <w:rsid w:val="003A6256"/>
    <w:rsid w:val="003C09A7"/>
    <w:rsid w:val="00413793"/>
    <w:rsid w:val="004B13F7"/>
    <w:rsid w:val="004C4EF3"/>
    <w:rsid w:val="005B41BC"/>
    <w:rsid w:val="007E2B93"/>
    <w:rsid w:val="00822EAD"/>
    <w:rsid w:val="008238E3"/>
    <w:rsid w:val="009515A2"/>
    <w:rsid w:val="00A65710"/>
    <w:rsid w:val="00BF37DF"/>
    <w:rsid w:val="00CA5CAB"/>
    <w:rsid w:val="00D010AF"/>
    <w:rsid w:val="00D103EF"/>
    <w:rsid w:val="00F569D7"/>
    <w:rsid w:val="00FC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8238E3"/>
    <w:rPr>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8238E3"/>
    <w:rPr>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1323C59989624C0FB666844E3B95EF5D"/>
        <w:category>
          <w:name w:val="General"/>
          <w:gallery w:val="placeholder"/>
        </w:category>
        <w:types>
          <w:type w:val="bbPlcHdr"/>
        </w:types>
        <w:behaviors>
          <w:behavior w:val="content"/>
        </w:behaviors>
        <w:guid w:val="{5A94030F-5B21-4E7C-8C6C-C1893B06F7F1}"/>
      </w:docPartPr>
      <w:docPartBody>
        <w:p w:rsidR="00290248" w:rsidRDefault="009E00E0" w:rsidP="009E00E0">
          <w:pPr>
            <w:pStyle w:val="1323C59989624C0FB666844E3B95EF5D"/>
          </w:pPr>
          <w:r w:rsidRPr="00185C77">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90248"/>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9E00E0"/>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E00E0"/>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1323C59989624C0FB666844E3B95EF5D">
    <w:name w:val="1323C59989624C0FB666844E3B95EF5D"/>
    <w:rsid w:val="009E00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0e1b07a1-3522-4bee-92a9-8ad7109c7e03","Numar":null,"Data":null,"NumarActReglementareInitial":null,"DataActReglementareInitial":null,"DataInceput":"2018-04-13T00:00:00","DataSfarsit":null,"Durata":null,"PunctLucruId":263819.0,"TipActId":4.0,"NumarCerere":null,"DataCerere":null,"NumarCerereScriptic":"2237","DataCerereScriptic":"2018-03-14T00:00:00","CodFiscal":null,"SordId":"(F3AF2249-E296-340D-EBD0-66ECC4CDF15D)","SablonSordId":"(8B66777B-56B9-65A9-2773-1FA4A6BC21FB)","DosarSordId":"4704156","LatitudineWgs84":null,"LongitudineWgs84":null,"LatitudineStereo70":null,"LongitudineStereo70":null,"NumarAutorizatieGospodarireApe":null,"DataAutorizatieGospodarireApe":null,"DurataAutorizatieGospodarireApe":null,"Aba":null,"Sga":null,"AdresaSediuSocial":"Str. Oltului, Nr. 63, Băile Tuşnad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5BBE544-5C1F-4CAA-886B-4F0434560FDD}">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12F88504-CC3D-4279-B2C5-A6C8D7AFD72B}">
  <ds:schemaRefs>
    <ds:schemaRef ds:uri="SIM.Reglementari.Model.Entities.ActReglementareModel"/>
  </ds:schemaRefs>
</ds:datastoreItem>
</file>

<file path=customXml/itemProps4.xml><?xml version="1.0" encoding="utf-8"?>
<ds:datastoreItem xmlns:ds="http://schemas.openxmlformats.org/officeDocument/2006/customXml" ds:itemID="{B18BD608-D700-41E1-9019-77267F18DAA7}">
  <ds:schemaRefs>
    <ds:schemaRef ds:uri="TableDependencies"/>
  </ds:schemaRefs>
</ds:datastoreItem>
</file>

<file path=customXml/itemProps5.xml><?xml version="1.0" encoding="utf-8"?>
<ds:datastoreItem xmlns:ds="http://schemas.openxmlformats.org/officeDocument/2006/customXml" ds:itemID="{4AEDE7D3-EDC8-4B0A-B863-E1903E11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2062</Words>
  <Characters>11754</Characters>
  <Application>Microsoft Office Word</Application>
  <DocSecurity>8</DocSecurity>
  <Lines>97</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13789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Abos Judit</cp:lastModifiedBy>
  <cp:revision>8</cp:revision>
  <cp:lastPrinted>2018-04-16T08:58:00Z</cp:lastPrinted>
  <dcterms:created xsi:type="dcterms:W3CDTF">2015-10-26T07:49:00Z</dcterms:created>
  <dcterms:modified xsi:type="dcterms:W3CDTF">2018-04-16T09:05:00Z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ORASUL BAILE TUSNAD</vt:lpwstr>
  </property>
  <property fmtid="{D5CDD505-2E9C-101B-9397-08002B2CF9AE}" pid="5" name="SordId">
    <vt:lpwstr>(F3AF2249-E296-340D-EBD0-66ECC4CDF15D)</vt:lpwstr>
  </property>
  <property fmtid="{D5CDD505-2E9C-101B-9397-08002B2CF9AE}" pid="6" name="VersiuneDocument">
    <vt:lpwstr>4</vt:lpwstr>
  </property>
  <property fmtid="{D5CDD505-2E9C-101B-9397-08002B2CF9AE}" pid="7" name="RuntimeGuid">
    <vt:lpwstr>8c779151-9df1-4e44-8b59-7126700e551c</vt:lpwstr>
  </property>
  <property fmtid="{D5CDD505-2E9C-101B-9397-08002B2CF9AE}" pid="8" name="PunctLucruId">
    <vt:lpwstr>263819</vt:lpwstr>
  </property>
  <property fmtid="{D5CDD505-2E9C-101B-9397-08002B2CF9AE}" pid="9" name="SablonSordId">
    <vt:lpwstr>(8B66777B-56B9-65A9-2773-1FA4A6BC21FB)</vt:lpwstr>
  </property>
  <property fmtid="{D5CDD505-2E9C-101B-9397-08002B2CF9AE}" pid="10" name="DosarSordId">
    <vt:lpwstr>4704156</vt:lpwstr>
  </property>
  <property fmtid="{D5CDD505-2E9C-101B-9397-08002B2CF9AE}" pid="11" name="DosarCerereSordId">
    <vt:lpwstr>4667350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0e1b07a1-3522-4bee-92a9-8ad7109c7e03</vt:lpwstr>
  </property>
  <property fmtid="{D5CDD505-2E9C-101B-9397-08002B2CF9AE}" pid="16" name="CommitRoles">
    <vt:lpwstr>false</vt:lpwstr>
  </property>
</Properties>
</file>