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C03CC9" w:rsidP="002A0D13">
      <w:pPr>
        <w:spacing w:after="0" w:line="240" w:lineRule="auto"/>
        <w:jc w:val="both"/>
        <w:rPr>
          <w:rFonts w:ascii="Times New Roman" w:hAnsi="Times New Roman"/>
          <w:b/>
          <w:bCs/>
          <w:sz w:val="28"/>
          <w:szCs w:val="28"/>
          <w:lang w:val="ro-RO"/>
        </w:rPr>
      </w:pPr>
    </w:p>
    <w:p w:rsidR="00240AAF" w:rsidRPr="00064581" w:rsidRDefault="004718F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718F8"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718F8"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7-17T00:00:00Z">
            <w:dateFormat w:val="dd.MM.yyyy"/>
            <w:lid w:val="ro-RO"/>
            <w:storeMappedDataAs w:val="dateTime"/>
            <w:calendar w:val="gregorian"/>
          </w:date>
        </w:sdtPr>
        <w:sdtEndPr/>
        <w:sdtContent>
          <w:r w:rsidR="00516E02">
            <w:rPr>
              <w:rFonts w:ascii="Arial" w:hAnsi="Arial" w:cs="Arial"/>
              <w:i w:val="0"/>
              <w:lang w:val="ro-RO"/>
            </w:rPr>
            <w:t>17.07.2018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4718F8"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718F8" w:rsidP="00074A9F">
          <w:pPr>
            <w:spacing w:after="120" w:line="240" w:lineRule="auto"/>
            <w:jc w:val="center"/>
            <w:rPr>
              <w:lang w:val="ro-RO"/>
            </w:rPr>
          </w:pPr>
          <w:r>
            <w:rPr>
              <w:lang w:val="ro-RO"/>
            </w:rPr>
            <w:t xml:space="preserve"> </w:t>
          </w:r>
        </w:p>
      </w:sdtContent>
    </w:sdt>
    <w:p w:rsidR="00AC0360" w:rsidRDefault="00C03CC9" w:rsidP="00F6328D">
      <w:pPr>
        <w:autoSpaceDE w:val="0"/>
        <w:spacing w:after="0" w:line="240" w:lineRule="auto"/>
        <w:jc w:val="both"/>
        <w:rPr>
          <w:rFonts w:ascii="Arial" w:hAnsi="Arial" w:cs="Arial"/>
          <w:sz w:val="24"/>
          <w:szCs w:val="24"/>
          <w:lang w:val="ro-RO"/>
        </w:rPr>
      </w:pPr>
    </w:p>
    <w:p w:rsidR="00AC0360" w:rsidRDefault="00C03CC9" w:rsidP="00F6328D">
      <w:pPr>
        <w:autoSpaceDE w:val="0"/>
        <w:spacing w:after="0" w:line="240" w:lineRule="auto"/>
        <w:jc w:val="both"/>
        <w:rPr>
          <w:rFonts w:ascii="Arial" w:hAnsi="Arial" w:cs="Arial"/>
          <w:sz w:val="24"/>
          <w:szCs w:val="24"/>
          <w:lang w:val="ro-RO"/>
        </w:rPr>
      </w:pPr>
    </w:p>
    <w:p w:rsidR="00595382" w:rsidRDefault="004718F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16E02">
            <w:rPr>
              <w:rFonts w:ascii="Arial" w:hAnsi="Arial" w:cs="Arial"/>
              <w:b/>
              <w:sz w:val="24"/>
              <w:szCs w:val="24"/>
              <w:lang w:val="ro-RO"/>
            </w:rPr>
            <w:t>SC ITALMOB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16E02">
            <w:rPr>
              <w:rFonts w:ascii="Arial" w:hAnsi="Arial" w:cs="Arial"/>
              <w:sz w:val="24"/>
              <w:szCs w:val="24"/>
              <w:lang w:val="ro-RO"/>
            </w:rPr>
            <w:t>Str. CARPATI, Nr. 10-12,AP.2, Dej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16E02">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16E02">
            <w:rPr>
              <w:rFonts w:ascii="Arial" w:hAnsi="Arial" w:cs="Arial"/>
              <w:sz w:val="24"/>
              <w:szCs w:val="24"/>
              <w:lang w:val="ro-RO"/>
            </w:rPr>
            <w:t>3740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20T00:00:00Z">
            <w:dateFormat w:val="dd.MM.yyyy"/>
            <w:lid w:val="ro-RO"/>
            <w:storeMappedDataAs w:val="dateTime"/>
            <w:calendar w:val="gregorian"/>
          </w:date>
        </w:sdtPr>
        <w:sdtEndPr/>
        <w:sdtContent>
          <w:r w:rsidR="00516E02">
            <w:rPr>
              <w:rFonts w:ascii="Arial" w:hAnsi="Arial" w:cs="Arial"/>
              <w:spacing w:val="-6"/>
              <w:sz w:val="24"/>
              <w:szCs w:val="24"/>
              <w:lang w:val="ro-RO"/>
            </w:rPr>
            <w:t>20.04.2017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718F8" w:rsidP="00313E08">
          <w:pPr>
            <w:pStyle w:val="Listparagraf"/>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93094A" w:rsidRDefault="004718F8"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4718F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3094A">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w:t>
          </w:r>
          <w:r w:rsidR="0093094A">
            <w:rPr>
              <w:rFonts w:ascii="Arial" w:hAnsi="Arial" w:cs="Arial"/>
              <w:sz w:val="24"/>
              <w:szCs w:val="24"/>
              <w:lang w:val="ro-RO"/>
            </w:rPr>
            <w:t>în cadrul şedinţei</w:t>
          </w:r>
          <w:r w:rsidRPr="0001311F">
            <w:rPr>
              <w:rFonts w:ascii="Arial" w:hAnsi="Arial" w:cs="Arial"/>
              <w:sz w:val="24"/>
              <w:szCs w:val="24"/>
              <w:lang w:val="ro-RO"/>
            </w:rPr>
            <w:t xml:space="preserve"> Comisiei de Analiză Tehnică din data de </w:t>
          </w:r>
          <w:r w:rsidR="0093094A">
            <w:rPr>
              <w:rFonts w:ascii="Arial" w:hAnsi="Arial" w:cs="Arial"/>
              <w:sz w:val="24"/>
              <w:szCs w:val="24"/>
              <w:lang w:val="ro-RO"/>
            </w:rPr>
            <w:t>17.07.2018</w:t>
          </w:r>
          <w:r w:rsidRPr="0001311F">
            <w:rPr>
              <w:rFonts w:ascii="Arial" w:hAnsi="Arial" w:cs="Arial"/>
              <w:sz w:val="24"/>
              <w:szCs w:val="24"/>
              <w:lang w:val="ro-RO"/>
            </w:rPr>
            <w:t xml:space="preserve">, că proiectul </w:t>
          </w:r>
          <w:r w:rsidR="0093094A">
            <w:rPr>
              <w:rFonts w:ascii="Arial" w:hAnsi="Arial" w:cs="Arial"/>
              <w:sz w:val="24"/>
              <w:szCs w:val="24"/>
              <w:lang w:val="ro-RO"/>
            </w:rPr>
            <w:t>„</w:t>
          </w:r>
          <w:r w:rsidR="0093094A" w:rsidRPr="00516E02">
            <w:rPr>
              <w:rFonts w:ascii="Arial" w:hAnsi="Arial" w:cs="Arial"/>
              <w:b/>
              <w:sz w:val="24"/>
              <w:szCs w:val="24"/>
              <w:lang w:val="ro-RO"/>
            </w:rPr>
            <w:t>Amenajare fabrică de scaune în clădire existentă, fosta clădire a fabricii de panel</w:t>
          </w:r>
          <w:r w:rsidR="0093094A">
            <w:rPr>
              <w:rFonts w:ascii="Arial" w:hAnsi="Arial" w:cs="Arial"/>
              <w:sz w:val="24"/>
              <w:szCs w:val="24"/>
              <w:lang w:val="ro-RO"/>
            </w:rPr>
            <w:t>”</w:t>
          </w:r>
          <w:r w:rsidRPr="0001311F">
            <w:rPr>
              <w:rFonts w:ascii="Arial" w:hAnsi="Arial" w:cs="Arial"/>
              <w:sz w:val="24"/>
              <w:szCs w:val="24"/>
              <w:lang w:val="ro-RO"/>
            </w:rPr>
            <w:t xml:space="preserve"> propus a fi amplasat în </w:t>
          </w:r>
          <w:r w:rsidR="0093094A">
            <w:rPr>
              <w:rFonts w:ascii="Arial" w:hAnsi="Arial" w:cs="Arial"/>
              <w:sz w:val="24"/>
              <w:szCs w:val="24"/>
              <w:lang w:val="ro-RO"/>
            </w:rPr>
            <w:t>com. Gălăuțaș, sat Gălăuțaș, nr. 4-6</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718F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4718F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3094A" w:rsidRPr="00522DB9" w:rsidRDefault="0093094A" w:rsidP="0093094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 la punctul 13 lit. a coroborat cu</w:t>
          </w:r>
          <w:r w:rsidRPr="00522DB9">
            <w:rPr>
              <w:rFonts w:ascii="Arial" w:hAnsi="Arial" w:cs="Arial"/>
              <w:sz w:val="24"/>
              <w:szCs w:val="24"/>
            </w:rPr>
            <w:t xml:space="preserve"> pct. </w:t>
          </w:r>
          <w:r>
            <w:rPr>
              <w:rFonts w:ascii="Arial" w:hAnsi="Arial" w:cs="Arial"/>
              <w:sz w:val="24"/>
              <w:szCs w:val="24"/>
            </w:rPr>
            <w:t>10 lit. a.</w:t>
          </w:r>
        </w:p>
        <w:p w:rsidR="00CE26A8" w:rsidRPr="00E407AF" w:rsidRDefault="00CE26A8" w:rsidP="00CE26A8">
          <w:pPr>
            <w:pStyle w:val="Corptext"/>
            <w:ind w:right="-1080"/>
            <w:rPr>
              <w:rFonts w:ascii="Garamond" w:hAnsi="Garamond" w:cs="Tahoma"/>
              <w:b/>
              <w:bCs/>
              <w:sz w:val="28"/>
              <w:szCs w:val="28"/>
              <w:lang w:val="ro-RO" w:bidi="hi-IN"/>
            </w:rPr>
          </w:pPr>
          <w:r w:rsidRPr="00522DB9">
            <w:rPr>
              <w:rFonts w:cs="Arial"/>
            </w:rPr>
            <w:t xml:space="preserve">  </w:t>
          </w:r>
          <w:r>
            <w:rPr>
              <w:rFonts w:cs="Arial"/>
            </w:rPr>
            <w:t xml:space="preserve">  </w:t>
          </w:r>
          <w:r w:rsidRPr="00522DB9">
            <w:rPr>
              <w:rFonts w:cs="Arial"/>
            </w:rPr>
            <w:t>b)</w:t>
          </w:r>
          <w:r w:rsidRPr="00E407AF">
            <w:rPr>
              <w:rFonts w:ascii="Garamond" w:hAnsi="Garamond" w:cs="Tahoma"/>
              <w:b/>
              <w:bCs/>
              <w:sz w:val="28"/>
              <w:szCs w:val="28"/>
              <w:lang w:val="ro-RO" w:bidi="hi-IN"/>
            </w:rPr>
            <w:t>Caracteristicile proiectului:</w:t>
          </w:r>
        </w:p>
        <w:p w:rsidR="00CE26A8" w:rsidRPr="00E407AF" w:rsidRDefault="00CE26A8" w:rsidP="00CE26A8">
          <w:pPr>
            <w:spacing w:after="0" w:line="240" w:lineRule="auto"/>
            <w:ind w:left="720" w:right="-1080"/>
            <w:jc w:val="both"/>
            <w:rPr>
              <w:rFonts w:ascii="Arial" w:eastAsia="Times New Roman" w:hAnsi="Arial" w:cs="Arial"/>
              <w:b/>
              <w:bCs/>
              <w:sz w:val="24"/>
              <w:szCs w:val="24"/>
              <w:lang w:val="ro-RO" w:bidi="hi-IN"/>
            </w:rPr>
          </w:pPr>
          <w:r w:rsidRPr="00E407AF">
            <w:rPr>
              <w:rFonts w:ascii="Arial" w:eastAsia="Times New Roman" w:hAnsi="Arial" w:cs="Arial"/>
              <w:bCs/>
              <w:sz w:val="24"/>
              <w:szCs w:val="24"/>
              <w:lang w:val="ro-RO" w:bidi="hi-IN"/>
            </w:rPr>
            <w:t xml:space="preserve">1.a. </w:t>
          </w:r>
          <w:r w:rsidRPr="00E407AF">
            <w:rPr>
              <w:rFonts w:ascii="Arial" w:eastAsia="Times New Roman" w:hAnsi="Arial" w:cs="Arial"/>
              <w:sz w:val="24"/>
              <w:szCs w:val="24"/>
              <w:lang w:val="ro-RO" w:bidi="hi-IN"/>
            </w:rPr>
            <w:t>Mărimea proiectului:</w:t>
          </w:r>
        </w:p>
        <w:p w:rsidR="00417F8D" w:rsidRPr="00417F8D" w:rsidRDefault="00417F8D" w:rsidP="000D6915">
          <w:pPr>
            <w:autoSpaceDE w:val="0"/>
            <w:autoSpaceDN w:val="0"/>
            <w:adjustRightInd w:val="0"/>
            <w:spacing w:after="0"/>
            <w:ind w:firstLine="720"/>
            <w:rPr>
              <w:rFonts w:ascii="Arial" w:hAnsi="Arial" w:cs="Arial"/>
              <w:sz w:val="24"/>
              <w:szCs w:val="24"/>
              <w:lang w:val="pt-BR"/>
            </w:rPr>
          </w:pPr>
          <w:r>
            <w:rPr>
              <w:rFonts w:ascii="Arial" w:hAnsi="Arial" w:cs="Arial"/>
              <w:sz w:val="24"/>
              <w:szCs w:val="24"/>
              <w:lang w:val="pt-BR"/>
            </w:rPr>
            <w:t>Clă</w:t>
          </w:r>
          <w:r w:rsidRPr="00417F8D">
            <w:rPr>
              <w:rFonts w:ascii="Arial" w:hAnsi="Arial" w:cs="Arial"/>
              <w:sz w:val="24"/>
              <w:szCs w:val="24"/>
              <w:lang w:val="pt-BR"/>
            </w:rPr>
            <w:t>dirile existente vor f</w:t>
          </w:r>
          <w:r>
            <w:rPr>
              <w:rFonts w:ascii="Arial" w:hAnsi="Arial" w:cs="Arial"/>
              <w:sz w:val="24"/>
              <w:szCs w:val="24"/>
              <w:lang w:val="pt-BR"/>
            </w:rPr>
            <w:t>i renovate, se vor executa lucră</w:t>
          </w:r>
          <w:r w:rsidRPr="00417F8D">
            <w:rPr>
              <w:rFonts w:ascii="Arial" w:hAnsi="Arial" w:cs="Arial"/>
              <w:sz w:val="24"/>
              <w:szCs w:val="24"/>
              <w:lang w:val="pt-BR"/>
            </w:rPr>
            <w:t>ri de schimbare t</w:t>
          </w:r>
          <w:r w:rsidR="000D6915">
            <w:rPr>
              <w:rFonts w:ascii="Arial" w:hAnsi="Arial" w:cs="Arial"/>
              <w:sz w:val="24"/>
              <w:szCs w:val="24"/>
              <w:lang w:val="pt-BR"/>
            </w:rPr>
            <w:t>â</w:t>
          </w:r>
          <w:r w:rsidRPr="00417F8D">
            <w:rPr>
              <w:rFonts w:ascii="Arial" w:hAnsi="Arial" w:cs="Arial"/>
              <w:sz w:val="24"/>
              <w:szCs w:val="24"/>
              <w:lang w:val="pt-BR"/>
            </w:rPr>
            <w:t>mpl</w:t>
          </w:r>
          <w:r w:rsidR="00516E02">
            <w:rPr>
              <w:rFonts w:ascii="Arial" w:hAnsi="Arial" w:cs="Arial"/>
              <w:sz w:val="24"/>
              <w:szCs w:val="24"/>
              <w:lang w:val="pt-BR"/>
            </w:rPr>
            <w:t>ării, montaj trape de fum</w:t>
          </w:r>
          <w:r w:rsidR="000D6915">
            <w:rPr>
              <w:rFonts w:ascii="Arial" w:hAnsi="Arial" w:cs="Arial"/>
              <w:sz w:val="24"/>
              <w:szCs w:val="24"/>
              <w:lang w:val="pt-BR"/>
            </w:rPr>
            <w:t xml:space="preserve"> și reamenajă</w:t>
          </w:r>
          <w:r w:rsidRPr="00417F8D">
            <w:rPr>
              <w:rFonts w:ascii="Arial" w:hAnsi="Arial" w:cs="Arial"/>
              <w:sz w:val="24"/>
              <w:szCs w:val="24"/>
              <w:lang w:val="pt-BR"/>
            </w:rPr>
            <w:t>ri interioare. In corpul administrativ vor fi amenaj</w:t>
          </w:r>
          <w:r w:rsidR="00B7283F">
            <w:rPr>
              <w:rFonts w:ascii="Arial" w:hAnsi="Arial" w:cs="Arial"/>
              <w:sz w:val="24"/>
              <w:szCs w:val="24"/>
              <w:lang w:val="pt-BR"/>
            </w:rPr>
            <w:t>a</w:t>
          </w:r>
          <w:r w:rsidRPr="00417F8D">
            <w:rPr>
              <w:rFonts w:ascii="Arial" w:hAnsi="Arial" w:cs="Arial"/>
              <w:sz w:val="24"/>
              <w:szCs w:val="24"/>
              <w:lang w:val="pt-BR"/>
            </w:rPr>
            <w:t>t</w:t>
          </w:r>
          <w:r w:rsidR="00B7283F">
            <w:rPr>
              <w:rFonts w:ascii="Arial" w:hAnsi="Arial" w:cs="Arial"/>
              <w:sz w:val="24"/>
              <w:szCs w:val="24"/>
              <w:lang w:val="pt-BR"/>
            </w:rPr>
            <w:t>e</w:t>
          </w:r>
          <w:r w:rsidRPr="00417F8D">
            <w:rPr>
              <w:rFonts w:ascii="Arial" w:hAnsi="Arial" w:cs="Arial"/>
              <w:sz w:val="24"/>
              <w:szCs w:val="24"/>
              <w:lang w:val="pt-BR"/>
            </w:rPr>
            <w:t xml:space="preserve"> birouri, spa</w:t>
          </w:r>
          <w:r w:rsidR="000D6915">
            <w:rPr>
              <w:rFonts w:ascii="Arial" w:hAnsi="Arial" w:cs="Arial"/>
              <w:sz w:val="24"/>
              <w:szCs w:val="24"/>
              <w:lang w:val="pt-BR"/>
            </w:rPr>
            <w:t>țiu de expunere produse</w:t>
          </w:r>
          <w:r w:rsidRPr="00417F8D">
            <w:rPr>
              <w:rFonts w:ascii="Arial" w:hAnsi="Arial" w:cs="Arial"/>
              <w:sz w:val="24"/>
              <w:szCs w:val="24"/>
              <w:lang w:val="pt-BR"/>
            </w:rPr>
            <w:t xml:space="preserve"> </w:t>
          </w:r>
          <w:r w:rsidR="000D6915">
            <w:rPr>
              <w:rFonts w:ascii="Arial" w:hAnsi="Arial" w:cs="Arial"/>
              <w:sz w:val="24"/>
              <w:szCs w:val="24"/>
              <w:lang w:val="pt-BR"/>
            </w:rPr>
            <w:t>ș</w:t>
          </w:r>
          <w:r w:rsidRPr="00417F8D">
            <w:rPr>
              <w:rFonts w:ascii="Arial" w:hAnsi="Arial" w:cs="Arial"/>
              <w:sz w:val="24"/>
              <w:szCs w:val="24"/>
              <w:lang w:val="pt-BR"/>
            </w:rPr>
            <w:t>i locuint</w:t>
          </w:r>
          <w:r w:rsidR="000D6915">
            <w:rPr>
              <w:rFonts w:ascii="Arial" w:hAnsi="Arial" w:cs="Arial"/>
              <w:sz w:val="24"/>
              <w:szCs w:val="24"/>
              <w:lang w:val="pt-BR"/>
            </w:rPr>
            <w:t>ă</w:t>
          </w:r>
          <w:r w:rsidRPr="00417F8D">
            <w:rPr>
              <w:rFonts w:ascii="Arial" w:hAnsi="Arial" w:cs="Arial"/>
              <w:sz w:val="24"/>
              <w:szCs w:val="24"/>
              <w:lang w:val="pt-BR"/>
            </w:rPr>
            <w:t xml:space="preserve"> de serviciu.</w:t>
          </w:r>
        </w:p>
        <w:p w:rsidR="00417F8D" w:rsidRPr="00417F8D" w:rsidRDefault="00516E02" w:rsidP="000D6915">
          <w:pPr>
            <w:autoSpaceDE w:val="0"/>
            <w:autoSpaceDN w:val="0"/>
            <w:adjustRightInd w:val="0"/>
            <w:spacing w:after="0"/>
            <w:ind w:firstLine="720"/>
            <w:rPr>
              <w:rFonts w:ascii="Arial" w:hAnsi="Arial" w:cs="Arial"/>
              <w:sz w:val="24"/>
              <w:szCs w:val="24"/>
              <w:lang w:val="pt-BR"/>
            </w:rPr>
          </w:pPr>
          <w:r>
            <w:rPr>
              <w:rFonts w:ascii="Arial" w:hAnsi="Arial" w:cs="Arial"/>
              <w:sz w:val="24"/>
              <w:szCs w:val="24"/>
              <w:lang w:val="pt-BR"/>
            </w:rPr>
            <w:t>Hala de productie va fi re</w:t>
          </w:r>
          <w:r w:rsidR="00417F8D" w:rsidRPr="00417F8D">
            <w:rPr>
              <w:rFonts w:ascii="Arial" w:hAnsi="Arial" w:cs="Arial"/>
              <w:sz w:val="24"/>
              <w:szCs w:val="24"/>
              <w:lang w:val="pt-BR"/>
            </w:rPr>
            <w:t>amenajat</w:t>
          </w:r>
          <w:r w:rsidR="00B7283F">
            <w:rPr>
              <w:rFonts w:ascii="Arial" w:hAnsi="Arial" w:cs="Arial"/>
              <w:sz w:val="24"/>
              <w:szCs w:val="24"/>
              <w:lang w:val="pt-BR"/>
            </w:rPr>
            <w:t>ă</w:t>
          </w:r>
          <w:r w:rsidR="00417F8D" w:rsidRPr="00417F8D">
            <w:rPr>
              <w:rFonts w:ascii="Arial" w:hAnsi="Arial" w:cs="Arial"/>
              <w:sz w:val="24"/>
              <w:szCs w:val="24"/>
              <w:lang w:val="pt-BR"/>
            </w:rPr>
            <w:t xml:space="preserve"> prin introducerea unor noi utilaje si masini de prelucrare, vor fi executate lucr</w:t>
          </w:r>
          <w:r>
            <w:rPr>
              <w:rFonts w:ascii="Arial" w:hAnsi="Arial" w:cs="Arial"/>
              <w:sz w:val="24"/>
              <w:szCs w:val="24"/>
              <w:lang w:val="pt-BR"/>
            </w:rPr>
            <w:t>ă</w:t>
          </w:r>
          <w:r w:rsidR="00417F8D" w:rsidRPr="00417F8D">
            <w:rPr>
              <w:rFonts w:ascii="Arial" w:hAnsi="Arial" w:cs="Arial"/>
              <w:sz w:val="24"/>
              <w:szCs w:val="24"/>
              <w:lang w:val="pt-BR"/>
            </w:rPr>
            <w:t>ri de instalati</w:t>
          </w:r>
          <w:r>
            <w:rPr>
              <w:rFonts w:ascii="Arial" w:hAnsi="Arial" w:cs="Arial"/>
              <w:sz w:val="24"/>
              <w:szCs w:val="24"/>
              <w:lang w:val="pt-BR"/>
            </w:rPr>
            <w:t>i</w:t>
          </w:r>
          <w:r w:rsidR="00417F8D" w:rsidRPr="00417F8D">
            <w:rPr>
              <w:rFonts w:ascii="Arial" w:hAnsi="Arial" w:cs="Arial"/>
              <w:sz w:val="24"/>
              <w:szCs w:val="24"/>
              <w:lang w:val="pt-BR"/>
            </w:rPr>
            <w:t xml:space="preserve"> de stins incendiu, electrice , sanitare si de inc</w:t>
          </w:r>
          <w:r>
            <w:rPr>
              <w:rFonts w:ascii="Arial" w:hAnsi="Arial" w:cs="Arial"/>
              <w:sz w:val="24"/>
              <w:szCs w:val="24"/>
              <w:lang w:val="pt-BR"/>
            </w:rPr>
            <w:t>ă</w:t>
          </w:r>
          <w:r w:rsidR="00417F8D" w:rsidRPr="00417F8D">
            <w:rPr>
              <w:rFonts w:ascii="Arial" w:hAnsi="Arial" w:cs="Arial"/>
              <w:sz w:val="24"/>
              <w:szCs w:val="24"/>
              <w:lang w:val="pt-BR"/>
            </w:rPr>
            <w:t>lzire. Hala va fi extins</w:t>
          </w:r>
          <w:r>
            <w:rPr>
              <w:rFonts w:ascii="Arial" w:hAnsi="Arial" w:cs="Arial"/>
              <w:sz w:val="24"/>
              <w:szCs w:val="24"/>
              <w:lang w:val="pt-BR"/>
            </w:rPr>
            <w:t>ă</w:t>
          </w:r>
          <w:r w:rsidR="00417F8D" w:rsidRPr="00417F8D">
            <w:rPr>
              <w:rFonts w:ascii="Arial" w:hAnsi="Arial" w:cs="Arial"/>
              <w:sz w:val="24"/>
              <w:szCs w:val="24"/>
              <w:lang w:val="pt-BR"/>
            </w:rPr>
            <w:t xml:space="preserve"> cu un depozit de produse finite cu Ad=665,</w:t>
          </w:r>
          <w:r w:rsidR="000D6915">
            <w:rPr>
              <w:rFonts w:ascii="Arial" w:hAnsi="Arial" w:cs="Arial"/>
              <w:sz w:val="24"/>
              <w:szCs w:val="24"/>
              <w:lang w:val="pt-BR"/>
            </w:rPr>
            <w:t>5 mp. Structura va fi din fundaț</w:t>
          </w:r>
          <w:r w:rsidR="00417F8D" w:rsidRPr="00417F8D">
            <w:rPr>
              <w:rFonts w:ascii="Arial" w:hAnsi="Arial" w:cs="Arial"/>
              <w:sz w:val="24"/>
              <w:szCs w:val="24"/>
              <w:lang w:val="pt-BR"/>
            </w:rPr>
            <w:t>ii izolate din beton armat, sistem de cadre din beton armat pere</w:t>
          </w:r>
          <w:r w:rsidR="000D6915">
            <w:rPr>
              <w:rFonts w:ascii="Arial" w:hAnsi="Arial" w:cs="Arial"/>
              <w:sz w:val="24"/>
              <w:szCs w:val="24"/>
              <w:lang w:val="pt-BR"/>
            </w:rPr>
            <w:t>ț</w:t>
          </w:r>
          <w:r w:rsidR="00417F8D" w:rsidRPr="00417F8D">
            <w:rPr>
              <w:rFonts w:ascii="Arial" w:hAnsi="Arial" w:cs="Arial"/>
              <w:sz w:val="24"/>
              <w:szCs w:val="24"/>
              <w:lang w:val="pt-BR"/>
            </w:rPr>
            <w:t>i din zid</w:t>
          </w:r>
          <w:r w:rsidR="000D6915">
            <w:rPr>
              <w:rFonts w:ascii="Arial" w:hAnsi="Arial" w:cs="Arial"/>
              <w:sz w:val="24"/>
              <w:szCs w:val="24"/>
              <w:lang w:val="pt-BR"/>
            </w:rPr>
            <w:t>ă</w:t>
          </w:r>
          <w:r w:rsidR="00417F8D" w:rsidRPr="00417F8D">
            <w:rPr>
              <w:rFonts w:ascii="Arial" w:hAnsi="Arial" w:cs="Arial"/>
              <w:sz w:val="24"/>
              <w:szCs w:val="24"/>
              <w:lang w:val="pt-BR"/>
            </w:rPr>
            <w:t>rie de umplutur</w:t>
          </w:r>
          <w:r w:rsidR="000D6915">
            <w:rPr>
              <w:rFonts w:ascii="Arial" w:hAnsi="Arial" w:cs="Arial"/>
              <w:sz w:val="24"/>
              <w:szCs w:val="24"/>
              <w:lang w:val="pt-BR"/>
            </w:rPr>
            <w:t>ă</w:t>
          </w:r>
          <w:r w:rsidR="00417F8D" w:rsidRPr="00417F8D">
            <w:rPr>
              <w:rFonts w:ascii="Arial" w:hAnsi="Arial" w:cs="Arial"/>
              <w:sz w:val="24"/>
              <w:szCs w:val="24"/>
              <w:lang w:val="pt-BR"/>
            </w:rPr>
            <w:t xml:space="preserve"> (BCA) acoperi</w:t>
          </w:r>
          <w:r w:rsidR="000D6915">
            <w:rPr>
              <w:rFonts w:ascii="Arial" w:hAnsi="Arial" w:cs="Arial"/>
              <w:sz w:val="24"/>
              <w:szCs w:val="24"/>
              <w:lang w:val="pt-BR"/>
            </w:rPr>
            <w:t>ș</w:t>
          </w:r>
          <w:r w:rsidR="00417F8D" w:rsidRPr="00417F8D">
            <w:rPr>
              <w:rFonts w:ascii="Arial" w:hAnsi="Arial" w:cs="Arial"/>
              <w:sz w:val="24"/>
              <w:szCs w:val="24"/>
              <w:lang w:val="pt-BR"/>
            </w:rPr>
            <w:t xml:space="preserve"> tip </w:t>
          </w:r>
          <w:r w:rsidR="000D6915">
            <w:rPr>
              <w:rFonts w:ascii="Arial" w:hAnsi="Arial" w:cs="Arial"/>
              <w:sz w:val="24"/>
              <w:szCs w:val="24"/>
              <w:lang w:val="pt-BR"/>
            </w:rPr>
            <w:t>ș</w:t>
          </w:r>
          <w:r w:rsidR="00417F8D" w:rsidRPr="00417F8D">
            <w:rPr>
              <w:rFonts w:ascii="Arial" w:hAnsi="Arial" w:cs="Arial"/>
              <w:sz w:val="24"/>
              <w:szCs w:val="24"/>
              <w:lang w:val="pt-BR"/>
            </w:rPr>
            <w:t>arpant</w:t>
          </w:r>
          <w:r w:rsidR="000D6915">
            <w:rPr>
              <w:rFonts w:ascii="Arial" w:hAnsi="Arial" w:cs="Arial"/>
              <w:sz w:val="24"/>
              <w:szCs w:val="24"/>
              <w:lang w:val="pt-BR"/>
            </w:rPr>
            <w:t>ă</w:t>
          </w:r>
          <w:r w:rsidR="00417F8D" w:rsidRPr="00417F8D">
            <w:rPr>
              <w:rFonts w:ascii="Arial" w:hAnsi="Arial" w:cs="Arial"/>
              <w:sz w:val="24"/>
              <w:szCs w:val="24"/>
              <w:lang w:val="pt-BR"/>
            </w:rPr>
            <w:t>, invelitori din tabl</w:t>
          </w:r>
          <w:r w:rsidR="000D6915">
            <w:rPr>
              <w:rFonts w:ascii="Arial" w:hAnsi="Arial" w:cs="Arial"/>
              <w:sz w:val="24"/>
              <w:szCs w:val="24"/>
              <w:lang w:val="pt-BR"/>
            </w:rPr>
            <w:t>ă</w:t>
          </w:r>
          <w:r w:rsidR="00417F8D" w:rsidRPr="00417F8D">
            <w:rPr>
              <w:rFonts w:ascii="Arial" w:hAnsi="Arial" w:cs="Arial"/>
              <w:sz w:val="24"/>
              <w:szCs w:val="24"/>
              <w:lang w:val="pt-BR"/>
            </w:rPr>
            <w:t>.</w:t>
          </w:r>
        </w:p>
        <w:p w:rsidR="00417F8D" w:rsidRPr="00417F8D" w:rsidRDefault="008F2E32" w:rsidP="00417F8D">
          <w:pPr>
            <w:autoSpaceDE w:val="0"/>
            <w:autoSpaceDN w:val="0"/>
            <w:adjustRightInd w:val="0"/>
            <w:spacing w:after="0"/>
            <w:rPr>
              <w:rFonts w:ascii="Arial" w:hAnsi="Arial" w:cs="Arial"/>
              <w:sz w:val="24"/>
              <w:szCs w:val="24"/>
              <w:lang w:val="pt-BR"/>
            </w:rPr>
          </w:pPr>
          <w:r>
            <w:rPr>
              <w:rFonts w:ascii="Arial" w:hAnsi="Arial" w:cs="Arial"/>
              <w:sz w:val="24"/>
              <w:szCs w:val="24"/>
              <w:lang w:val="pt-BR"/>
            </w:rPr>
            <w:t>Corpul de recepție buș</w:t>
          </w:r>
          <w:r w:rsidR="00417F8D" w:rsidRPr="00417F8D">
            <w:rPr>
              <w:rFonts w:ascii="Arial" w:hAnsi="Arial" w:cs="Arial"/>
              <w:sz w:val="24"/>
              <w:szCs w:val="24"/>
              <w:lang w:val="pt-BR"/>
            </w:rPr>
            <w:t>teni va fi renovat</w:t>
          </w:r>
          <w:r>
            <w:rPr>
              <w:rFonts w:ascii="Arial" w:hAnsi="Arial" w:cs="Arial"/>
              <w:sz w:val="24"/>
              <w:szCs w:val="24"/>
              <w:lang w:val="pt-BR"/>
            </w:rPr>
            <w:t xml:space="preserve"> ș</w:t>
          </w:r>
          <w:r w:rsidR="00417F8D" w:rsidRPr="00417F8D">
            <w:rPr>
              <w:rFonts w:ascii="Arial" w:hAnsi="Arial" w:cs="Arial"/>
              <w:sz w:val="24"/>
              <w:szCs w:val="24"/>
              <w:lang w:val="pt-BR"/>
            </w:rPr>
            <w:t>i amenajat</w:t>
          </w:r>
          <w:r>
            <w:rPr>
              <w:rFonts w:ascii="Arial" w:hAnsi="Arial" w:cs="Arial"/>
              <w:sz w:val="24"/>
              <w:szCs w:val="24"/>
              <w:lang w:val="pt-BR"/>
            </w:rPr>
            <w:t>ă</w:t>
          </w:r>
          <w:r w:rsidR="00417F8D" w:rsidRPr="00417F8D">
            <w:rPr>
              <w:rFonts w:ascii="Arial" w:hAnsi="Arial" w:cs="Arial"/>
              <w:sz w:val="24"/>
              <w:szCs w:val="24"/>
              <w:lang w:val="pt-BR"/>
            </w:rPr>
            <w:t xml:space="preserve"> ca birouri. </w:t>
          </w:r>
        </w:p>
        <w:p w:rsidR="00417F8D" w:rsidRDefault="00417F8D" w:rsidP="00417F8D">
          <w:pPr>
            <w:autoSpaceDE w:val="0"/>
            <w:autoSpaceDN w:val="0"/>
            <w:adjustRightInd w:val="0"/>
            <w:spacing w:after="0"/>
            <w:rPr>
              <w:rFonts w:ascii="Arial" w:hAnsi="Arial" w:cs="Arial"/>
              <w:sz w:val="24"/>
              <w:szCs w:val="24"/>
              <w:lang w:val="pt-BR"/>
            </w:rPr>
          </w:pPr>
          <w:r w:rsidRPr="00417F8D">
            <w:rPr>
              <w:rFonts w:ascii="Arial" w:hAnsi="Arial" w:cs="Arial"/>
              <w:sz w:val="24"/>
              <w:szCs w:val="24"/>
              <w:lang w:val="pt-BR"/>
            </w:rPr>
            <w:t>Cabina de portar va fi renovat</w:t>
          </w:r>
          <w:r w:rsidR="008F2E32">
            <w:rPr>
              <w:rFonts w:ascii="Arial" w:hAnsi="Arial" w:cs="Arial"/>
              <w:sz w:val="24"/>
              <w:szCs w:val="24"/>
              <w:lang w:val="pt-BR"/>
            </w:rPr>
            <w:t>ă</w:t>
          </w:r>
          <w:r w:rsidRPr="00417F8D">
            <w:rPr>
              <w:rFonts w:ascii="Arial" w:hAnsi="Arial" w:cs="Arial"/>
              <w:sz w:val="24"/>
              <w:szCs w:val="24"/>
              <w:lang w:val="pt-BR"/>
            </w:rPr>
            <w:t>.</w:t>
          </w:r>
        </w:p>
        <w:p w:rsidR="00516E02" w:rsidRPr="00417F8D" w:rsidRDefault="00516E02" w:rsidP="00417F8D">
          <w:pPr>
            <w:autoSpaceDE w:val="0"/>
            <w:autoSpaceDN w:val="0"/>
            <w:adjustRightInd w:val="0"/>
            <w:spacing w:after="0"/>
            <w:rPr>
              <w:rFonts w:ascii="Arial" w:hAnsi="Arial" w:cs="Arial"/>
              <w:sz w:val="24"/>
              <w:szCs w:val="24"/>
              <w:lang w:val="pt-BR"/>
            </w:rPr>
          </w:pPr>
          <w:r>
            <w:rPr>
              <w:rFonts w:ascii="Arial" w:hAnsi="Arial" w:cs="Arial"/>
              <w:sz w:val="24"/>
              <w:szCs w:val="24"/>
              <w:lang w:val="pt-BR"/>
            </w:rPr>
            <w:t>Capacitatea de producție va fi de cca. 2700 scaune/lună.</w:t>
          </w:r>
        </w:p>
        <w:p w:rsidR="00CE26A8" w:rsidRPr="00E407AF" w:rsidRDefault="00CE26A8" w:rsidP="00CE26A8">
          <w:pPr>
            <w:spacing w:after="0" w:line="240" w:lineRule="auto"/>
            <w:ind w:right="51" w:firstLine="720"/>
            <w:jc w:val="both"/>
            <w:rPr>
              <w:rFonts w:ascii="Arial" w:eastAsia="Times New Roman" w:hAnsi="Arial" w:cs="Arial"/>
              <w:sz w:val="24"/>
              <w:szCs w:val="24"/>
              <w:lang w:val="ro-RO" w:bidi="hi-IN"/>
            </w:rPr>
          </w:pPr>
          <w:r w:rsidRPr="00B44188">
            <w:rPr>
              <w:rFonts w:ascii="Arial" w:eastAsia="Times New Roman" w:hAnsi="Arial" w:cs="Arial"/>
              <w:sz w:val="24"/>
              <w:szCs w:val="24"/>
              <w:lang w:val="ro-RO" w:bidi="hi-IN"/>
            </w:rPr>
            <w:t xml:space="preserve">b. Cumularea cu alte proiecte: - </w:t>
          </w:r>
          <w:r w:rsidRPr="00E407AF">
            <w:rPr>
              <w:rFonts w:ascii="Arial" w:eastAsia="Times New Roman" w:hAnsi="Arial" w:cs="Arial"/>
              <w:sz w:val="24"/>
              <w:szCs w:val="24"/>
              <w:lang w:val="ro-RO" w:bidi="hi-IN"/>
            </w:rPr>
            <w:t>Nu este cazul.</w:t>
          </w:r>
        </w:p>
        <w:p w:rsidR="00E3469F" w:rsidRPr="00E3469F" w:rsidRDefault="00CE26A8" w:rsidP="00E3469F">
          <w:pPr>
            <w:autoSpaceDE w:val="0"/>
            <w:autoSpaceDN w:val="0"/>
            <w:adjustRightInd w:val="0"/>
            <w:ind w:firstLine="720"/>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c. </w:t>
          </w:r>
          <w:r w:rsidRPr="00E3469F">
            <w:rPr>
              <w:rFonts w:ascii="Arial" w:eastAsia="Times New Roman" w:hAnsi="Arial" w:cs="Arial"/>
              <w:sz w:val="24"/>
              <w:szCs w:val="24"/>
              <w:lang w:val="ro-RO" w:bidi="hi-IN"/>
            </w:rPr>
            <w:t xml:space="preserve">Utilizarea resurselor naturale: </w:t>
          </w:r>
          <w:r w:rsidR="00E3469F">
            <w:rPr>
              <w:rFonts w:ascii="Arial" w:eastAsia="Times New Roman" w:hAnsi="Arial" w:cs="Arial"/>
              <w:sz w:val="24"/>
              <w:szCs w:val="24"/>
              <w:lang w:val="ro-RO" w:bidi="hi-IN"/>
            </w:rPr>
            <w:t xml:space="preserve">apa, lemn, </w:t>
          </w:r>
          <w:r w:rsidR="00E3469F" w:rsidRPr="00E3469F">
            <w:rPr>
              <w:rFonts w:ascii="Arial" w:eastAsia="Times New Roman" w:hAnsi="Arial" w:cs="Arial"/>
              <w:sz w:val="24"/>
              <w:szCs w:val="24"/>
              <w:lang w:val="ro-RO" w:bidi="hi-IN"/>
            </w:rPr>
            <w:t>nisip si</w:t>
          </w:r>
          <w:r w:rsidR="00E3469F">
            <w:rPr>
              <w:rFonts w:ascii="Arial" w:eastAsia="Times New Roman" w:hAnsi="Arial" w:cs="Arial"/>
              <w:sz w:val="24"/>
              <w:szCs w:val="24"/>
              <w:lang w:val="ro-RO" w:bidi="hi-IN"/>
            </w:rPr>
            <w:t xml:space="preserve"> pietriș</w:t>
          </w:r>
          <w:r w:rsidR="00E3469F" w:rsidRPr="00E3469F">
            <w:rPr>
              <w:rFonts w:ascii="Arial" w:eastAsia="Times New Roman" w:hAnsi="Arial" w:cs="Arial"/>
              <w:sz w:val="24"/>
              <w:szCs w:val="24"/>
              <w:lang w:val="ro-RO" w:bidi="hi-IN"/>
            </w:rPr>
            <w:t>.</w:t>
          </w:r>
        </w:p>
        <w:p w:rsidR="00CE26A8" w:rsidRPr="005566FC" w:rsidRDefault="00CE26A8" w:rsidP="00CE26A8">
          <w:pPr>
            <w:autoSpaceDE w:val="0"/>
            <w:autoSpaceDN w:val="0"/>
            <w:adjustRightInd w:val="0"/>
            <w:spacing w:after="0" w:line="240" w:lineRule="auto"/>
            <w:ind w:firstLine="720"/>
            <w:rPr>
              <w:rFonts w:ascii="Arial" w:eastAsia="Times New Roman" w:hAnsi="Arial" w:cs="Arial"/>
              <w:sz w:val="24"/>
              <w:szCs w:val="24"/>
              <w:lang w:val="ro-RO" w:bidi="hi-IN"/>
            </w:rPr>
          </w:pPr>
          <w:r w:rsidRPr="005566FC">
            <w:rPr>
              <w:rFonts w:ascii="Arial" w:hAnsi="Arial" w:cs="Arial"/>
              <w:sz w:val="24"/>
              <w:szCs w:val="24"/>
              <w:lang w:eastAsia="ro-RO"/>
            </w:rPr>
            <w:lastRenderedPageBreak/>
            <w:t>.</w:t>
          </w:r>
        </w:p>
        <w:p w:rsidR="00CE26A8" w:rsidRPr="00EC5317" w:rsidRDefault="00CE26A8" w:rsidP="00CE26A8">
          <w:pPr>
            <w:spacing w:after="0" w:line="240" w:lineRule="auto"/>
            <w:ind w:right="-1080" w:firstLine="720"/>
            <w:jc w:val="both"/>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d. </w:t>
          </w:r>
          <w:r w:rsidRPr="00EC5317">
            <w:rPr>
              <w:rFonts w:ascii="Arial" w:eastAsia="Times New Roman" w:hAnsi="Arial" w:cs="Arial"/>
              <w:sz w:val="24"/>
              <w:szCs w:val="24"/>
              <w:lang w:val="ro-RO" w:bidi="hi-IN"/>
            </w:rPr>
            <w:t>Producţia de deşeuri:</w:t>
          </w:r>
        </w:p>
        <w:p w:rsidR="00CE26A8" w:rsidRPr="00312FD5" w:rsidRDefault="00CE26A8" w:rsidP="00CE26A8">
          <w:pPr>
            <w:spacing w:after="0" w:line="240" w:lineRule="auto"/>
            <w:jc w:val="both"/>
            <w:rPr>
              <w:rFonts w:ascii="Arial" w:eastAsia="Times New Roman" w:hAnsi="Arial" w:cs="Arial"/>
              <w:sz w:val="24"/>
              <w:szCs w:val="24"/>
              <w:lang w:val="ro-RO" w:bidi="hi-IN"/>
            </w:rPr>
          </w:pPr>
          <w:r w:rsidRPr="00312FD5">
            <w:rPr>
              <w:rFonts w:ascii="Arial" w:eastAsia="Times New Roman" w:hAnsi="Arial" w:cs="Arial"/>
              <w:sz w:val="24"/>
              <w:szCs w:val="24"/>
              <w:lang w:val="ro-RO" w:bidi="hi-IN"/>
            </w:rPr>
            <w:t>Deşeurile municipale  amestecate vor fi transportate de către operatorul  economic autorizat în zonă.</w:t>
          </w:r>
        </w:p>
        <w:p w:rsidR="00CE26A8" w:rsidRPr="005E209E" w:rsidRDefault="00CE26A8" w:rsidP="00CE26A8">
          <w:pPr>
            <w:autoSpaceDE w:val="0"/>
            <w:autoSpaceDN w:val="0"/>
            <w:adjustRightInd w:val="0"/>
            <w:spacing w:after="0" w:line="240" w:lineRule="auto"/>
            <w:rPr>
              <w:rFonts w:ascii="Arial" w:hAnsi="Arial" w:cs="Arial"/>
              <w:sz w:val="24"/>
              <w:szCs w:val="24"/>
              <w:lang w:eastAsia="ro-RO"/>
            </w:rPr>
          </w:pPr>
          <w:r w:rsidRPr="005E209E">
            <w:rPr>
              <w:rFonts w:ascii="Arial" w:hAnsi="Arial" w:cs="Arial"/>
              <w:sz w:val="24"/>
              <w:szCs w:val="24"/>
              <w:lang w:eastAsia="ro-RO"/>
            </w:rPr>
            <w:t>Deşeurile rezultate în timpul executării lucrărilor de construcţie vor fi depozitate temporar pe</w:t>
          </w:r>
        </w:p>
        <w:p w:rsidR="00CE26A8" w:rsidRPr="005E209E" w:rsidRDefault="00CE26A8" w:rsidP="00CE26A8">
          <w:pPr>
            <w:autoSpaceDE w:val="0"/>
            <w:autoSpaceDN w:val="0"/>
            <w:adjustRightInd w:val="0"/>
            <w:spacing w:after="0" w:line="240" w:lineRule="auto"/>
            <w:rPr>
              <w:rFonts w:ascii="Arial" w:hAnsi="Arial" w:cs="Arial"/>
              <w:sz w:val="24"/>
              <w:szCs w:val="24"/>
              <w:lang w:eastAsia="ro-RO"/>
            </w:rPr>
          </w:pPr>
          <w:r w:rsidRPr="005E209E">
            <w:rPr>
              <w:rFonts w:ascii="Arial" w:hAnsi="Arial" w:cs="Arial"/>
              <w:sz w:val="24"/>
              <w:szCs w:val="24"/>
              <w:lang w:eastAsia="ro-RO"/>
            </w:rPr>
            <w:t xml:space="preserve">terenul proprietarului şi </w:t>
          </w:r>
          <w:r w:rsidR="00753CEF">
            <w:rPr>
              <w:rFonts w:ascii="Arial" w:hAnsi="Arial" w:cs="Arial"/>
              <w:sz w:val="24"/>
              <w:szCs w:val="24"/>
              <w:lang w:eastAsia="ro-RO"/>
            </w:rPr>
            <w:t>predate operatorilor economici</w:t>
          </w:r>
          <w:r>
            <w:rPr>
              <w:rFonts w:ascii="Arial" w:hAnsi="Arial" w:cs="Arial"/>
              <w:sz w:val="24"/>
              <w:szCs w:val="24"/>
              <w:lang w:eastAsia="ro-RO"/>
            </w:rPr>
            <w:t>.</w:t>
          </w:r>
        </w:p>
        <w:p w:rsidR="00CE26A8" w:rsidRPr="00670566" w:rsidRDefault="00CE26A8" w:rsidP="00CE26A8">
          <w:pPr>
            <w:spacing w:after="0" w:line="240" w:lineRule="auto"/>
            <w:ind w:right="51" w:firstLine="720"/>
            <w:jc w:val="both"/>
            <w:rPr>
              <w:rFonts w:ascii="Arial" w:eastAsia="Times New Roman" w:hAnsi="Arial" w:cs="Arial"/>
              <w:sz w:val="24"/>
              <w:szCs w:val="24"/>
              <w:lang w:val="ro-RO" w:bidi="hi-IN"/>
            </w:rPr>
          </w:pPr>
          <w:r w:rsidRPr="00670566">
            <w:rPr>
              <w:rFonts w:ascii="Arial" w:eastAsia="Times New Roman" w:hAnsi="Arial" w:cs="Arial"/>
              <w:sz w:val="24"/>
              <w:szCs w:val="24"/>
              <w:lang w:val="ro-RO" w:bidi="hi-IN"/>
            </w:rPr>
            <w:t>e. Emisii poluante, inclusiv zgomotul şi alte surse de disconfort:</w:t>
          </w:r>
        </w:p>
        <w:p w:rsidR="00CE26A8" w:rsidRPr="00DE4B78" w:rsidRDefault="00CE26A8" w:rsidP="00CE26A8">
          <w:pPr>
            <w:pStyle w:val="Corptext"/>
            <w:rPr>
              <w:rFonts w:cs="Arial"/>
            </w:rPr>
          </w:pPr>
          <w:r w:rsidRPr="00DE4B78">
            <w:rPr>
              <w:rFonts w:cs="Arial"/>
            </w:rPr>
            <w:t xml:space="preserve">În timpul construcţiei: </w:t>
          </w:r>
        </w:p>
        <w:p w:rsidR="00CE26A8" w:rsidRPr="00DE4B78" w:rsidRDefault="00CE26A8" w:rsidP="00CE26A8">
          <w:pPr>
            <w:pStyle w:val="Corp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CE26A8" w:rsidRPr="00DE4B78" w:rsidRDefault="00CE26A8" w:rsidP="00CE26A8">
          <w:pPr>
            <w:pStyle w:val="Corptext"/>
            <w:rPr>
              <w:rFonts w:cs="Arial"/>
              <w:lang w:val="fr-FR"/>
            </w:rPr>
          </w:pPr>
          <w:r w:rsidRPr="00DE4B78">
            <w:rPr>
              <w:rFonts w:cs="Arial"/>
              <w:lang w:val="fr-FR"/>
            </w:rPr>
            <w:tab/>
          </w:r>
          <w:r w:rsidRPr="00DE4B78">
            <w:rPr>
              <w:rFonts w:cs="Arial"/>
              <w:lang w:val="fr-FR"/>
            </w:rPr>
            <w:tab/>
          </w:r>
          <w:r w:rsidRPr="00DE4B78">
            <w:rPr>
              <w:rFonts w:cs="Arial"/>
              <w:lang w:val="fr-FR"/>
            </w:rPr>
            <w:tab/>
          </w:r>
          <w:r w:rsidRPr="00DE4B78">
            <w:rPr>
              <w:rFonts w:cs="Arial"/>
              <w:lang w:val="fr-FR"/>
            </w:rPr>
            <w:tab/>
            <w:t>-emisii de la manipularea materialelor-emisii temporare,</w:t>
          </w:r>
        </w:p>
        <w:p w:rsidR="00CE26A8" w:rsidRPr="00DE4B78" w:rsidRDefault="00CE26A8" w:rsidP="00CE26A8">
          <w:pPr>
            <w:pStyle w:val="Indentcorptext"/>
            <w:spacing w:after="0" w:line="240" w:lineRule="auto"/>
            <w:ind w:left="0" w:right="-1080" w:firstLine="720"/>
            <w:jc w:val="both"/>
            <w:rPr>
              <w:rFonts w:ascii="Arial" w:hAnsi="Arial" w:cs="Arial"/>
              <w:i/>
              <w:sz w:val="24"/>
              <w:szCs w:val="24"/>
              <w:lang w:val="fr-FR"/>
            </w:rPr>
          </w:pPr>
          <w:r w:rsidRPr="00DE4B78">
            <w:rPr>
              <w:rFonts w:ascii="Arial" w:hAnsi="Arial" w:cs="Arial"/>
              <w:i/>
              <w:sz w:val="24"/>
              <w:szCs w:val="24"/>
              <w:lang w:val="fr-FR"/>
            </w:rPr>
            <w:t>-emisii în apă:</w:t>
          </w:r>
        </w:p>
        <w:p w:rsidR="00D11162" w:rsidRPr="00F4364E" w:rsidRDefault="00CE26A8" w:rsidP="00D11162">
          <w:pPr>
            <w:autoSpaceDE w:val="0"/>
            <w:autoSpaceDN w:val="0"/>
            <w:adjustRightInd w:val="0"/>
            <w:spacing w:after="0" w:line="240" w:lineRule="auto"/>
            <w:jc w:val="both"/>
            <w:rPr>
              <w:rFonts w:ascii="Arial" w:hAnsi="Arial" w:cs="Arial"/>
              <w:sz w:val="24"/>
              <w:szCs w:val="24"/>
              <w:lang w:val="ro-RO"/>
            </w:rPr>
          </w:pPr>
          <w:r w:rsidRPr="00DE4B78">
            <w:rPr>
              <w:rFonts w:ascii="Arial" w:hAnsi="Arial" w:cs="Arial"/>
              <w:i/>
              <w:sz w:val="24"/>
              <w:szCs w:val="24"/>
              <w:lang w:val="fr-FR"/>
            </w:rPr>
            <w:tab/>
          </w:r>
          <w:r>
            <w:rPr>
              <w:rFonts w:ascii="Arial" w:hAnsi="Arial" w:cs="Arial"/>
              <w:i/>
              <w:sz w:val="24"/>
              <w:szCs w:val="24"/>
              <w:lang w:val="fr-FR"/>
            </w:rPr>
            <w:tab/>
          </w:r>
          <w:r>
            <w:rPr>
              <w:rFonts w:ascii="Arial" w:hAnsi="Arial" w:cs="Arial"/>
              <w:i/>
              <w:sz w:val="24"/>
              <w:szCs w:val="24"/>
              <w:lang w:val="fr-FR"/>
            </w:rPr>
            <w:tab/>
          </w:r>
          <w:r>
            <w:rPr>
              <w:rFonts w:ascii="Arial" w:hAnsi="Arial" w:cs="Arial"/>
              <w:i/>
              <w:sz w:val="24"/>
              <w:szCs w:val="24"/>
              <w:lang w:val="fr-FR"/>
            </w:rPr>
            <w:tab/>
            <w:t>-</w:t>
          </w:r>
          <w:r w:rsidR="00D11162" w:rsidRPr="00F4364E">
            <w:rPr>
              <w:rFonts w:ascii="Arial" w:hAnsi="Arial" w:cs="Arial"/>
              <w:sz w:val="24"/>
              <w:szCs w:val="24"/>
              <w:lang w:val="ro-RO"/>
            </w:rPr>
            <w:t xml:space="preserve">- apele uzate menajere vor fi evacuate în canalizarea menajeră a localității, </w:t>
          </w:r>
        </w:p>
        <w:p w:rsidR="00CE26A8" w:rsidRPr="000D26CA" w:rsidRDefault="00CE26A8" w:rsidP="00D11162">
          <w:pPr>
            <w:autoSpaceDE w:val="0"/>
            <w:autoSpaceDN w:val="0"/>
            <w:adjustRightInd w:val="0"/>
            <w:spacing w:after="0" w:line="240" w:lineRule="auto"/>
            <w:rPr>
              <w:rFonts w:ascii="Arial" w:hAnsi="Arial" w:cs="Arial"/>
              <w:sz w:val="24"/>
              <w:szCs w:val="24"/>
              <w:lang w:val="fr-FR"/>
            </w:rPr>
          </w:pPr>
          <w:r w:rsidRPr="00B74B58">
            <w:rPr>
              <w:rFonts w:ascii="Arial" w:hAnsi="Arial" w:cs="Arial"/>
              <w:i/>
              <w:sz w:val="24"/>
              <w:szCs w:val="24"/>
              <w:lang w:val="fr-FR"/>
            </w:rPr>
            <w:t>-zgomot</w:t>
          </w:r>
          <w:r w:rsidRPr="000D26CA">
            <w:rPr>
              <w:rFonts w:ascii="Arial" w:hAnsi="Arial" w:cs="Arial"/>
              <w:sz w:val="24"/>
              <w:szCs w:val="24"/>
              <w:lang w:val="fr-FR"/>
            </w:rPr>
            <w:t xml:space="preserve"> </w:t>
          </w:r>
          <w:r w:rsidR="00640191">
            <w:rPr>
              <w:rFonts w:ascii="Arial" w:hAnsi="Arial" w:cs="Arial"/>
              <w:sz w:val="24"/>
              <w:szCs w:val="24"/>
              <w:lang w:val="fr-FR"/>
            </w:rPr>
            <w:t>–</w:t>
          </w:r>
          <w:r>
            <w:rPr>
              <w:rFonts w:ascii="Arial" w:hAnsi="Arial" w:cs="Arial"/>
              <w:sz w:val="24"/>
              <w:szCs w:val="24"/>
              <w:lang w:val="fr-FR"/>
            </w:rPr>
            <w:t xml:space="preserve"> </w:t>
          </w:r>
          <w:r w:rsidR="00640191">
            <w:rPr>
              <w:rFonts w:ascii="Arial" w:hAnsi="Arial" w:cs="Arial"/>
              <w:sz w:val="24"/>
              <w:szCs w:val="24"/>
              <w:lang w:val="fr-FR"/>
            </w:rPr>
            <w:t>pentru scăderea nivelului de zgomot se vor planta copaci și arbuști lângă gard.</w:t>
          </w:r>
        </w:p>
        <w:p w:rsidR="00CE26A8" w:rsidRPr="00AD6F98" w:rsidRDefault="00CE26A8" w:rsidP="00CE26A8">
          <w:pPr>
            <w:autoSpaceDE w:val="0"/>
            <w:autoSpaceDN w:val="0"/>
            <w:adjustRightInd w:val="0"/>
            <w:spacing w:after="0" w:line="240" w:lineRule="auto"/>
            <w:rPr>
              <w:rFonts w:ascii="Arial" w:hAnsi="Arial" w:cs="Arial"/>
              <w:sz w:val="24"/>
              <w:szCs w:val="24"/>
              <w:lang w:eastAsia="ro-RO"/>
            </w:rPr>
          </w:pPr>
          <w:r w:rsidRPr="00640191">
            <w:rPr>
              <w:rFonts w:ascii="Arial" w:eastAsia="Times New Roman" w:hAnsi="Arial" w:cs="Arial"/>
              <w:sz w:val="24"/>
              <w:szCs w:val="24"/>
              <w:lang w:val="ro-RO" w:bidi="hi-IN"/>
            </w:rPr>
            <w:t>f. Riscul de accident, ţinându-se seama în spe</w:t>
          </w:r>
          <w:r w:rsidR="00046788">
            <w:rPr>
              <w:rFonts w:ascii="Arial" w:eastAsia="Times New Roman" w:hAnsi="Arial" w:cs="Arial"/>
              <w:sz w:val="24"/>
              <w:szCs w:val="24"/>
              <w:lang w:val="ro-RO" w:bidi="hi-IN"/>
            </w:rPr>
            <w:t>.</w:t>
          </w:r>
          <w:bookmarkStart w:id="0" w:name="_GoBack"/>
          <w:bookmarkEnd w:id="0"/>
          <w:r w:rsidRPr="00640191">
            <w:rPr>
              <w:rFonts w:ascii="Arial" w:eastAsia="Times New Roman" w:hAnsi="Arial" w:cs="Arial"/>
              <w:sz w:val="24"/>
              <w:szCs w:val="24"/>
              <w:lang w:val="ro-RO" w:bidi="hi-IN"/>
            </w:rPr>
            <w:t>cial de substanţele şi de tehnologie utilizate:</w:t>
          </w:r>
          <w:r w:rsidRPr="00640191">
            <w:rPr>
              <w:rFonts w:ascii="Arial" w:eastAsia="Times New Roman" w:hAnsi="Arial" w:cs="Arial"/>
              <w:i/>
              <w:sz w:val="24"/>
              <w:szCs w:val="24"/>
              <w:lang w:val="ro-RO" w:bidi="hi-IN"/>
            </w:rPr>
            <w:t xml:space="preserve"> </w:t>
          </w:r>
          <w:r w:rsidRPr="00640191">
            <w:rPr>
              <w:rFonts w:ascii="Arial" w:eastAsia="Times New Roman" w:hAnsi="Arial" w:cs="Arial"/>
              <w:sz w:val="24"/>
              <w:szCs w:val="24"/>
              <w:lang w:val="ro-RO" w:bidi="hi-IN"/>
            </w:rPr>
            <w:t xml:space="preserve">- </w:t>
          </w:r>
          <w:r w:rsidR="00640191">
            <w:rPr>
              <w:rFonts w:ascii="Arial" w:hAnsi="Arial" w:cs="Arial"/>
              <w:sz w:val="24"/>
              <w:szCs w:val="24"/>
              <w:lang w:eastAsia="ro-RO"/>
            </w:rPr>
            <w:t>Prin proiect nu se vor utiliza substanțe periculoase</w:t>
          </w:r>
        </w:p>
        <w:p w:rsidR="00CE26A8" w:rsidRPr="00E407AF" w:rsidRDefault="00CE26A8" w:rsidP="00CE26A8">
          <w:pPr>
            <w:spacing w:after="0" w:line="240" w:lineRule="auto"/>
            <w:ind w:left="357" w:right="-1080"/>
            <w:jc w:val="both"/>
            <w:rPr>
              <w:rFonts w:ascii="Garamond" w:eastAsia="Times New Roman" w:hAnsi="Garamond" w:cs="Tahoma"/>
              <w:sz w:val="28"/>
              <w:szCs w:val="28"/>
              <w:lang w:val="ro-RO" w:bidi="hi-IN"/>
            </w:rPr>
          </w:pPr>
          <w:r w:rsidRPr="00E407AF">
            <w:rPr>
              <w:rFonts w:ascii="Garamond" w:eastAsia="Times New Roman" w:hAnsi="Garamond" w:cs="Tahoma"/>
              <w:sz w:val="28"/>
              <w:szCs w:val="28"/>
              <w:lang w:val="ro-RO" w:bidi="hi-IN"/>
            </w:rPr>
            <w:tab/>
          </w:r>
          <w:r w:rsidRPr="00E407AF">
            <w:rPr>
              <w:rFonts w:ascii="Garamond" w:eastAsia="Times New Roman" w:hAnsi="Garamond" w:cs="Tahoma"/>
              <w:b/>
              <w:sz w:val="28"/>
              <w:szCs w:val="28"/>
              <w:lang w:val="ro-RO" w:bidi="hi-IN"/>
            </w:rPr>
            <w:t>2</w:t>
          </w:r>
          <w:r w:rsidRPr="00E407AF">
            <w:rPr>
              <w:rFonts w:ascii="Garamond" w:eastAsia="Times New Roman" w:hAnsi="Garamond" w:cs="Tahoma"/>
              <w:sz w:val="28"/>
              <w:szCs w:val="28"/>
              <w:lang w:val="ro-RO" w:bidi="hi-IN"/>
            </w:rPr>
            <w:t xml:space="preserve">. </w:t>
          </w:r>
          <w:r w:rsidRPr="00E407AF">
            <w:rPr>
              <w:rFonts w:ascii="Garamond" w:eastAsia="Times New Roman" w:hAnsi="Garamond" w:cs="Tahoma"/>
              <w:b/>
              <w:bCs/>
              <w:sz w:val="28"/>
              <w:szCs w:val="28"/>
              <w:lang w:val="ro-RO" w:bidi="hi-IN"/>
            </w:rPr>
            <w:t>Localizarea proiectului</w:t>
          </w:r>
          <w:r w:rsidRPr="00E407AF">
            <w:rPr>
              <w:rFonts w:ascii="Garamond" w:eastAsia="Times New Roman" w:hAnsi="Garamond" w:cs="Tahoma"/>
              <w:sz w:val="28"/>
              <w:szCs w:val="28"/>
              <w:lang w:val="ro-RO" w:bidi="hi-IN"/>
            </w:rPr>
            <w:t xml:space="preserve">: </w:t>
          </w:r>
        </w:p>
        <w:p w:rsidR="00CE26A8" w:rsidRPr="00E407AF" w:rsidRDefault="00CE26A8" w:rsidP="00CE26A8">
          <w:pPr>
            <w:spacing w:after="0" w:line="240" w:lineRule="auto"/>
            <w:ind w:right="51"/>
            <w:jc w:val="both"/>
            <w:rPr>
              <w:rFonts w:ascii="Arial" w:eastAsia="Times New Roman" w:hAnsi="Arial" w:cs="Arial"/>
              <w:i/>
              <w:sz w:val="24"/>
              <w:szCs w:val="24"/>
              <w:lang w:val="ro-RO" w:bidi="hi-IN"/>
            </w:rPr>
          </w:pPr>
          <w:r w:rsidRPr="00E407AF">
            <w:rPr>
              <w:rFonts w:ascii="Garamond" w:eastAsia="Times New Roman" w:hAnsi="Garamond" w:cs="Tahoma"/>
              <w:bCs/>
              <w:sz w:val="28"/>
              <w:szCs w:val="28"/>
              <w:lang w:val="ro-RO" w:bidi="hi-IN"/>
            </w:rPr>
            <w:t>2</w:t>
          </w:r>
          <w:r w:rsidRPr="00E407AF">
            <w:rPr>
              <w:rFonts w:ascii="Garamond" w:eastAsia="Times New Roman" w:hAnsi="Garamond" w:cs="Tahoma"/>
              <w:sz w:val="28"/>
              <w:szCs w:val="28"/>
              <w:lang w:val="ro-RO" w:bidi="hi-IN"/>
            </w:rPr>
            <w:t>.1.utilizarea existentă a terenului:</w:t>
          </w:r>
          <w:r w:rsidRPr="00E407AF">
            <w:rPr>
              <w:rFonts w:ascii="Garamond" w:eastAsia="Times New Roman" w:hAnsi="Garamond" w:cs="Tahoma"/>
              <w:i/>
              <w:sz w:val="28"/>
              <w:szCs w:val="28"/>
              <w:lang w:val="ro-RO" w:bidi="hi-IN"/>
            </w:rPr>
            <w:t xml:space="preserve">- </w:t>
          </w:r>
          <w:r w:rsidRPr="000D3EC0">
            <w:rPr>
              <w:rFonts w:ascii="Arial" w:eastAsia="Times New Roman" w:hAnsi="Arial" w:cs="Arial"/>
              <w:sz w:val="24"/>
              <w:szCs w:val="24"/>
              <w:lang w:val="ro-RO" w:bidi="hi-IN"/>
            </w:rPr>
            <w:t>Teren</w:t>
          </w:r>
          <w:r w:rsidR="00640191">
            <w:rPr>
              <w:rFonts w:ascii="Arial" w:eastAsia="Times New Roman" w:hAnsi="Arial" w:cs="Arial"/>
              <w:sz w:val="24"/>
              <w:szCs w:val="24"/>
              <w:lang w:val="ro-RO" w:bidi="hi-IN"/>
            </w:rPr>
            <w:t>/construcții industriale și depozitare</w:t>
          </w:r>
          <w:r w:rsidRPr="000D3EC0">
            <w:rPr>
              <w:rFonts w:ascii="Arial" w:eastAsia="Times New Roman" w:hAnsi="Arial" w:cs="Arial"/>
              <w:sz w:val="24"/>
              <w:szCs w:val="24"/>
              <w:lang w:val="ro-RO" w:bidi="hi-IN"/>
            </w:rPr>
            <w:t xml:space="preserve"> (conform Certificatului de Urbanism nr. </w:t>
          </w:r>
          <w:r>
            <w:rPr>
              <w:rFonts w:ascii="Arial" w:eastAsia="Times New Roman" w:hAnsi="Arial" w:cs="Arial"/>
              <w:sz w:val="24"/>
              <w:szCs w:val="24"/>
              <w:lang w:val="ro-RO" w:bidi="hi-IN"/>
            </w:rPr>
            <w:t>17</w:t>
          </w:r>
          <w:r w:rsidRPr="000D3EC0">
            <w:rPr>
              <w:rFonts w:ascii="Arial" w:eastAsia="Times New Roman" w:hAnsi="Arial" w:cs="Arial"/>
              <w:sz w:val="24"/>
              <w:szCs w:val="24"/>
              <w:lang w:val="ro-RO" w:bidi="hi-IN"/>
            </w:rPr>
            <w:t>/</w:t>
          </w:r>
          <w:r w:rsidR="00640191">
            <w:rPr>
              <w:rFonts w:ascii="Arial" w:eastAsia="Times New Roman" w:hAnsi="Arial" w:cs="Arial"/>
              <w:sz w:val="24"/>
              <w:szCs w:val="24"/>
              <w:lang w:val="ro-RO" w:bidi="hi-IN"/>
            </w:rPr>
            <w:t>12</w:t>
          </w:r>
          <w:r w:rsidRPr="000D3EC0">
            <w:rPr>
              <w:rFonts w:ascii="Arial" w:eastAsia="Times New Roman" w:hAnsi="Arial" w:cs="Arial"/>
              <w:sz w:val="24"/>
              <w:szCs w:val="24"/>
              <w:lang w:val="ro-RO" w:bidi="hi-IN"/>
            </w:rPr>
            <w:t>.</w:t>
          </w:r>
          <w:r>
            <w:rPr>
              <w:rFonts w:ascii="Arial" w:eastAsia="Times New Roman" w:hAnsi="Arial" w:cs="Arial"/>
              <w:sz w:val="24"/>
              <w:szCs w:val="24"/>
              <w:lang w:val="ro-RO" w:bidi="hi-IN"/>
            </w:rPr>
            <w:t>09</w:t>
          </w:r>
          <w:r w:rsidRPr="000D3EC0">
            <w:rPr>
              <w:rFonts w:ascii="Arial" w:eastAsia="Times New Roman" w:hAnsi="Arial" w:cs="Arial"/>
              <w:sz w:val="24"/>
              <w:szCs w:val="24"/>
              <w:lang w:val="ro-RO" w:bidi="hi-IN"/>
            </w:rPr>
            <w:t>.201</w:t>
          </w:r>
          <w:r w:rsidR="00640191">
            <w:rPr>
              <w:rFonts w:ascii="Arial" w:eastAsia="Times New Roman" w:hAnsi="Arial" w:cs="Arial"/>
              <w:sz w:val="24"/>
              <w:szCs w:val="24"/>
              <w:lang w:val="ro-RO" w:bidi="hi-IN"/>
            </w:rPr>
            <w:t>6</w:t>
          </w:r>
          <w:r w:rsidRPr="000D3EC0">
            <w:rPr>
              <w:rFonts w:ascii="Arial" w:eastAsia="Times New Roman" w:hAnsi="Arial" w:cs="Arial"/>
              <w:sz w:val="24"/>
              <w:szCs w:val="24"/>
              <w:lang w:val="ro-RO" w:bidi="hi-IN"/>
            </w:rPr>
            <w:t xml:space="preserve"> emis de </w:t>
          </w:r>
          <w:r w:rsidR="00640191">
            <w:rPr>
              <w:rFonts w:ascii="Arial" w:eastAsia="Times New Roman" w:hAnsi="Arial" w:cs="Arial"/>
              <w:sz w:val="24"/>
              <w:szCs w:val="24"/>
              <w:lang w:val="ro-RO" w:bidi="hi-IN"/>
            </w:rPr>
            <w:t>Comuna Gălăuțaș</w:t>
          </w:r>
          <w:r w:rsidRPr="000D3EC0">
            <w:rPr>
              <w:rFonts w:ascii="Arial" w:eastAsia="Times New Roman" w:hAnsi="Arial" w:cs="Arial"/>
              <w:sz w:val="24"/>
              <w:szCs w:val="24"/>
              <w:lang w:val="ro-RO" w:bidi="hi-IN"/>
            </w:rPr>
            <w:t>).</w:t>
          </w:r>
        </w:p>
        <w:p w:rsidR="00CE26A8" w:rsidRPr="00E407AF" w:rsidRDefault="00CE26A8" w:rsidP="00CE26A8">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cs="Tahoma"/>
              <w:sz w:val="28"/>
              <w:szCs w:val="28"/>
              <w:lang w:val="ro-RO" w:bidi="hi-IN"/>
            </w:rPr>
            <w:t>2.2.relativa abundenţă a resurselor naturale din zonă, calitatea şi capacitatea regenerativă a acestora</w:t>
          </w:r>
          <w:r w:rsidRPr="000D3EC0">
            <w:rPr>
              <w:rFonts w:ascii="Arial" w:eastAsia="Times New Roman" w:hAnsi="Arial" w:cs="Arial"/>
              <w:sz w:val="24"/>
              <w:szCs w:val="24"/>
              <w:lang w:val="ro-RO" w:bidi="hi-IN"/>
            </w:rPr>
            <w:t>:- nu este cazul.</w:t>
          </w:r>
        </w:p>
        <w:p w:rsidR="00CE26A8" w:rsidRPr="00E407AF"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2.3.capacitatea de absorbţie a mediului:</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a.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umede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b.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costiere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CE26A8" w:rsidRPr="0075008E"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c.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montane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împădurite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 xml:space="preserve">nu este cazul, </w:t>
          </w:r>
        </w:p>
        <w:p w:rsidR="00CE26A8" w:rsidRPr="0075008E"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d. </w:t>
          </w:r>
          <w:r w:rsidRPr="00E407AF">
            <w:rPr>
              <w:rFonts w:ascii="Garamond" w:eastAsia="Times New Roman" w:hAnsi="Garamond"/>
              <w:sz w:val="28"/>
              <w:szCs w:val="28"/>
              <w:lang w:val="ro-RO" w:bidi="hi-IN"/>
            </w:rPr>
            <w:t>parcuri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rezervaţii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naturale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ariile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clasificate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CE26A8" w:rsidRPr="0075008E"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e.</w:t>
          </w:r>
          <w:r w:rsidRPr="00E407AF">
            <w:rPr>
              <w:rFonts w:ascii="Garamond" w:eastAsia="Times New Roman" w:hAnsi="Garamond" w:cs="Tahoma"/>
              <w:sz w:val="28"/>
              <w:szCs w:val="28"/>
              <w:lang w:val="ro-RO" w:bidi="hi-IN"/>
            </w:rPr>
            <w:t xml:space="preserve"> arii</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clasificate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sau</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protejate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CE26A8" w:rsidRPr="0075008E" w:rsidRDefault="00CE26A8" w:rsidP="00CE26A8">
          <w:pPr>
            <w:autoSpaceDE w:val="0"/>
            <w:autoSpaceDN w:val="0"/>
            <w:adjustRightInd w:val="0"/>
            <w:spacing w:after="0" w:line="240" w:lineRule="auto"/>
            <w:rPr>
              <w:rFonts w:ascii="Arial" w:eastAsia="Times New Roman" w:hAnsi="Arial" w:cs="Arial"/>
              <w:i/>
              <w:sz w:val="24"/>
              <w:szCs w:val="24"/>
              <w:lang w:val="ro-RO" w:bidi="hi-IN"/>
            </w:rPr>
          </w:pPr>
          <w:r w:rsidRPr="00E407AF">
            <w:rPr>
              <w:rFonts w:ascii="Garamond" w:eastAsia="Times New Roman" w:hAnsi="Garamond"/>
              <w:i/>
              <w:sz w:val="28"/>
              <w:szCs w:val="28"/>
              <w:lang w:val="ro-RO" w:bidi="hi-IN"/>
            </w:rPr>
            <w:t>f</w:t>
          </w:r>
          <w:r w:rsidRPr="00E407AF">
            <w:rPr>
              <w:rFonts w:ascii="Garamond" w:eastAsia="Times New Roman" w:hAnsi="Garamond" w:cs="Tahoma"/>
              <w:sz w:val="28"/>
              <w:szCs w:val="28"/>
              <w:lang w:val="ro-RO" w:bidi="hi-IN"/>
            </w:rPr>
            <w:t xml:space="preserve"> 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de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protecţie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 xml:space="preserve">specială </w:t>
          </w:r>
          <w:r w:rsidRPr="00E407AF">
            <w:rPr>
              <w:rFonts w:ascii="Garamond" w:eastAsia="Times New Roman" w:hAnsi="Garamond" w:cs="Arial"/>
              <w:sz w:val="28"/>
              <w:szCs w:val="28"/>
              <w:lang w:val="ro-RO" w:bidi="hi-IN"/>
            </w:rPr>
            <w:t xml:space="preserve">mai ales cele desemnate prin Ordonanţa de urgenţă a Guvernului nr. 57/2007 privind regimul ariilor naturale protejate, conservarea habitatelor naturale, a florei şi faunei sălbatice, cu modificările şi completările ulterioare: </w:t>
          </w:r>
          <w:r w:rsidRPr="0075008E">
            <w:rPr>
              <w:rFonts w:ascii="Arial" w:eastAsia="Times New Roman" w:hAnsi="Arial" w:cs="Arial"/>
              <w:sz w:val="24"/>
              <w:szCs w:val="24"/>
              <w:lang w:val="ro-RO" w:bidi="hi-IN"/>
            </w:rPr>
            <w:t xml:space="preserve">amplasamentul proiectului se află la o distanță de aprox. </w:t>
          </w:r>
          <w:r w:rsidR="00640191">
            <w:rPr>
              <w:rFonts w:ascii="Arial" w:eastAsia="Times New Roman" w:hAnsi="Arial" w:cs="Arial"/>
              <w:sz w:val="24"/>
              <w:szCs w:val="24"/>
              <w:lang w:val="ro-RO" w:bidi="hi-IN"/>
            </w:rPr>
            <w:t>4,8</w:t>
          </w:r>
          <w:r w:rsidRPr="00486026">
            <w:rPr>
              <w:rFonts w:ascii="Arial" w:eastAsia="Times New Roman" w:hAnsi="Arial" w:cs="Arial"/>
              <w:sz w:val="24"/>
              <w:szCs w:val="24"/>
              <w:lang w:val="ro-RO" w:bidi="hi-IN"/>
            </w:rPr>
            <w:t xml:space="preserve"> km faţă de aria</w:t>
          </w:r>
          <w:r>
            <w:rPr>
              <w:rFonts w:ascii="Arial" w:eastAsia="Times New Roman" w:hAnsi="Arial" w:cs="Arial"/>
              <w:sz w:val="24"/>
              <w:szCs w:val="24"/>
              <w:lang w:val="ro-RO" w:bidi="hi-IN"/>
            </w:rPr>
            <w:t xml:space="preserve"> </w:t>
          </w:r>
          <w:r w:rsidRPr="00486026">
            <w:rPr>
              <w:rFonts w:ascii="Arial" w:eastAsia="Times New Roman" w:hAnsi="Arial" w:cs="Arial"/>
              <w:sz w:val="24"/>
              <w:szCs w:val="24"/>
              <w:lang w:val="ro-RO" w:bidi="hi-IN"/>
            </w:rPr>
            <w:t>naturală protejată Natura 2000 -– ROS</w:t>
          </w:r>
          <w:r w:rsidR="00640191">
            <w:rPr>
              <w:rFonts w:ascii="Arial" w:eastAsia="Times New Roman" w:hAnsi="Arial" w:cs="Arial"/>
              <w:sz w:val="24"/>
              <w:szCs w:val="24"/>
              <w:lang w:val="ro-RO" w:bidi="hi-IN"/>
            </w:rPr>
            <w:t>CI</w:t>
          </w:r>
          <w:r w:rsidRPr="00486026">
            <w:rPr>
              <w:rFonts w:ascii="Arial" w:eastAsia="Times New Roman" w:hAnsi="Arial" w:cs="Arial"/>
              <w:sz w:val="24"/>
              <w:szCs w:val="24"/>
              <w:lang w:val="ro-RO" w:bidi="hi-IN"/>
            </w:rPr>
            <w:t xml:space="preserve"> 0</w:t>
          </w:r>
          <w:r w:rsidR="00640191">
            <w:rPr>
              <w:rFonts w:ascii="Arial" w:eastAsia="Times New Roman" w:hAnsi="Arial" w:cs="Arial"/>
              <w:sz w:val="24"/>
              <w:szCs w:val="24"/>
              <w:lang w:val="ro-RO" w:bidi="hi-IN"/>
            </w:rPr>
            <w:t>252</w:t>
          </w:r>
          <w:r w:rsidRPr="00486026">
            <w:rPr>
              <w:rFonts w:ascii="Arial" w:eastAsia="Times New Roman" w:hAnsi="Arial" w:cs="Arial"/>
              <w:sz w:val="24"/>
              <w:szCs w:val="24"/>
              <w:lang w:val="ro-RO" w:bidi="hi-IN"/>
            </w:rPr>
            <w:t xml:space="preserve"> – </w:t>
          </w:r>
          <w:r w:rsidR="00640191">
            <w:rPr>
              <w:rFonts w:ascii="Arial" w:eastAsia="Times New Roman" w:hAnsi="Arial" w:cs="Arial"/>
              <w:sz w:val="24"/>
              <w:szCs w:val="24"/>
              <w:lang w:val="ro-RO" w:bidi="hi-IN"/>
            </w:rPr>
            <w:t>„Toplița-Scaunul Rotund Borsec”</w:t>
          </w:r>
          <w:r w:rsidRPr="00486026">
            <w:rPr>
              <w:rFonts w:ascii="Arial" w:eastAsia="Times New Roman" w:hAnsi="Arial" w:cs="Arial"/>
              <w:sz w:val="24"/>
              <w:szCs w:val="24"/>
              <w:lang w:val="ro-RO" w:bidi="hi-IN"/>
            </w:rPr>
            <w:t>.</w:t>
          </w:r>
          <w:r w:rsidRPr="0075008E">
            <w:rPr>
              <w:rFonts w:ascii="Arial" w:eastAsia="Times New Roman" w:hAnsi="Arial" w:cs="Arial"/>
              <w:i/>
              <w:sz w:val="24"/>
              <w:szCs w:val="24"/>
              <w:lang w:val="ro-RO" w:bidi="hi-IN"/>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w:t>
          </w:r>
        </w:p>
        <w:p w:rsidR="00CE26A8" w:rsidRPr="0075008E" w:rsidRDefault="00CE26A8" w:rsidP="00CE26A8">
          <w:pPr>
            <w:spacing w:after="0" w:line="240" w:lineRule="auto"/>
            <w:ind w:right="51"/>
            <w:jc w:val="both"/>
            <w:rPr>
              <w:rFonts w:ascii="Arial" w:eastAsia="Times New Roman" w:hAnsi="Arial" w:cs="Arial"/>
              <w:sz w:val="24"/>
              <w:szCs w:val="24"/>
              <w:lang w:val="ro-RO" w:bidi="hi-IN"/>
            </w:rPr>
          </w:pPr>
          <w:r w:rsidRPr="00E407AF">
            <w:rPr>
              <w:rFonts w:ascii="Garamond" w:eastAsia="Times New Roman" w:hAnsi="Garamond"/>
              <w:i/>
              <w:sz w:val="28"/>
              <w:szCs w:val="28"/>
              <w:lang w:val="ro-RO" w:bidi="hi-IN"/>
            </w:rPr>
            <w:t xml:space="preserve">g. </w:t>
          </w:r>
          <w:r w:rsidRPr="00E407AF">
            <w:rPr>
              <w:rFonts w:ascii="Garamond" w:eastAsia="Times New Roman" w:hAnsi="Garamond"/>
              <w:sz w:val="28"/>
              <w:szCs w:val="28"/>
              <w:lang w:val="ro-RO" w:bidi="hi-IN"/>
            </w:rPr>
            <w:t>arii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în</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care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standardele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calitate</w:t>
          </w:r>
          <w:r w:rsidRPr="00E407AF">
            <w:rPr>
              <w:rFonts w:ascii="Garamond" w:eastAsia="Times New Roman" w:hAnsi="Garamond"/>
              <w:i/>
              <w:sz w:val="28"/>
              <w:szCs w:val="28"/>
              <w:lang w:val="ro-RO" w:bidi="hi-IN"/>
            </w:rPr>
            <w:t xml:space="preserve"> a </w:t>
          </w:r>
          <w:r w:rsidRPr="00E407AF">
            <w:rPr>
              <w:rFonts w:ascii="Garamond" w:eastAsia="Times New Roman" w:hAnsi="Garamond"/>
              <w:sz w:val="28"/>
              <w:szCs w:val="28"/>
              <w:lang w:val="ro-RO" w:bidi="hi-IN"/>
            </w:rPr>
            <w:t>mediului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stabilite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legislaţie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fost</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deja</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depăşite</w:t>
          </w:r>
          <w:r w:rsidRPr="00E407AF">
            <w:rPr>
              <w:rFonts w:ascii="Garamond" w:eastAsia="Times New Roman" w:hAnsi="Garamond"/>
              <w:i/>
              <w:sz w:val="28"/>
              <w:szCs w:val="28"/>
              <w:lang w:val="ro-RO" w:bidi="hi-IN"/>
            </w:rPr>
            <w:t xml:space="preserve">: </w:t>
          </w:r>
          <w:r w:rsidR="00640191" w:rsidRPr="0075008E">
            <w:rPr>
              <w:rFonts w:ascii="Arial" w:eastAsia="Times New Roman" w:hAnsi="Arial" w:cs="Arial"/>
              <w:sz w:val="24"/>
              <w:szCs w:val="24"/>
              <w:lang w:val="ro-RO" w:bidi="hi-IN"/>
            </w:rPr>
            <w:t>nu este cazul,</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h.</w:t>
          </w:r>
          <w:r w:rsidRPr="00E407AF">
            <w:rPr>
              <w:rFonts w:ascii="Garamond" w:eastAsia="Times New Roman" w:hAnsi="Garamond"/>
              <w:sz w:val="28"/>
              <w:szCs w:val="28"/>
              <w:lang w:val="ro-RO" w:bidi="hi-IN"/>
            </w:rPr>
            <w:t>ariile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dens</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populate</w:t>
          </w:r>
          <w:r w:rsidRPr="0075008E">
            <w:rPr>
              <w:rFonts w:ascii="Arial" w:eastAsia="Times New Roman" w:hAnsi="Arial" w:cs="Arial"/>
              <w:sz w:val="24"/>
              <w:szCs w:val="24"/>
              <w:lang w:val="ro-RO" w:bidi="hi-IN"/>
            </w:rPr>
            <w:t>: nu este cazul,</w:t>
          </w:r>
        </w:p>
        <w:p w:rsidR="00CE26A8" w:rsidRPr="0075008E"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i.</w:t>
          </w:r>
          <w:r w:rsidRPr="00E407AF">
            <w:rPr>
              <w:rFonts w:ascii="Garamond" w:eastAsia="Times New Roman" w:hAnsi="Garamond"/>
              <w:sz w:val="28"/>
              <w:szCs w:val="28"/>
              <w:lang w:val="ro-RO" w:bidi="hi-IN"/>
            </w:rPr>
            <w:t>peisajele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semnificaţie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istorică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culturală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arheologică</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CE26A8" w:rsidRPr="00E407AF" w:rsidRDefault="00CE26A8" w:rsidP="00CE26A8">
          <w:pPr>
            <w:spacing w:after="0" w:line="240" w:lineRule="auto"/>
            <w:ind w:left="360" w:right="-1080"/>
            <w:jc w:val="both"/>
            <w:rPr>
              <w:rFonts w:ascii="Garamond" w:eastAsia="Times New Roman" w:hAnsi="Garamond" w:cs="Tahoma"/>
              <w:b/>
              <w:bCs/>
              <w:sz w:val="28"/>
              <w:szCs w:val="28"/>
              <w:lang w:val="ro-RO" w:bidi="hi-IN"/>
            </w:rPr>
          </w:pPr>
          <w:r w:rsidRPr="00E407AF">
            <w:rPr>
              <w:rFonts w:ascii="Garamond" w:eastAsia="Times New Roman" w:hAnsi="Garamond" w:cs="Tahoma"/>
              <w:b/>
              <w:bCs/>
              <w:sz w:val="28"/>
              <w:szCs w:val="28"/>
              <w:lang w:val="ro-RO" w:bidi="hi-IN"/>
            </w:rPr>
            <w:t xml:space="preserve"> 3.Caracteristicile impactului potenţial:</w:t>
          </w:r>
        </w:p>
        <w:p w:rsidR="00CE26A8" w:rsidRPr="00E407AF" w:rsidRDefault="00CE26A8" w:rsidP="00CE26A8">
          <w:pPr>
            <w:spacing w:after="0" w:line="240" w:lineRule="auto"/>
            <w:ind w:right="51"/>
            <w:jc w:val="both"/>
            <w:rPr>
              <w:rFonts w:ascii="Garamond" w:eastAsia="Times New Roman" w:hAnsi="Garamond" w:cs="Tahoma"/>
              <w:i/>
              <w:sz w:val="28"/>
              <w:szCs w:val="28"/>
              <w:lang w:val="ro-RO" w:bidi="hi-IN"/>
            </w:rPr>
          </w:pPr>
          <w:r w:rsidRPr="00E407AF">
            <w:rPr>
              <w:rFonts w:ascii="Garamond" w:eastAsia="Times New Roman" w:hAnsi="Garamond"/>
              <w:sz w:val="28"/>
              <w:szCs w:val="28"/>
              <w:lang w:val="ro-RO" w:bidi="hi-IN"/>
            </w:rPr>
            <w:t xml:space="preserve">În raport cu criteriile stabilite mai sus la pct. 1 şi 2 </w:t>
          </w:r>
          <w:r w:rsidRPr="00E407AF">
            <w:rPr>
              <w:rFonts w:ascii="Garamond" w:eastAsia="Times New Roman" w:hAnsi="Garamond"/>
              <w:b/>
              <w:sz w:val="28"/>
              <w:szCs w:val="28"/>
              <w:lang w:val="ro-RO" w:bidi="hi-IN"/>
            </w:rPr>
            <w:t>nu au fost identificate efecte semnificative</w:t>
          </w:r>
          <w:r w:rsidRPr="00E407AF">
            <w:rPr>
              <w:rFonts w:ascii="Garamond" w:eastAsia="Times New Roman" w:hAnsi="Garamond"/>
              <w:sz w:val="28"/>
              <w:szCs w:val="28"/>
              <w:lang w:val="ro-RO" w:bidi="hi-IN"/>
            </w:rPr>
            <w:t xml:space="preserve"> posibile, astfel:</w:t>
          </w:r>
        </w:p>
        <w:p w:rsidR="00CE26A8" w:rsidRPr="00E407AF" w:rsidRDefault="00CE26A8" w:rsidP="00CE26A8">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a.</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extinderea impactului :</w:t>
          </w:r>
        </w:p>
        <w:p w:rsidR="00CE26A8" w:rsidRPr="00640191" w:rsidRDefault="00CE26A8" w:rsidP="00CE26A8">
          <w:pPr>
            <w:spacing w:after="0" w:line="240" w:lineRule="auto"/>
            <w:ind w:right="-1080"/>
            <w:jc w:val="both"/>
            <w:rPr>
              <w:rFonts w:ascii="Times New Roman" w:eastAsia="Times New Roman" w:hAnsi="Times New Roman"/>
              <w:i/>
              <w:sz w:val="28"/>
              <w:szCs w:val="28"/>
              <w:lang w:val="ro-RO" w:bidi="hi-IN"/>
            </w:rPr>
          </w:pPr>
          <w:r w:rsidRPr="00E407AF">
            <w:rPr>
              <w:rFonts w:ascii="Garamond" w:eastAsia="Times New Roman" w:hAnsi="Garamond"/>
              <w:i/>
              <w:sz w:val="28"/>
              <w:szCs w:val="28"/>
              <w:lang w:val="ro-RO" w:bidi="hi-IN"/>
            </w:rPr>
            <w:t xml:space="preserve">- aria geografică: redusă- o parte a intravilanului </w:t>
          </w:r>
          <w:r w:rsidR="00640191">
            <w:rPr>
              <w:rFonts w:ascii="Garamond" w:eastAsia="Times New Roman" w:hAnsi="Garamond"/>
              <w:i/>
              <w:sz w:val="28"/>
              <w:szCs w:val="28"/>
              <w:lang w:val="ro-RO" w:bidi="hi-IN"/>
            </w:rPr>
            <w:t>comunei Gălău</w:t>
          </w:r>
          <w:r w:rsidR="00640191">
            <w:rPr>
              <w:rFonts w:ascii="Times New Roman" w:eastAsia="Times New Roman" w:hAnsi="Times New Roman"/>
              <w:i/>
              <w:sz w:val="28"/>
              <w:szCs w:val="28"/>
              <w:lang w:val="ro-RO" w:bidi="hi-IN"/>
            </w:rPr>
            <w:t>țaș</w:t>
          </w:r>
        </w:p>
        <w:p w:rsidR="00CE26A8" w:rsidRPr="00E407AF" w:rsidRDefault="00CE26A8" w:rsidP="00CE26A8">
          <w:pPr>
            <w:spacing w:after="0" w:line="240" w:lineRule="auto"/>
            <w:ind w:right="-1080"/>
            <w:jc w:val="both"/>
            <w:rPr>
              <w:rFonts w:ascii="Garamond" w:eastAsia="Times New Roman" w:hAnsi="Garamond" w:cs="Tahoma"/>
              <w:i/>
              <w:sz w:val="28"/>
              <w:szCs w:val="28"/>
              <w:lang w:val="ro-RO" w:bidi="hi-IN"/>
            </w:rPr>
          </w:pPr>
          <w:r w:rsidRPr="00E407AF">
            <w:rPr>
              <w:rFonts w:ascii="Garamond" w:eastAsia="Times New Roman" w:hAnsi="Garamond" w:cs="Tahoma"/>
              <w:i/>
              <w:sz w:val="28"/>
              <w:szCs w:val="28"/>
              <w:lang w:val="ro-RO" w:bidi="hi-IN"/>
            </w:rPr>
            <w:t>-</w:t>
          </w:r>
          <w:r w:rsidRPr="00E407AF">
            <w:rPr>
              <w:rFonts w:ascii="Garamond" w:eastAsia="Times New Roman" w:hAnsi="Garamond"/>
              <w:i/>
              <w:sz w:val="28"/>
              <w:szCs w:val="28"/>
              <w:lang w:val="ro-RO" w:bidi="hi-IN"/>
            </w:rPr>
            <w:t xml:space="preserve"> numărul persoanelor afectate: prin realizarea proiectului </w:t>
          </w:r>
          <w:r w:rsidR="00046788">
            <w:rPr>
              <w:rFonts w:ascii="Garamond" w:eastAsia="Times New Roman" w:hAnsi="Garamond"/>
              <w:i/>
              <w:sz w:val="28"/>
              <w:szCs w:val="28"/>
              <w:lang w:val="ro-RO" w:bidi="hi-IN"/>
            </w:rPr>
            <w:t xml:space="preserve">nu vor fi afectate </w:t>
          </w:r>
          <w:r w:rsidRPr="00E407AF">
            <w:rPr>
              <w:rFonts w:ascii="Garamond" w:eastAsia="Times New Roman" w:hAnsi="Garamond"/>
              <w:i/>
              <w:sz w:val="28"/>
              <w:szCs w:val="28"/>
              <w:lang w:val="ro-RO" w:bidi="hi-IN"/>
            </w:rPr>
            <w:t>persoane</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b.</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natura transfrontieră a impactului</w:t>
          </w:r>
          <w:r w:rsidRPr="00E407AF">
            <w:rPr>
              <w:rFonts w:ascii="Garamond" w:eastAsia="Times New Roman" w:hAnsi="Garamond"/>
              <w:i/>
              <w:sz w:val="28"/>
              <w:szCs w:val="28"/>
              <w:lang w:val="ro-RO" w:bidi="hi-IN"/>
            </w:rPr>
            <w:t>: nu este cazul,</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lastRenderedPageBreak/>
            <w:t>c. mărimea şi complexitatea impactului</w:t>
          </w:r>
          <w:r w:rsidRPr="00E407AF">
            <w:rPr>
              <w:rFonts w:ascii="Garamond" w:eastAsia="Times New Roman" w:hAnsi="Garamond"/>
              <w:i/>
              <w:sz w:val="28"/>
              <w:szCs w:val="28"/>
              <w:lang w:val="ro-RO" w:bidi="hi-IN"/>
            </w:rPr>
            <w:t>:</w:t>
          </w:r>
        </w:p>
        <w:p w:rsidR="00CE26A8" w:rsidRPr="00E407AF" w:rsidRDefault="00CE26A8" w:rsidP="00CE26A8">
          <w:pPr>
            <w:spacing w:after="0" w:line="240" w:lineRule="auto"/>
            <w:ind w:right="-1080"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realizării proiectului</w:t>
          </w:r>
          <w:r w:rsidRPr="00E407AF">
            <w:rPr>
              <w:rFonts w:ascii="Garamond" w:eastAsia="Times New Roman" w:hAnsi="Garamond"/>
              <w:i/>
              <w:sz w:val="28"/>
              <w:szCs w:val="28"/>
              <w:lang w:val="ro-RO" w:bidi="hi-IN"/>
            </w:rPr>
            <w:t>: vor rezulta deşeuri, care vor fi gestionate conform pct. 1.d,</w:t>
          </w:r>
        </w:p>
        <w:p w:rsidR="00CE26A8" w:rsidRPr="00E407AF" w:rsidRDefault="00CE26A8" w:rsidP="00CE26A8">
          <w:pPr>
            <w:spacing w:after="0" w:line="240" w:lineRule="auto"/>
            <w:ind w:right="51"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funcţionării</w:t>
          </w:r>
          <w:r w:rsidRPr="00E407AF">
            <w:rPr>
              <w:rFonts w:ascii="Garamond" w:eastAsia="Times New Roman" w:hAnsi="Garamond"/>
              <w:i/>
              <w:sz w:val="28"/>
              <w:szCs w:val="28"/>
              <w:lang w:val="ro-RO" w:bidi="hi-IN"/>
            </w:rPr>
            <w:t>: valorile emisiilor în apă, sol după punerea în funcţiune a proiectului se vor încadra sub valorile limită stabilite prin acte normative în vigoare</w:t>
          </w:r>
        </w:p>
        <w:p w:rsidR="00CE26A8" w:rsidRPr="00E407AF" w:rsidRDefault="00CE26A8" w:rsidP="00CE26A8">
          <w:pPr>
            <w:spacing w:after="0" w:line="240" w:lineRule="auto"/>
            <w:ind w:right="51"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încetării activităţii</w:t>
          </w:r>
          <w:r>
            <w:rPr>
              <w:rFonts w:ascii="Garamond" w:eastAsia="Times New Roman" w:hAnsi="Garamond"/>
              <w:i/>
              <w:sz w:val="28"/>
              <w:szCs w:val="28"/>
              <w:lang w:val="ro-RO" w:bidi="hi-IN"/>
            </w:rPr>
            <w:t>:</w:t>
          </w:r>
          <w:r w:rsidRPr="00E407AF">
            <w:rPr>
              <w:rFonts w:ascii="Garamond" w:eastAsia="Times New Roman" w:hAnsi="Garamond"/>
              <w:i/>
              <w:sz w:val="28"/>
              <w:szCs w:val="28"/>
              <w:lang w:val="ro-RO" w:bidi="hi-IN"/>
            </w:rPr>
            <w:t>-</w:t>
          </w:r>
          <w:r w:rsidRPr="00216B9C">
            <w:rPr>
              <w:rFonts w:ascii="Garamond" w:eastAsia="Times New Roman" w:hAnsi="Garamond"/>
              <w:i/>
              <w:sz w:val="28"/>
              <w:szCs w:val="28"/>
              <w:lang w:val="ro-RO" w:bidi="hi-IN"/>
            </w:rPr>
            <w:t xml:space="preserve"> nu vor exista deşeuri periculoase care să prezintă impact asupra mediului</w:t>
          </w:r>
        </w:p>
        <w:p w:rsidR="00CE26A8" w:rsidRPr="00E407AF" w:rsidRDefault="00CE26A8" w:rsidP="00CE26A8">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d. probabilitatea impactului</w:t>
          </w:r>
          <w:r w:rsidRPr="00E407AF">
            <w:rPr>
              <w:rFonts w:ascii="Garamond" w:eastAsia="Times New Roman" w:hAnsi="Garamond"/>
              <w:i/>
              <w:sz w:val="28"/>
              <w:szCs w:val="28"/>
              <w:lang w:val="ro-RO" w:bidi="hi-IN"/>
            </w:rPr>
            <w:t>: mică,</w:t>
          </w:r>
        </w:p>
        <w:p w:rsidR="00CE26A8" w:rsidRDefault="00CE26A8" w:rsidP="00CE26A8">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e. durata, frecvenţa şi reversibilitatea impactului</w:t>
          </w:r>
          <w:r w:rsidRPr="00E407AF">
            <w:rPr>
              <w:rFonts w:ascii="Garamond" w:eastAsia="Times New Roman" w:hAnsi="Garamond"/>
              <w:i/>
              <w:sz w:val="28"/>
              <w:szCs w:val="28"/>
              <w:lang w:val="ro-RO" w:bidi="hi-IN"/>
            </w:rPr>
            <w:t xml:space="preserve">: impactul minor este pe termen scurt, nu rezultă impact remanent. </w:t>
          </w:r>
        </w:p>
        <w:p w:rsidR="00CE26A8" w:rsidRPr="00F56842" w:rsidRDefault="00CE26A8" w:rsidP="00CE26A8">
          <w:pPr>
            <w:spacing w:after="0" w:line="240" w:lineRule="auto"/>
            <w:ind w:right="51"/>
            <w:jc w:val="both"/>
            <w:rPr>
              <w:rFonts w:ascii="Garamond" w:eastAsia="Times New Roman" w:hAnsi="Garamond"/>
              <w:i/>
              <w:sz w:val="28"/>
              <w:szCs w:val="28"/>
              <w:lang w:val="ro-RO" w:bidi="hi-IN"/>
            </w:rPr>
          </w:pPr>
        </w:p>
        <w:sdt>
          <w:sdtPr>
            <w:rPr>
              <w:rFonts w:ascii="Calibri" w:eastAsia="Calibri" w:hAnsi="Calibri" w:cs="Arial"/>
              <w:sz w:val="22"/>
              <w:szCs w:val="22"/>
            </w:rPr>
            <w:alias w:val="Câmp editabil text"/>
            <w:tag w:val="CampEditabil"/>
            <w:id w:val="1452510092"/>
            <w:placeholder>
              <w:docPart w:val="1AF9E06184644EDB8C8C8C4C2A632CC5"/>
            </w:placeholder>
          </w:sdtPr>
          <w:sdtEndPr/>
          <w:sdtContent>
            <w:p w:rsidR="00CE26A8" w:rsidRPr="00DE4B78" w:rsidRDefault="00CE26A8" w:rsidP="00CE26A8">
              <w:pPr>
                <w:pStyle w:val="Corptext"/>
                <w:rPr>
                  <w:rFonts w:cs="Arial"/>
                  <w:b/>
                </w:rPr>
              </w:pPr>
              <w:r w:rsidRPr="00DE4B78">
                <w:rPr>
                  <w:rFonts w:cs="Arial"/>
                  <w:b/>
                </w:rPr>
                <w:t xml:space="preserve">Condiţiile de realizare a proiectului:   </w:t>
              </w:r>
            </w:p>
            <w:p w:rsidR="00CE26A8" w:rsidRPr="00DE4B78" w:rsidRDefault="00CE26A8" w:rsidP="00CE26A8">
              <w:pPr>
                <w:spacing w:after="0"/>
                <w:ind w:right="51"/>
                <w:jc w:val="both"/>
                <w:rPr>
                  <w:rFonts w:ascii="Arial" w:hAnsi="Arial" w:cs="Arial"/>
                  <w:sz w:val="24"/>
                  <w:szCs w:val="24"/>
                  <w:lang w:val="hu-HU"/>
                </w:rPr>
              </w:pPr>
              <w:r w:rsidRPr="00DE4B78">
                <w:rPr>
                  <w:rFonts w:ascii="Arial" w:hAnsi="Arial" w:cs="Arial"/>
                  <w:sz w:val="24"/>
                  <w:szCs w:val="24"/>
                  <w:lang w:val="hu-HU"/>
                </w:rPr>
                <w:t>a) Evitarea poluării solului şi a mediului acvatic cu produse petroliere în urma pierderilor de carburanţi de la mijloacele de transport şi de la utilajele de construcţii folosite în timpul executării lucrărilor</w:t>
              </w:r>
              <w:r>
                <w:rPr>
                  <w:rFonts w:ascii="Arial" w:hAnsi="Arial" w:cs="Arial"/>
                  <w:sz w:val="24"/>
                  <w:szCs w:val="24"/>
                  <w:lang w:val="hu-HU"/>
                </w:rPr>
                <w:t>.</w:t>
              </w:r>
            </w:p>
            <w:p w:rsidR="00CE26A8" w:rsidRPr="00DE4B78" w:rsidRDefault="00CE26A8" w:rsidP="00CE26A8">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tab/>
                <w:t>Impunerea pentru constructor a dotării cu materiale absorbante pentru produse petroliere în scopul garantării evitării poluării accidentale a mediului cu aceste substanţe.</w:t>
              </w:r>
            </w:p>
            <w:p w:rsidR="00CE26A8" w:rsidRPr="00DE4B78" w:rsidRDefault="00CE26A8" w:rsidP="00CE26A8">
              <w:pPr>
                <w:pStyle w:val="Corptext"/>
                <w:rPr>
                  <w:rFonts w:cs="Arial"/>
                  <w:lang w:val="hu-HU"/>
                </w:rPr>
              </w:pPr>
              <w:r w:rsidRPr="00DE4B78">
                <w:rPr>
                  <w:rFonts w:cs="Arial"/>
                  <w:lang w:val="hu-HU"/>
                </w:rPr>
                <w:t>b) Este interzisă afectarea terenurilor în afara amplasamentelor autorizate pentru realizarea lucrărilor de investiţii, prin:</w:t>
              </w:r>
            </w:p>
            <w:p w:rsidR="00CE26A8" w:rsidRPr="00DE4B78" w:rsidRDefault="00CE26A8" w:rsidP="00CE26A8">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CE26A8" w:rsidRPr="00DE4B78" w:rsidRDefault="00CE26A8" w:rsidP="00CE26A8">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CE26A8" w:rsidRPr="00DE4B78" w:rsidRDefault="00CE26A8" w:rsidP="00CE26A8">
              <w:pPr>
                <w:numPr>
                  <w:ilvl w:val="0"/>
                  <w:numId w:val="9"/>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CE26A8" w:rsidRPr="00DE4B78" w:rsidRDefault="00CE26A8" w:rsidP="00CE26A8">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CE26A8" w:rsidRPr="00DE4B78" w:rsidRDefault="00CE26A8" w:rsidP="00CE26A8">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CE26A8" w:rsidRDefault="00CE26A8" w:rsidP="00CE26A8">
              <w:pPr>
                <w:spacing w:after="0"/>
                <w:ind w:right="51"/>
                <w:jc w:val="both"/>
                <w:rPr>
                  <w:rFonts w:ascii="Arial" w:hAnsi="Arial" w:cs="Arial"/>
                  <w:sz w:val="24"/>
                  <w:szCs w:val="24"/>
                  <w:lang w:val="hu-HU"/>
                </w:rPr>
              </w:pPr>
              <w:r>
                <w:rPr>
                  <w:rFonts w:ascii="Arial" w:hAnsi="Arial" w:cs="Arial"/>
                  <w:sz w:val="24"/>
                  <w:szCs w:val="24"/>
                  <w:lang w:val="hu-HU"/>
                </w:rPr>
                <w:t>e) Calitatea apelor pluviale,</w:t>
              </w:r>
              <w:r w:rsidRPr="00DE4B78">
                <w:rPr>
                  <w:rFonts w:ascii="Arial" w:hAnsi="Arial" w:cs="Arial"/>
                  <w:sz w:val="24"/>
                  <w:szCs w:val="24"/>
                  <w:lang w:val="hu-HU"/>
                </w:rPr>
                <w:t xml:space="preserve">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w:t>
              </w:r>
              <w:r>
                <w:rPr>
                  <w:rFonts w:ascii="Arial" w:hAnsi="Arial" w:cs="Arial"/>
                  <w:sz w:val="24"/>
                  <w:szCs w:val="24"/>
                  <w:lang w:val="hu-HU"/>
                </w:rPr>
                <w:t>rii naturali, NTPA -  001/2005;</w:t>
              </w:r>
            </w:p>
            <w:p w:rsidR="00CE26A8" w:rsidRPr="00F3794D" w:rsidRDefault="00CE26A8" w:rsidP="00046788">
              <w:pPr>
                <w:pStyle w:val="Corptext"/>
                <w:ind w:right="-1" w:firstLine="720"/>
                <w:jc w:val="both"/>
                <w:rPr>
                  <w:rFonts w:cs="Arial"/>
                  <w:lang w:val="ro-RO"/>
                </w:rPr>
              </w:pPr>
              <w:r w:rsidRPr="00812664">
                <w:rPr>
                  <w:rFonts w:cs="Arial"/>
                  <w:lang w:val="ro-RO"/>
                </w:rPr>
                <w:t xml:space="preserve">Concentraţiile maxime de poluanţi evacuaţi prin apele uzate menajere, care vor fi evacuate în canalizarea menajeră a localității, măsurate în punctul de control stabilit în contractul de abonament pentru serviciul de preluare a apelor uzate în staţia de epurare, se vor încadra în valorile prescrise în anexa nr. </w:t>
              </w:r>
              <w:smartTag w:uri="urn:schemas-microsoft-com:office:smarttags" w:element="metricconverter">
                <w:smartTagPr>
                  <w:attr w:name="ProductID" w:val="2 a"/>
                </w:smartTagPr>
                <w:r w:rsidRPr="00812664">
                  <w:rPr>
                    <w:rFonts w:cs="Arial"/>
                    <w:lang w:val="ro-RO"/>
                  </w:rPr>
                  <w:t>2 a</w:t>
                </w:r>
              </w:smartTag>
              <w:r w:rsidRPr="00812664">
                <w:rPr>
                  <w:rFonts w:cs="Arial"/>
                  <w:lang w:val="ro-RO"/>
                </w:rPr>
                <w:t xml:space="preserve"> Hotărârii Guvernului României nr. 188/2002 – Normativ privind condiţiile de evacuare a apelor uzate în reţelele de canalizare ale localităţilor şi direct în staţiile de epurare, NTPA-002/2005.</w:t>
              </w:r>
            </w:p>
            <w:p w:rsidR="00CE26A8" w:rsidRDefault="00CE26A8" w:rsidP="00CE26A8">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CE26A8" w:rsidRPr="00DE4B78" w:rsidRDefault="00CE26A8" w:rsidP="00CE26A8">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CE26A8" w:rsidRDefault="00CE26A8" w:rsidP="00CE26A8">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va respecta prevederile Legii 211/2011 privind regimul deşeurilor</w:t>
              </w:r>
              <w:r>
                <w:rPr>
                  <w:rFonts w:ascii="Arial" w:hAnsi="Arial" w:cs="Arial"/>
                  <w:sz w:val="24"/>
                  <w:szCs w:val="24"/>
                </w:rPr>
                <w:t>, cu toate modificările și completările ulterioare</w:t>
              </w:r>
              <w:r w:rsidRPr="00DE4B78">
                <w:rPr>
                  <w:rFonts w:ascii="Arial" w:hAnsi="Arial" w:cs="Arial"/>
                  <w:sz w:val="24"/>
                  <w:szCs w:val="24"/>
                </w:rPr>
                <w:t>;</w:t>
              </w:r>
            </w:p>
            <w:p w:rsidR="00CE26A8" w:rsidRDefault="00CE26A8" w:rsidP="00CE26A8">
              <w:pPr>
                <w:ind w:right="51"/>
                <w:jc w:val="both"/>
                <w:rPr>
                  <w:rFonts w:ascii="Arial" w:hAnsi="Arial" w:cs="Arial"/>
                  <w:sz w:val="24"/>
                  <w:szCs w:val="24"/>
                </w:rPr>
              </w:pPr>
              <w:r>
                <w:rPr>
                  <w:rFonts w:ascii="Arial" w:hAnsi="Arial" w:cs="Arial"/>
                  <w:sz w:val="24"/>
                  <w:szCs w:val="24"/>
                </w:rPr>
                <w:lastRenderedPageBreak/>
                <w:t xml:space="preserve">i.) </w:t>
              </w:r>
              <w:r w:rsidRPr="00664A76">
                <w:rPr>
                  <w:rFonts w:ascii="Arial" w:eastAsia="Times New Roman" w:hAnsi="Arial" w:cs="Arial"/>
                  <w:sz w:val="24"/>
                  <w:szCs w:val="24"/>
                  <w:lang w:val="ro-RO" w:bidi="hi-IN"/>
                </w:rPr>
                <w:t xml:space="preserve">La punerea în funcţiune a proiectului realizat, aveţi obligaţia de a notifica APM Harghita în vederea menținerii sau revizuirii Autorizaţiei de mediu nr. </w:t>
              </w:r>
              <w:r w:rsidR="00046788">
                <w:rPr>
                  <w:rFonts w:ascii="Arial" w:eastAsia="Times New Roman" w:hAnsi="Arial" w:cs="Arial"/>
                  <w:sz w:val="24"/>
                  <w:szCs w:val="24"/>
                  <w:lang w:val="ro-RO" w:bidi="hi-IN"/>
                </w:rPr>
                <w:t>128</w:t>
              </w:r>
              <w:r w:rsidRPr="00664A76">
                <w:rPr>
                  <w:rFonts w:ascii="Arial" w:eastAsia="Times New Roman" w:hAnsi="Arial" w:cs="Arial"/>
                  <w:sz w:val="24"/>
                  <w:szCs w:val="24"/>
                  <w:lang w:val="ro-RO" w:bidi="hi-IN"/>
                </w:rPr>
                <w:t xml:space="preserve"> din </w:t>
              </w:r>
              <w:r>
                <w:rPr>
                  <w:rFonts w:ascii="Arial" w:eastAsia="Times New Roman" w:hAnsi="Arial" w:cs="Arial"/>
                  <w:sz w:val="24"/>
                  <w:szCs w:val="24"/>
                  <w:lang w:val="ro-RO" w:bidi="hi-IN"/>
                </w:rPr>
                <w:t>2</w:t>
              </w:r>
              <w:r w:rsidR="00046788">
                <w:rPr>
                  <w:rFonts w:ascii="Arial" w:eastAsia="Times New Roman" w:hAnsi="Arial" w:cs="Arial"/>
                  <w:sz w:val="24"/>
                  <w:szCs w:val="24"/>
                  <w:lang w:val="ro-RO" w:bidi="hi-IN"/>
                </w:rPr>
                <w:t>7.12.</w:t>
              </w:r>
              <w:r w:rsidRPr="00664A76">
                <w:rPr>
                  <w:rFonts w:ascii="Arial" w:eastAsia="Times New Roman" w:hAnsi="Arial" w:cs="Arial"/>
                  <w:sz w:val="24"/>
                  <w:szCs w:val="24"/>
                  <w:lang w:val="ro-RO" w:bidi="hi-IN"/>
                </w:rPr>
                <w:t>201</w:t>
              </w:r>
              <w:r w:rsidR="00046788">
                <w:rPr>
                  <w:rFonts w:ascii="Arial" w:eastAsia="Times New Roman" w:hAnsi="Arial" w:cs="Arial"/>
                  <w:sz w:val="24"/>
                  <w:szCs w:val="24"/>
                  <w:lang w:val="ro-RO" w:bidi="hi-IN"/>
                </w:rPr>
                <w:t>6</w:t>
              </w:r>
              <w:r w:rsidRPr="00664A76">
                <w:rPr>
                  <w:rFonts w:ascii="Arial" w:eastAsia="Times New Roman" w:hAnsi="Arial" w:cs="Arial"/>
                  <w:sz w:val="24"/>
                  <w:szCs w:val="24"/>
                  <w:lang w:val="ro-RO" w:bidi="hi-IN"/>
                </w:rPr>
                <w:t xml:space="preserve"> emisă de APM Harghita.</w:t>
              </w:r>
            </w:p>
          </w:sdtContent>
        </w:sdt>
        <w:p w:rsidR="00CE26A8" w:rsidRDefault="00CE26A8" w:rsidP="00CE26A8">
          <w:pPr>
            <w:ind w:right="51"/>
            <w:jc w:val="both"/>
            <w:rPr>
              <w:rFonts w:cs="Arial"/>
            </w:rPr>
          </w:pPr>
          <w:r w:rsidRPr="00DE4B78">
            <w:rPr>
              <w:rFonts w:ascii="Arial" w:hAnsi="Arial" w:cs="Arial"/>
              <w:sz w:val="24"/>
              <w:szCs w:val="24"/>
            </w:rPr>
            <w:t xml:space="preserve"> Răspunderea pentru corectitudinea informaţiilor puse la dispoziţia autorit</w:t>
          </w:r>
          <w:r w:rsidRPr="00DE4B78">
            <w:rPr>
              <w:rFonts w:ascii="Arial" w:hAnsi="Arial" w:cs="Arial"/>
              <w:sz w:val="24"/>
              <w:szCs w:val="24"/>
              <w:lang w:val="fr-FR"/>
            </w:rPr>
            <w:t>ă</w:t>
          </w:r>
          <w:r w:rsidRPr="00DE4B78">
            <w:rPr>
              <w:rFonts w:ascii="Arial" w:hAnsi="Arial" w:cs="Arial"/>
              <w:sz w:val="24"/>
              <w:szCs w:val="24"/>
            </w:rPr>
            <w:t>ţii competente pentru protecţia mediului şi a publicului, revine în întregime titularului proiectului;</w:t>
          </w:r>
        </w:p>
        <w:p w:rsidR="00CE26A8" w:rsidRDefault="00CE26A8" w:rsidP="00CE26A8">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CE26A8" w:rsidRPr="00F56842" w:rsidRDefault="00CE26A8" w:rsidP="00CE26A8">
          <w:pPr>
            <w:rPr>
              <w:lang w:val="ro-RO" w:eastAsia="ro-RO"/>
            </w:rPr>
          </w:pPr>
        </w:p>
        <w:p w:rsidR="00CE26A8" w:rsidRPr="009D4B55" w:rsidRDefault="00CE26A8" w:rsidP="00CE26A8">
          <w:pPr>
            <w:autoSpaceDE w:val="0"/>
            <w:autoSpaceDN w:val="0"/>
            <w:adjustRightInd w:val="0"/>
            <w:spacing w:after="0" w:line="240" w:lineRule="auto"/>
            <w:ind w:firstLine="720"/>
            <w:rPr>
              <w:rFonts w:ascii="Arial" w:hAnsi="Arial" w:cs="Arial"/>
              <w:lang w:val="ro-RO"/>
            </w:rPr>
          </w:pPr>
          <w:r w:rsidRPr="00D62955">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CE26A8" w:rsidRPr="00522DB9" w:rsidRDefault="00CE26A8" w:rsidP="00CE26A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 .</w:t>
          </w:r>
        </w:p>
        <w:p w:rsidR="00CE26A8" w:rsidRPr="00522DB9" w:rsidRDefault="00CE26A8" w:rsidP="00CE26A8">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753675" w:rsidRPr="00522DB9" w:rsidRDefault="00C03CC9" w:rsidP="00522DB9">
          <w:pPr>
            <w:spacing w:after="0" w:line="240" w:lineRule="auto"/>
            <w:jc w:val="both"/>
            <w:rPr>
              <w:rFonts w:ascii="Arial" w:hAnsi="Arial" w:cs="Arial"/>
              <w:sz w:val="24"/>
              <w:szCs w:val="24"/>
            </w:rPr>
          </w:pPr>
        </w:p>
      </w:sdtContent>
    </w:sdt>
    <w:p w:rsidR="00595382" w:rsidRPr="00447422" w:rsidRDefault="004718F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718F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03CC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718F8" w:rsidP="0004678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E26A8" w:rsidRPr="00E407AF" w:rsidRDefault="00CE26A8" w:rsidP="00CE26A8">
          <w:pPr>
            <w:spacing w:after="0" w:line="240" w:lineRule="auto"/>
            <w:rPr>
              <w:rFonts w:ascii="Arial" w:hAnsi="Arial" w:cs="Arial"/>
              <w:b/>
              <w:bCs/>
              <w:sz w:val="24"/>
              <w:szCs w:val="24"/>
              <w:lang w:val="ro-RO"/>
            </w:rPr>
          </w:pPr>
          <w:r w:rsidRPr="00E407AF">
            <w:rPr>
              <w:rFonts w:ascii="Arial" w:hAnsi="Arial" w:cs="Arial"/>
              <w:b/>
              <w:bCs/>
              <w:sz w:val="24"/>
              <w:szCs w:val="24"/>
              <w:lang w:val="ro-RO"/>
            </w:rPr>
            <w:t>DIRECTOR EXECUTIV</w:t>
          </w:r>
        </w:p>
        <w:p w:rsidR="00CE26A8" w:rsidRPr="00E407AF" w:rsidRDefault="00CE26A8" w:rsidP="00CE26A8">
          <w:pPr>
            <w:spacing w:after="0" w:line="240" w:lineRule="auto"/>
            <w:jc w:val="both"/>
            <w:rPr>
              <w:rFonts w:ascii="Arial" w:hAnsi="Arial" w:cs="Arial"/>
              <w:b/>
              <w:bCs/>
              <w:sz w:val="24"/>
              <w:szCs w:val="24"/>
              <w:lang w:val="ro-RO"/>
            </w:rPr>
          </w:pPr>
          <w:r w:rsidRPr="00E407AF">
            <w:rPr>
              <w:rFonts w:ascii="Arial" w:hAnsi="Arial" w:cs="Arial"/>
              <w:b/>
              <w:bCs/>
              <w:sz w:val="24"/>
              <w:szCs w:val="24"/>
              <w:lang w:val="ro-RO"/>
            </w:rPr>
            <w:t xml:space="preserve"> Ing. DOMOKOS László József</w:t>
          </w:r>
        </w:p>
        <w:p w:rsidR="00CE26A8" w:rsidRDefault="00CE26A8" w:rsidP="00CE26A8">
          <w:pPr>
            <w:spacing w:after="0" w:line="240" w:lineRule="auto"/>
            <w:jc w:val="both"/>
            <w:outlineLvl w:val="0"/>
            <w:rPr>
              <w:rFonts w:ascii="Arial" w:hAnsi="Arial" w:cs="Arial"/>
              <w:b/>
              <w:bCs/>
              <w:sz w:val="24"/>
              <w:szCs w:val="24"/>
              <w:lang w:val="ro-RO"/>
            </w:rPr>
          </w:pPr>
        </w:p>
        <w:p w:rsidR="00046788" w:rsidRPr="00E407AF" w:rsidRDefault="00046788" w:rsidP="00CE26A8">
          <w:pPr>
            <w:spacing w:after="0" w:line="240" w:lineRule="auto"/>
            <w:jc w:val="both"/>
            <w:outlineLvl w:val="0"/>
            <w:rPr>
              <w:rFonts w:ascii="Arial" w:hAnsi="Arial" w:cs="Arial"/>
              <w:b/>
              <w:bCs/>
              <w:sz w:val="24"/>
              <w:szCs w:val="24"/>
              <w:lang w:val="ro-RO"/>
            </w:rPr>
          </w:pPr>
        </w:p>
        <w:p w:rsidR="00CE26A8" w:rsidRPr="00E407AF" w:rsidRDefault="00CE26A8" w:rsidP="00CE26A8">
          <w:pPr>
            <w:spacing w:after="0" w:line="240" w:lineRule="auto"/>
            <w:jc w:val="both"/>
            <w:outlineLvl w:val="0"/>
            <w:rPr>
              <w:rFonts w:ascii="Arial" w:hAnsi="Arial" w:cs="Arial"/>
              <w:b/>
              <w:bCs/>
              <w:sz w:val="24"/>
              <w:szCs w:val="24"/>
              <w:lang w:val="ro-RO"/>
            </w:rPr>
          </w:pPr>
          <w:r w:rsidRPr="00E407AF">
            <w:rPr>
              <w:rFonts w:ascii="Arial" w:hAnsi="Arial" w:cs="Arial"/>
              <w:bCs/>
              <w:sz w:val="24"/>
              <w:szCs w:val="24"/>
              <w:lang w:val="ro-RO"/>
            </w:rPr>
            <w:t xml:space="preserve"> </w:t>
          </w:r>
          <w:r w:rsidRPr="00E407AF">
            <w:rPr>
              <w:rFonts w:ascii="Arial" w:hAnsi="Arial" w:cs="Arial"/>
              <w:b/>
              <w:bCs/>
              <w:sz w:val="24"/>
              <w:szCs w:val="24"/>
              <w:lang w:val="ro-RO"/>
            </w:rPr>
            <w:t>ŞEF SERVICIU A.A.A.</w:t>
          </w:r>
        </w:p>
        <w:p w:rsidR="00CE26A8" w:rsidRPr="00E407AF" w:rsidRDefault="00CE26A8" w:rsidP="00CE26A8">
          <w:pPr>
            <w:spacing w:after="0" w:line="240" w:lineRule="auto"/>
            <w:jc w:val="both"/>
            <w:outlineLvl w:val="0"/>
            <w:rPr>
              <w:rFonts w:ascii="Arial" w:hAnsi="Arial" w:cs="Arial"/>
              <w:b/>
              <w:bCs/>
              <w:sz w:val="24"/>
              <w:szCs w:val="24"/>
              <w:lang w:val="ro-RO"/>
            </w:rPr>
          </w:pPr>
          <w:r w:rsidRPr="00E407AF">
            <w:rPr>
              <w:rFonts w:ascii="Arial" w:hAnsi="Arial" w:cs="Arial"/>
              <w:b/>
              <w:bCs/>
              <w:sz w:val="24"/>
              <w:szCs w:val="24"/>
              <w:lang w:val="ro-RO"/>
            </w:rPr>
            <w:t xml:space="preserve"> Ing. LÁSZLÓ Anna </w:t>
          </w:r>
        </w:p>
        <w:p w:rsidR="00CE26A8" w:rsidRDefault="00CE26A8" w:rsidP="00CE26A8">
          <w:pPr>
            <w:spacing w:after="0" w:line="240" w:lineRule="auto"/>
            <w:jc w:val="both"/>
            <w:outlineLvl w:val="0"/>
            <w:rPr>
              <w:rFonts w:ascii="Arial" w:hAnsi="Arial" w:cs="Arial"/>
              <w:b/>
              <w:bCs/>
              <w:sz w:val="24"/>
              <w:szCs w:val="24"/>
              <w:lang w:val="ro-RO"/>
            </w:rPr>
          </w:pPr>
        </w:p>
        <w:p w:rsidR="00046788" w:rsidRPr="00E407AF" w:rsidRDefault="00046788" w:rsidP="00CE26A8">
          <w:pPr>
            <w:spacing w:after="0" w:line="240" w:lineRule="auto"/>
            <w:jc w:val="both"/>
            <w:outlineLvl w:val="0"/>
            <w:rPr>
              <w:rFonts w:ascii="Arial" w:hAnsi="Arial" w:cs="Arial"/>
              <w:b/>
              <w:bCs/>
              <w:sz w:val="24"/>
              <w:szCs w:val="24"/>
              <w:lang w:val="ro-RO"/>
            </w:rPr>
          </w:pPr>
        </w:p>
        <w:p w:rsidR="00CE26A8" w:rsidRPr="00E407AF" w:rsidRDefault="00CE26A8" w:rsidP="00CE26A8">
          <w:pPr>
            <w:spacing w:after="0" w:line="240" w:lineRule="auto"/>
            <w:jc w:val="both"/>
            <w:rPr>
              <w:rFonts w:ascii="Arial" w:hAnsi="Arial" w:cs="Arial"/>
              <w:bCs/>
              <w:sz w:val="24"/>
              <w:szCs w:val="24"/>
              <w:lang w:val="ro-RO"/>
            </w:rPr>
          </w:pPr>
          <w:r w:rsidRPr="00E407AF">
            <w:rPr>
              <w:rFonts w:ascii="Arial" w:hAnsi="Arial" w:cs="Arial"/>
              <w:bCs/>
              <w:sz w:val="24"/>
              <w:szCs w:val="24"/>
              <w:lang w:val="ro-RO"/>
            </w:rPr>
            <w:t xml:space="preserve"> </w:t>
          </w:r>
          <w:r w:rsidRPr="00E407AF">
            <w:rPr>
              <w:rFonts w:ascii="Arial" w:hAnsi="Arial" w:cs="Arial"/>
              <w:b/>
              <w:bCs/>
              <w:caps/>
              <w:sz w:val="24"/>
              <w:szCs w:val="24"/>
              <w:lang w:val="ro-RO"/>
            </w:rPr>
            <w:t>Întocmit</w:t>
          </w:r>
        </w:p>
        <w:p w:rsidR="00CE26A8" w:rsidRPr="00E407AF" w:rsidRDefault="00CE26A8" w:rsidP="00CE26A8">
          <w:pPr>
            <w:spacing w:after="0" w:line="360" w:lineRule="auto"/>
            <w:jc w:val="both"/>
            <w:rPr>
              <w:rFonts w:ascii="Arial" w:hAnsi="Arial" w:cs="Arial"/>
              <w:bCs/>
              <w:sz w:val="24"/>
              <w:szCs w:val="24"/>
              <w:lang w:val="ro-RO"/>
            </w:rPr>
          </w:pPr>
          <w:r w:rsidRPr="00E407AF">
            <w:rPr>
              <w:rFonts w:ascii="Arial" w:hAnsi="Arial" w:cs="Arial"/>
              <w:b/>
              <w:bCs/>
              <w:sz w:val="24"/>
              <w:szCs w:val="24"/>
              <w:lang w:val="ro-RO"/>
            </w:rPr>
            <w:t>Ing. ABOS Judit</w:t>
          </w:r>
        </w:p>
        <w:p w:rsidR="0071693D" w:rsidRDefault="004718F8"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C03CC9" w:rsidP="007B1968">
      <w:pPr>
        <w:spacing w:after="0" w:line="360" w:lineRule="auto"/>
        <w:jc w:val="both"/>
        <w:rPr>
          <w:rFonts w:ascii="Arial" w:hAnsi="Arial" w:cs="Arial"/>
          <w:bCs/>
          <w:sz w:val="24"/>
          <w:szCs w:val="24"/>
          <w:lang w:val="ro-RO"/>
        </w:rPr>
      </w:pPr>
    </w:p>
    <w:p w:rsidR="00522DB9" w:rsidRPr="00447422" w:rsidRDefault="00C03CC9" w:rsidP="00522DB9">
      <w:pPr>
        <w:autoSpaceDE w:val="0"/>
        <w:autoSpaceDN w:val="0"/>
        <w:adjustRightInd w:val="0"/>
        <w:spacing w:after="0" w:line="240" w:lineRule="auto"/>
        <w:jc w:val="both"/>
        <w:rPr>
          <w:rFonts w:ascii="Arial" w:hAnsi="Arial" w:cs="Arial"/>
          <w:sz w:val="24"/>
          <w:szCs w:val="24"/>
        </w:rPr>
      </w:pPr>
    </w:p>
    <w:p w:rsidR="00522DB9" w:rsidRPr="00447422" w:rsidRDefault="00C03CC9" w:rsidP="007B1968">
      <w:pPr>
        <w:spacing w:after="0" w:line="360" w:lineRule="auto"/>
        <w:jc w:val="both"/>
        <w:rPr>
          <w:rFonts w:ascii="Arial" w:hAnsi="Arial" w:cs="Arial"/>
          <w:bCs/>
          <w:sz w:val="24"/>
          <w:szCs w:val="24"/>
          <w:lang w:val="ro-RO"/>
        </w:rPr>
      </w:pPr>
    </w:p>
    <w:p w:rsidR="00522DB9" w:rsidRPr="00447422" w:rsidRDefault="00C03CC9" w:rsidP="007B1968">
      <w:pPr>
        <w:spacing w:after="0" w:line="360" w:lineRule="auto"/>
        <w:jc w:val="both"/>
        <w:rPr>
          <w:rFonts w:ascii="Arial" w:hAnsi="Arial" w:cs="Arial"/>
          <w:bCs/>
          <w:sz w:val="24"/>
          <w:szCs w:val="24"/>
          <w:lang w:val="ro-RO"/>
        </w:rPr>
      </w:pPr>
    </w:p>
    <w:p w:rsidR="00522DB9" w:rsidRPr="00447422" w:rsidRDefault="00C03CC9" w:rsidP="00522DB9">
      <w:pPr>
        <w:autoSpaceDE w:val="0"/>
        <w:autoSpaceDN w:val="0"/>
        <w:adjustRightInd w:val="0"/>
        <w:spacing w:after="0" w:line="240" w:lineRule="auto"/>
        <w:jc w:val="both"/>
        <w:rPr>
          <w:rFonts w:ascii="Arial" w:hAnsi="Arial" w:cs="Arial"/>
          <w:sz w:val="24"/>
          <w:szCs w:val="24"/>
        </w:rPr>
      </w:pPr>
    </w:p>
    <w:p w:rsidR="00522DB9" w:rsidRPr="00447422" w:rsidRDefault="00C03CC9" w:rsidP="007B1968">
      <w:pPr>
        <w:spacing w:after="0" w:line="360" w:lineRule="auto"/>
        <w:jc w:val="both"/>
        <w:rPr>
          <w:rFonts w:ascii="Arial" w:hAnsi="Arial" w:cs="Arial"/>
          <w:bCs/>
          <w:sz w:val="24"/>
          <w:szCs w:val="24"/>
          <w:lang w:val="ro-RO"/>
        </w:rPr>
      </w:pPr>
    </w:p>
    <w:p w:rsidR="00522DB9" w:rsidRPr="00447422" w:rsidRDefault="00C03CC9"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A1" w:rsidRDefault="004718F8">
      <w:pPr>
        <w:spacing w:after="0" w:line="240" w:lineRule="auto"/>
      </w:pPr>
      <w:r>
        <w:separator/>
      </w:r>
    </w:p>
  </w:endnote>
  <w:endnote w:type="continuationSeparator" w:id="0">
    <w:p w:rsidR="00FC0CA1" w:rsidRDefault="004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718F8"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03CC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C5253" w:rsidRPr="007C5253" w:rsidRDefault="007C5253" w:rsidP="007C5253">
        <w:pPr>
          <w:pStyle w:val="Subsol"/>
          <w:pBdr>
            <w:top w:val="single" w:sz="4" w:space="1" w:color="auto"/>
          </w:pBdr>
        </w:pPr>
      </w:p>
      <w:sdt>
        <w:sdtPr>
          <w:rPr>
            <w:sz w:val="20"/>
            <w:szCs w:val="20"/>
          </w:rPr>
          <w:alias w:val="Câmp editabil text"/>
          <w:tag w:val="CampEditabil"/>
          <w:id w:val="651183432"/>
        </w:sdtPr>
        <w:sdtEndPr>
          <w:rPr>
            <w:sz w:val="22"/>
            <w:szCs w:val="22"/>
          </w:rPr>
        </w:sdtEndPr>
        <w:sdtContent>
          <w:p w:rsidR="007C5253" w:rsidRPr="007A4C64" w:rsidRDefault="007C5253" w:rsidP="007C5253">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HARGHITA</w:t>
            </w:r>
          </w:p>
          <w:p w:rsidR="007C5253" w:rsidRPr="007A4C64" w:rsidRDefault="007C5253" w:rsidP="007C5253">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7C5253" w:rsidRPr="00992A14" w:rsidRDefault="007C5253" w:rsidP="007C5253">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4718F8" w:rsidP="007C5253">
        <w:pPr>
          <w:pStyle w:val="Subsol"/>
          <w:pBdr>
            <w:top w:val="single" w:sz="4" w:space="1" w:color="auto"/>
          </w:pBdr>
          <w:jc w:val="center"/>
        </w:pPr>
        <w:r>
          <w:t xml:space="preserve"> </w:t>
        </w:r>
        <w:r>
          <w:fldChar w:fldCharType="begin"/>
        </w:r>
        <w:r>
          <w:instrText xml:space="preserve"> PAGE   \* MERGEFORMAT </w:instrText>
        </w:r>
        <w:r>
          <w:fldChar w:fldCharType="separate"/>
        </w:r>
        <w:r w:rsidR="00C03CC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386103229"/>
        </w:sdtPr>
        <w:sdtEndPr>
          <w:rPr>
            <w:sz w:val="22"/>
            <w:szCs w:val="22"/>
          </w:rPr>
        </w:sdtEndPr>
        <w:sdtContent>
          <w:p w:rsidR="007C5253" w:rsidRPr="007A4C64" w:rsidRDefault="007C5253" w:rsidP="007C5253">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HARGHITA</w:t>
            </w:r>
          </w:p>
          <w:p w:rsidR="007C5253" w:rsidRPr="007A4C64" w:rsidRDefault="007C5253" w:rsidP="007C5253">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7C5253" w:rsidRPr="00992A14" w:rsidRDefault="007C5253" w:rsidP="007C5253">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992A14" w:rsidRDefault="00C03CC9" w:rsidP="007C5253">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A1" w:rsidRDefault="004718F8">
      <w:pPr>
        <w:spacing w:after="0" w:line="240" w:lineRule="auto"/>
      </w:pPr>
      <w:r>
        <w:separator/>
      </w:r>
    </w:p>
  </w:footnote>
  <w:footnote w:type="continuationSeparator" w:id="0">
    <w:p w:rsidR="00FC0CA1" w:rsidRDefault="0047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C03CC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C03CC9">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03CC9"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93424560" r:id="rId2"/>
      </w:pict>
    </w:r>
    <w:r w:rsidR="004718F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718F8" w:rsidRPr="00A75327">
      <w:rPr>
        <w:lang w:val="ro-RO"/>
      </w:rPr>
      <w:tab/>
      <w:t xml:space="preserve">   </w:t>
    </w:r>
    <w:sdt>
      <w:sdtPr>
        <w:rPr>
          <w:lang w:val="ro-RO"/>
        </w:rPr>
        <w:alias w:val="Câmp editabil text"/>
        <w:tag w:val="CampEditabil"/>
        <w:id w:val="698361725"/>
      </w:sdtPr>
      <w:sdtEndPr/>
      <w:sdtContent>
        <w:r w:rsidR="004718F8">
          <w:rPr>
            <w:rFonts w:ascii="Arial" w:hAnsi="Arial" w:cs="Arial"/>
            <w:b/>
            <w:color w:val="00214E"/>
            <w:sz w:val="32"/>
            <w:szCs w:val="32"/>
            <w:lang w:val="ro-RO"/>
          </w:rPr>
          <w:t>Ministerul Mediului</w:t>
        </w:r>
      </w:sdtContent>
    </w:sdt>
  </w:p>
  <w:p w:rsidR="00652042" w:rsidRPr="00535A6C" w:rsidRDefault="00C03CC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4718F8" w:rsidRPr="00535A6C">
          <w:rPr>
            <w:rFonts w:ascii="Arial" w:hAnsi="Arial" w:cs="Arial"/>
            <w:b/>
            <w:color w:val="00214E"/>
            <w:sz w:val="36"/>
            <w:szCs w:val="36"/>
            <w:lang w:val="ro-RO"/>
          </w:rPr>
          <w:t>Agenţia Naţională pentru Protecţia</w:t>
        </w:r>
        <w:r w:rsidR="004718F8">
          <w:rPr>
            <w:rFonts w:ascii="Arial" w:hAnsi="Arial" w:cs="Arial"/>
            <w:b/>
            <w:color w:val="00214E"/>
            <w:sz w:val="36"/>
            <w:szCs w:val="36"/>
            <w:lang w:val="ro-RO"/>
          </w:rPr>
          <w:t xml:space="preserve"> Mediului</w:t>
        </w:r>
      </w:sdtContent>
    </w:sdt>
  </w:p>
  <w:p w:rsidR="00652042" w:rsidRPr="003167DA" w:rsidRDefault="00C03CC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03CC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03CC9" w:rsidP="007C525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4718F8" w:rsidRPr="00535A6C">
                <w:rPr>
                  <w:rFonts w:ascii="Arial" w:hAnsi="Arial" w:cs="Arial"/>
                  <w:b/>
                  <w:bCs/>
                  <w:color w:val="000000" w:themeColor="text1"/>
                  <w:sz w:val="28"/>
                  <w:szCs w:val="28"/>
                  <w:lang w:val="ro-RO"/>
                </w:rPr>
                <w:t xml:space="preserve">AGENŢIA PENTRU PROTECŢIA MEDIULUI </w:t>
              </w:r>
              <w:r w:rsidR="007C5253">
                <w:rPr>
                  <w:rFonts w:ascii="Arial" w:hAnsi="Arial" w:cs="Arial"/>
                  <w:b/>
                  <w:bCs/>
                  <w:color w:val="000000" w:themeColor="text1"/>
                  <w:sz w:val="28"/>
                  <w:szCs w:val="28"/>
                  <w:lang w:val="ro-RO"/>
                </w:rPr>
                <w:t>HARGHITA</w:t>
              </w:r>
            </w:sdtContent>
          </w:sdt>
        </w:p>
      </w:tc>
    </w:tr>
  </w:tbl>
  <w:p w:rsidR="00B72680" w:rsidRPr="0090788F" w:rsidRDefault="00C03CC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16230"/>
    <w:multiLevelType w:val="multilevel"/>
    <w:tmpl w:val="1E80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89C1C31"/>
    <w:multiLevelType w:val="multilevel"/>
    <w:tmpl w:val="540A9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O/ETkSqJQ6hdzRQzB04EISeP5A=" w:salt="zkXN6z8Z5mmezAO2d6MhE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C5253"/>
    <w:rsid w:val="00046788"/>
    <w:rsid w:val="000D6915"/>
    <w:rsid w:val="003C3BAA"/>
    <w:rsid w:val="00417F8D"/>
    <w:rsid w:val="004718F8"/>
    <w:rsid w:val="00516E02"/>
    <w:rsid w:val="00640191"/>
    <w:rsid w:val="00753CEF"/>
    <w:rsid w:val="007C5253"/>
    <w:rsid w:val="007D4E77"/>
    <w:rsid w:val="008F2E32"/>
    <w:rsid w:val="0093094A"/>
    <w:rsid w:val="00B7283F"/>
    <w:rsid w:val="00C03CC9"/>
    <w:rsid w:val="00C601BD"/>
    <w:rsid w:val="00CE26A8"/>
    <w:rsid w:val="00D11162"/>
    <w:rsid w:val="00E3469F"/>
    <w:rsid w:val="00FC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1AF9E06184644EDB8C8C8C4C2A632CC5"/>
        <w:category>
          <w:name w:val="General"/>
          <w:gallery w:val="placeholder"/>
        </w:category>
        <w:types>
          <w:type w:val="bbPlcHdr"/>
        </w:types>
        <w:behaviors>
          <w:behavior w:val="content"/>
        </w:behaviors>
        <w:guid w:val="{27CF5891-3C9E-4D45-9DF5-95FE4A29912E}"/>
      </w:docPartPr>
      <w:docPartBody>
        <w:p w:rsidR="00945974" w:rsidRDefault="00090B3B" w:rsidP="00090B3B">
          <w:pPr>
            <w:pStyle w:val="1AF9E06184644EDB8C8C8C4C2A632CC5"/>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0B3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45974"/>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90B3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AF9E06184644EDB8C8C8C4C2A632CC5">
    <w:name w:val="1AF9E06184644EDB8C8C8C4C2A632CC5"/>
    <w:rsid w:val="00090B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600efc6e-36f0-44ac-a6b7-a0a025f2b782","Numar":null,"Data":null,"NumarActReglementareInitial":null,"DataActReglementareInitial":null,"DataInceput":"2018-07-17T00:00:00","DataSfarsit":null,"Durata":null,"PunctLucruId":302991.0,"TipActId":4.0,"NumarCerere":null,"DataCerere":null,"NumarCerereScriptic":"3740","DataCerereScriptic":"2017-04-20T00:00:00","CodFiscal":null,"SordId":"(E86CF0E2-3A74-E8FC-1D8C-27771C4BAE0A)","SablonSordId":"(8B66777B-56B9-65A9-2773-1FA4A6BC21FB)","DosarSordId":"4810802","LatitudineWgs84":null,"LongitudineWgs84":null,"LatitudineStereo70":null,"LongitudineStereo70":null,"NumarAutorizatieGospodarireApe":null,"DataAutorizatieGospodarireApe":null,"DurataAutorizatieGospodarireApe":null,"Aba":null,"Sga":null,"AdresaSediuSocial":"Str. CARPATI, Nr. 10-12,AP.2, Dej , Judetul Cluj","AdresaPunctLucru":null,"DenumireObiectiv":null,"DomeniuActivitate":null,"DomeniuSpecific":null,"ApmEmitere":null,"ApmRaportare":null,"AnpmApm":"APM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AF9ECD2-6284-4D32-A96E-7C018A4A7BA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18E639F-0A71-47DD-811A-C84208BE6FA2}">
  <ds:schemaRefs>
    <ds:schemaRef ds:uri="SIM.Reglementari.Model.Entities.ActReglementareModel"/>
  </ds:schemaRefs>
</ds:datastoreItem>
</file>

<file path=customXml/itemProps4.xml><?xml version="1.0" encoding="utf-8"?>
<ds:datastoreItem xmlns:ds="http://schemas.openxmlformats.org/officeDocument/2006/customXml" ds:itemID="{7B72DE3D-4D79-41FA-B3EA-A3B8A9C08F42}">
  <ds:schemaRefs>
    <ds:schemaRef ds:uri="TableDependencies"/>
  </ds:schemaRefs>
</ds:datastoreItem>
</file>

<file path=customXml/itemProps5.xml><?xml version="1.0" encoding="utf-8"?>
<ds:datastoreItem xmlns:ds="http://schemas.openxmlformats.org/officeDocument/2006/customXml" ds:itemID="{81ED47B7-4075-4D57-8CB2-7E5F6890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1579</Words>
  <Characters>9003</Characters>
  <Application>Microsoft Office Word</Application>
  <DocSecurity>8</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10561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9</cp:revision>
  <cp:lastPrinted>2018-07-18T10:05:00Z</cp:lastPrinted>
  <dcterms:created xsi:type="dcterms:W3CDTF">2015-10-26T07:49:00Z</dcterms:created>
  <dcterms:modified xsi:type="dcterms:W3CDTF">2018-07-18T10:09:00Z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ITALMOB S.R.L</vt:lpwstr>
  </property>
  <property fmtid="{D5CDD505-2E9C-101B-9397-08002B2CF9AE}" pid="5" name="SordId">
    <vt:lpwstr>(E86CF0E2-3A74-E8FC-1D8C-27771C4BAE0A)</vt:lpwstr>
  </property>
  <property fmtid="{D5CDD505-2E9C-101B-9397-08002B2CF9AE}" pid="6" name="VersiuneDocument">
    <vt:lpwstr>5</vt:lpwstr>
  </property>
  <property fmtid="{D5CDD505-2E9C-101B-9397-08002B2CF9AE}" pid="7" name="RuntimeGuid">
    <vt:lpwstr>b8f30cdc-937b-4e68-9616-82f909e40f32</vt:lpwstr>
  </property>
  <property fmtid="{D5CDD505-2E9C-101B-9397-08002B2CF9AE}" pid="8" name="PunctLucruId">
    <vt:lpwstr>302991</vt:lpwstr>
  </property>
  <property fmtid="{D5CDD505-2E9C-101B-9397-08002B2CF9AE}" pid="9" name="SablonSordId">
    <vt:lpwstr>(8B66777B-56B9-65A9-2773-1FA4A6BC21FB)</vt:lpwstr>
  </property>
  <property fmtid="{D5CDD505-2E9C-101B-9397-08002B2CF9AE}" pid="10" name="DosarSordId">
    <vt:lpwstr>4810802</vt:lpwstr>
  </property>
  <property fmtid="{D5CDD505-2E9C-101B-9397-08002B2CF9AE}" pid="11" name="DosarCerereSordId">
    <vt:lpwstr>4133804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600efc6e-36f0-44ac-a6b7-a0a025f2b782</vt:lpwstr>
  </property>
  <property fmtid="{D5CDD505-2E9C-101B-9397-08002B2CF9AE}" pid="16" name="CommitRoles">
    <vt:lpwstr>false</vt:lpwstr>
  </property>
</Properties>
</file>