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7B360B" w:rsidRDefault="005446BE" w:rsidP="006B7A86">
      <w:pPr>
        <w:spacing w:after="0" w:line="240" w:lineRule="auto"/>
        <w:jc w:val="both"/>
        <w:rPr>
          <w:rFonts w:ascii="Arial" w:hAnsi="Arial" w:cs="Arial"/>
          <w:b/>
          <w:bCs/>
          <w:sz w:val="28"/>
          <w:szCs w:val="28"/>
          <w:lang w:val="ro-RO"/>
        </w:rPr>
      </w:pPr>
    </w:p>
    <w:p w:rsidR="00435CED" w:rsidRPr="007B360B" w:rsidRDefault="00435CED" w:rsidP="006B7A86">
      <w:pPr>
        <w:pStyle w:val="Heading1"/>
        <w:spacing w:after="120"/>
        <w:jc w:val="center"/>
        <w:rPr>
          <w:rFonts w:ascii="Arial" w:hAnsi="Arial" w:cs="Arial"/>
          <w:b/>
          <w:bCs/>
        </w:rPr>
      </w:pPr>
      <w:r w:rsidRPr="007B360B">
        <w:rPr>
          <w:rFonts w:ascii="Arial" w:hAnsi="Arial" w:cs="Arial"/>
          <w:b/>
        </w:rPr>
        <w:t>DECIZIA ETAPEI DE ÎNCADRARE</w:t>
      </w:r>
      <w:r w:rsidRPr="007B360B">
        <w:rPr>
          <w:rFonts w:ascii="Arial" w:hAnsi="Arial" w:cs="Arial"/>
          <w:b/>
          <w:bCs/>
        </w:rPr>
        <w:t xml:space="preserve"> </w:t>
      </w:r>
    </w:p>
    <w:p w:rsidR="00435CED" w:rsidRPr="007B360B" w:rsidRDefault="00613298" w:rsidP="006B7A86">
      <w:pPr>
        <w:pStyle w:val="Heading2"/>
        <w:tabs>
          <w:tab w:val="center" w:pos="4987"/>
          <w:tab w:val="left" w:pos="7650"/>
        </w:tabs>
        <w:spacing w:before="0" w:after="0" w:line="240" w:lineRule="auto"/>
        <w:jc w:val="center"/>
        <w:rPr>
          <w:rFonts w:ascii="Arial" w:hAnsi="Arial" w:cs="Arial"/>
          <w:i w:val="0"/>
          <w:lang w:val="ro-RO"/>
        </w:rPr>
      </w:pPr>
      <w:r w:rsidRPr="007B360B">
        <w:rPr>
          <w:rFonts w:ascii="Arial" w:hAnsi="Arial" w:cs="Arial"/>
          <w:i w:val="0"/>
          <w:lang w:val="ro-RO"/>
        </w:rPr>
        <w:t>NR. PROIECT din 19.09</w:t>
      </w:r>
      <w:r w:rsidR="006708D2" w:rsidRPr="007B360B">
        <w:rPr>
          <w:rFonts w:ascii="Arial" w:hAnsi="Arial" w:cs="Arial"/>
          <w:i w:val="0"/>
          <w:lang w:val="ro-RO"/>
        </w:rPr>
        <w:t>.2018.</w:t>
      </w:r>
    </w:p>
    <w:p w:rsidR="00435CED" w:rsidRPr="007B360B" w:rsidRDefault="00B94819" w:rsidP="00E70094">
      <w:pPr>
        <w:pStyle w:val="Default"/>
        <w:ind w:left="720" w:hanging="720"/>
        <w:jc w:val="both"/>
        <w:rPr>
          <w:lang w:val="ro-RO"/>
        </w:rPr>
      </w:pPr>
      <w:r w:rsidRPr="007B360B">
        <w:rPr>
          <w:color w:val="auto"/>
          <w:lang w:val="ro-RO"/>
        </w:rPr>
        <w:t xml:space="preserve">     </w:t>
      </w:r>
    </w:p>
    <w:p w:rsidR="00435CED" w:rsidRPr="007B360B" w:rsidRDefault="00435CED" w:rsidP="006B7A86">
      <w:pPr>
        <w:autoSpaceDE w:val="0"/>
        <w:spacing w:after="0" w:line="240" w:lineRule="auto"/>
        <w:jc w:val="both"/>
        <w:rPr>
          <w:rFonts w:ascii="Arial" w:hAnsi="Arial" w:cs="Arial"/>
          <w:sz w:val="24"/>
          <w:szCs w:val="24"/>
          <w:lang w:val="ro-RO"/>
        </w:rPr>
      </w:pPr>
      <w:r w:rsidRPr="007B360B">
        <w:rPr>
          <w:rFonts w:ascii="Arial" w:hAnsi="Arial" w:cs="Arial"/>
          <w:sz w:val="24"/>
          <w:szCs w:val="24"/>
          <w:lang w:val="ro-RO"/>
        </w:rPr>
        <w:t>Ca urmare a solicitării de emitere a acordului de mediu adresate de</w:t>
      </w:r>
      <w:r w:rsidR="00B42F44" w:rsidRPr="007B360B">
        <w:rPr>
          <w:rFonts w:ascii="Arial" w:hAnsi="Arial" w:cs="Arial"/>
          <w:sz w:val="24"/>
          <w:szCs w:val="24"/>
          <w:lang w:val="ro-RO"/>
        </w:rPr>
        <w:t xml:space="preserve"> </w:t>
      </w:r>
      <w:r w:rsidR="00687A78">
        <w:rPr>
          <w:rFonts w:ascii="Arial" w:hAnsi="Arial" w:cs="Arial"/>
          <w:b/>
          <w:sz w:val="24"/>
          <w:szCs w:val="24"/>
          <w:lang w:val="ro-RO"/>
        </w:rPr>
        <w:t>S.C. HARGAZ HARGHITA GAZ S.A</w:t>
      </w:r>
      <w:r w:rsidRPr="007B360B">
        <w:rPr>
          <w:rFonts w:ascii="Arial" w:hAnsi="Arial" w:cs="Arial"/>
          <w:sz w:val="24"/>
          <w:szCs w:val="24"/>
          <w:lang w:val="ro-RO"/>
        </w:rPr>
        <w:t>, cu sediul în</w:t>
      </w:r>
      <w:r w:rsidR="00687A78">
        <w:rPr>
          <w:rFonts w:ascii="Arial" w:hAnsi="Arial" w:cs="Arial"/>
          <w:sz w:val="24"/>
          <w:szCs w:val="24"/>
          <w:lang w:val="ro-RO"/>
        </w:rPr>
        <w:t xml:space="preserve"> mun. Odorheiu Secuiesc, str. </w:t>
      </w:r>
      <w:r w:rsidR="00687A78">
        <w:rPr>
          <w:rFonts w:ascii="Arial" w:hAnsi="Arial" w:cs="Arial"/>
          <w:sz w:val="24"/>
          <w:szCs w:val="24"/>
          <w:lang w:val="hu-HU"/>
        </w:rPr>
        <w:t>Petőfi Sándor</w:t>
      </w:r>
      <w:r w:rsidR="00230FA7" w:rsidRPr="007B360B">
        <w:rPr>
          <w:rFonts w:ascii="Arial" w:hAnsi="Arial" w:cs="Arial"/>
          <w:sz w:val="24"/>
          <w:szCs w:val="24"/>
          <w:lang w:val="ro-RO"/>
        </w:rPr>
        <w:t>,</w:t>
      </w:r>
      <w:r w:rsidR="00687A78">
        <w:rPr>
          <w:rFonts w:ascii="Arial" w:hAnsi="Arial" w:cs="Arial"/>
          <w:sz w:val="24"/>
          <w:szCs w:val="24"/>
          <w:lang w:val="ro-RO"/>
        </w:rPr>
        <w:t xml:space="preserve"> nr. 9, et. 1-2, ap. 4,</w:t>
      </w:r>
      <w:r w:rsidR="00CD3BA7" w:rsidRPr="007B360B">
        <w:rPr>
          <w:rFonts w:ascii="Arial" w:hAnsi="Arial" w:cs="Arial"/>
          <w:sz w:val="24"/>
          <w:szCs w:val="24"/>
          <w:lang w:val="ro-RO"/>
        </w:rPr>
        <w:t>, jud. Harghita</w:t>
      </w:r>
      <w:r w:rsidR="00B515AC" w:rsidRPr="007B360B">
        <w:rPr>
          <w:rFonts w:ascii="Arial" w:hAnsi="Arial" w:cs="Arial"/>
          <w:sz w:val="24"/>
          <w:szCs w:val="24"/>
          <w:lang w:val="ro-RO"/>
        </w:rPr>
        <w:t>,</w:t>
      </w:r>
      <w:r w:rsidRPr="007B360B">
        <w:rPr>
          <w:rFonts w:ascii="Arial" w:hAnsi="Arial" w:cs="Arial"/>
          <w:sz w:val="24"/>
          <w:szCs w:val="24"/>
          <w:lang w:val="ro-RO"/>
        </w:rPr>
        <w:t xml:space="preserve"> înregistrată la APM Harghita cu nr. </w:t>
      </w:r>
      <w:r w:rsidR="00A720E9">
        <w:rPr>
          <w:rFonts w:ascii="Arial" w:hAnsi="Arial" w:cs="Arial"/>
          <w:sz w:val="24"/>
          <w:szCs w:val="24"/>
          <w:lang w:val="ro-RO"/>
        </w:rPr>
        <w:t>6231</w:t>
      </w:r>
      <w:r w:rsidRPr="007B360B">
        <w:rPr>
          <w:rFonts w:ascii="Arial" w:hAnsi="Arial" w:cs="Arial"/>
          <w:spacing w:val="-6"/>
          <w:sz w:val="24"/>
          <w:szCs w:val="24"/>
          <w:lang w:val="ro-RO"/>
        </w:rPr>
        <w:t>/</w:t>
      </w:r>
      <w:r w:rsidR="00A720E9">
        <w:rPr>
          <w:rFonts w:ascii="Arial" w:hAnsi="Arial" w:cs="Arial"/>
          <w:spacing w:val="-6"/>
          <w:sz w:val="24"/>
          <w:szCs w:val="24"/>
          <w:lang w:val="ro-RO"/>
        </w:rPr>
        <w:t>21.08</w:t>
      </w:r>
      <w:r w:rsidR="00D636CF" w:rsidRPr="007B360B">
        <w:rPr>
          <w:rFonts w:ascii="Arial" w:hAnsi="Arial" w:cs="Arial"/>
          <w:spacing w:val="-6"/>
          <w:sz w:val="24"/>
          <w:szCs w:val="24"/>
          <w:lang w:val="ro-RO"/>
        </w:rPr>
        <w:t>.2018</w:t>
      </w:r>
      <w:r w:rsidRPr="007B360B">
        <w:rPr>
          <w:rFonts w:ascii="Arial" w:hAnsi="Arial" w:cs="Arial"/>
          <w:spacing w:val="-6"/>
          <w:sz w:val="24"/>
          <w:szCs w:val="24"/>
          <w:lang w:val="ro-RO"/>
        </w:rPr>
        <w:t>,</w:t>
      </w:r>
      <w:r w:rsidRPr="007B360B">
        <w:rPr>
          <w:rFonts w:ascii="Arial" w:hAnsi="Arial" w:cs="Arial"/>
          <w:sz w:val="24"/>
          <w:szCs w:val="24"/>
          <w:lang w:val="ro-RO"/>
        </w:rPr>
        <w:t xml:space="preserve">  în baza:</w:t>
      </w:r>
    </w:p>
    <w:p w:rsidR="00435CED" w:rsidRPr="007B360B" w:rsidRDefault="002C1134" w:rsidP="002C1134">
      <w:pPr>
        <w:autoSpaceDE w:val="0"/>
        <w:spacing w:after="0" w:line="240" w:lineRule="auto"/>
        <w:ind w:left="450"/>
        <w:jc w:val="both"/>
        <w:rPr>
          <w:rFonts w:ascii="Arial" w:hAnsi="Arial" w:cs="Arial"/>
          <w:sz w:val="24"/>
          <w:szCs w:val="24"/>
          <w:lang w:val="ro-RO" w:eastAsia="ro-RO"/>
        </w:rPr>
      </w:pPr>
      <w:r w:rsidRPr="007B360B">
        <w:rPr>
          <w:rFonts w:ascii="Arial" w:hAnsi="Arial" w:cs="Arial"/>
          <w:b/>
          <w:sz w:val="24"/>
          <w:szCs w:val="24"/>
          <w:lang w:val="ro-RO" w:eastAsia="ro-RO"/>
        </w:rPr>
        <w:t xml:space="preserve">   -</w:t>
      </w:r>
      <w:r w:rsidR="00B94819" w:rsidRPr="007B360B">
        <w:rPr>
          <w:rFonts w:ascii="Arial" w:hAnsi="Arial" w:cs="Arial"/>
          <w:b/>
          <w:sz w:val="24"/>
          <w:szCs w:val="24"/>
          <w:lang w:val="ro-RO" w:eastAsia="ro-RO"/>
        </w:rPr>
        <w:t xml:space="preserve"> </w:t>
      </w:r>
      <w:r w:rsidR="00435CED" w:rsidRPr="007B360B">
        <w:rPr>
          <w:rFonts w:ascii="Arial" w:hAnsi="Arial" w:cs="Arial"/>
          <w:b/>
          <w:sz w:val="24"/>
          <w:szCs w:val="24"/>
          <w:lang w:val="ro-RO" w:eastAsia="ro-RO"/>
        </w:rPr>
        <w:t>Hotărârii Guvernului nr. 445/2009</w:t>
      </w:r>
      <w:r w:rsidR="00435CED" w:rsidRPr="007B360B">
        <w:rPr>
          <w:rFonts w:ascii="Arial" w:hAnsi="Arial" w:cs="Arial"/>
          <w:sz w:val="24"/>
          <w:szCs w:val="24"/>
          <w:lang w:val="ro-RO" w:eastAsia="ro-RO"/>
        </w:rPr>
        <w:t xml:space="preserve"> privind evaluarea impactului anumitor proiecte publice </w:t>
      </w:r>
      <w:r w:rsidRPr="007B360B">
        <w:rPr>
          <w:rFonts w:ascii="Arial" w:hAnsi="Arial" w:cs="Arial"/>
          <w:sz w:val="24"/>
          <w:szCs w:val="24"/>
          <w:lang w:val="ro-RO" w:eastAsia="ro-RO"/>
        </w:rPr>
        <w:t xml:space="preserve">  </w:t>
      </w:r>
      <w:r w:rsidR="00435CED" w:rsidRPr="007B360B">
        <w:rPr>
          <w:rFonts w:ascii="Arial" w:hAnsi="Arial" w:cs="Arial"/>
          <w:sz w:val="24"/>
          <w:szCs w:val="24"/>
          <w:lang w:val="ro-RO" w:eastAsia="ro-RO"/>
        </w:rPr>
        <w:t>şi private asupra mediului, cu modificările şi completările şi ulterioare;</w:t>
      </w:r>
    </w:p>
    <w:p w:rsidR="00435CED" w:rsidRPr="007B360B" w:rsidRDefault="002C1134" w:rsidP="002C1134">
      <w:pPr>
        <w:autoSpaceDE w:val="0"/>
        <w:spacing w:after="0" w:line="240" w:lineRule="auto"/>
        <w:ind w:left="450"/>
        <w:jc w:val="both"/>
        <w:rPr>
          <w:rFonts w:ascii="Arial" w:hAnsi="Arial" w:cs="Arial"/>
          <w:sz w:val="24"/>
          <w:szCs w:val="24"/>
          <w:lang w:val="ro-RO" w:eastAsia="ro-RO"/>
        </w:rPr>
      </w:pPr>
      <w:r w:rsidRPr="007B360B">
        <w:rPr>
          <w:rFonts w:ascii="Arial" w:hAnsi="Arial" w:cs="Arial"/>
          <w:b/>
          <w:sz w:val="24"/>
          <w:szCs w:val="24"/>
          <w:lang w:val="ro-RO"/>
        </w:rPr>
        <w:t xml:space="preserve">    </w:t>
      </w:r>
      <w:r w:rsidR="00B94819" w:rsidRPr="007B360B">
        <w:rPr>
          <w:rFonts w:ascii="Arial" w:hAnsi="Arial" w:cs="Arial"/>
          <w:b/>
          <w:sz w:val="24"/>
          <w:szCs w:val="24"/>
          <w:lang w:val="ro-RO"/>
        </w:rPr>
        <w:t xml:space="preserve">- </w:t>
      </w:r>
      <w:r w:rsidR="00435CED" w:rsidRPr="007B360B">
        <w:rPr>
          <w:rFonts w:ascii="Arial" w:hAnsi="Arial" w:cs="Arial"/>
          <w:b/>
          <w:sz w:val="24"/>
          <w:szCs w:val="24"/>
          <w:lang w:val="ro-RO"/>
        </w:rPr>
        <w:t>Ordonanţei de Urgenţă a Guvernului nr. 57/2007</w:t>
      </w:r>
      <w:r w:rsidR="00435CED" w:rsidRPr="007B360B">
        <w:rPr>
          <w:rFonts w:ascii="Arial" w:hAnsi="Arial" w:cs="Arial"/>
          <w:sz w:val="24"/>
          <w:szCs w:val="24"/>
          <w:lang w:val="ro-RO"/>
        </w:rPr>
        <w:t xml:space="preserve"> privind regimul ariilor naturale protejate, conservarea habitatelor naturale, a florei şi faunei </w:t>
      </w:r>
      <w:proofErr w:type="spellStart"/>
      <w:r w:rsidR="00435CED" w:rsidRPr="007B360B">
        <w:rPr>
          <w:rFonts w:ascii="Arial" w:hAnsi="Arial" w:cs="Arial"/>
          <w:sz w:val="24"/>
          <w:szCs w:val="24"/>
          <w:lang w:val="ro-RO"/>
        </w:rPr>
        <w:t>sǎlbatice</w:t>
      </w:r>
      <w:proofErr w:type="spellEnd"/>
      <w:r w:rsidR="00435CED" w:rsidRPr="007B360B">
        <w:rPr>
          <w:rFonts w:ascii="Arial" w:hAnsi="Arial" w:cs="Arial"/>
          <w:sz w:val="24"/>
          <w:szCs w:val="24"/>
          <w:lang w:val="ro-RO"/>
        </w:rPr>
        <w:t xml:space="preserve">, cu </w:t>
      </w:r>
      <w:proofErr w:type="spellStart"/>
      <w:r w:rsidR="00435CED" w:rsidRPr="007B360B">
        <w:rPr>
          <w:rFonts w:ascii="Arial" w:hAnsi="Arial" w:cs="Arial"/>
          <w:sz w:val="24"/>
          <w:szCs w:val="24"/>
          <w:lang w:val="ro-RO"/>
        </w:rPr>
        <w:t>modificǎrile</w:t>
      </w:r>
      <w:proofErr w:type="spellEnd"/>
      <w:r w:rsidR="00435CED" w:rsidRPr="007B360B">
        <w:rPr>
          <w:rFonts w:ascii="Arial" w:hAnsi="Arial" w:cs="Arial"/>
          <w:sz w:val="24"/>
          <w:szCs w:val="24"/>
          <w:lang w:val="ro-RO"/>
        </w:rPr>
        <w:t xml:space="preserve"> şi </w:t>
      </w:r>
      <w:proofErr w:type="spellStart"/>
      <w:r w:rsidR="00435CED" w:rsidRPr="007B360B">
        <w:rPr>
          <w:rFonts w:ascii="Arial" w:hAnsi="Arial" w:cs="Arial"/>
          <w:sz w:val="24"/>
          <w:szCs w:val="24"/>
          <w:lang w:val="ro-RO"/>
        </w:rPr>
        <w:t>completǎrile</w:t>
      </w:r>
      <w:proofErr w:type="spellEnd"/>
      <w:r w:rsidR="00435CED" w:rsidRPr="007B360B">
        <w:rPr>
          <w:rFonts w:ascii="Arial" w:hAnsi="Arial" w:cs="Arial"/>
          <w:sz w:val="24"/>
          <w:szCs w:val="24"/>
          <w:lang w:val="ro-RO"/>
        </w:rPr>
        <w:t xml:space="preserve"> ulterioare, aprobată prin </w:t>
      </w:r>
      <w:r w:rsidR="00435CED" w:rsidRPr="007B360B">
        <w:rPr>
          <w:rFonts w:ascii="Arial" w:hAnsi="Arial" w:cs="Arial"/>
          <w:b/>
          <w:sz w:val="24"/>
          <w:szCs w:val="24"/>
          <w:lang w:val="ro-RO"/>
        </w:rPr>
        <w:t>Legea nr. 49/2011</w:t>
      </w:r>
      <w:r w:rsidR="00435CED" w:rsidRPr="007B360B">
        <w:rPr>
          <w:rFonts w:ascii="Arial" w:hAnsi="Arial" w:cs="Arial"/>
          <w:sz w:val="24"/>
          <w:szCs w:val="24"/>
          <w:lang w:val="ro-RO"/>
        </w:rPr>
        <w:t>,</w:t>
      </w:r>
    </w:p>
    <w:p w:rsidR="00B94819" w:rsidRPr="007B360B" w:rsidRDefault="002C1134" w:rsidP="00CF3366">
      <w:pPr>
        <w:pStyle w:val="Default"/>
        <w:ind w:left="450"/>
        <w:jc w:val="both"/>
        <w:rPr>
          <w:color w:val="FF0000"/>
          <w:lang w:val="ro-RO"/>
        </w:rPr>
      </w:pPr>
      <w:r w:rsidRPr="007B360B">
        <w:rPr>
          <w:color w:val="auto"/>
          <w:lang w:val="ro-RO"/>
        </w:rPr>
        <w:t xml:space="preserve"> </w:t>
      </w:r>
      <w:r w:rsidR="00B94819" w:rsidRPr="007B360B">
        <w:rPr>
          <w:color w:val="auto"/>
          <w:lang w:val="ro-RO"/>
        </w:rPr>
        <w:t xml:space="preserve"> -  Directivei 2014/52/UE a Parlamentului European și a Consiliului privind evaluarea efectelor anumitor proiecte publice şi private asupra mediului</w:t>
      </w:r>
    </w:p>
    <w:p w:rsidR="00435CED" w:rsidRPr="007B360B" w:rsidRDefault="00435CED" w:rsidP="00983CC9">
      <w:pPr>
        <w:autoSpaceDE w:val="0"/>
        <w:autoSpaceDN w:val="0"/>
        <w:adjustRightInd w:val="0"/>
        <w:ind w:firstLine="360"/>
        <w:jc w:val="both"/>
        <w:rPr>
          <w:rFonts w:ascii="Arial" w:hAnsi="Arial" w:cs="Arial"/>
          <w:sz w:val="24"/>
          <w:szCs w:val="24"/>
          <w:lang w:val="ro-RO"/>
        </w:rPr>
      </w:pPr>
      <w:r w:rsidRPr="007B360B">
        <w:rPr>
          <w:rFonts w:ascii="Arial" w:hAnsi="Arial" w:cs="Arial"/>
          <w:sz w:val="24"/>
          <w:szCs w:val="24"/>
          <w:lang w:val="ro-RO"/>
        </w:rPr>
        <w:t xml:space="preserve">autoritatea competentă pentru protecţia mediului </w:t>
      </w:r>
      <w:r w:rsidRPr="007B360B">
        <w:rPr>
          <w:rFonts w:ascii="Arial" w:hAnsi="Arial" w:cs="Arial"/>
          <w:b/>
          <w:sz w:val="24"/>
          <w:szCs w:val="24"/>
          <w:lang w:val="ro-RO"/>
        </w:rPr>
        <w:t>APM Harghita</w:t>
      </w:r>
      <w:r w:rsidRPr="007B360B">
        <w:rPr>
          <w:rFonts w:ascii="Arial" w:hAnsi="Arial" w:cs="Arial"/>
          <w:sz w:val="24"/>
          <w:szCs w:val="24"/>
          <w:lang w:val="ro-RO"/>
        </w:rPr>
        <w:t xml:space="preserve"> decide, ca urmare a consultărilor desfăşurate în cadrul şedinţei/şedinţelor Comisiei de Analiză Tehnică di</w:t>
      </w:r>
      <w:r w:rsidR="00613298" w:rsidRPr="007B360B">
        <w:rPr>
          <w:rFonts w:ascii="Arial" w:hAnsi="Arial" w:cs="Arial"/>
          <w:sz w:val="24"/>
          <w:szCs w:val="24"/>
          <w:lang w:val="ro-RO"/>
        </w:rPr>
        <w:t>n data de 18.09</w:t>
      </w:r>
      <w:r w:rsidR="00CD3BA7" w:rsidRPr="007B360B">
        <w:rPr>
          <w:rFonts w:ascii="Arial" w:hAnsi="Arial" w:cs="Arial"/>
          <w:sz w:val="24"/>
          <w:szCs w:val="24"/>
          <w:lang w:val="ro-RO"/>
        </w:rPr>
        <w:t>.2018</w:t>
      </w:r>
      <w:r w:rsidRPr="007B360B">
        <w:rPr>
          <w:rFonts w:ascii="Arial" w:hAnsi="Arial" w:cs="Arial"/>
          <w:sz w:val="24"/>
          <w:szCs w:val="24"/>
          <w:lang w:val="ro-RO"/>
        </w:rPr>
        <w:t>, că proiectul</w:t>
      </w:r>
      <w:r w:rsidR="00983CC9" w:rsidRPr="007B360B">
        <w:rPr>
          <w:rFonts w:ascii="Arial" w:hAnsi="Arial" w:cs="Arial"/>
          <w:sz w:val="24"/>
          <w:szCs w:val="24"/>
          <w:lang w:val="ro-RO"/>
        </w:rPr>
        <w:t xml:space="preserve"> </w:t>
      </w:r>
      <w:r w:rsidR="002F58D7" w:rsidRPr="007B360B">
        <w:rPr>
          <w:rFonts w:ascii="Arial" w:hAnsi="Arial" w:cs="Arial"/>
          <w:b/>
          <w:sz w:val="24"/>
          <w:szCs w:val="24"/>
          <w:lang w:val="ro-RO"/>
        </w:rPr>
        <w:t>,</w:t>
      </w:r>
      <w:r w:rsidR="00983CC9" w:rsidRPr="007B360B">
        <w:rPr>
          <w:rFonts w:ascii="Arial" w:hAnsi="Arial" w:cs="Arial"/>
          <w:b/>
          <w:sz w:val="24"/>
          <w:szCs w:val="24"/>
          <w:lang w:val="ro-RO"/>
        </w:rPr>
        <w:t xml:space="preserve"> </w:t>
      </w:r>
      <w:r w:rsidR="00A720E9">
        <w:rPr>
          <w:rFonts w:ascii="Arial" w:hAnsi="Arial" w:cs="Arial"/>
          <w:b/>
          <w:sz w:val="24"/>
          <w:szCs w:val="24"/>
          <w:lang w:val="ro-RO"/>
        </w:rPr>
        <w:t>“ Extinderea rețelei de gaze naturale și branșamente în municipiul Gheorgheni</w:t>
      </w:r>
      <w:r w:rsidR="00E034CC" w:rsidRPr="007B360B">
        <w:rPr>
          <w:rFonts w:ascii="Arial" w:hAnsi="Arial" w:cs="Arial"/>
          <w:b/>
          <w:sz w:val="24"/>
          <w:szCs w:val="24"/>
          <w:lang w:val="ro-RO"/>
        </w:rPr>
        <w:t xml:space="preserve"> </w:t>
      </w:r>
      <w:r w:rsidR="00983CC9" w:rsidRPr="007B360B">
        <w:rPr>
          <w:rFonts w:ascii="Arial" w:hAnsi="Arial" w:cs="Arial"/>
          <w:b/>
          <w:sz w:val="24"/>
          <w:szCs w:val="24"/>
          <w:lang w:val="ro-RO"/>
        </w:rPr>
        <w:t>”</w:t>
      </w:r>
      <w:r w:rsidR="00983CC9" w:rsidRPr="007B360B">
        <w:rPr>
          <w:rFonts w:ascii="Arial" w:hAnsi="Arial" w:cs="Arial"/>
          <w:sz w:val="24"/>
          <w:szCs w:val="24"/>
          <w:lang w:val="ro-RO"/>
        </w:rPr>
        <w:t xml:space="preserve"> propus a fi amplasat în </w:t>
      </w:r>
      <w:r w:rsidR="00A720E9">
        <w:rPr>
          <w:rFonts w:ascii="Arial" w:hAnsi="Arial" w:cs="Arial"/>
          <w:sz w:val="24"/>
          <w:szCs w:val="24"/>
          <w:lang w:val="ro-RO"/>
        </w:rPr>
        <w:t xml:space="preserve">mun. Gheorgheni, str. </w:t>
      </w:r>
      <w:r w:rsidR="00A720E9">
        <w:rPr>
          <w:rFonts w:ascii="Arial" w:hAnsi="Arial" w:cs="Arial"/>
          <w:sz w:val="24"/>
          <w:szCs w:val="24"/>
          <w:lang w:val="hu-HU"/>
        </w:rPr>
        <w:t xml:space="preserve">Márton Áron, </w:t>
      </w:r>
      <w:proofErr w:type="spellStart"/>
      <w:r w:rsidR="00A720E9">
        <w:rPr>
          <w:rFonts w:ascii="Arial" w:hAnsi="Arial" w:cs="Arial"/>
          <w:sz w:val="24"/>
          <w:szCs w:val="24"/>
          <w:lang w:val="hu-HU"/>
        </w:rPr>
        <w:t>Rákoczi</w:t>
      </w:r>
      <w:proofErr w:type="spellEnd"/>
      <w:r w:rsidR="00A720E9">
        <w:rPr>
          <w:rFonts w:ascii="Arial" w:hAnsi="Arial" w:cs="Arial"/>
          <w:sz w:val="24"/>
          <w:szCs w:val="24"/>
          <w:lang w:val="hu-HU"/>
        </w:rPr>
        <w:t xml:space="preserve"> Ferenc, </w:t>
      </w:r>
      <w:proofErr w:type="spellStart"/>
      <w:r w:rsidR="00A720E9">
        <w:rPr>
          <w:rFonts w:ascii="Arial" w:hAnsi="Arial" w:cs="Arial"/>
          <w:sz w:val="24"/>
          <w:szCs w:val="24"/>
          <w:lang w:val="hu-HU"/>
        </w:rPr>
        <w:t>Stejarului</w:t>
      </w:r>
      <w:proofErr w:type="spellEnd"/>
      <w:r w:rsidR="00A720E9">
        <w:rPr>
          <w:rFonts w:ascii="Arial" w:hAnsi="Arial" w:cs="Arial"/>
          <w:sz w:val="24"/>
          <w:szCs w:val="24"/>
          <w:lang w:val="hu-HU"/>
        </w:rPr>
        <w:t xml:space="preserve">, </w:t>
      </w:r>
      <w:proofErr w:type="spellStart"/>
      <w:r w:rsidR="00A720E9">
        <w:rPr>
          <w:rFonts w:ascii="Arial" w:hAnsi="Arial" w:cs="Arial"/>
          <w:sz w:val="24"/>
          <w:szCs w:val="24"/>
          <w:lang w:val="hu-HU"/>
        </w:rPr>
        <w:t>Ciobotului</w:t>
      </w:r>
      <w:proofErr w:type="spellEnd"/>
      <w:r w:rsidR="00750989" w:rsidRPr="007B360B">
        <w:rPr>
          <w:rFonts w:ascii="Arial" w:hAnsi="Arial" w:cs="Arial"/>
          <w:sz w:val="24"/>
          <w:szCs w:val="24"/>
          <w:lang w:val="ro-RO"/>
        </w:rPr>
        <w:t>,</w:t>
      </w:r>
      <w:r w:rsidR="00A720E9">
        <w:rPr>
          <w:rFonts w:ascii="Arial" w:hAnsi="Arial" w:cs="Arial"/>
          <w:sz w:val="24"/>
          <w:szCs w:val="24"/>
          <w:lang w:val="ro-RO"/>
        </w:rPr>
        <w:t xml:space="preserve"> și piața </w:t>
      </w:r>
      <w:r w:rsidR="00A720E9">
        <w:rPr>
          <w:rFonts w:ascii="Arial" w:hAnsi="Arial" w:cs="Arial"/>
          <w:sz w:val="24"/>
          <w:szCs w:val="24"/>
          <w:lang w:val="hu-HU"/>
        </w:rPr>
        <w:t>Petőfi Sándor,</w:t>
      </w:r>
      <w:r w:rsidR="00750989" w:rsidRPr="007B360B">
        <w:rPr>
          <w:rFonts w:ascii="Arial" w:hAnsi="Arial" w:cs="Arial"/>
          <w:sz w:val="24"/>
          <w:szCs w:val="24"/>
          <w:lang w:val="ro-RO"/>
        </w:rPr>
        <w:t xml:space="preserve"> domeniu public,</w:t>
      </w:r>
      <w:r w:rsidR="00983CC9" w:rsidRPr="007B360B">
        <w:rPr>
          <w:rFonts w:ascii="Arial" w:hAnsi="Arial" w:cs="Arial"/>
          <w:sz w:val="24"/>
          <w:szCs w:val="24"/>
          <w:lang w:val="ro-RO"/>
        </w:rPr>
        <w:t xml:space="preserve"> </w:t>
      </w:r>
      <w:proofErr w:type="spellStart"/>
      <w:r w:rsidR="00983CC9" w:rsidRPr="007B360B">
        <w:rPr>
          <w:rFonts w:ascii="Arial" w:hAnsi="Arial" w:cs="Arial"/>
          <w:sz w:val="24"/>
          <w:szCs w:val="24"/>
          <w:lang w:val="ro-RO"/>
        </w:rPr>
        <w:t>jud</w:t>
      </w:r>
      <w:proofErr w:type="spellEnd"/>
      <w:r w:rsidR="00983CC9" w:rsidRPr="007B360B">
        <w:rPr>
          <w:rFonts w:ascii="Arial" w:hAnsi="Arial" w:cs="Arial"/>
          <w:sz w:val="24"/>
          <w:szCs w:val="24"/>
          <w:lang w:val="ro-RO"/>
        </w:rPr>
        <w:t xml:space="preserve"> Harghita,</w:t>
      </w:r>
      <w:r w:rsidRPr="007B360B">
        <w:rPr>
          <w:rFonts w:ascii="Arial" w:hAnsi="Arial" w:cs="Arial"/>
          <w:b/>
          <w:sz w:val="24"/>
          <w:szCs w:val="24"/>
          <w:lang w:val="ro-RO"/>
        </w:rPr>
        <w:t xml:space="preserve"> nu se supune evaluării impactului asupra mediului şi nu se supune evaluării adecvate.  </w:t>
      </w:r>
    </w:p>
    <w:p w:rsidR="00E4082E" w:rsidRPr="007B360B" w:rsidRDefault="00E4082E" w:rsidP="00E4082E">
      <w:pPr>
        <w:spacing w:after="0" w:line="240" w:lineRule="auto"/>
        <w:jc w:val="both"/>
        <w:rPr>
          <w:rFonts w:ascii="Arial" w:eastAsia="Times New Roman" w:hAnsi="Arial" w:cs="Arial"/>
          <w:b/>
          <w:sz w:val="24"/>
          <w:szCs w:val="24"/>
          <w:lang w:val="ro-RO"/>
        </w:rPr>
      </w:pPr>
      <w:r w:rsidRPr="007B360B">
        <w:rPr>
          <w:rFonts w:ascii="Arial" w:eastAsia="Times New Roman" w:hAnsi="Arial" w:cs="Arial"/>
          <w:b/>
          <w:sz w:val="24"/>
          <w:szCs w:val="24"/>
          <w:lang w:val="ro-RO"/>
        </w:rPr>
        <w:t xml:space="preserve">Justificarea prezentei decizii: </w:t>
      </w:r>
    </w:p>
    <w:p w:rsidR="00E4082E" w:rsidRPr="007B360B" w:rsidRDefault="00E4082E" w:rsidP="00E4082E">
      <w:pPr>
        <w:autoSpaceDE w:val="0"/>
        <w:autoSpaceDN w:val="0"/>
        <w:adjustRightInd w:val="0"/>
        <w:spacing w:after="0" w:line="240" w:lineRule="auto"/>
        <w:jc w:val="both"/>
        <w:rPr>
          <w:rFonts w:ascii="Arial" w:hAnsi="Arial" w:cs="Arial"/>
          <w:b/>
          <w:sz w:val="24"/>
          <w:szCs w:val="24"/>
          <w:lang w:val="ro-RO"/>
        </w:rPr>
      </w:pPr>
      <w:r w:rsidRPr="007B360B">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7B360B"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7B360B">
        <w:rPr>
          <w:rFonts w:ascii="Arial" w:hAnsi="Arial" w:cs="Arial"/>
          <w:b/>
          <w:sz w:val="24"/>
          <w:szCs w:val="24"/>
          <w:lang w:val="ro-RO"/>
        </w:rPr>
        <w:t xml:space="preserve">    a) proiectul se încadrează în prevederile </w:t>
      </w:r>
      <w:r w:rsidRPr="007B360B">
        <w:rPr>
          <w:rFonts w:ascii="Arial" w:hAnsi="Arial" w:cs="Arial"/>
          <w:b/>
          <w:sz w:val="24"/>
          <w:szCs w:val="24"/>
          <w:u w:val="single"/>
          <w:lang w:val="ro-RO"/>
        </w:rPr>
        <w:t>Hotărârii Guvernului nr. 445/2009</w:t>
      </w:r>
      <w:r w:rsidR="00A720E9">
        <w:rPr>
          <w:rFonts w:ascii="Arial" w:hAnsi="Arial" w:cs="Arial"/>
          <w:b/>
          <w:sz w:val="24"/>
          <w:szCs w:val="24"/>
          <w:lang w:val="ro-RO"/>
        </w:rPr>
        <w:t xml:space="preserve">, anexa nr. 2 pct. 10. </w:t>
      </w:r>
      <w:proofErr w:type="spellStart"/>
      <w:r w:rsidR="00A720E9">
        <w:rPr>
          <w:rFonts w:ascii="Arial" w:hAnsi="Arial" w:cs="Arial"/>
          <w:b/>
          <w:sz w:val="24"/>
          <w:szCs w:val="24"/>
          <w:lang w:val="ro-RO"/>
        </w:rPr>
        <w:t>lit.i</w:t>
      </w:r>
      <w:proofErr w:type="spellEnd"/>
      <w:r w:rsidRPr="007B360B">
        <w:rPr>
          <w:rFonts w:ascii="Arial" w:hAnsi="Arial" w:cs="Arial"/>
          <w:b/>
          <w:sz w:val="24"/>
          <w:szCs w:val="24"/>
          <w:lang w:val="ro-RO"/>
        </w:rPr>
        <w:t>, coroborat cu pct. 13, lit. a;</w:t>
      </w:r>
    </w:p>
    <w:p w:rsidR="00E4082E" w:rsidRPr="007B360B" w:rsidRDefault="00E4082E" w:rsidP="00E4082E">
      <w:pPr>
        <w:autoSpaceDE w:val="0"/>
        <w:autoSpaceDN w:val="0"/>
        <w:adjustRightInd w:val="0"/>
        <w:spacing w:after="0" w:line="240" w:lineRule="auto"/>
        <w:jc w:val="both"/>
        <w:rPr>
          <w:rFonts w:ascii="Arial" w:hAnsi="Arial" w:cs="Arial"/>
          <w:b/>
          <w:sz w:val="24"/>
          <w:szCs w:val="24"/>
          <w:lang w:val="ro-RO"/>
        </w:rPr>
      </w:pPr>
      <w:r w:rsidRPr="007B360B">
        <w:rPr>
          <w:rFonts w:ascii="Arial" w:hAnsi="Arial" w:cs="Arial"/>
          <w:b/>
          <w:sz w:val="24"/>
          <w:szCs w:val="24"/>
          <w:lang w:val="ro-RO"/>
        </w:rPr>
        <w:t>Descrierea proiectului:</w:t>
      </w:r>
    </w:p>
    <w:p w:rsidR="00B6608E" w:rsidRPr="00B6608E" w:rsidRDefault="00B6608E" w:rsidP="00B6608E">
      <w:pPr>
        <w:spacing w:after="0" w:line="240" w:lineRule="auto"/>
        <w:ind w:firstLine="284"/>
        <w:jc w:val="both"/>
        <w:rPr>
          <w:rFonts w:ascii="Arial" w:eastAsia="Times New Roman" w:hAnsi="Arial" w:cs="Arial"/>
          <w:b/>
          <w:lang w:val="ro-RO"/>
        </w:rPr>
      </w:pPr>
      <w:r w:rsidRPr="00B6608E">
        <w:rPr>
          <w:rFonts w:ascii="Arial" w:eastAsia="Times New Roman" w:hAnsi="Arial" w:cs="Arial"/>
          <w:lang w:val="ro-RO"/>
        </w:rPr>
        <w:t>Prezentul proiect este o investiţie de infrastructură de distribuţie de gaze naturale.</w:t>
      </w:r>
      <w:r w:rsidRPr="00B6608E">
        <w:rPr>
          <w:rFonts w:ascii="Arial" w:eastAsia="Times New Roman" w:hAnsi="Arial" w:cs="Arial"/>
          <w:b/>
          <w:lang w:val="ro-RO"/>
        </w:rPr>
        <w:t xml:space="preserve"> </w:t>
      </w:r>
      <w:proofErr w:type="spellStart"/>
      <w:r w:rsidRPr="00B6608E">
        <w:rPr>
          <w:rFonts w:ascii="Arial" w:eastAsia="Times New Roman" w:hAnsi="Arial" w:cs="Arial"/>
        </w:rPr>
        <w:t>Alimentarea</w:t>
      </w:r>
      <w:proofErr w:type="spellEnd"/>
      <w:r w:rsidRPr="00B6608E">
        <w:rPr>
          <w:rFonts w:ascii="Arial" w:eastAsia="Times New Roman" w:hAnsi="Arial" w:cs="Arial"/>
        </w:rPr>
        <w:t xml:space="preserve"> cu gaze </w:t>
      </w:r>
      <w:proofErr w:type="spellStart"/>
      <w:r w:rsidRPr="00B6608E">
        <w:rPr>
          <w:rFonts w:ascii="Arial" w:eastAsia="Times New Roman" w:hAnsi="Arial" w:cs="Arial"/>
        </w:rPr>
        <w:t>naturale</w:t>
      </w:r>
      <w:proofErr w:type="spellEnd"/>
      <w:r w:rsidRPr="00B6608E">
        <w:rPr>
          <w:rFonts w:ascii="Arial" w:eastAsia="Times New Roman" w:hAnsi="Arial" w:cs="Arial"/>
        </w:rPr>
        <w:t xml:space="preserve"> a </w:t>
      </w:r>
      <w:proofErr w:type="spellStart"/>
      <w:r w:rsidRPr="00B6608E">
        <w:rPr>
          <w:rFonts w:ascii="Arial" w:eastAsia="Times New Roman" w:hAnsi="Arial" w:cs="Arial"/>
        </w:rPr>
        <w:t>municipiului</w:t>
      </w:r>
      <w:proofErr w:type="spellEnd"/>
      <w:r w:rsidRPr="00B6608E">
        <w:rPr>
          <w:rFonts w:ascii="Arial" w:eastAsia="Times New Roman" w:hAnsi="Arial" w:cs="Arial"/>
        </w:rPr>
        <w:t xml:space="preserve"> se face din SRM – </w:t>
      </w:r>
      <w:proofErr w:type="spellStart"/>
      <w:r w:rsidRPr="00B6608E">
        <w:rPr>
          <w:rFonts w:ascii="Arial" w:eastAsia="Times New Roman" w:hAnsi="Arial" w:cs="Arial"/>
        </w:rPr>
        <w:t>predare</w:t>
      </w:r>
      <w:proofErr w:type="spellEnd"/>
      <w:r w:rsidRPr="00B6608E">
        <w:rPr>
          <w:rFonts w:ascii="Arial" w:eastAsia="Times New Roman" w:hAnsi="Arial" w:cs="Arial"/>
        </w:rPr>
        <w:t xml:space="preserve"> 16.  </w:t>
      </w:r>
      <w:proofErr w:type="spellStart"/>
      <w:r w:rsidRPr="00B6608E">
        <w:rPr>
          <w:rFonts w:ascii="Arial" w:eastAsia="Times New Roman" w:hAnsi="Arial" w:cs="Arial"/>
        </w:rPr>
        <w:t>Staţia</w:t>
      </w:r>
      <w:proofErr w:type="spellEnd"/>
      <w:r w:rsidRPr="00B6608E">
        <w:rPr>
          <w:rFonts w:ascii="Arial" w:eastAsia="Times New Roman" w:hAnsi="Arial" w:cs="Arial"/>
        </w:rPr>
        <w:t xml:space="preserve"> de </w:t>
      </w:r>
      <w:proofErr w:type="spellStart"/>
      <w:r w:rsidRPr="00B6608E">
        <w:rPr>
          <w:rFonts w:ascii="Arial" w:eastAsia="Times New Roman" w:hAnsi="Arial" w:cs="Arial"/>
        </w:rPr>
        <w:t>reglare</w:t>
      </w:r>
      <w:proofErr w:type="spellEnd"/>
      <w:r w:rsidRPr="00B6608E">
        <w:rPr>
          <w:rFonts w:ascii="Arial" w:eastAsia="Times New Roman" w:hAnsi="Arial" w:cs="Arial"/>
        </w:rPr>
        <w:t xml:space="preserve"> </w:t>
      </w:r>
      <w:proofErr w:type="spellStart"/>
      <w:r w:rsidRPr="00B6608E">
        <w:rPr>
          <w:rFonts w:ascii="Arial" w:eastAsia="Times New Roman" w:hAnsi="Arial" w:cs="Arial"/>
        </w:rPr>
        <w:t>măsurare</w:t>
      </w:r>
      <w:proofErr w:type="spellEnd"/>
      <w:r w:rsidRPr="00B6608E">
        <w:rPr>
          <w:rFonts w:ascii="Arial" w:eastAsia="Times New Roman" w:hAnsi="Arial" w:cs="Arial"/>
        </w:rPr>
        <w:t xml:space="preserve"> – </w:t>
      </w:r>
      <w:proofErr w:type="spellStart"/>
      <w:r w:rsidRPr="00B6608E">
        <w:rPr>
          <w:rFonts w:ascii="Arial" w:eastAsia="Times New Roman" w:hAnsi="Arial" w:cs="Arial"/>
        </w:rPr>
        <w:t>predare</w:t>
      </w:r>
      <w:proofErr w:type="spellEnd"/>
      <w:r w:rsidRPr="00B6608E">
        <w:rPr>
          <w:rFonts w:ascii="Arial" w:eastAsia="Times New Roman" w:hAnsi="Arial" w:cs="Arial"/>
        </w:rPr>
        <w:t xml:space="preserve"> </w:t>
      </w:r>
      <w:proofErr w:type="spellStart"/>
      <w:proofErr w:type="gramStart"/>
      <w:r w:rsidRPr="00B6608E">
        <w:rPr>
          <w:rFonts w:ascii="Arial" w:eastAsia="Times New Roman" w:hAnsi="Arial" w:cs="Arial"/>
        </w:rPr>
        <w:t>este</w:t>
      </w:r>
      <w:proofErr w:type="spellEnd"/>
      <w:proofErr w:type="gramEnd"/>
      <w:r w:rsidRPr="00B6608E">
        <w:rPr>
          <w:rFonts w:ascii="Arial" w:eastAsia="Times New Roman" w:hAnsi="Arial" w:cs="Arial"/>
        </w:rPr>
        <w:t xml:space="preserve"> </w:t>
      </w:r>
      <w:proofErr w:type="spellStart"/>
      <w:r w:rsidRPr="00B6608E">
        <w:rPr>
          <w:rFonts w:ascii="Arial" w:eastAsia="Times New Roman" w:hAnsi="Arial" w:cs="Arial"/>
        </w:rPr>
        <w:t>amplasată</w:t>
      </w:r>
      <w:proofErr w:type="spellEnd"/>
      <w:r w:rsidRPr="00B6608E">
        <w:rPr>
          <w:rFonts w:ascii="Arial" w:eastAsia="Times New Roman" w:hAnsi="Arial" w:cs="Arial"/>
        </w:rPr>
        <w:t xml:space="preserve"> la </w:t>
      </w:r>
      <w:proofErr w:type="spellStart"/>
      <w:r w:rsidRPr="00B6608E">
        <w:rPr>
          <w:rFonts w:ascii="Arial" w:eastAsia="Times New Roman" w:hAnsi="Arial" w:cs="Arial"/>
        </w:rPr>
        <w:t>limita</w:t>
      </w:r>
      <w:proofErr w:type="spellEnd"/>
      <w:r w:rsidRPr="00B6608E">
        <w:rPr>
          <w:rFonts w:ascii="Arial" w:eastAsia="Times New Roman" w:hAnsi="Arial" w:cs="Arial"/>
        </w:rPr>
        <w:t xml:space="preserve"> </w:t>
      </w:r>
      <w:proofErr w:type="spellStart"/>
      <w:r w:rsidRPr="00B6608E">
        <w:rPr>
          <w:rFonts w:ascii="Arial" w:eastAsia="Times New Roman" w:hAnsi="Arial" w:cs="Arial"/>
        </w:rPr>
        <w:t>intravilanului</w:t>
      </w:r>
      <w:proofErr w:type="spellEnd"/>
      <w:r w:rsidRPr="00B6608E">
        <w:rPr>
          <w:rFonts w:ascii="Arial" w:eastAsia="Times New Roman" w:hAnsi="Arial" w:cs="Arial"/>
        </w:rPr>
        <w:t xml:space="preserve"> la </w:t>
      </w:r>
      <w:proofErr w:type="spellStart"/>
      <w:r w:rsidRPr="00B6608E">
        <w:rPr>
          <w:rFonts w:ascii="Arial" w:eastAsia="Times New Roman" w:hAnsi="Arial" w:cs="Arial"/>
        </w:rPr>
        <w:t>intrare</w:t>
      </w:r>
      <w:proofErr w:type="spellEnd"/>
      <w:r w:rsidRPr="00B6608E">
        <w:rPr>
          <w:rFonts w:ascii="Arial" w:eastAsia="Times New Roman" w:hAnsi="Arial" w:cs="Arial"/>
        </w:rPr>
        <w:t xml:space="preserve"> </w:t>
      </w:r>
      <w:proofErr w:type="spellStart"/>
      <w:r w:rsidRPr="00B6608E">
        <w:rPr>
          <w:rFonts w:ascii="Arial" w:eastAsia="Times New Roman" w:hAnsi="Arial" w:cs="Arial"/>
        </w:rPr>
        <w:t>în</w:t>
      </w:r>
      <w:proofErr w:type="spellEnd"/>
      <w:r w:rsidRPr="00B6608E">
        <w:rPr>
          <w:rFonts w:ascii="Arial" w:eastAsia="Times New Roman" w:hAnsi="Arial" w:cs="Arial"/>
        </w:rPr>
        <w:t xml:space="preserve"> </w:t>
      </w:r>
      <w:proofErr w:type="spellStart"/>
      <w:r w:rsidRPr="00B6608E">
        <w:rPr>
          <w:rFonts w:ascii="Arial" w:eastAsia="Times New Roman" w:hAnsi="Arial" w:cs="Arial"/>
        </w:rPr>
        <w:t>oraş</w:t>
      </w:r>
      <w:proofErr w:type="spellEnd"/>
      <w:r w:rsidRPr="00B6608E">
        <w:rPr>
          <w:rFonts w:ascii="Arial" w:eastAsia="Times New Roman" w:hAnsi="Arial" w:cs="Arial"/>
        </w:rPr>
        <w:t xml:space="preserve"> </w:t>
      </w:r>
      <w:proofErr w:type="spellStart"/>
      <w:r w:rsidRPr="00B6608E">
        <w:rPr>
          <w:rFonts w:ascii="Arial" w:eastAsia="Times New Roman" w:hAnsi="Arial" w:cs="Arial"/>
        </w:rPr>
        <w:t>dinspre</w:t>
      </w:r>
      <w:proofErr w:type="spellEnd"/>
      <w:r w:rsidRPr="00B6608E">
        <w:rPr>
          <w:rFonts w:ascii="Arial" w:eastAsia="Times New Roman" w:hAnsi="Arial" w:cs="Arial"/>
        </w:rPr>
        <w:t xml:space="preserve"> </w:t>
      </w:r>
      <w:proofErr w:type="spellStart"/>
      <w:r w:rsidRPr="00B6608E">
        <w:rPr>
          <w:rFonts w:ascii="Arial" w:eastAsia="Times New Roman" w:hAnsi="Arial" w:cs="Arial"/>
        </w:rPr>
        <w:t>Miercurea</w:t>
      </w:r>
      <w:proofErr w:type="spellEnd"/>
      <w:r w:rsidRPr="00B6608E">
        <w:rPr>
          <w:rFonts w:ascii="Arial" w:eastAsia="Times New Roman" w:hAnsi="Arial" w:cs="Arial"/>
        </w:rPr>
        <w:t xml:space="preserve"> </w:t>
      </w:r>
      <w:proofErr w:type="spellStart"/>
      <w:r w:rsidRPr="00B6608E">
        <w:rPr>
          <w:rFonts w:ascii="Arial" w:eastAsia="Times New Roman" w:hAnsi="Arial" w:cs="Arial"/>
        </w:rPr>
        <w:t>Ciuc</w:t>
      </w:r>
      <w:proofErr w:type="spellEnd"/>
      <w:r w:rsidRPr="00B6608E">
        <w:rPr>
          <w:rFonts w:ascii="Arial" w:eastAsia="Times New Roman" w:hAnsi="Arial" w:cs="Arial"/>
        </w:rPr>
        <w:t xml:space="preserve">, </w:t>
      </w:r>
      <w:proofErr w:type="spellStart"/>
      <w:r w:rsidRPr="00B6608E">
        <w:rPr>
          <w:rFonts w:ascii="Arial" w:eastAsia="Times New Roman" w:hAnsi="Arial" w:cs="Arial"/>
        </w:rPr>
        <w:t>pe</w:t>
      </w:r>
      <w:proofErr w:type="spellEnd"/>
      <w:r w:rsidRPr="00B6608E">
        <w:rPr>
          <w:rFonts w:ascii="Arial" w:eastAsia="Times New Roman" w:hAnsi="Arial" w:cs="Arial"/>
        </w:rPr>
        <w:t xml:space="preserve"> </w:t>
      </w:r>
      <w:proofErr w:type="spellStart"/>
      <w:r w:rsidRPr="00B6608E">
        <w:rPr>
          <w:rFonts w:ascii="Arial" w:eastAsia="Times New Roman" w:hAnsi="Arial" w:cs="Arial"/>
        </w:rPr>
        <w:t>partea</w:t>
      </w:r>
      <w:proofErr w:type="spellEnd"/>
      <w:r w:rsidRPr="00B6608E">
        <w:rPr>
          <w:rFonts w:ascii="Arial" w:eastAsia="Times New Roman" w:hAnsi="Arial" w:cs="Arial"/>
        </w:rPr>
        <w:t xml:space="preserve"> </w:t>
      </w:r>
      <w:proofErr w:type="spellStart"/>
      <w:r w:rsidRPr="00B6608E">
        <w:rPr>
          <w:rFonts w:ascii="Arial" w:eastAsia="Times New Roman" w:hAnsi="Arial" w:cs="Arial"/>
        </w:rPr>
        <w:t>stângă</w:t>
      </w:r>
      <w:proofErr w:type="spellEnd"/>
      <w:r w:rsidRPr="00B6608E">
        <w:rPr>
          <w:rFonts w:ascii="Arial" w:eastAsia="Times New Roman" w:hAnsi="Arial" w:cs="Arial"/>
        </w:rPr>
        <w:t xml:space="preserve"> a </w:t>
      </w:r>
      <w:proofErr w:type="spellStart"/>
      <w:r w:rsidRPr="00B6608E">
        <w:rPr>
          <w:rFonts w:ascii="Arial" w:eastAsia="Times New Roman" w:hAnsi="Arial" w:cs="Arial"/>
        </w:rPr>
        <w:t>drumului</w:t>
      </w:r>
      <w:proofErr w:type="spellEnd"/>
      <w:r w:rsidRPr="00B6608E">
        <w:rPr>
          <w:rFonts w:ascii="Arial" w:eastAsia="Times New Roman" w:hAnsi="Arial" w:cs="Arial"/>
        </w:rPr>
        <w:t xml:space="preserve"> </w:t>
      </w:r>
      <w:proofErr w:type="spellStart"/>
      <w:r w:rsidRPr="00B6608E">
        <w:rPr>
          <w:rFonts w:ascii="Arial" w:eastAsia="Times New Roman" w:hAnsi="Arial" w:cs="Arial"/>
        </w:rPr>
        <w:t>naţional</w:t>
      </w:r>
      <w:proofErr w:type="spellEnd"/>
      <w:r w:rsidRPr="00B6608E">
        <w:rPr>
          <w:rFonts w:ascii="Arial" w:eastAsia="Times New Roman" w:hAnsi="Arial" w:cs="Arial"/>
        </w:rPr>
        <w:t xml:space="preserve"> DN 12.</w:t>
      </w:r>
    </w:p>
    <w:p w:rsidR="00A720E9" w:rsidRPr="00B6608E" w:rsidRDefault="00B6608E" w:rsidP="00B6608E">
      <w:pPr>
        <w:spacing w:after="0" w:line="240" w:lineRule="auto"/>
        <w:ind w:firstLine="284"/>
        <w:jc w:val="both"/>
        <w:rPr>
          <w:rFonts w:ascii="Arial" w:eastAsia="Times New Roman" w:hAnsi="Arial" w:cs="Arial"/>
          <w:lang w:val="ro-RO"/>
        </w:rPr>
      </w:pPr>
      <w:r w:rsidRPr="00B6608E">
        <w:rPr>
          <w:rFonts w:ascii="Arial" w:eastAsia="Times New Roman" w:hAnsi="Arial" w:cs="Arial"/>
          <w:lang w:val="ro-RO"/>
        </w:rPr>
        <w:t xml:space="preserve">Lucrările cuprinse în prezentul proiect privind extinderea  reţelei de </w:t>
      </w:r>
      <w:proofErr w:type="spellStart"/>
      <w:r w:rsidRPr="00B6608E">
        <w:rPr>
          <w:rFonts w:ascii="Arial" w:eastAsia="Times New Roman" w:hAnsi="Arial" w:cs="Arial"/>
          <w:lang w:val="ro-RO"/>
        </w:rPr>
        <w:t>distribiţie</w:t>
      </w:r>
      <w:proofErr w:type="spellEnd"/>
      <w:r w:rsidRPr="00B6608E">
        <w:rPr>
          <w:rFonts w:ascii="Arial" w:eastAsia="Times New Roman" w:hAnsi="Arial" w:cs="Arial"/>
          <w:lang w:val="ro-RO"/>
        </w:rPr>
        <w:t xml:space="preserve"> si </w:t>
      </w:r>
      <w:proofErr w:type="spellStart"/>
      <w:r w:rsidRPr="00B6608E">
        <w:rPr>
          <w:rFonts w:ascii="Arial" w:eastAsia="Times New Roman" w:hAnsi="Arial" w:cs="Arial"/>
          <w:lang w:val="ro-RO"/>
        </w:rPr>
        <w:t>bransamente</w:t>
      </w:r>
      <w:proofErr w:type="spellEnd"/>
      <w:r w:rsidRPr="00B6608E">
        <w:rPr>
          <w:rFonts w:ascii="Arial" w:eastAsia="Times New Roman" w:hAnsi="Arial" w:cs="Arial"/>
          <w:lang w:val="ro-RO"/>
        </w:rPr>
        <w:t xml:space="preserve"> de presiune medie în intravilanul Municipiului </w:t>
      </w:r>
      <w:proofErr w:type="spellStart"/>
      <w:r w:rsidRPr="00B6608E">
        <w:rPr>
          <w:rFonts w:ascii="Arial" w:eastAsia="Times New Roman" w:hAnsi="Arial" w:cs="Arial"/>
          <w:lang w:val="ro-RO"/>
        </w:rPr>
        <w:t>Gheoegheni</w:t>
      </w:r>
      <w:proofErr w:type="spellEnd"/>
      <w:r w:rsidRPr="00B6608E">
        <w:rPr>
          <w:rFonts w:ascii="Arial" w:eastAsia="Times New Roman" w:hAnsi="Arial" w:cs="Arial"/>
          <w:lang w:val="ro-RO"/>
        </w:rPr>
        <w:t xml:space="preserve">, sunt amplasate pe următoarele străzi: </w:t>
      </w:r>
      <w:proofErr w:type="spellStart"/>
      <w:r w:rsidRPr="00B6608E">
        <w:rPr>
          <w:rFonts w:ascii="Arial" w:eastAsia="Times New Roman" w:hAnsi="Arial" w:cs="Arial"/>
          <w:lang w:val="ro-RO"/>
        </w:rPr>
        <w:t>Marton</w:t>
      </w:r>
      <w:proofErr w:type="spellEnd"/>
      <w:r w:rsidRPr="00B6608E">
        <w:rPr>
          <w:rFonts w:ascii="Arial" w:eastAsia="Times New Roman" w:hAnsi="Arial" w:cs="Arial"/>
          <w:lang w:val="ro-RO"/>
        </w:rPr>
        <w:t xml:space="preserve"> Aron, </w:t>
      </w:r>
      <w:proofErr w:type="spellStart"/>
      <w:r w:rsidRPr="00B6608E">
        <w:rPr>
          <w:rFonts w:ascii="Arial" w:eastAsia="Times New Roman" w:hAnsi="Arial" w:cs="Arial"/>
          <w:lang w:val="ro-RO"/>
        </w:rPr>
        <w:t>Rakoczi</w:t>
      </w:r>
      <w:proofErr w:type="spellEnd"/>
      <w:r w:rsidRPr="00B6608E">
        <w:rPr>
          <w:rFonts w:ascii="Arial" w:eastAsia="Times New Roman" w:hAnsi="Arial" w:cs="Arial"/>
          <w:lang w:val="ro-RO"/>
        </w:rPr>
        <w:t xml:space="preserve"> Ferenc, Stejarului, </w:t>
      </w:r>
      <w:proofErr w:type="spellStart"/>
      <w:r w:rsidRPr="00B6608E">
        <w:rPr>
          <w:rFonts w:ascii="Arial" w:eastAsia="Times New Roman" w:hAnsi="Arial" w:cs="Arial"/>
          <w:lang w:val="ro-RO"/>
        </w:rPr>
        <w:t>Ciobotului</w:t>
      </w:r>
      <w:proofErr w:type="spellEnd"/>
      <w:r w:rsidRPr="00B6608E">
        <w:rPr>
          <w:rFonts w:ascii="Arial" w:eastAsia="Times New Roman" w:hAnsi="Arial" w:cs="Arial"/>
          <w:lang w:val="ro-RO"/>
        </w:rPr>
        <w:t xml:space="preserve"> (intre str. </w:t>
      </w:r>
      <w:proofErr w:type="spellStart"/>
      <w:r w:rsidRPr="00B6608E">
        <w:rPr>
          <w:rFonts w:ascii="Arial" w:eastAsia="Times New Roman" w:hAnsi="Arial" w:cs="Arial"/>
          <w:lang w:val="ro-RO"/>
        </w:rPr>
        <w:t>Rakoczi</w:t>
      </w:r>
      <w:proofErr w:type="spellEnd"/>
      <w:r w:rsidRPr="00B6608E">
        <w:rPr>
          <w:rFonts w:ascii="Arial" w:eastAsia="Times New Roman" w:hAnsi="Arial" w:cs="Arial"/>
          <w:lang w:val="ro-RO"/>
        </w:rPr>
        <w:t xml:space="preserve"> Ferenc si </w:t>
      </w:r>
      <w:proofErr w:type="spellStart"/>
      <w:r w:rsidRPr="00B6608E">
        <w:rPr>
          <w:rFonts w:ascii="Arial" w:eastAsia="Times New Roman" w:hAnsi="Arial" w:cs="Arial"/>
          <w:lang w:val="ro-RO"/>
        </w:rPr>
        <w:t>bld</w:t>
      </w:r>
      <w:proofErr w:type="spellEnd"/>
      <w:r w:rsidRPr="00B6608E">
        <w:rPr>
          <w:rFonts w:ascii="Arial" w:eastAsia="Times New Roman" w:hAnsi="Arial" w:cs="Arial"/>
          <w:lang w:val="ro-RO"/>
        </w:rPr>
        <w:t xml:space="preserve">. Lacu </w:t>
      </w:r>
      <w:proofErr w:type="spellStart"/>
      <w:r w:rsidRPr="00B6608E">
        <w:rPr>
          <w:rFonts w:ascii="Arial" w:eastAsia="Times New Roman" w:hAnsi="Arial" w:cs="Arial"/>
          <w:lang w:val="ro-RO"/>
        </w:rPr>
        <w:t>Rosu</w:t>
      </w:r>
      <w:proofErr w:type="spellEnd"/>
      <w:r w:rsidRPr="00B6608E">
        <w:rPr>
          <w:rFonts w:ascii="Arial" w:eastAsia="Times New Roman" w:hAnsi="Arial" w:cs="Arial"/>
          <w:lang w:val="ro-RO"/>
        </w:rPr>
        <w:t xml:space="preserve">) si </w:t>
      </w:r>
      <w:proofErr w:type="spellStart"/>
      <w:r w:rsidRPr="00B6608E">
        <w:rPr>
          <w:rFonts w:ascii="Arial" w:eastAsia="Times New Roman" w:hAnsi="Arial" w:cs="Arial"/>
          <w:lang w:val="ro-RO"/>
        </w:rPr>
        <w:t>piata</w:t>
      </w:r>
      <w:proofErr w:type="spellEnd"/>
      <w:r w:rsidRPr="00B6608E">
        <w:rPr>
          <w:rFonts w:ascii="Arial" w:eastAsia="Times New Roman" w:hAnsi="Arial" w:cs="Arial"/>
          <w:lang w:val="ro-RO"/>
        </w:rPr>
        <w:t xml:space="preserve"> </w:t>
      </w:r>
      <w:proofErr w:type="spellStart"/>
      <w:r w:rsidRPr="00B6608E">
        <w:rPr>
          <w:rFonts w:ascii="Arial" w:eastAsia="Times New Roman" w:hAnsi="Arial" w:cs="Arial"/>
          <w:lang w:val="ro-RO"/>
        </w:rPr>
        <w:t>Petofi</w:t>
      </w:r>
      <w:proofErr w:type="spellEnd"/>
      <w:r w:rsidRPr="00B6608E">
        <w:rPr>
          <w:rFonts w:ascii="Arial" w:eastAsia="Times New Roman" w:hAnsi="Arial" w:cs="Arial"/>
          <w:lang w:val="ro-RO"/>
        </w:rPr>
        <w:t xml:space="preserve"> Sandor .</w:t>
      </w:r>
    </w:p>
    <w:p w:rsidR="00E4082E" w:rsidRPr="007B360B" w:rsidRDefault="00E4082E" w:rsidP="00D636CF">
      <w:pPr>
        <w:pStyle w:val="Default"/>
        <w:jc w:val="both"/>
        <w:rPr>
          <w:b/>
          <w:color w:val="auto"/>
          <w:lang w:val="ro-RO"/>
        </w:rPr>
      </w:pPr>
      <w:r w:rsidRPr="007B360B">
        <w:rPr>
          <w:b/>
          <w:color w:val="auto"/>
          <w:lang w:val="ro-RO"/>
        </w:rPr>
        <w:t xml:space="preserve">Caracteristicile proiectului: </w:t>
      </w:r>
    </w:p>
    <w:p w:rsidR="00B6608E" w:rsidRPr="00B6608E" w:rsidRDefault="00B6608E" w:rsidP="00B6608E">
      <w:pPr>
        <w:spacing w:before="120" w:after="0" w:line="240" w:lineRule="auto"/>
        <w:ind w:firstLine="284"/>
        <w:jc w:val="both"/>
        <w:rPr>
          <w:rFonts w:ascii="Arial" w:eastAsia="Times New Roman" w:hAnsi="Arial" w:cs="Arial"/>
          <w:lang w:val="ro-RO"/>
        </w:rPr>
      </w:pPr>
      <w:r w:rsidRPr="00B6608E">
        <w:rPr>
          <w:rFonts w:ascii="Arial" w:eastAsia="Times New Roman" w:hAnsi="Arial" w:cs="Arial"/>
          <w:lang w:val="ro-RO"/>
        </w:rPr>
        <w:t xml:space="preserve">Amplasamentul acestor </w:t>
      </w:r>
      <w:proofErr w:type="spellStart"/>
      <w:r w:rsidRPr="00B6608E">
        <w:rPr>
          <w:rFonts w:ascii="Arial" w:eastAsia="Times New Roman" w:hAnsi="Arial" w:cs="Arial"/>
          <w:lang w:val="ro-RO"/>
        </w:rPr>
        <w:t>investitii</w:t>
      </w:r>
      <w:proofErr w:type="spellEnd"/>
      <w:r w:rsidRPr="00B6608E">
        <w:rPr>
          <w:rFonts w:ascii="Arial" w:eastAsia="Times New Roman" w:hAnsi="Arial" w:cs="Arial"/>
          <w:lang w:val="ro-RO"/>
        </w:rPr>
        <w:t xml:space="preserve"> se află pe drumurile şi străzile cuprinse în domeniul public al municipiului Gheorgheni pe terenuri aflate in intravilan fiind teren neproductiv proprietate de stat, pentru care municipiul Gheorgheni şi-a dat acordul asupra ocupării temporare.</w:t>
      </w:r>
    </w:p>
    <w:p w:rsidR="00B6608E" w:rsidRPr="00B6608E" w:rsidRDefault="00B6608E" w:rsidP="00B6608E">
      <w:pPr>
        <w:spacing w:after="0" w:line="240" w:lineRule="auto"/>
        <w:ind w:firstLine="284"/>
        <w:jc w:val="both"/>
        <w:rPr>
          <w:rFonts w:ascii="Arial" w:eastAsia="Times New Roman" w:hAnsi="Arial" w:cs="Arial"/>
          <w:lang w:val="ro-RO"/>
        </w:rPr>
      </w:pPr>
      <w:r w:rsidRPr="00B6608E">
        <w:rPr>
          <w:rFonts w:ascii="Arial" w:eastAsia="Times New Roman" w:hAnsi="Arial" w:cs="Arial"/>
          <w:lang w:val="ro-RO"/>
        </w:rPr>
        <w:t>Suprafaţa de teren ocupat temporar este S=4440 mp, teren neproductiv din domeniul public.</w:t>
      </w:r>
    </w:p>
    <w:p w:rsidR="00B6608E" w:rsidRDefault="00B6608E" w:rsidP="00B6608E">
      <w:pPr>
        <w:spacing w:after="0" w:line="240" w:lineRule="auto"/>
        <w:ind w:firstLine="284"/>
        <w:jc w:val="both"/>
        <w:rPr>
          <w:rFonts w:ascii="Arial" w:eastAsia="Times New Roman" w:hAnsi="Arial" w:cs="Arial"/>
          <w:lang w:val="ro-RO"/>
        </w:rPr>
      </w:pPr>
    </w:p>
    <w:p w:rsidR="008D5FFD" w:rsidRDefault="008D5FFD" w:rsidP="00B6608E">
      <w:pPr>
        <w:spacing w:after="0" w:line="240" w:lineRule="auto"/>
        <w:ind w:firstLine="284"/>
        <w:jc w:val="both"/>
        <w:rPr>
          <w:rFonts w:ascii="Arial" w:eastAsia="Times New Roman" w:hAnsi="Arial" w:cs="Arial"/>
          <w:lang w:val="ro-RO"/>
        </w:rPr>
      </w:pPr>
    </w:p>
    <w:p w:rsidR="008D5FFD" w:rsidRPr="00B6608E" w:rsidRDefault="008D5FFD" w:rsidP="00B6608E">
      <w:pPr>
        <w:spacing w:after="0" w:line="240" w:lineRule="auto"/>
        <w:ind w:firstLine="284"/>
        <w:jc w:val="both"/>
        <w:rPr>
          <w:rFonts w:ascii="Arial" w:eastAsia="Times New Roman"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990"/>
        <w:gridCol w:w="810"/>
        <w:gridCol w:w="990"/>
        <w:gridCol w:w="990"/>
        <w:gridCol w:w="630"/>
        <w:gridCol w:w="990"/>
        <w:gridCol w:w="810"/>
        <w:gridCol w:w="651"/>
        <w:gridCol w:w="708"/>
      </w:tblGrid>
      <w:tr w:rsidR="00B6608E" w:rsidRPr="00B6608E" w:rsidTr="00191698">
        <w:trPr>
          <w:cantSplit/>
        </w:trPr>
        <w:tc>
          <w:tcPr>
            <w:tcW w:w="2140" w:type="dxa"/>
            <w:vMerge w:val="restart"/>
            <w:tcBorders>
              <w:top w:val="single" w:sz="12" w:space="0" w:color="auto"/>
              <w:left w:val="single" w:sz="12" w:space="0" w:color="auto"/>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b/>
              </w:rPr>
            </w:pPr>
            <w:r w:rsidRPr="00B6608E">
              <w:rPr>
                <w:rFonts w:ascii="Arial" w:eastAsia="Arial Unicode MS" w:hAnsi="Arial" w:cs="Arial"/>
                <w:b/>
              </w:rPr>
              <w:lastRenderedPageBreak/>
              <w:t>SPECIFICAŢIE</w:t>
            </w:r>
          </w:p>
        </w:tc>
        <w:tc>
          <w:tcPr>
            <w:tcW w:w="2790" w:type="dxa"/>
            <w:gridSpan w:val="3"/>
            <w:tcBorders>
              <w:top w:val="single" w:sz="12" w:space="0" w:color="auto"/>
              <w:left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b/>
              </w:rPr>
            </w:pPr>
            <w:r w:rsidRPr="00B6608E">
              <w:rPr>
                <w:rFonts w:ascii="Arial" w:eastAsia="Arial Unicode MS" w:hAnsi="Arial" w:cs="Arial"/>
                <w:b/>
              </w:rPr>
              <w:t>TOTAL SUPRAF.</w:t>
            </w:r>
          </w:p>
        </w:tc>
        <w:tc>
          <w:tcPr>
            <w:tcW w:w="2610" w:type="dxa"/>
            <w:gridSpan w:val="3"/>
            <w:tcBorders>
              <w:top w:val="single" w:sz="12" w:space="0" w:color="auto"/>
              <w:left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b/>
              </w:rPr>
            </w:pPr>
            <w:r w:rsidRPr="00B6608E">
              <w:rPr>
                <w:rFonts w:ascii="Arial" w:eastAsia="Arial Unicode MS" w:hAnsi="Arial" w:cs="Arial"/>
                <w:b/>
              </w:rPr>
              <w:t>TEMPORAR</w:t>
            </w:r>
          </w:p>
        </w:tc>
        <w:tc>
          <w:tcPr>
            <w:tcW w:w="2169" w:type="dxa"/>
            <w:gridSpan w:val="3"/>
            <w:tcBorders>
              <w:top w:val="single" w:sz="12" w:space="0" w:color="auto"/>
              <w:left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b/>
              </w:rPr>
            </w:pPr>
            <w:r w:rsidRPr="00B6608E">
              <w:rPr>
                <w:rFonts w:ascii="Arial" w:eastAsia="Arial Unicode MS" w:hAnsi="Arial" w:cs="Arial"/>
                <w:b/>
              </w:rPr>
              <w:t>DEFINITIV &lt;</w:t>
            </w:r>
            <w:proofErr w:type="spellStart"/>
            <w:r w:rsidRPr="00B6608E">
              <w:rPr>
                <w:rFonts w:ascii="Arial" w:eastAsia="Arial Unicode MS" w:hAnsi="Arial" w:cs="Arial"/>
                <w:b/>
              </w:rPr>
              <w:t>mp</w:t>
            </w:r>
            <w:proofErr w:type="spellEnd"/>
            <w:r w:rsidRPr="00B6608E">
              <w:rPr>
                <w:rFonts w:ascii="Arial" w:eastAsia="Arial Unicode MS" w:hAnsi="Arial" w:cs="Arial"/>
                <w:b/>
              </w:rPr>
              <w:t>&gt;</w:t>
            </w:r>
          </w:p>
        </w:tc>
      </w:tr>
      <w:tr w:rsidR="00B6608E" w:rsidRPr="00B6608E" w:rsidTr="00191698">
        <w:trPr>
          <w:cantSplit/>
        </w:trPr>
        <w:tc>
          <w:tcPr>
            <w:tcW w:w="2140" w:type="dxa"/>
            <w:vMerge/>
            <w:tcBorders>
              <w:left w:val="single" w:sz="12" w:space="0" w:color="auto"/>
              <w:bottom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p>
        </w:tc>
        <w:tc>
          <w:tcPr>
            <w:tcW w:w="990" w:type="dxa"/>
            <w:tcBorders>
              <w:left w:val="nil"/>
              <w:bottom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Tot.</w:t>
            </w:r>
          </w:p>
        </w:tc>
        <w:tc>
          <w:tcPr>
            <w:tcW w:w="810" w:type="dxa"/>
            <w:tcBorders>
              <w:bottom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Ag</w:t>
            </w:r>
          </w:p>
        </w:tc>
        <w:tc>
          <w:tcPr>
            <w:tcW w:w="990" w:type="dxa"/>
            <w:tcBorders>
              <w:bottom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proofErr w:type="spellStart"/>
            <w:r w:rsidRPr="00B6608E">
              <w:rPr>
                <w:rFonts w:ascii="Arial" w:eastAsia="Arial Unicode MS" w:hAnsi="Arial" w:cs="Arial"/>
              </w:rPr>
              <w:t>Np</w:t>
            </w:r>
            <w:proofErr w:type="spellEnd"/>
            <w:r w:rsidRPr="00B6608E">
              <w:rPr>
                <w:rFonts w:ascii="Arial" w:eastAsia="Arial Unicode MS" w:hAnsi="Arial" w:cs="Arial"/>
              </w:rPr>
              <w:t>.</w:t>
            </w:r>
          </w:p>
        </w:tc>
        <w:tc>
          <w:tcPr>
            <w:tcW w:w="990" w:type="dxa"/>
            <w:tcBorders>
              <w:left w:val="nil"/>
              <w:bottom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Tot.</w:t>
            </w:r>
          </w:p>
        </w:tc>
        <w:tc>
          <w:tcPr>
            <w:tcW w:w="630" w:type="dxa"/>
            <w:tcBorders>
              <w:bottom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Ag.</w:t>
            </w:r>
          </w:p>
        </w:tc>
        <w:tc>
          <w:tcPr>
            <w:tcW w:w="990" w:type="dxa"/>
            <w:tcBorders>
              <w:bottom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proofErr w:type="spellStart"/>
            <w:r w:rsidRPr="00B6608E">
              <w:rPr>
                <w:rFonts w:ascii="Arial" w:eastAsia="Arial Unicode MS" w:hAnsi="Arial" w:cs="Arial"/>
              </w:rPr>
              <w:t>Np</w:t>
            </w:r>
            <w:proofErr w:type="spellEnd"/>
            <w:r w:rsidRPr="00B6608E">
              <w:rPr>
                <w:rFonts w:ascii="Arial" w:eastAsia="Arial Unicode MS" w:hAnsi="Arial" w:cs="Arial"/>
              </w:rPr>
              <w:t>.</w:t>
            </w:r>
          </w:p>
        </w:tc>
        <w:tc>
          <w:tcPr>
            <w:tcW w:w="810" w:type="dxa"/>
            <w:tcBorders>
              <w:left w:val="nil"/>
              <w:bottom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Tot.</w:t>
            </w:r>
          </w:p>
        </w:tc>
        <w:tc>
          <w:tcPr>
            <w:tcW w:w="651" w:type="dxa"/>
            <w:tcBorders>
              <w:bottom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Ag.</w:t>
            </w:r>
          </w:p>
        </w:tc>
        <w:tc>
          <w:tcPr>
            <w:tcW w:w="708" w:type="dxa"/>
            <w:tcBorders>
              <w:bottom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proofErr w:type="spellStart"/>
            <w:r w:rsidRPr="00B6608E">
              <w:rPr>
                <w:rFonts w:ascii="Arial" w:eastAsia="Arial Unicode MS" w:hAnsi="Arial" w:cs="Arial"/>
              </w:rPr>
              <w:t>Np</w:t>
            </w:r>
            <w:proofErr w:type="spellEnd"/>
            <w:r w:rsidRPr="00B6608E">
              <w:rPr>
                <w:rFonts w:ascii="Arial" w:eastAsia="Arial Unicode MS" w:hAnsi="Arial" w:cs="Arial"/>
              </w:rPr>
              <w:t>.</w:t>
            </w:r>
          </w:p>
        </w:tc>
      </w:tr>
      <w:tr w:rsidR="00B6608E" w:rsidRPr="00B6608E" w:rsidTr="00191698">
        <w:trPr>
          <w:trHeight w:val="199"/>
        </w:trPr>
        <w:tc>
          <w:tcPr>
            <w:tcW w:w="2140" w:type="dxa"/>
            <w:tcBorders>
              <w:left w:val="single" w:sz="12" w:space="0" w:color="auto"/>
              <w:bottom w:val="single" w:sz="12" w:space="0" w:color="auto"/>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0</w:t>
            </w:r>
          </w:p>
        </w:tc>
        <w:tc>
          <w:tcPr>
            <w:tcW w:w="990" w:type="dxa"/>
            <w:tcBorders>
              <w:left w:val="nil"/>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1</w:t>
            </w:r>
          </w:p>
        </w:tc>
        <w:tc>
          <w:tcPr>
            <w:tcW w:w="810" w:type="dxa"/>
            <w:tcBorders>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2</w:t>
            </w:r>
          </w:p>
        </w:tc>
        <w:tc>
          <w:tcPr>
            <w:tcW w:w="990" w:type="dxa"/>
            <w:tcBorders>
              <w:bottom w:val="single" w:sz="12" w:space="0" w:color="auto"/>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3</w:t>
            </w:r>
          </w:p>
        </w:tc>
        <w:tc>
          <w:tcPr>
            <w:tcW w:w="990" w:type="dxa"/>
            <w:tcBorders>
              <w:left w:val="nil"/>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4</w:t>
            </w:r>
          </w:p>
        </w:tc>
        <w:tc>
          <w:tcPr>
            <w:tcW w:w="630" w:type="dxa"/>
            <w:tcBorders>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5</w:t>
            </w:r>
          </w:p>
        </w:tc>
        <w:tc>
          <w:tcPr>
            <w:tcW w:w="990" w:type="dxa"/>
            <w:tcBorders>
              <w:bottom w:val="single" w:sz="12" w:space="0" w:color="auto"/>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6</w:t>
            </w:r>
          </w:p>
        </w:tc>
        <w:tc>
          <w:tcPr>
            <w:tcW w:w="810" w:type="dxa"/>
            <w:tcBorders>
              <w:left w:val="nil"/>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7</w:t>
            </w:r>
          </w:p>
        </w:tc>
        <w:tc>
          <w:tcPr>
            <w:tcW w:w="651" w:type="dxa"/>
            <w:tcBorders>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8</w:t>
            </w:r>
          </w:p>
        </w:tc>
        <w:tc>
          <w:tcPr>
            <w:tcW w:w="708" w:type="dxa"/>
            <w:tcBorders>
              <w:bottom w:val="single" w:sz="12" w:space="0" w:color="auto"/>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9</w:t>
            </w:r>
          </w:p>
        </w:tc>
      </w:tr>
      <w:tr w:rsidR="00B6608E" w:rsidRPr="00B6608E" w:rsidTr="00191698">
        <w:tc>
          <w:tcPr>
            <w:tcW w:w="2140" w:type="dxa"/>
            <w:tcBorders>
              <w:top w:val="nil"/>
              <w:left w:val="single" w:sz="12" w:space="0" w:color="auto"/>
              <w:right w:val="single" w:sz="12" w:space="0" w:color="auto"/>
            </w:tcBorders>
          </w:tcPr>
          <w:p w:rsidR="00B6608E" w:rsidRPr="00B6608E" w:rsidRDefault="00B6608E" w:rsidP="00B6608E">
            <w:pPr>
              <w:spacing w:after="0" w:line="240" w:lineRule="auto"/>
              <w:ind w:left="578" w:hanging="578"/>
              <w:jc w:val="both"/>
              <w:rPr>
                <w:rFonts w:ascii="Arial" w:eastAsia="Arial Unicode MS" w:hAnsi="Arial" w:cs="Arial"/>
              </w:rPr>
            </w:pPr>
            <w:proofErr w:type="spellStart"/>
            <w:r w:rsidRPr="00B6608E">
              <w:rPr>
                <w:rFonts w:ascii="Arial" w:eastAsia="Arial Unicode MS" w:hAnsi="Arial" w:cs="Arial"/>
              </w:rPr>
              <w:t>Domeniu</w:t>
            </w:r>
            <w:proofErr w:type="spellEnd"/>
            <w:r w:rsidRPr="00B6608E">
              <w:rPr>
                <w:rFonts w:ascii="Arial" w:eastAsia="Arial Unicode MS" w:hAnsi="Arial" w:cs="Arial"/>
              </w:rPr>
              <w:t xml:space="preserve"> public</w:t>
            </w:r>
          </w:p>
        </w:tc>
        <w:tc>
          <w:tcPr>
            <w:tcW w:w="990" w:type="dxa"/>
            <w:tcBorders>
              <w:top w:val="nil"/>
              <w:left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4440</w:t>
            </w:r>
          </w:p>
        </w:tc>
        <w:tc>
          <w:tcPr>
            <w:tcW w:w="810" w:type="dxa"/>
            <w:tcBorders>
              <w:top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0</w:t>
            </w:r>
          </w:p>
        </w:tc>
        <w:tc>
          <w:tcPr>
            <w:tcW w:w="990" w:type="dxa"/>
            <w:tcBorders>
              <w:top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4440</w:t>
            </w:r>
          </w:p>
        </w:tc>
        <w:tc>
          <w:tcPr>
            <w:tcW w:w="990" w:type="dxa"/>
            <w:tcBorders>
              <w:top w:val="nil"/>
              <w:left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4440</w:t>
            </w:r>
          </w:p>
        </w:tc>
        <w:tc>
          <w:tcPr>
            <w:tcW w:w="630" w:type="dxa"/>
            <w:tcBorders>
              <w:top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990" w:type="dxa"/>
            <w:tcBorders>
              <w:top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4440</w:t>
            </w:r>
          </w:p>
        </w:tc>
        <w:tc>
          <w:tcPr>
            <w:tcW w:w="810" w:type="dxa"/>
            <w:tcBorders>
              <w:top w:val="nil"/>
              <w:left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0</w:t>
            </w:r>
          </w:p>
        </w:tc>
        <w:tc>
          <w:tcPr>
            <w:tcW w:w="651" w:type="dxa"/>
            <w:tcBorders>
              <w:top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0</w:t>
            </w:r>
          </w:p>
        </w:tc>
        <w:tc>
          <w:tcPr>
            <w:tcW w:w="708" w:type="dxa"/>
            <w:tcBorders>
              <w:top w:val="nil"/>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0</w:t>
            </w:r>
          </w:p>
        </w:tc>
      </w:tr>
      <w:tr w:rsidR="00B6608E" w:rsidRPr="00B6608E" w:rsidTr="00191698">
        <w:tc>
          <w:tcPr>
            <w:tcW w:w="2140" w:type="dxa"/>
            <w:tcBorders>
              <w:left w:val="single" w:sz="12" w:space="0" w:color="auto"/>
              <w:right w:val="single" w:sz="12" w:space="0" w:color="auto"/>
            </w:tcBorders>
          </w:tcPr>
          <w:p w:rsidR="00B6608E" w:rsidRPr="00B6608E" w:rsidRDefault="00B6608E" w:rsidP="00B6608E">
            <w:pPr>
              <w:spacing w:after="0" w:line="240" w:lineRule="auto"/>
              <w:ind w:left="578" w:hanging="578"/>
              <w:jc w:val="both"/>
              <w:rPr>
                <w:rFonts w:ascii="Arial" w:eastAsia="Arial Unicode MS" w:hAnsi="Arial" w:cs="Arial"/>
              </w:rPr>
            </w:pPr>
            <w:proofErr w:type="spellStart"/>
            <w:r w:rsidRPr="00B6608E">
              <w:rPr>
                <w:rFonts w:ascii="Arial" w:eastAsia="Arial Unicode MS" w:hAnsi="Arial" w:cs="Arial"/>
              </w:rPr>
              <w:t>Domeniu</w:t>
            </w:r>
            <w:proofErr w:type="spellEnd"/>
            <w:r w:rsidRPr="00B6608E">
              <w:rPr>
                <w:rFonts w:ascii="Arial" w:eastAsia="Arial Unicode MS" w:hAnsi="Arial" w:cs="Arial"/>
              </w:rPr>
              <w:t xml:space="preserve"> </w:t>
            </w:r>
            <w:proofErr w:type="spellStart"/>
            <w:r w:rsidRPr="00B6608E">
              <w:rPr>
                <w:rFonts w:ascii="Arial" w:eastAsia="Arial Unicode MS" w:hAnsi="Arial" w:cs="Arial"/>
              </w:rPr>
              <w:t>partic</w:t>
            </w:r>
            <w:proofErr w:type="spellEnd"/>
            <w:r w:rsidRPr="00B6608E">
              <w:rPr>
                <w:rFonts w:ascii="Arial" w:eastAsia="Arial Unicode MS" w:hAnsi="Arial" w:cs="Arial"/>
              </w:rPr>
              <w:t>.</w:t>
            </w:r>
          </w:p>
        </w:tc>
        <w:tc>
          <w:tcPr>
            <w:tcW w:w="990" w:type="dxa"/>
            <w:tcBorders>
              <w:left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810" w:type="dxa"/>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990" w:type="dxa"/>
            <w:tcBorders>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990" w:type="dxa"/>
            <w:tcBorders>
              <w:left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630" w:type="dxa"/>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990" w:type="dxa"/>
            <w:tcBorders>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810" w:type="dxa"/>
            <w:tcBorders>
              <w:left w:val="nil"/>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651" w:type="dxa"/>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708" w:type="dxa"/>
            <w:tcBorders>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r>
      <w:tr w:rsidR="00B6608E" w:rsidRPr="00B6608E" w:rsidTr="00191698">
        <w:tc>
          <w:tcPr>
            <w:tcW w:w="2140" w:type="dxa"/>
            <w:tcBorders>
              <w:left w:val="single" w:sz="12" w:space="0" w:color="auto"/>
              <w:bottom w:val="single" w:sz="12" w:space="0" w:color="auto"/>
              <w:right w:val="single" w:sz="12" w:space="0" w:color="auto"/>
            </w:tcBorders>
          </w:tcPr>
          <w:p w:rsidR="00B6608E" w:rsidRPr="00B6608E" w:rsidRDefault="00B6608E" w:rsidP="00B6608E">
            <w:pPr>
              <w:spacing w:after="0" w:line="240" w:lineRule="auto"/>
              <w:ind w:left="578" w:hanging="578"/>
              <w:jc w:val="both"/>
              <w:rPr>
                <w:rFonts w:ascii="Arial" w:eastAsia="Arial Unicode MS" w:hAnsi="Arial" w:cs="Arial"/>
              </w:rPr>
            </w:pPr>
            <w:r w:rsidRPr="00B6608E">
              <w:rPr>
                <w:rFonts w:ascii="Arial" w:eastAsia="Arial Unicode MS" w:hAnsi="Arial" w:cs="Arial"/>
              </w:rPr>
              <w:t>TOTAL</w:t>
            </w:r>
          </w:p>
        </w:tc>
        <w:tc>
          <w:tcPr>
            <w:tcW w:w="990" w:type="dxa"/>
            <w:tcBorders>
              <w:left w:val="nil"/>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4440</w:t>
            </w:r>
          </w:p>
        </w:tc>
        <w:tc>
          <w:tcPr>
            <w:tcW w:w="810" w:type="dxa"/>
            <w:tcBorders>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0</w:t>
            </w:r>
          </w:p>
        </w:tc>
        <w:tc>
          <w:tcPr>
            <w:tcW w:w="990" w:type="dxa"/>
            <w:tcBorders>
              <w:bottom w:val="single" w:sz="12" w:space="0" w:color="auto"/>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4440</w:t>
            </w:r>
          </w:p>
        </w:tc>
        <w:tc>
          <w:tcPr>
            <w:tcW w:w="990" w:type="dxa"/>
            <w:tcBorders>
              <w:left w:val="nil"/>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4440</w:t>
            </w:r>
          </w:p>
        </w:tc>
        <w:tc>
          <w:tcPr>
            <w:tcW w:w="630" w:type="dxa"/>
            <w:tcBorders>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w:t>
            </w:r>
          </w:p>
        </w:tc>
        <w:tc>
          <w:tcPr>
            <w:tcW w:w="990" w:type="dxa"/>
            <w:tcBorders>
              <w:bottom w:val="single" w:sz="12" w:space="0" w:color="auto"/>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4440</w:t>
            </w:r>
          </w:p>
        </w:tc>
        <w:tc>
          <w:tcPr>
            <w:tcW w:w="810" w:type="dxa"/>
            <w:tcBorders>
              <w:left w:val="nil"/>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0</w:t>
            </w:r>
          </w:p>
        </w:tc>
        <w:tc>
          <w:tcPr>
            <w:tcW w:w="651" w:type="dxa"/>
            <w:tcBorders>
              <w:bottom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0</w:t>
            </w:r>
          </w:p>
        </w:tc>
        <w:tc>
          <w:tcPr>
            <w:tcW w:w="708" w:type="dxa"/>
            <w:tcBorders>
              <w:bottom w:val="single" w:sz="12" w:space="0" w:color="auto"/>
              <w:right w:val="single" w:sz="12" w:space="0" w:color="auto"/>
            </w:tcBorders>
          </w:tcPr>
          <w:p w:rsidR="00B6608E" w:rsidRPr="00B6608E" w:rsidRDefault="00B6608E" w:rsidP="00B6608E">
            <w:pPr>
              <w:spacing w:after="0" w:line="240" w:lineRule="auto"/>
              <w:ind w:left="578" w:hanging="578"/>
              <w:jc w:val="center"/>
              <w:rPr>
                <w:rFonts w:ascii="Arial" w:eastAsia="Arial Unicode MS" w:hAnsi="Arial" w:cs="Arial"/>
              </w:rPr>
            </w:pPr>
            <w:r w:rsidRPr="00B6608E">
              <w:rPr>
                <w:rFonts w:ascii="Arial" w:eastAsia="Arial Unicode MS" w:hAnsi="Arial" w:cs="Arial"/>
              </w:rPr>
              <w:t>0</w:t>
            </w:r>
          </w:p>
        </w:tc>
      </w:tr>
    </w:tbl>
    <w:p w:rsidR="007673C2" w:rsidRPr="007673C2" w:rsidRDefault="007673C2" w:rsidP="007673C2">
      <w:pPr>
        <w:spacing w:after="0" w:line="240" w:lineRule="auto"/>
        <w:ind w:firstLine="284"/>
        <w:jc w:val="both"/>
        <w:rPr>
          <w:rFonts w:ascii="Arial" w:eastAsia="Times New Roman" w:hAnsi="Arial" w:cs="Arial"/>
          <w:iCs/>
          <w:lang w:val="ro-RO"/>
        </w:rPr>
      </w:pPr>
      <w:r w:rsidRPr="007673C2">
        <w:rPr>
          <w:rFonts w:ascii="Arial" w:eastAsia="Times New Roman" w:hAnsi="Arial" w:cs="Arial"/>
          <w:iCs/>
          <w:lang w:val="ro-RO"/>
        </w:rPr>
        <w:t xml:space="preserve">Lungimea totală a conductelor de gaze naturale proiectate este </w:t>
      </w:r>
      <w:proofErr w:type="spellStart"/>
      <w:r w:rsidRPr="007673C2">
        <w:rPr>
          <w:rFonts w:ascii="Arial" w:eastAsia="Times New Roman" w:hAnsi="Arial" w:cs="Arial"/>
          <w:iCs/>
          <w:lang w:val="ro-RO"/>
        </w:rPr>
        <w:t>Ltot</w:t>
      </w:r>
      <w:proofErr w:type="spellEnd"/>
      <w:r w:rsidRPr="007673C2">
        <w:rPr>
          <w:rFonts w:ascii="Arial" w:eastAsia="Times New Roman" w:hAnsi="Arial" w:cs="Arial"/>
          <w:iCs/>
          <w:lang w:val="ro-RO"/>
        </w:rPr>
        <w:t xml:space="preserve">=1480m si debitul total pe acest tronson este </w:t>
      </w:r>
      <w:proofErr w:type="spellStart"/>
      <w:r w:rsidRPr="007673C2">
        <w:rPr>
          <w:rFonts w:ascii="Arial" w:eastAsia="Times New Roman" w:hAnsi="Arial" w:cs="Arial"/>
          <w:iCs/>
          <w:lang w:val="ro-RO"/>
        </w:rPr>
        <w:t>Qtot</w:t>
      </w:r>
      <w:proofErr w:type="spellEnd"/>
      <w:r w:rsidRPr="007673C2">
        <w:rPr>
          <w:rFonts w:ascii="Arial" w:eastAsia="Times New Roman" w:hAnsi="Arial" w:cs="Arial"/>
          <w:iCs/>
          <w:lang w:val="ro-RO"/>
        </w:rPr>
        <w:t xml:space="preserve"> = 75 mc/h. </w:t>
      </w:r>
    </w:p>
    <w:p w:rsidR="007673C2" w:rsidRPr="007673C2" w:rsidRDefault="007673C2" w:rsidP="007673C2">
      <w:pPr>
        <w:spacing w:after="0" w:line="240" w:lineRule="auto"/>
        <w:ind w:firstLine="284"/>
        <w:jc w:val="both"/>
        <w:rPr>
          <w:rFonts w:ascii="Arial" w:eastAsia="Times New Roman" w:hAnsi="Arial" w:cs="Arial"/>
          <w:iCs/>
          <w:lang w:val="ro-RO"/>
        </w:rPr>
      </w:pPr>
      <w:r w:rsidRPr="007673C2">
        <w:rPr>
          <w:rFonts w:ascii="Arial" w:eastAsia="Times New Roman" w:hAnsi="Arial" w:cs="Arial"/>
          <w:iCs/>
          <w:lang w:val="ro-RO"/>
        </w:rPr>
        <w:t>Diametrele si lungimile conductelor:</w:t>
      </w:r>
    </w:p>
    <w:tbl>
      <w:tblPr>
        <w:tblpPr w:leftFromText="180" w:rightFromText="180" w:vertAnchor="text" w:horzAnchor="page" w:tblpX="2991" w:tblpY="160"/>
        <w:tblW w:w="7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339"/>
        <w:gridCol w:w="1339"/>
        <w:gridCol w:w="1178"/>
        <w:gridCol w:w="1178"/>
      </w:tblGrid>
      <w:tr w:rsidR="007673C2" w:rsidRPr="007673C2" w:rsidTr="00191698">
        <w:trPr>
          <w:trHeight w:val="313"/>
        </w:trPr>
        <w:tc>
          <w:tcPr>
            <w:tcW w:w="2055" w:type="dxa"/>
          </w:tcPr>
          <w:p w:rsidR="007673C2" w:rsidRPr="007673C2" w:rsidRDefault="007673C2" w:rsidP="007673C2">
            <w:pPr>
              <w:spacing w:before="120" w:after="0" w:line="240" w:lineRule="auto"/>
              <w:jc w:val="both"/>
              <w:rPr>
                <w:rFonts w:ascii="Arial" w:eastAsia="Times New Roman" w:hAnsi="Arial" w:cs="Arial"/>
                <w:lang w:val="de-DE"/>
              </w:rPr>
            </w:pPr>
            <w:proofErr w:type="spellStart"/>
            <w:r w:rsidRPr="007673C2">
              <w:rPr>
                <w:rFonts w:ascii="Arial" w:eastAsia="Times New Roman" w:hAnsi="Arial" w:cs="Arial"/>
                <w:lang w:val="de-DE"/>
              </w:rPr>
              <w:t>Diametru</w:t>
            </w:r>
            <w:proofErr w:type="spellEnd"/>
            <w:r w:rsidRPr="007673C2">
              <w:rPr>
                <w:rFonts w:ascii="Arial" w:eastAsia="Times New Roman" w:hAnsi="Arial" w:cs="Arial"/>
                <w:lang w:val="de-DE"/>
              </w:rPr>
              <w:t xml:space="preserve"> </w:t>
            </w:r>
            <w:r w:rsidRPr="007673C2">
              <w:rPr>
                <w:rFonts w:ascii="Arial" w:eastAsia="Times New Roman" w:hAnsi="Arial" w:cs="Arial"/>
              </w:rPr>
              <w:t>[</w:t>
            </w:r>
            <w:r w:rsidRPr="007673C2">
              <w:rPr>
                <w:rFonts w:ascii="Arial" w:eastAsia="Times New Roman" w:hAnsi="Arial" w:cs="Arial"/>
                <w:lang w:val="de-DE"/>
              </w:rPr>
              <w:t>mm]</w:t>
            </w:r>
          </w:p>
        </w:tc>
        <w:tc>
          <w:tcPr>
            <w:tcW w:w="1339" w:type="dxa"/>
          </w:tcPr>
          <w:p w:rsidR="007673C2" w:rsidRPr="007673C2" w:rsidRDefault="007673C2" w:rsidP="007673C2">
            <w:pPr>
              <w:spacing w:before="120" w:after="0" w:line="240" w:lineRule="auto"/>
              <w:jc w:val="both"/>
              <w:rPr>
                <w:rFonts w:ascii="Arial" w:eastAsia="Times New Roman" w:hAnsi="Arial" w:cs="Arial"/>
                <w:lang w:val="de-DE"/>
              </w:rPr>
            </w:pPr>
            <w:proofErr w:type="spellStart"/>
            <w:r w:rsidRPr="007673C2">
              <w:rPr>
                <w:rFonts w:ascii="Arial" w:eastAsia="Times New Roman" w:hAnsi="Arial" w:cs="Arial"/>
                <w:lang w:val="de-DE"/>
              </w:rPr>
              <w:t>Dn</w:t>
            </w:r>
            <w:proofErr w:type="spellEnd"/>
            <w:r w:rsidRPr="007673C2">
              <w:rPr>
                <w:rFonts w:ascii="Arial" w:eastAsia="Times New Roman" w:hAnsi="Arial" w:cs="Arial"/>
                <w:lang w:val="de-DE"/>
              </w:rPr>
              <w:t xml:space="preserve"> 32</w:t>
            </w:r>
          </w:p>
        </w:tc>
        <w:tc>
          <w:tcPr>
            <w:tcW w:w="1339" w:type="dxa"/>
          </w:tcPr>
          <w:p w:rsidR="007673C2" w:rsidRPr="007673C2" w:rsidRDefault="007673C2" w:rsidP="007673C2">
            <w:pPr>
              <w:spacing w:before="120" w:after="0" w:line="240" w:lineRule="auto"/>
              <w:jc w:val="both"/>
              <w:rPr>
                <w:rFonts w:ascii="Arial" w:eastAsia="Times New Roman" w:hAnsi="Arial" w:cs="Arial"/>
                <w:lang w:val="de-DE"/>
              </w:rPr>
            </w:pPr>
            <w:proofErr w:type="spellStart"/>
            <w:r w:rsidRPr="007673C2">
              <w:rPr>
                <w:rFonts w:ascii="Arial" w:eastAsia="Times New Roman" w:hAnsi="Arial" w:cs="Arial"/>
                <w:lang w:val="de-DE"/>
              </w:rPr>
              <w:t>Dn</w:t>
            </w:r>
            <w:proofErr w:type="spellEnd"/>
            <w:r w:rsidRPr="007673C2">
              <w:rPr>
                <w:rFonts w:ascii="Arial" w:eastAsia="Times New Roman" w:hAnsi="Arial" w:cs="Arial"/>
                <w:lang w:val="de-DE"/>
              </w:rPr>
              <w:t xml:space="preserve"> 40</w:t>
            </w:r>
          </w:p>
        </w:tc>
        <w:tc>
          <w:tcPr>
            <w:tcW w:w="1178" w:type="dxa"/>
          </w:tcPr>
          <w:p w:rsidR="007673C2" w:rsidRPr="007673C2" w:rsidRDefault="007673C2" w:rsidP="007673C2">
            <w:pPr>
              <w:spacing w:before="120" w:after="0" w:line="240" w:lineRule="auto"/>
              <w:jc w:val="both"/>
              <w:rPr>
                <w:rFonts w:ascii="Arial" w:eastAsia="Times New Roman" w:hAnsi="Arial" w:cs="Arial"/>
                <w:lang w:val="de-DE"/>
              </w:rPr>
            </w:pPr>
            <w:proofErr w:type="spellStart"/>
            <w:r w:rsidRPr="007673C2">
              <w:rPr>
                <w:rFonts w:ascii="Arial" w:eastAsia="Times New Roman" w:hAnsi="Arial" w:cs="Arial"/>
                <w:lang w:val="de-DE"/>
              </w:rPr>
              <w:t>Dn</w:t>
            </w:r>
            <w:proofErr w:type="spellEnd"/>
            <w:r w:rsidRPr="007673C2">
              <w:rPr>
                <w:rFonts w:ascii="Arial" w:eastAsia="Times New Roman" w:hAnsi="Arial" w:cs="Arial"/>
                <w:lang w:val="de-DE"/>
              </w:rPr>
              <w:t xml:space="preserve"> 63</w:t>
            </w:r>
          </w:p>
        </w:tc>
        <w:tc>
          <w:tcPr>
            <w:tcW w:w="1178" w:type="dxa"/>
          </w:tcPr>
          <w:p w:rsidR="007673C2" w:rsidRPr="007673C2" w:rsidRDefault="007673C2" w:rsidP="007673C2">
            <w:pPr>
              <w:spacing w:before="120" w:after="0" w:line="240" w:lineRule="auto"/>
              <w:jc w:val="both"/>
              <w:rPr>
                <w:rFonts w:ascii="Arial" w:eastAsia="Times New Roman" w:hAnsi="Arial" w:cs="Arial"/>
                <w:lang w:val="de-DE"/>
              </w:rPr>
            </w:pPr>
            <w:proofErr w:type="spellStart"/>
            <w:r w:rsidRPr="007673C2">
              <w:rPr>
                <w:rFonts w:ascii="Arial" w:eastAsia="Times New Roman" w:hAnsi="Arial" w:cs="Arial"/>
                <w:lang w:val="de-DE"/>
              </w:rPr>
              <w:t>Dn</w:t>
            </w:r>
            <w:proofErr w:type="spellEnd"/>
            <w:r w:rsidRPr="007673C2">
              <w:rPr>
                <w:rFonts w:ascii="Arial" w:eastAsia="Times New Roman" w:hAnsi="Arial" w:cs="Arial"/>
                <w:lang w:val="de-DE"/>
              </w:rPr>
              <w:t xml:space="preserve"> 90</w:t>
            </w:r>
          </w:p>
        </w:tc>
      </w:tr>
      <w:tr w:rsidR="007673C2" w:rsidRPr="007673C2" w:rsidTr="00191698">
        <w:trPr>
          <w:trHeight w:val="313"/>
        </w:trPr>
        <w:tc>
          <w:tcPr>
            <w:tcW w:w="2055" w:type="dxa"/>
          </w:tcPr>
          <w:p w:rsidR="007673C2" w:rsidRPr="007673C2" w:rsidRDefault="007673C2" w:rsidP="007673C2">
            <w:pPr>
              <w:spacing w:before="120" w:after="0" w:line="240" w:lineRule="auto"/>
              <w:jc w:val="both"/>
              <w:rPr>
                <w:rFonts w:ascii="Arial" w:eastAsia="Times New Roman" w:hAnsi="Arial" w:cs="Arial"/>
                <w:lang w:val="de-DE"/>
              </w:rPr>
            </w:pPr>
            <w:proofErr w:type="spellStart"/>
            <w:r w:rsidRPr="007673C2">
              <w:rPr>
                <w:rFonts w:ascii="Arial" w:eastAsia="Times New Roman" w:hAnsi="Arial" w:cs="Arial"/>
                <w:lang w:val="de-DE"/>
              </w:rPr>
              <w:t>Lungime</w:t>
            </w:r>
            <w:proofErr w:type="spellEnd"/>
            <w:r w:rsidRPr="007673C2">
              <w:rPr>
                <w:rFonts w:ascii="Arial" w:eastAsia="Times New Roman" w:hAnsi="Arial" w:cs="Arial"/>
                <w:lang w:val="de-DE"/>
              </w:rPr>
              <w:t xml:space="preserve">  [m ]</w:t>
            </w:r>
          </w:p>
        </w:tc>
        <w:tc>
          <w:tcPr>
            <w:tcW w:w="1339" w:type="dxa"/>
          </w:tcPr>
          <w:p w:rsidR="007673C2" w:rsidRPr="007673C2" w:rsidRDefault="007673C2" w:rsidP="007673C2">
            <w:pPr>
              <w:spacing w:before="120" w:after="0" w:line="240" w:lineRule="auto"/>
              <w:jc w:val="both"/>
              <w:rPr>
                <w:rFonts w:ascii="Arial" w:eastAsia="Times New Roman" w:hAnsi="Arial" w:cs="Arial"/>
                <w:lang w:val="de-DE"/>
              </w:rPr>
            </w:pPr>
            <w:r w:rsidRPr="007673C2">
              <w:rPr>
                <w:rFonts w:ascii="Arial" w:eastAsia="Times New Roman" w:hAnsi="Arial" w:cs="Arial"/>
                <w:lang w:val="de-DE"/>
              </w:rPr>
              <w:t>240</w:t>
            </w:r>
          </w:p>
        </w:tc>
        <w:tc>
          <w:tcPr>
            <w:tcW w:w="1339" w:type="dxa"/>
          </w:tcPr>
          <w:p w:rsidR="007673C2" w:rsidRPr="007673C2" w:rsidRDefault="007673C2" w:rsidP="007673C2">
            <w:pPr>
              <w:spacing w:before="120" w:after="0" w:line="240" w:lineRule="auto"/>
              <w:jc w:val="both"/>
              <w:rPr>
                <w:rFonts w:ascii="Arial" w:eastAsia="Times New Roman" w:hAnsi="Arial" w:cs="Arial"/>
                <w:lang w:val="de-DE"/>
              </w:rPr>
            </w:pPr>
            <w:r w:rsidRPr="007673C2">
              <w:rPr>
                <w:rFonts w:ascii="Arial" w:eastAsia="Times New Roman" w:hAnsi="Arial" w:cs="Arial"/>
                <w:lang w:val="de-DE"/>
              </w:rPr>
              <w:t>70</w:t>
            </w:r>
          </w:p>
        </w:tc>
        <w:tc>
          <w:tcPr>
            <w:tcW w:w="1178" w:type="dxa"/>
          </w:tcPr>
          <w:p w:rsidR="007673C2" w:rsidRPr="007673C2" w:rsidRDefault="007673C2" w:rsidP="007673C2">
            <w:pPr>
              <w:spacing w:before="120" w:after="0" w:line="240" w:lineRule="auto"/>
              <w:jc w:val="both"/>
              <w:rPr>
                <w:rFonts w:ascii="Arial" w:eastAsia="Times New Roman" w:hAnsi="Arial" w:cs="Arial"/>
                <w:lang w:val="de-DE"/>
              </w:rPr>
            </w:pPr>
            <w:r w:rsidRPr="007673C2">
              <w:rPr>
                <w:rFonts w:ascii="Arial" w:eastAsia="Times New Roman" w:hAnsi="Arial" w:cs="Arial"/>
                <w:lang w:val="de-DE"/>
              </w:rPr>
              <w:t>60</w:t>
            </w:r>
          </w:p>
        </w:tc>
        <w:tc>
          <w:tcPr>
            <w:tcW w:w="1178" w:type="dxa"/>
          </w:tcPr>
          <w:p w:rsidR="007673C2" w:rsidRPr="007673C2" w:rsidRDefault="007673C2" w:rsidP="007673C2">
            <w:pPr>
              <w:spacing w:before="120" w:after="0" w:line="240" w:lineRule="auto"/>
              <w:jc w:val="both"/>
              <w:rPr>
                <w:rFonts w:ascii="Arial" w:eastAsia="Times New Roman" w:hAnsi="Arial" w:cs="Arial"/>
                <w:lang w:val="de-DE"/>
              </w:rPr>
            </w:pPr>
            <w:r w:rsidRPr="007673C2">
              <w:rPr>
                <w:rFonts w:ascii="Arial" w:eastAsia="Times New Roman" w:hAnsi="Arial" w:cs="Arial"/>
                <w:lang w:val="de-DE"/>
              </w:rPr>
              <w:t>1110</w:t>
            </w:r>
          </w:p>
        </w:tc>
      </w:tr>
    </w:tbl>
    <w:p w:rsidR="007673C2" w:rsidRPr="007673C2" w:rsidRDefault="007673C2" w:rsidP="007673C2">
      <w:pPr>
        <w:spacing w:before="120" w:after="0" w:line="240" w:lineRule="auto"/>
        <w:jc w:val="both"/>
        <w:rPr>
          <w:rFonts w:ascii="Arial" w:eastAsia="Times New Roman" w:hAnsi="Arial" w:cs="Arial"/>
          <w:b/>
          <w:lang w:val="ro-RO"/>
        </w:rPr>
      </w:pPr>
    </w:p>
    <w:p w:rsidR="007673C2" w:rsidRPr="007673C2" w:rsidRDefault="007673C2" w:rsidP="007673C2">
      <w:pPr>
        <w:spacing w:before="120" w:after="0" w:line="240" w:lineRule="auto"/>
        <w:jc w:val="both"/>
        <w:rPr>
          <w:rFonts w:ascii="Arial" w:eastAsia="Times New Roman" w:hAnsi="Arial" w:cs="Arial"/>
          <w:b/>
          <w:lang w:val="ro-RO"/>
        </w:rPr>
      </w:pPr>
    </w:p>
    <w:p w:rsidR="007673C2" w:rsidRPr="007673C2" w:rsidRDefault="007673C2" w:rsidP="007673C2">
      <w:pPr>
        <w:spacing w:before="120" w:after="0" w:line="240" w:lineRule="auto"/>
        <w:jc w:val="both"/>
        <w:rPr>
          <w:rFonts w:ascii="Arial" w:eastAsia="Times New Roman" w:hAnsi="Arial" w:cs="Arial"/>
          <w:b/>
          <w:lang w:val="ro-RO"/>
        </w:rPr>
      </w:pPr>
    </w:p>
    <w:p w:rsidR="007673C2" w:rsidRPr="007673C2" w:rsidRDefault="007673C2" w:rsidP="007673C2">
      <w:pPr>
        <w:spacing w:after="0" w:line="240" w:lineRule="auto"/>
        <w:ind w:firstLine="284"/>
        <w:jc w:val="both"/>
        <w:rPr>
          <w:rFonts w:ascii="Arial" w:eastAsia="Times New Roman" w:hAnsi="Arial" w:cs="Arial"/>
          <w:iCs/>
          <w:lang w:val="ro-RO"/>
        </w:rPr>
      </w:pPr>
      <w:r w:rsidRPr="007673C2">
        <w:rPr>
          <w:rFonts w:ascii="Arial" w:eastAsia="Times New Roman" w:hAnsi="Arial" w:cs="Arial"/>
          <w:iCs/>
          <w:lang w:val="ro-RO"/>
        </w:rPr>
        <w:t xml:space="preserve">La realizarea sistemului de distribuţie cu conductele subterane s-a proiectat numai tuburi de polietilenă PE 100 cu SDR 11. </w:t>
      </w:r>
    </w:p>
    <w:p w:rsidR="005C791E" w:rsidRDefault="007673C2" w:rsidP="007673C2">
      <w:pPr>
        <w:spacing w:after="0" w:line="240" w:lineRule="auto"/>
        <w:ind w:firstLine="284"/>
        <w:jc w:val="both"/>
        <w:rPr>
          <w:rFonts w:ascii="Arial" w:eastAsia="Times New Roman" w:hAnsi="Arial" w:cs="Arial"/>
          <w:iCs/>
          <w:lang w:val="ro-RO"/>
        </w:rPr>
      </w:pPr>
      <w:r w:rsidRPr="007673C2">
        <w:rPr>
          <w:rFonts w:ascii="Arial" w:eastAsia="Times New Roman" w:hAnsi="Arial" w:cs="Arial"/>
          <w:iCs/>
          <w:lang w:val="ro-RO"/>
        </w:rPr>
        <w:t>Pentru îmbinarea ţevilor din PE se utilizează fitinguri din PE cu SDR 11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Adâncimea minimă de pozare a conductelor  va fi de minim 0,90 m, iar pe tronsoane amplasate de-a lungul eventualelor cursuri permanente de apă cu nivel ridicat al apelor freatice, adâncimea minimă de pozare va fi de 1,10 m (adâncimea de îngheţ) .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Se va avea în vedere şi adâncimea la subtraversări de drumuri cu trafic intens, adâncimea minimă de pozare în astfel de cazuri fiind 1,10 m măsurat de la generatoarea superioară a conductei, astfel ca în axul drumului să atingă adâncimea de 1,5 m,  iar conducta să nu preia şocuri datorate circulaţiei. S-a stabilit şi grosimea nominală de perete a ţevii în funcţie de sarcina dată de teren şi circulaţie, </w:t>
      </w:r>
      <w:proofErr w:type="spellStart"/>
      <w:r w:rsidRPr="005C791E">
        <w:rPr>
          <w:rFonts w:ascii="Arial" w:eastAsia="Times New Roman" w:hAnsi="Arial" w:cs="Arial"/>
          <w:lang w:val="ro-RO"/>
        </w:rPr>
        <w:t>matetrializat</w:t>
      </w:r>
      <w:proofErr w:type="spellEnd"/>
      <w:r w:rsidRPr="005C791E">
        <w:rPr>
          <w:rFonts w:ascii="Arial" w:eastAsia="Times New Roman" w:hAnsi="Arial" w:cs="Arial"/>
          <w:lang w:val="ro-RO"/>
        </w:rPr>
        <w:t xml:space="preserve"> pe planşe.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Pozarea aeriană a conductelor de polietilenă este interzisă,  subtraversările de râuri şi cursuri de apă vor fi realizate cu conducte din polietilenă </w:t>
      </w:r>
      <w:proofErr w:type="spellStart"/>
      <w:r w:rsidRPr="005C791E">
        <w:rPr>
          <w:rFonts w:ascii="Arial" w:eastAsia="Times New Roman" w:hAnsi="Arial" w:cs="Arial"/>
          <w:lang w:val="ro-RO"/>
        </w:rPr>
        <w:t>întroduse</w:t>
      </w:r>
      <w:proofErr w:type="spellEnd"/>
      <w:r w:rsidRPr="005C791E">
        <w:rPr>
          <w:rFonts w:ascii="Arial" w:eastAsia="Times New Roman" w:hAnsi="Arial" w:cs="Arial"/>
          <w:lang w:val="ro-RO"/>
        </w:rPr>
        <w:t xml:space="preserve"> în tub de protecţie.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Intersecţia traseului conductelor de gaze naturale cu traseul altor instalaţii subterane se face astfel :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perpendicular pe axul instalaţiei sau lucrării traversate</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la cel puţin 200 mm deasupra celorlalte instalaţii ;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în cazuri excepţionale se admit traversări sub alt unghi, dar nu mai mic de 60 grade.</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Pentru distanţe mai mici de 200 mm, la traversarea celorlalte instalaţii se prevăd tuburi de protecţie (oţel , PVC, PE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Tuburile de protecţie depăşesc în ambele părţi limitele instalaţiei sau construcţiei traversate cu cel puţin 0,50 m în cazul canalizaţiilor telefonice, canalelor de ape uzate, galeriilor edilitare, precum şi în cazul conductelor care transportă fluide sub presiune , cabluri electrice de acest gen.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Tubul de protecţie este prevăzut la capete, la  partea superioară cu găuri, şi cu răsuflători pentru evacuarea eventualelor scăpări de gaze naturale,  iar capetele vor fi etanşe pe ţeavă din PE.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Diametrul interior al tubului de protecţie se stabileşte în funcţie de diametrul exterior al şi destinaţia conductei protejate :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pentru conducte de distribuţie </w:t>
      </w:r>
      <w:proofErr w:type="spellStart"/>
      <w:r w:rsidRPr="005C791E">
        <w:rPr>
          <w:rFonts w:ascii="Arial" w:eastAsia="Times New Roman" w:hAnsi="Arial" w:cs="Arial"/>
          <w:lang w:val="ro-RO"/>
        </w:rPr>
        <w:t>ditub</w:t>
      </w:r>
      <w:proofErr w:type="spellEnd"/>
      <w:r w:rsidRPr="005C791E">
        <w:rPr>
          <w:rFonts w:ascii="Arial" w:eastAsia="Times New Roman" w:hAnsi="Arial" w:cs="Arial"/>
          <w:lang w:val="ro-RO"/>
        </w:rPr>
        <w:t xml:space="preserve"> = </w:t>
      </w:r>
      <w:proofErr w:type="spellStart"/>
      <w:r w:rsidRPr="005C791E">
        <w:rPr>
          <w:rFonts w:ascii="Arial" w:eastAsia="Times New Roman" w:hAnsi="Arial" w:cs="Arial"/>
          <w:lang w:val="ro-RO"/>
        </w:rPr>
        <w:t>decond</w:t>
      </w:r>
      <w:proofErr w:type="spellEnd"/>
      <w:r w:rsidRPr="005C791E">
        <w:rPr>
          <w:rFonts w:ascii="Arial" w:eastAsia="Times New Roman" w:hAnsi="Arial" w:cs="Arial"/>
          <w:lang w:val="ro-RO"/>
        </w:rPr>
        <w:t xml:space="preserve"> +</w:t>
      </w:r>
      <w:smartTag w:uri="urn:schemas-microsoft-com:office:smarttags" w:element="metricconverter">
        <w:smartTagPr>
          <w:attr w:name="ProductID" w:val="100 mm"/>
        </w:smartTagPr>
        <w:r w:rsidRPr="005C791E">
          <w:rPr>
            <w:rFonts w:ascii="Arial" w:eastAsia="Times New Roman" w:hAnsi="Arial" w:cs="Arial"/>
            <w:lang w:val="ro-RO"/>
          </w:rPr>
          <w:t>100 mm</w:t>
        </w:r>
      </w:smartTag>
      <w:r w:rsidRPr="005C791E">
        <w:rPr>
          <w:rFonts w:ascii="Arial" w:eastAsia="Times New Roman" w:hAnsi="Arial" w:cs="Arial"/>
          <w:lang w:val="ro-RO"/>
        </w:rPr>
        <w:t xml:space="preserve">,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pentru branşamente de distribuţie </w:t>
      </w:r>
      <w:proofErr w:type="spellStart"/>
      <w:r w:rsidRPr="005C791E">
        <w:rPr>
          <w:rFonts w:ascii="Arial" w:eastAsia="Times New Roman" w:hAnsi="Arial" w:cs="Arial"/>
          <w:lang w:val="ro-RO"/>
        </w:rPr>
        <w:t>ditub</w:t>
      </w:r>
      <w:proofErr w:type="spellEnd"/>
      <w:r w:rsidRPr="005C791E">
        <w:rPr>
          <w:rFonts w:ascii="Arial" w:eastAsia="Times New Roman" w:hAnsi="Arial" w:cs="Arial"/>
          <w:lang w:val="ro-RO"/>
        </w:rPr>
        <w:t xml:space="preserve"> = </w:t>
      </w:r>
      <w:proofErr w:type="spellStart"/>
      <w:r w:rsidRPr="005C791E">
        <w:rPr>
          <w:rFonts w:ascii="Arial" w:eastAsia="Times New Roman" w:hAnsi="Arial" w:cs="Arial"/>
          <w:lang w:val="ro-RO"/>
        </w:rPr>
        <w:t>decond</w:t>
      </w:r>
      <w:proofErr w:type="spellEnd"/>
      <w:r w:rsidRPr="005C791E">
        <w:rPr>
          <w:rFonts w:ascii="Arial" w:eastAsia="Times New Roman" w:hAnsi="Arial" w:cs="Arial"/>
          <w:lang w:val="ro-RO"/>
        </w:rPr>
        <w:t xml:space="preserve"> +50 mm, </w:t>
      </w:r>
    </w:p>
    <w:p w:rsidR="005C791E" w:rsidRPr="005C791E" w:rsidRDefault="005C791E" w:rsidP="005C791E">
      <w:pPr>
        <w:spacing w:after="0" w:line="240" w:lineRule="auto"/>
        <w:ind w:firstLine="284"/>
        <w:jc w:val="both"/>
        <w:rPr>
          <w:rFonts w:ascii="Arial" w:eastAsia="Times New Roman" w:hAnsi="Arial" w:cs="Arial"/>
          <w:lang w:val="ro-RO"/>
        </w:rPr>
      </w:pPr>
      <w:r w:rsidRPr="005C791E">
        <w:rPr>
          <w:rFonts w:ascii="Arial" w:eastAsia="Times New Roman" w:hAnsi="Arial" w:cs="Arial"/>
          <w:lang w:val="ro-RO"/>
        </w:rPr>
        <w:t xml:space="preserve">Nu se vor monta conductele din PE în vecinătatea unor conducte care să </w:t>
      </w:r>
      <w:proofErr w:type="spellStart"/>
      <w:r w:rsidRPr="005C791E">
        <w:rPr>
          <w:rFonts w:ascii="Arial" w:eastAsia="Times New Roman" w:hAnsi="Arial" w:cs="Arial"/>
          <w:lang w:val="ro-RO"/>
        </w:rPr>
        <w:t>aibe</w:t>
      </w:r>
      <w:proofErr w:type="spellEnd"/>
      <w:r w:rsidRPr="005C791E">
        <w:rPr>
          <w:rFonts w:ascii="Arial" w:eastAsia="Times New Roman" w:hAnsi="Arial" w:cs="Arial"/>
          <w:lang w:val="ro-RO"/>
        </w:rPr>
        <w:t xml:space="preserve"> pe suprafaţă temperaturi mai mari de 30 </w:t>
      </w:r>
      <w:proofErr w:type="spellStart"/>
      <w:r w:rsidRPr="005C791E">
        <w:rPr>
          <w:rFonts w:ascii="Arial" w:eastAsia="Times New Roman" w:hAnsi="Arial" w:cs="Arial"/>
          <w:lang w:val="ro-RO"/>
        </w:rPr>
        <w:t>oC</w:t>
      </w:r>
      <w:proofErr w:type="spellEnd"/>
      <w:r w:rsidRPr="005C791E">
        <w:rPr>
          <w:rFonts w:ascii="Arial" w:eastAsia="Times New Roman" w:hAnsi="Arial" w:cs="Arial"/>
          <w:lang w:val="ro-RO"/>
        </w:rPr>
        <w:t xml:space="preserve"> sau care transportă uleiuri minerale, benzine sau alte materiale inflamabile. Dacă nu se pot elimina aceste vecinătăţi, distanţa minimă admisă pe orizontală între pereţii exteriori ai celor două conducte este de 0,8 m.</w:t>
      </w:r>
    </w:p>
    <w:p w:rsidR="00685F3B" w:rsidRPr="005C791E" w:rsidRDefault="007673C2" w:rsidP="005C791E">
      <w:pPr>
        <w:spacing w:after="0" w:line="240" w:lineRule="auto"/>
        <w:ind w:firstLine="284"/>
        <w:jc w:val="both"/>
        <w:rPr>
          <w:rFonts w:ascii="Arial" w:eastAsia="Times New Roman" w:hAnsi="Arial" w:cs="Arial"/>
          <w:iCs/>
          <w:lang w:val="ro-RO"/>
        </w:rPr>
      </w:pPr>
      <w:r w:rsidRPr="007673C2">
        <w:rPr>
          <w:rFonts w:ascii="Arial" w:eastAsia="Times New Roman" w:hAnsi="Arial" w:cs="Arial"/>
          <w:iCs/>
          <w:lang w:val="ro-RO"/>
        </w:rPr>
        <w:t xml:space="preserve"> </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b/>
          <w:i/>
          <w:lang w:val="ro-RO"/>
        </w:rPr>
        <w:t>b) cumularea cu alte proiecte existente și/sau aprobate:</w:t>
      </w:r>
      <w:r w:rsidRPr="007B360B">
        <w:rPr>
          <w:rFonts w:ascii="Arial" w:hAnsi="Arial" w:cs="Arial"/>
          <w:lang w:val="ro-RO"/>
        </w:rPr>
        <w:t xml:space="preserve"> nu este cazul.</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b/>
          <w:i/>
          <w:lang w:val="ro-RO"/>
        </w:rPr>
        <w:t>c) utilizarea resurselor naturale, în special a solului, a terenurilor, a apei și a biodiversității</w:t>
      </w:r>
      <w:r w:rsidRPr="007B360B">
        <w:rPr>
          <w:rFonts w:ascii="Arial" w:hAnsi="Arial" w:cs="Arial"/>
          <w:i/>
          <w:lang w:val="ro-RO"/>
        </w:rPr>
        <w:t xml:space="preserve">: </w:t>
      </w:r>
      <w:r w:rsidRPr="007B360B">
        <w:rPr>
          <w:rFonts w:ascii="Arial" w:hAnsi="Arial" w:cs="Arial"/>
          <w:lang w:val="ro-RO"/>
        </w:rPr>
        <w:t>nu este cazul</w:t>
      </w:r>
    </w:p>
    <w:p w:rsidR="00E4082E" w:rsidRPr="007B360B" w:rsidRDefault="00E4082E" w:rsidP="00E4082E">
      <w:pPr>
        <w:autoSpaceDE w:val="0"/>
        <w:autoSpaceDN w:val="0"/>
        <w:adjustRightInd w:val="0"/>
        <w:spacing w:after="0" w:line="240" w:lineRule="auto"/>
        <w:jc w:val="both"/>
        <w:rPr>
          <w:rFonts w:ascii="Arial" w:hAnsi="Arial" w:cs="Arial"/>
          <w:b/>
          <w:i/>
          <w:color w:val="000000"/>
          <w:lang w:val="ro-RO" w:eastAsia="ro-RO"/>
        </w:rPr>
      </w:pPr>
      <w:r w:rsidRPr="007B360B">
        <w:rPr>
          <w:rFonts w:ascii="Arial" w:hAnsi="Arial" w:cs="Arial"/>
          <w:b/>
          <w:i/>
          <w:color w:val="000000"/>
          <w:lang w:val="ro-RO" w:eastAsia="ro-RO"/>
        </w:rPr>
        <w:t xml:space="preserve">d) producţia de deşeuri: </w:t>
      </w:r>
    </w:p>
    <w:p w:rsidR="00E4082E" w:rsidRPr="007B360B" w:rsidRDefault="00E4082E" w:rsidP="00E4082E">
      <w:pPr>
        <w:pStyle w:val="BodyText"/>
        <w:ind w:left="357" w:right="344" w:firstLine="363"/>
        <w:rPr>
          <w:rFonts w:cs="Arial"/>
          <w:sz w:val="22"/>
          <w:szCs w:val="22"/>
          <w:lang w:val="ro-RO"/>
        </w:rPr>
      </w:pPr>
      <w:r w:rsidRPr="007B360B">
        <w:rPr>
          <w:rFonts w:cs="Arial"/>
          <w:sz w:val="22"/>
          <w:szCs w:val="22"/>
          <w:lang w:val="ro-RO"/>
        </w:rPr>
        <w:t>În timpul construcţiei:</w:t>
      </w:r>
    </w:p>
    <w:p w:rsidR="00E4082E" w:rsidRPr="007B360B" w:rsidRDefault="00E4082E" w:rsidP="00E4082E">
      <w:pPr>
        <w:pStyle w:val="BodyText"/>
        <w:ind w:right="344"/>
        <w:rPr>
          <w:rFonts w:cs="Arial"/>
          <w:i/>
          <w:sz w:val="22"/>
          <w:szCs w:val="22"/>
          <w:lang w:val="ro-RO"/>
        </w:rPr>
      </w:pPr>
      <w:r w:rsidRPr="007B360B">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7B360B" w:rsidRDefault="00E4082E" w:rsidP="00E4082E">
      <w:pPr>
        <w:pStyle w:val="BodyText"/>
        <w:ind w:right="344"/>
        <w:rPr>
          <w:rFonts w:cs="Arial"/>
          <w:i/>
          <w:sz w:val="22"/>
          <w:szCs w:val="22"/>
          <w:lang w:val="ro-RO"/>
        </w:rPr>
      </w:pPr>
      <w:r w:rsidRPr="007B360B">
        <w:rPr>
          <w:rFonts w:cs="Arial"/>
          <w:i/>
          <w:sz w:val="22"/>
          <w:szCs w:val="22"/>
          <w:lang w:val="ro-RO"/>
        </w:rPr>
        <w:t>Deşeurile de pământ  (cod deşeu 17.05.04) vor fi utilizate pentru reamenajarea amplasamentului.</w:t>
      </w:r>
    </w:p>
    <w:p w:rsidR="00E4082E" w:rsidRPr="007B360B" w:rsidRDefault="00E4082E" w:rsidP="00E4082E">
      <w:pPr>
        <w:pStyle w:val="BodyText"/>
        <w:ind w:right="344"/>
        <w:rPr>
          <w:rFonts w:cs="Arial"/>
          <w:i/>
          <w:sz w:val="22"/>
          <w:szCs w:val="22"/>
          <w:lang w:val="ro-RO"/>
        </w:rPr>
      </w:pPr>
      <w:r w:rsidRPr="007B360B">
        <w:rPr>
          <w:rFonts w:cs="Arial"/>
          <w:i/>
          <w:sz w:val="22"/>
          <w:szCs w:val="22"/>
          <w:lang w:val="ro-RO"/>
        </w:rPr>
        <w:lastRenderedPageBreak/>
        <w:t>Deşeuri din construcţii-montaj (cod deşeu 17.09.04) vor fi valorificate prin operatori economici autorizaţi.</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b/>
          <w:i/>
          <w:lang w:val="ro-RO"/>
        </w:rPr>
        <w:t>e) poluarea și alte efecte nocive</w:t>
      </w:r>
      <w:r w:rsidRPr="007B360B">
        <w:rPr>
          <w:rFonts w:ascii="Arial" w:hAnsi="Arial" w:cs="Arial"/>
          <w:lang w:val="ro-RO"/>
        </w:rPr>
        <w:t>:</w:t>
      </w:r>
    </w:p>
    <w:p w:rsidR="00E4082E" w:rsidRPr="007B360B" w:rsidRDefault="00E4082E" w:rsidP="00E4082E">
      <w:pPr>
        <w:pStyle w:val="BodyText"/>
        <w:ind w:right="344"/>
        <w:rPr>
          <w:rFonts w:cs="Arial"/>
          <w:i/>
          <w:sz w:val="22"/>
          <w:szCs w:val="22"/>
          <w:lang w:val="ro-RO"/>
        </w:rPr>
      </w:pPr>
      <w:r w:rsidRPr="007B360B">
        <w:rPr>
          <w:rFonts w:cs="Arial"/>
          <w:i/>
          <w:sz w:val="22"/>
          <w:szCs w:val="22"/>
          <w:lang w:val="ro-RO"/>
        </w:rPr>
        <w:t xml:space="preserve">În timpul construcţiei: </w:t>
      </w:r>
    </w:p>
    <w:p w:rsidR="00E4082E" w:rsidRPr="007B360B" w:rsidRDefault="00E4082E" w:rsidP="00E4082E">
      <w:pPr>
        <w:pStyle w:val="BodyText"/>
        <w:ind w:right="344"/>
        <w:rPr>
          <w:rFonts w:cs="Arial"/>
          <w:i/>
          <w:sz w:val="22"/>
          <w:szCs w:val="22"/>
          <w:lang w:val="ro-RO"/>
        </w:rPr>
      </w:pPr>
      <w:r w:rsidRPr="007B360B">
        <w:rPr>
          <w:rFonts w:cs="Arial"/>
          <w:i/>
          <w:sz w:val="22"/>
          <w:szCs w:val="22"/>
          <w:lang w:val="ro-RO"/>
        </w:rPr>
        <w:t xml:space="preserve">            </w:t>
      </w:r>
      <w:proofErr w:type="spellStart"/>
      <w:r w:rsidRPr="007B360B">
        <w:rPr>
          <w:rFonts w:cs="Arial"/>
          <w:i/>
          <w:sz w:val="22"/>
          <w:szCs w:val="22"/>
          <w:lang w:val="ro-RO"/>
        </w:rPr>
        <w:t>-emisii</w:t>
      </w:r>
      <w:proofErr w:type="spellEnd"/>
      <w:r w:rsidRPr="007B360B">
        <w:rPr>
          <w:rFonts w:cs="Arial"/>
          <w:i/>
          <w:sz w:val="22"/>
          <w:szCs w:val="22"/>
          <w:lang w:val="ro-RO"/>
        </w:rPr>
        <w:t xml:space="preserve"> în aer: - emisii de gaze de eşapament, şi utilaje - aceste emisii vor fi doar temporare </w:t>
      </w:r>
    </w:p>
    <w:p w:rsidR="00E4082E" w:rsidRPr="007B360B" w:rsidRDefault="00E4082E" w:rsidP="00E4082E">
      <w:pPr>
        <w:pStyle w:val="BodyText"/>
        <w:ind w:right="344" w:firstLine="720"/>
        <w:rPr>
          <w:rFonts w:cs="Arial"/>
          <w:i/>
          <w:sz w:val="22"/>
          <w:szCs w:val="22"/>
          <w:lang w:val="ro-RO"/>
        </w:rPr>
      </w:pPr>
      <w:proofErr w:type="spellStart"/>
      <w:r w:rsidRPr="007B360B">
        <w:rPr>
          <w:rFonts w:cs="Arial"/>
          <w:i/>
          <w:sz w:val="22"/>
          <w:szCs w:val="22"/>
          <w:lang w:val="ro-RO"/>
        </w:rPr>
        <w:t>-zgomot</w:t>
      </w:r>
      <w:proofErr w:type="spellEnd"/>
      <w:r w:rsidRPr="007B360B">
        <w:rPr>
          <w:rFonts w:cs="Arial"/>
          <w:i/>
          <w:sz w:val="22"/>
          <w:szCs w:val="22"/>
          <w:lang w:val="ro-RO"/>
        </w:rPr>
        <w:t xml:space="preserve">: </w:t>
      </w:r>
      <w:proofErr w:type="spellStart"/>
      <w:r w:rsidRPr="007B360B">
        <w:rPr>
          <w:rFonts w:cs="Arial"/>
          <w:i/>
          <w:sz w:val="22"/>
          <w:szCs w:val="22"/>
          <w:lang w:val="ro-RO"/>
        </w:rPr>
        <w:t>-generat</w:t>
      </w:r>
      <w:proofErr w:type="spellEnd"/>
      <w:r w:rsidRPr="007B360B">
        <w:rPr>
          <w:rFonts w:cs="Arial"/>
          <w:i/>
          <w:sz w:val="22"/>
          <w:szCs w:val="22"/>
          <w:lang w:val="ro-RO"/>
        </w:rPr>
        <w:t xml:space="preserve"> de utilaje se vor resimţi pe perioade scurte de timp, execuţia lucrărilor se vor efectua numai în timpul zilei</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b/>
          <w:i/>
          <w:lang w:val="ro-RO"/>
        </w:rPr>
        <w:t>f) riscurile de accidente majore și/sau dezastre relevante pentru proiectul în cauză</w:t>
      </w:r>
      <w:r w:rsidRPr="007B360B">
        <w:rPr>
          <w:rFonts w:ascii="Arial" w:hAnsi="Arial" w:cs="Arial"/>
          <w:i/>
          <w:lang w:val="ro-RO"/>
        </w:rPr>
        <w:t xml:space="preserve">, </w:t>
      </w:r>
      <w:r w:rsidRPr="007B360B">
        <w:rPr>
          <w:rFonts w:ascii="Arial" w:hAnsi="Arial" w:cs="Arial"/>
          <w:b/>
          <w:i/>
          <w:lang w:val="ro-RO"/>
        </w:rPr>
        <w:t>inclusiv cele cauzate de schimbările climatice, conform cunoștințelor științifice:</w:t>
      </w:r>
      <w:r w:rsidRPr="007B360B">
        <w:rPr>
          <w:rFonts w:ascii="Arial" w:hAnsi="Arial" w:cs="Arial"/>
          <w:lang w:val="ro-RO"/>
        </w:rPr>
        <w:t xml:space="preserve"> nu este cazul.</w:t>
      </w:r>
    </w:p>
    <w:p w:rsidR="00435CED" w:rsidRPr="007B360B" w:rsidRDefault="00E4082E" w:rsidP="00CF3366">
      <w:pPr>
        <w:autoSpaceDE w:val="0"/>
        <w:autoSpaceDN w:val="0"/>
        <w:adjustRightInd w:val="0"/>
        <w:spacing w:after="0" w:line="240" w:lineRule="auto"/>
        <w:jc w:val="both"/>
        <w:rPr>
          <w:rFonts w:ascii="Arial" w:hAnsi="Arial" w:cs="Arial"/>
          <w:lang w:val="ro-RO"/>
        </w:rPr>
      </w:pPr>
      <w:r w:rsidRPr="007B360B">
        <w:rPr>
          <w:rFonts w:ascii="Arial" w:hAnsi="Arial" w:cs="Arial"/>
          <w:b/>
          <w:i/>
          <w:lang w:val="ro-RO"/>
        </w:rPr>
        <w:t xml:space="preserve">g) riscurile pentru sănătatea umană </w:t>
      </w:r>
      <w:r w:rsidRPr="007B360B">
        <w:rPr>
          <w:rFonts w:ascii="Arial" w:hAnsi="Arial" w:cs="Arial"/>
          <w:i/>
          <w:lang w:val="ro-RO"/>
        </w:rPr>
        <w:t xml:space="preserve">(de exemplu, din cauza contaminării apei sau a poluării atmosferice): </w:t>
      </w:r>
      <w:r w:rsidRPr="007B360B">
        <w:rPr>
          <w:rFonts w:ascii="Arial" w:hAnsi="Arial" w:cs="Arial"/>
          <w:lang w:val="ro-RO"/>
        </w:rPr>
        <w:t>nu este cazul.</w:t>
      </w:r>
    </w:p>
    <w:p w:rsidR="00E4082E" w:rsidRPr="007B360B" w:rsidRDefault="00E4082E" w:rsidP="00FB7F2B">
      <w:pPr>
        <w:pStyle w:val="BodyText"/>
        <w:numPr>
          <w:ilvl w:val="0"/>
          <w:numId w:val="11"/>
        </w:numPr>
        <w:ind w:left="360" w:right="344"/>
        <w:rPr>
          <w:rFonts w:cs="Arial"/>
          <w:b/>
          <w:sz w:val="22"/>
          <w:szCs w:val="22"/>
          <w:lang w:val="ro-RO"/>
        </w:rPr>
      </w:pPr>
      <w:r w:rsidRPr="007B360B">
        <w:rPr>
          <w:rFonts w:cs="Arial"/>
          <w:b/>
          <w:sz w:val="22"/>
          <w:szCs w:val="22"/>
          <w:lang w:val="ro-RO"/>
        </w:rPr>
        <w:t>Amplasarea proiectului</w:t>
      </w:r>
    </w:p>
    <w:p w:rsidR="00E4082E" w:rsidRPr="007B360B" w:rsidRDefault="00E4082E" w:rsidP="00FB7F2B">
      <w:pPr>
        <w:pStyle w:val="BodyText"/>
        <w:ind w:right="-54"/>
        <w:rPr>
          <w:rFonts w:cs="Arial"/>
          <w:i/>
          <w:sz w:val="22"/>
          <w:szCs w:val="22"/>
          <w:lang w:val="ro-RO"/>
        </w:rPr>
      </w:pPr>
      <w:r w:rsidRPr="007B360B">
        <w:rPr>
          <w:rFonts w:cs="Arial"/>
          <w:b/>
          <w:sz w:val="22"/>
          <w:szCs w:val="22"/>
          <w:lang w:val="ro-RO"/>
        </w:rPr>
        <w:t xml:space="preserve">a) utilizarea actuală și aprobată a terenului: </w:t>
      </w:r>
      <w:r w:rsidR="00284ED6" w:rsidRPr="007B360B">
        <w:rPr>
          <w:rFonts w:cs="Arial"/>
          <w:sz w:val="22"/>
          <w:szCs w:val="22"/>
          <w:lang w:val="ro-RO"/>
        </w:rPr>
        <w:t>: teren</w:t>
      </w:r>
      <w:r w:rsidR="005C791E">
        <w:rPr>
          <w:rFonts w:cs="Arial"/>
          <w:sz w:val="22"/>
          <w:szCs w:val="22"/>
          <w:lang w:val="ro-RO"/>
        </w:rPr>
        <w:t xml:space="preserve"> intravilan al mun. Gheorgheni</w:t>
      </w:r>
      <w:r w:rsidR="00FB7F2B" w:rsidRPr="007B360B">
        <w:rPr>
          <w:rFonts w:cs="Arial"/>
          <w:sz w:val="22"/>
          <w:szCs w:val="22"/>
          <w:lang w:val="ro-RO"/>
        </w:rPr>
        <w:t xml:space="preserve"> în proprietate publică </w:t>
      </w:r>
      <w:r w:rsidR="00FB7F2B" w:rsidRPr="007B360B">
        <w:rPr>
          <w:rFonts w:cs="Arial"/>
          <w:i/>
          <w:sz w:val="22"/>
          <w:szCs w:val="22"/>
          <w:lang w:val="ro-RO"/>
        </w:rPr>
        <w:t>conform C</w:t>
      </w:r>
      <w:r w:rsidR="00D651A0" w:rsidRPr="007B360B">
        <w:rPr>
          <w:rFonts w:cs="Arial"/>
          <w:i/>
          <w:sz w:val="22"/>
          <w:szCs w:val="22"/>
          <w:lang w:val="ro-RO"/>
        </w:rPr>
        <w:t>e</w:t>
      </w:r>
      <w:r w:rsidR="005C791E">
        <w:rPr>
          <w:rFonts w:cs="Arial"/>
          <w:i/>
          <w:sz w:val="22"/>
          <w:szCs w:val="22"/>
          <w:lang w:val="ro-RO"/>
        </w:rPr>
        <w:t>rtificatului de urbanism nr. 227/18.07.2018</w:t>
      </w:r>
      <w:r w:rsidR="00FB7F2B" w:rsidRPr="007B360B">
        <w:rPr>
          <w:rFonts w:cs="Arial"/>
          <w:i/>
          <w:sz w:val="22"/>
          <w:szCs w:val="22"/>
          <w:lang w:val="ro-RO"/>
        </w:rPr>
        <w:t xml:space="preserve"> emi</w:t>
      </w:r>
      <w:r w:rsidR="005C791E">
        <w:rPr>
          <w:rFonts w:cs="Arial"/>
          <w:i/>
          <w:sz w:val="22"/>
          <w:szCs w:val="22"/>
          <w:lang w:val="ro-RO"/>
        </w:rPr>
        <w:t>s de Municipiul Gheorgheni</w:t>
      </w:r>
      <w:r w:rsidR="00FB7F2B" w:rsidRPr="007B360B">
        <w:rPr>
          <w:rFonts w:cs="Arial"/>
          <w:i/>
          <w:sz w:val="22"/>
          <w:szCs w:val="22"/>
          <w:lang w:val="ro-RO"/>
        </w:rPr>
        <w:t>.</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b/>
          <w:lang w:val="ro-RO"/>
        </w:rPr>
        <w:t xml:space="preserve">b) bogăția, disponibilitatea, calitatea și capacitatea de regenerare relative ale resurselor naturale </w:t>
      </w:r>
      <w:r w:rsidRPr="007B360B">
        <w:rPr>
          <w:rFonts w:ascii="Arial" w:hAnsi="Arial" w:cs="Arial"/>
          <w:lang w:val="ro-RO"/>
        </w:rPr>
        <w:t>(inclusiv solul, terenurile, apa și biodiversitatea) din zonă și din subteranul acesteia:</w:t>
      </w:r>
      <w:r w:rsidR="00FB7F2B" w:rsidRPr="007B360B">
        <w:rPr>
          <w:rFonts w:ascii="Arial" w:hAnsi="Arial" w:cs="Arial"/>
          <w:lang w:val="ro-RO"/>
        </w:rPr>
        <w:t xml:space="preserve"> </w:t>
      </w:r>
      <w:r w:rsidR="00FB7F2B" w:rsidRPr="007B360B">
        <w:rPr>
          <w:rFonts w:ascii="Arial" w:hAnsi="Arial" w:cs="Arial"/>
          <w:i/>
          <w:lang w:val="ro-RO"/>
        </w:rPr>
        <w:t>nu este cazul.</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b/>
          <w:lang w:val="ro-RO"/>
        </w:rPr>
        <w:t>c) capacitatea de absorbţie a mediului natural</w:t>
      </w:r>
      <w:r w:rsidRPr="007B360B">
        <w:rPr>
          <w:rFonts w:ascii="Arial" w:hAnsi="Arial" w:cs="Arial"/>
          <w:lang w:val="ro-RO"/>
        </w:rPr>
        <w:t>, acordându-se atenție specială următoarelor zone:</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lang w:val="ro-RO"/>
        </w:rPr>
        <w:t xml:space="preserve">  i) zonele umede, zone riverane, guri ale râurilor</w:t>
      </w:r>
      <w:r w:rsidR="00FB7F2B" w:rsidRPr="007B360B">
        <w:rPr>
          <w:rFonts w:ascii="Arial" w:hAnsi="Arial" w:cs="Arial"/>
          <w:lang w:val="ro-RO"/>
        </w:rPr>
        <w:t xml:space="preserve">: </w:t>
      </w:r>
      <w:r w:rsidR="00FB7F2B" w:rsidRPr="007B360B">
        <w:rPr>
          <w:rFonts w:ascii="Arial" w:hAnsi="Arial" w:cs="Arial"/>
          <w:i/>
          <w:lang w:val="ro-RO"/>
        </w:rPr>
        <w:t>nu este cazul.</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lang w:val="ro-RO"/>
        </w:rPr>
        <w:t xml:space="preserve">  ii) zonele costiere</w:t>
      </w:r>
      <w:r w:rsidR="00FB7F2B" w:rsidRPr="007B360B">
        <w:rPr>
          <w:rFonts w:ascii="Arial" w:hAnsi="Arial" w:cs="Arial"/>
          <w:lang w:val="ro-RO"/>
        </w:rPr>
        <w:t xml:space="preserve"> și mediul marin: </w:t>
      </w:r>
      <w:r w:rsidR="00FB7F2B" w:rsidRPr="007B360B">
        <w:rPr>
          <w:rFonts w:ascii="Arial" w:hAnsi="Arial" w:cs="Arial"/>
          <w:i/>
          <w:lang w:val="ro-RO"/>
        </w:rPr>
        <w:t>nu este cazul.</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lang w:val="ro-RO"/>
        </w:rPr>
        <w:t xml:space="preserve">  </w:t>
      </w:r>
      <w:proofErr w:type="spellStart"/>
      <w:r w:rsidRPr="007B360B">
        <w:rPr>
          <w:rFonts w:ascii="Arial" w:hAnsi="Arial" w:cs="Arial"/>
          <w:lang w:val="ro-RO"/>
        </w:rPr>
        <w:t>iii</w:t>
      </w:r>
      <w:proofErr w:type="spellEnd"/>
      <w:r w:rsidRPr="007B360B">
        <w:rPr>
          <w:rFonts w:ascii="Arial" w:hAnsi="Arial" w:cs="Arial"/>
          <w:lang w:val="ro-RO"/>
        </w:rPr>
        <w:t>) zonele montane şi forestiere</w:t>
      </w:r>
      <w:r w:rsidR="00FB7F2B" w:rsidRPr="007B360B">
        <w:rPr>
          <w:rFonts w:ascii="Arial" w:hAnsi="Arial" w:cs="Arial"/>
          <w:lang w:val="ro-RO"/>
        </w:rPr>
        <w:t xml:space="preserve">: </w:t>
      </w:r>
      <w:r w:rsidR="00FB7F2B" w:rsidRPr="007B360B">
        <w:rPr>
          <w:rFonts w:ascii="Arial" w:hAnsi="Arial" w:cs="Arial"/>
          <w:i/>
          <w:lang w:val="ro-RO"/>
        </w:rPr>
        <w:t>nu este cazul.</w:t>
      </w:r>
    </w:p>
    <w:p w:rsidR="00E4082E" w:rsidRPr="007B360B" w:rsidRDefault="00E4082E" w:rsidP="00E4082E">
      <w:pPr>
        <w:autoSpaceDE w:val="0"/>
        <w:autoSpaceDN w:val="0"/>
        <w:adjustRightInd w:val="0"/>
        <w:spacing w:after="18" w:line="240" w:lineRule="auto"/>
        <w:rPr>
          <w:rFonts w:ascii="Arial" w:hAnsi="Arial" w:cs="Arial"/>
          <w:color w:val="000000"/>
          <w:lang w:val="ro-RO" w:eastAsia="ro-RO"/>
        </w:rPr>
      </w:pPr>
      <w:r w:rsidRPr="007B360B">
        <w:rPr>
          <w:rFonts w:ascii="Arial" w:hAnsi="Arial" w:cs="Arial"/>
          <w:color w:val="000000"/>
          <w:lang w:val="ro-RO" w:eastAsia="ro-RO"/>
        </w:rPr>
        <w:t xml:space="preserve">  </w:t>
      </w:r>
      <w:proofErr w:type="spellStart"/>
      <w:r w:rsidRPr="007B360B">
        <w:rPr>
          <w:rFonts w:ascii="Arial" w:hAnsi="Arial" w:cs="Arial"/>
          <w:color w:val="000000"/>
          <w:lang w:val="ro-RO" w:eastAsia="ro-RO"/>
        </w:rPr>
        <w:t>iv</w:t>
      </w:r>
      <w:proofErr w:type="spellEnd"/>
      <w:r w:rsidRPr="007B360B">
        <w:rPr>
          <w:rFonts w:ascii="Arial" w:hAnsi="Arial" w:cs="Arial"/>
          <w:color w:val="000000"/>
          <w:lang w:val="ro-RO" w:eastAsia="ro-RO"/>
        </w:rPr>
        <w:t>) rezervaţii şi parcuri naturale</w:t>
      </w:r>
      <w:r w:rsidR="00FB7F2B" w:rsidRPr="007B360B">
        <w:rPr>
          <w:rFonts w:ascii="Arial" w:hAnsi="Arial" w:cs="Arial"/>
          <w:color w:val="000000"/>
          <w:lang w:val="ro-RO" w:eastAsia="ro-RO"/>
        </w:rPr>
        <w:t xml:space="preserve">: </w:t>
      </w:r>
      <w:r w:rsidR="00FB7F2B" w:rsidRPr="007B360B">
        <w:rPr>
          <w:rFonts w:ascii="Arial" w:hAnsi="Arial" w:cs="Arial"/>
          <w:i/>
          <w:color w:val="000000"/>
          <w:lang w:val="ro-RO" w:eastAsia="ro-RO"/>
        </w:rPr>
        <w:t>nu este cazul.</w:t>
      </w:r>
      <w:r w:rsidRPr="007B360B">
        <w:rPr>
          <w:rFonts w:ascii="Arial" w:hAnsi="Arial" w:cs="Arial"/>
          <w:color w:val="000000"/>
          <w:lang w:val="ro-RO" w:eastAsia="ro-RO"/>
        </w:rPr>
        <w:t xml:space="preserve"> </w:t>
      </w:r>
    </w:p>
    <w:p w:rsidR="00E4082E" w:rsidRPr="007B360B" w:rsidRDefault="00E4082E" w:rsidP="00E4082E">
      <w:pPr>
        <w:autoSpaceDE w:val="0"/>
        <w:autoSpaceDN w:val="0"/>
        <w:adjustRightInd w:val="0"/>
        <w:spacing w:after="0" w:line="240" w:lineRule="auto"/>
        <w:jc w:val="both"/>
        <w:rPr>
          <w:rFonts w:ascii="Arial" w:hAnsi="Arial" w:cs="Arial"/>
          <w:color w:val="000000"/>
          <w:lang w:val="ro-RO" w:eastAsia="ro-RO"/>
        </w:rPr>
      </w:pPr>
      <w:r w:rsidRPr="007B360B">
        <w:rPr>
          <w:rFonts w:ascii="Arial" w:hAnsi="Arial" w:cs="Arial"/>
          <w:color w:val="000000"/>
          <w:lang w:val="ro-RO" w:eastAsia="ro-RO"/>
        </w:rPr>
        <w:t xml:space="preserve">  v) zone clasificate sau protejate conform </w:t>
      </w:r>
      <w:proofErr w:type="spellStart"/>
      <w:r w:rsidRPr="007B360B">
        <w:rPr>
          <w:rFonts w:ascii="Arial" w:hAnsi="Arial" w:cs="Arial"/>
          <w:color w:val="000000"/>
          <w:lang w:val="ro-RO" w:eastAsia="ro-RO"/>
        </w:rPr>
        <w:t>legislatiei</w:t>
      </w:r>
      <w:proofErr w:type="spellEnd"/>
      <w:r w:rsidRPr="007B360B">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7B360B">
        <w:rPr>
          <w:rFonts w:ascii="Arial" w:hAnsi="Arial" w:cs="Arial"/>
          <w:color w:val="000000"/>
          <w:lang w:val="ro-RO" w:eastAsia="ro-RO"/>
        </w:rPr>
        <w:t xml:space="preserve"> </w:t>
      </w:r>
      <w:r w:rsidR="00787B81" w:rsidRPr="007B360B">
        <w:rPr>
          <w:rFonts w:ascii="Arial" w:hAnsi="Arial" w:cs="Arial"/>
          <w:i/>
          <w:color w:val="000000"/>
          <w:lang w:val="ro-RO" w:eastAsia="ro-RO"/>
        </w:rPr>
        <w:t>nu este cazul.</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lang w:val="ro-RO"/>
        </w:rPr>
        <w:t xml:space="preserve">  vi) zonele în care au existat deja cazuri de nerespectare a stan</w:t>
      </w:r>
      <w:r w:rsidR="00787B81" w:rsidRPr="007B360B">
        <w:rPr>
          <w:rFonts w:ascii="Arial" w:hAnsi="Arial" w:cs="Arial"/>
          <w:lang w:val="ro-RO"/>
        </w:rPr>
        <w:t xml:space="preserve">dardelor de calitate a mediului </w:t>
      </w:r>
      <w:r w:rsidRPr="007B360B">
        <w:rPr>
          <w:rFonts w:ascii="Arial" w:hAnsi="Arial" w:cs="Arial"/>
          <w:lang w:val="ro-RO"/>
        </w:rPr>
        <w:t>prevăzute în dreptul Uniunii și relevante pentru proiect sau în care se consideră că există astfel de cazuri:</w:t>
      </w:r>
      <w:r w:rsidR="00787B81" w:rsidRPr="007B360B">
        <w:rPr>
          <w:rFonts w:ascii="Arial" w:hAnsi="Arial" w:cs="Arial"/>
          <w:lang w:val="ro-RO"/>
        </w:rPr>
        <w:t xml:space="preserve"> </w:t>
      </w:r>
      <w:r w:rsidR="00787B81" w:rsidRPr="007B360B">
        <w:rPr>
          <w:rFonts w:ascii="Arial" w:hAnsi="Arial" w:cs="Arial"/>
          <w:i/>
          <w:lang w:val="ro-RO"/>
        </w:rPr>
        <w:t>nu este cazul.</w:t>
      </w:r>
      <w:r w:rsidRPr="007B360B">
        <w:rPr>
          <w:rFonts w:ascii="Arial" w:hAnsi="Arial" w:cs="Arial"/>
          <w:lang w:val="ro-RO"/>
        </w:rPr>
        <w:t xml:space="preserve"> </w:t>
      </w:r>
    </w:p>
    <w:p w:rsidR="00E4082E" w:rsidRPr="007B360B" w:rsidRDefault="00E4082E" w:rsidP="00E4082E">
      <w:pPr>
        <w:autoSpaceDE w:val="0"/>
        <w:autoSpaceDN w:val="0"/>
        <w:adjustRightInd w:val="0"/>
        <w:spacing w:after="0" w:line="240" w:lineRule="auto"/>
        <w:jc w:val="both"/>
        <w:rPr>
          <w:rFonts w:ascii="Arial" w:hAnsi="Arial" w:cs="Arial"/>
          <w:i/>
          <w:lang w:val="ro-RO"/>
        </w:rPr>
      </w:pPr>
      <w:r w:rsidRPr="007B360B">
        <w:rPr>
          <w:rFonts w:ascii="Arial" w:hAnsi="Arial" w:cs="Arial"/>
          <w:lang w:val="ro-RO"/>
        </w:rPr>
        <w:t xml:space="preserve">  vii) zonele cu o densitate mare a populației:</w:t>
      </w:r>
      <w:r w:rsidR="00787B81" w:rsidRPr="007B360B">
        <w:rPr>
          <w:rFonts w:ascii="Arial" w:hAnsi="Arial" w:cs="Arial"/>
          <w:lang w:val="ro-RO"/>
        </w:rPr>
        <w:t xml:space="preserve"> </w:t>
      </w:r>
      <w:r w:rsidR="00787B81" w:rsidRPr="007B360B">
        <w:rPr>
          <w:rFonts w:ascii="Arial" w:hAnsi="Arial" w:cs="Arial"/>
          <w:i/>
          <w:lang w:val="ro-RO"/>
        </w:rPr>
        <w:t>nu este cazul.</w:t>
      </w:r>
    </w:p>
    <w:p w:rsidR="00E4082E" w:rsidRPr="007B360B" w:rsidRDefault="00E4082E" w:rsidP="00E4082E">
      <w:pPr>
        <w:autoSpaceDE w:val="0"/>
        <w:autoSpaceDN w:val="0"/>
        <w:adjustRightInd w:val="0"/>
        <w:spacing w:after="0" w:line="240" w:lineRule="auto"/>
        <w:jc w:val="both"/>
        <w:rPr>
          <w:rFonts w:ascii="Arial" w:hAnsi="Arial" w:cs="Arial"/>
          <w:i/>
          <w:lang w:val="ro-RO"/>
        </w:rPr>
      </w:pPr>
      <w:r w:rsidRPr="007B360B">
        <w:rPr>
          <w:rFonts w:ascii="Arial" w:hAnsi="Arial" w:cs="Arial"/>
          <w:lang w:val="ro-RO"/>
        </w:rPr>
        <w:t xml:space="preserve">  viii) peisaje și situri importante din punct de vedere istoric, cultural sau arheologic: </w:t>
      </w:r>
      <w:r w:rsidR="00787B81" w:rsidRPr="007B360B">
        <w:rPr>
          <w:rFonts w:ascii="Arial" w:hAnsi="Arial" w:cs="Arial"/>
          <w:i/>
          <w:lang w:val="ro-RO"/>
        </w:rPr>
        <w:t>nu este cazul.</w:t>
      </w:r>
    </w:p>
    <w:p w:rsidR="00E4082E" w:rsidRPr="007B360B" w:rsidRDefault="00E4082E" w:rsidP="00E4082E">
      <w:pPr>
        <w:autoSpaceDE w:val="0"/>
        <w:autoSpaceDN w:val="0"/>
        <w:adjustRightInd w:val="0"/>
        <w:spacing w:before="120" w:after="0" w:line="240" w:lineRule="auto"/>
        <w:jc w:val="both"/>
        <w:rPr>
          <w:rFonts w:ascii="Arial" w:hAnsi="Arial" w:cs="Arial"/>
          <w:b/>
          <w:lang w:val="ro-RO"/>
        </w:rPr>
      </w:pPr>
      <w:r w:rsidRPr="007B360B">
        <w:rPr>
          <w:rFonts w:ascii="Arial" w:hAnsi="Arial" w:cs="Arial"/>
          <w:b/>
          <w:lang w:val="ro-RO"/>
        </w:rPr>
        <w:t xml:space="preserve">3. Tipurile și caracteristicile impactului potenţial </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7B360B" w:rsidRDefault="00E4082E" w:rsidP="005032DF">
      <w:pPr>
        <w:pStyle w:val="BodyText"/>
        <w:ind w:right="-54"/>
        <w:rPr>
          <w:rFonts w:cs="Arial"/>
          <w:sz w:val="22"/>
          <w:szCs w:val="22"/>
          <w:lang w:val="ro-RO"/>
        </w:rPr>
      </w:pPr>
      <w:r w:rsidRPr="007B360B">
        <w:rPr>
          <w:rFonts w:cs="Arial"/>
          <w:sz w:val="22"/>
          <w:szCs w:val="22"/>
          <w:lang w:val="ro-RO"/>
        </w:rPr>
        <w:t xml:space="preserve">  a) importanța și extinderea spațială a impactului (de exemplu, zona geografică și dimensiunea populației care poate fi afectată): </w:t>
      </w:r>
    </w:p>
    <w:p w:rsidR="005032DF" w:rsidRPr="007B360B" w:rsidRDefault="005032DF" w:rsidP="005032DF">
      <w:pPr>
        <w:pStyle w:val="BodyText"/>
        <w:ind w:right="-54"/>
        <w:rPr>
          <w:rFonts w:cs="Arial"/>
          <w:i/>
          <w:sz w:val="22"/>
          <w:szCs w:val="22"/>
          <w:lang w:val="ro-RO"/>
        </w:rPr>
      </w:pPr>
      <w:r w:rsidRPr="007B360B">
        <w:rPr>
          <w:rFonts w:cs="Arial"/>
          <w:i/>
          <w:sz w:val="22"/>
          <w:szCs w:val="22"/>
          <w:lang w:val="ro-RO"/>
        </w:rPr>
        <w:t>- aria geogra</w:t>
      </w:r>
      <w:r w:rsidR="00284ED6" w:rsidRPr="007B360B">
        <w:rPr>
          <w:rFonts w:cs="Arial"/>
          <w:i/>
          <w:sz w:val="22"/>
          <w:szCs w:val="22"/>
          <w:lang w:val="ro-RO"/>
        </w:rPr>
        <w:t xml:space="preserve">fică: redusă, </w:t>
      </w:r>
      <w:r w:rsidR="005C791E">
        <w:rPr>
          <w:rFonts w:cs="Arial"/>
          <w:i/>
          <w:sz w:val="22"/>
          <w:szCs w:val="22"/>
          <w:lang w:val="ro-RO"/>
        </w:rPr>
        <w:t xml:space="preserve"> intravilanul mun. Gheorgheni</w:t>
      </w:r>
      <w:r w:rsidR="00D636CF" w:rsidRPr="007B360B">
        <w:rPr>
          <w:rFonts w:cs="Arial"/>
          <w:i/>
          <w:sz w:val="22"/>
          <w:szCs w:val="22"/>
          <w:lang w:val="ro-RO"/>
        </w:rPr>
        <w:t>.</w:t>
      </w:r>
    </w:p>
    <w:p w:rsidR="00E4082E" w:rsidRPr="007B360B" w:rsidRDefault="005032DF" w:rsidP="005032DF">
      <w:pPr>
        <w:pStyle w:val="BodyText"/>
        <w:ind w:right="-54"/>
        <w:rPr>
          <w:rFonts w:cs="Arial"/>
          <w:i/>
          <w:sz w:val="22"/>
          <w:szCs w:val="22"/>
          <w:lang w:val="ro-RO"/>
        </w:rPr>
      </w:pPr>
      <w:r w:rsidRPr="007B360B">
        <w:rPr>
          <w:rFonts w:cs="Arial"/>
          <w:i/>
          <w:sz w:val="22"/>
          <w:szCs w:val="22"/>
          <w:lang w:val="ro-RO"/>
        </w:rPr>
        <w:t>- numărul persoanelor afectate: prin realizarea proiectului nu vor fi persoane afectate negativ.</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lang w:val="ro-RO"/>
        </w:rPr>
        <w:t xml:space="preserve">  b) natura impactului:</w:t>
      </w:r>
      <w:r w:rsidR="00B94819" w:rsidRPr="007B360B">
        <w:rPr>
          <w:rFonts w:ascii="Arial" w:hAnsi="Arial" w:cs="Arial"/>
          <w:lang w:val="ro-RO"/>
        </w:rPr>
        <w:t xml:space="preserve"> </w:t>
      </w:r>
      <w:r w:rsidR="00D5560D" w:rsidRPr="007B360B">
        <w:rPr>
          <w:rFonts w:ascii="Arial" w:hAnsi="Arial" w:cs="Arial"/>
          <w:i/>
          <w:lang w:val="ro-RO"/>
        </w:rPr>
        <w:t>impact pozitiv minor</w:t>
      </w:r>
      <w:r w:rsidR="005032DF" w:rsidRPr="007B360B">
        <w:rPr>
          <w:rFonts w:ascii="Arial" w:hAnsi="Arial" w:cs="Arial"/>
          <w:lang w:val="ro-RO"/>
        </w:rPr>
        <w:t>.</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lang w:val="ro-RO"/>
        </w:rPr>
        <w:t xml:space="preserve">  c) natura </w:t>
      </w:r>
      <w:proofErr w:type="spellStart"/>
      <w:r w:rsidRPr="007B360B">
        <w:rPr>
          <w:rFonts w:ascii="Arial" w:hAnsi="Arial" w:cs="Arial"/>
          <w:lang w:val="ro-RO"/>
        </w:rPr>
        <w:t>transfrontieră</w:t>
      </w:r>
      <w:proofErr w:type="spellEnd"/>
      <w:r w:rsidRPr="007B360B">
        <w:rPr>
          <w:rFonts w:ascii="Arial" w:hAnsi="Arial" w:cs="Arial"/>
          <w:lang w:val="ro-RO"/>
        </w:rPr>
        <w:t xml:space="preserve"> a impactului:</w:t>
      </w:r>
      <w:r w:rsidR="005032DF" w:rsidRPr="007B360B">
        <w:rPr>
          <w:rFonts w:ascii="Arial" w:hAnsi="Arial" w:cs="Arial"/>
          <w:lang w:val="ro-RO"/>
        </w:rPr>
        <w:t xml:space="preserve"> </w:t>
      </w:r>
      <w:r w:rsidR="005032DF" w:rsidRPr="007B360B">
        <w:rPr>
          <w:rFonts w:ascii="Arial" w:hAnsi="Arial" w:cs="Arial"/>
          <w:i/>
          <w:lang w:val="ro-RO"/>
        </w:rPr>
        <w:t>nu este cazul.</w:t>
      </w:r>
    </w:p>
    <w:p w:rsidR="00E4082E" w:rsidRPr="007B360B" w:rsidRDefault="00E4082E" w:rsidP="005032DF">
      <w:pPr>
        <w:pStyle w:val="BodyText"/>
        <w:ind w:right="-54"/>
        <w:rPr>
          <w:rFonts w:cs="Arial"/>
          <w:i/>
          <w:sz w:val="22"/>
          <w:szCs w:val="22"/>
          <w:lang w:val="ro-RO"/>
        </w:rPr>
      </w:pPr>
      <w:r w:rsidRPr="007B360B">
        <w:rPr>
          <w:rFonts w:cs="Arial"/>
          <w:sz w:val="22"/>
          <w:szCs w:val="22"/>
          <w:lang w:val="ro-RO"/>
        </w:rPr>
        <w:t xml:space="preserve">  d) intensitatea și complexitatea impactului:</w:t>
      </w:r>
      <w:r w:rsidR="005032DF" w:rsidRPr="007B360B">
        <w:rPr>
          <w:rFonts w:cs="Arial"/>
          <w:i/>
          <w:sz w:val="22"/>
          <w:szCs w:val="22"/>
          <w:lang w:val="ro-RO"/>
        </w:rPr>
        <w:t xml:space="preserve"> </w:t>
      </w:r>
      <w:proofErr w:type="spellStart"/>
      <w:r w:rsidR="005032DF" w:rsidRPr="007B360B">
        <w:rPr>
          <w:rFonts w:cs="Arial"/>
          <w:i/>
          <w:sz w:val="22"/>
          <w:szCs w:val="22"/>
          <w:lang w:val="ro-RO"/>
        </w:rPr>
        <w:t>-</w:t>
      </w:r>
      <w:r w:rsidR="005032DF" w:rsidRPr="007B360B">
        <w:rPr>
          <w:rFonts w:cs="Arial"/>
          <w:sz w:val="22"/>
          <w:szCs w:val="22"/>
          <w:lang w:val="ro-RO"/>
        </w:rPr>
        <w:t>în</w:t>
      </w:r>
      <w:proofErr w:type="spellEnd"/>
      <w:r w:rsidR="005032DF" w:rsidRPr="007B360B">
        <w:rPr>
          <w:rFonts w:cs="Arial"/>
          <w:sz w:val="22"/>
          <w:szCs w:val="22"/>
          <w:lang w:val="ro-RO"/>
        </w:rPr>
        <w:t xml:space="preserve"> perioada realizării proiectului</w:t>
      </w:r>
      <w:r w:rsidR="005032DF" w:rsidRPr="007B360B">
        <w:rPr>
          <w:rFonts w:cs="Arial"/>
          <w:i/>
          <w:sz w:val="22"/>
          <w:szCs w:val="22"/>
          <w:lang w:val="ro-RO"/>
        </w:rPr>
        <w:t>: vor rezulta deşeuri, care vor fi gestionate conform pct. 1.d.</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lang w:val="ro-RO"/>
        </w:rPr>
        <w:t xml:space="preserve">  e) probabilitatea impactului:</w:t>
      </w:r>
      <w:r w:rsidRPr="007B360B">
        <w:rPr>
          <w:rFonts w:ascii="Arial" w:hAnsi="Arial" w:cs="Arial"/>
          <w:i/>
          <w:lang w:val="ro-RO"/>
        </w:rPr>
        <w:t xml:space="preserve"> </w:t>
      </w:r>
      <w:r w:rsidR="005032DF" w:rsidRPr="007B360B">
        <w:rPr>
          <w:rFonts w:ascii="Arial" w:hAnsi="Arial" w:cs="Arial"/>
          <w:i/>
          <w:lang w:val="ro-RO"/>
        </w:rPr>
        <w:t>mică</w:t>
      </w:r>
      <w:r w:rsidR="005032DF" w:rsidRPr="007B360B">
        <w:rPr>
          <w:rFonts w:ascii="Arial" w:hAnsi="Arial" w:cs="Arial"/>
          <w:lang w:val="ro-RO"/>
        </w:rPr>
        <w:t>.</w:t>
      </w:r>
    </w:p>
    <w:p w:rsidR="00E4082E" w:rsidRPr="007B360B" w:rsidRDefault="00E4082E" w:rsidP="005032DF">
      <w:pPr>
        <w:pStyle w:val="BodyText"/>
        <w:ind w:right="-54"/>
        <w:rPr>
          <w:rFonts w:cs="Arial"/>
          <w:b/>
          <w:sz w:val="22"/>
          <w:szCs w:val="22"/>
          <w:lang w:val="ro-RO"/>
        </w:rPr>
      </w:pPr>
      <w:r w:rsidRPr="007B360B">
        <w:rPr>
          <w:rFonts w:cs="Arial"/>
          <w:sz w:val="22"/>
          <w:szCs w:val="22"/>
          <w:lang w:val="ro-RO"/>
        </w:rPr>
        <w:t xml:space="preserve">  f) debutul, durata, frecvența și reversibilitatea preconizate ale impactului:</w:t>
      </w:r>
      <w:r w:rsidR="005032DF" w:rsidRPr="007B360B">
        <w:rPr>
          <w:rFonts w:cs="Arial"/>
          <w:sz w:val="22"/>
          <w:szCs w:val="22"/>
          <w:lang w:val="ro-RO"/>
        </w:rPr>
        <w:t xml:space="preserve"> </w:t>
      </w:r>
      <w:r w:rsidR="005032DF" w:rsidRPr="007B360B">
        <w:rPr>
          <w:rFonts w:cs="Arial"/>
          <w:i/>
          <w:sz w:val="22"/>
          <w:szCs w:val="22"/>
          <w:lang w:val="ro-RO"/>
        </w:rPr>
        <w:t>Impact de scurtă durată, numai în timpul executării lucrărilor de execuţie. Nu rezultă impact remanent.</w:t>
      </w:r>
      <w:r w:rsidR="005032DF" w:rsidRPr="007B360B">
        <w:rPr>
          <w:rFonts w:cs="Arial"/>
          <w:b/>
          <w:sz w:val="22"/>
          <w:szCs w:val="22"/>
          <w:lang w:val="ro-RO"/>
        </w:rPr>
        <w:t xml:space="preserve">   </w:t>
      </w:r>
    </w:p>
    <w:p w:rsidR="00E4082E" w:rsidRPr="007B360B" w:rsidRDefault="00E4082E" w:rsidP="00E4082E">
      <w:pPr>
        <w:autoSpaceDE w:val="0"/>
        <w:autoSpaceDN w:val="0"/>
        <w:adjustRightInd w:val="0"/>
        <w:spacing w:after="0" w:line="240" w:lineRule="auto"/>
        <w:jc w:val="both"/>
        <w:rPr>
          <w:rFonts w:ascii="Arial" w:hAnsi="Arial" w:cs="Arial"/>
          <w:lang w:val="ro-RO"/>
        </w:rPr>
      </w:pPr>
      <w:r w:rsidRPr="007B360B">
        <w:rPr>
          <w:rFonts w:ascii="Arial" w:hAnsi="Arial" w:cs="Arial"/>
          <w:lang w:val="ro-RO"/>
        </w:rPr>
        <w:t xml:space="preserve">  g) cumularea impactului cu impactul altor proiecte existente și/sau aprobate: </w:t>
      </w:r>
      <w:r w:rsidR="00942DBD" w:rsidRPr="007B360B">
        <w:rPr>
          <w:rFonts w:ascii="Arial" w:hAnsi="Arial" w:cs="Arial"/>
          <w:i/>
          <w:lang w:val="ro-RO"/>
        </w:rPr>
        <w:t>nu este cazul</w:t>
      </w:r>
      <w:r w:rsidR="00942DBD" w:rsidRPr="007B360B">
        <w:rPr>
          <w:rFonts w:ascii="Arial" w:hAnsi="Arial" w:cs="Arial"/>
          <w:lang w:val="ro-RO"/>
        </w:rPr>
        <w:t>.</w:t>
      </w:r>
    </w:p>
    <w:p w:rsidR="00435CED" w:rsidRPr="007B360B" w:rsidRDefault="00E4082E" w:rsidP="00CF3366">
      <w:pPr>
        <w:autoSpaceDE w:val="0"/>
        <w:autoSpaceDN w:val="0"/>
        <w:adjustRightInd w:val="0"/>
        <w:spacing w:after="0" w:line="240" w:lineRule="auto"/>
        <w:jc w:val="both"/>
        <w:rPr>
          <w:rFonts w:ascii="Arial" w:hAnsi="Arial" w:cs="Arial"/>
          <w:i/>
          <w:lang w:val="ro-RO"/>
        </w:rPr>
      </w:pPr>
      <w:r w:rsidRPr="007B360B">
        <w:rPr>
          <w:rFonts w:ascii="Arial" w:hAnsi="Arial" w:cs="Arial"/>
          <w:lang w:val="ro-RO"/>
        </w:rPr>
        <w:t xml:space="preserve">  h) posibilitatea de reducere efectivă a impactului:</w:t>
      </w:r>
      <w:r w:rsidR="00942DBD" w:rsidRPr="007B360B">
        <w:rPr>
          <w:rFonts w:ascii="Arial" w:hAnsi="Arial" w:cs="Arial"/>
          <w:lang w:val="ro-RO"/>
        </w:rPr>
        <w:t xml:space="preserve"> </w:t>
      </w:r>
      <w:r w:rsidR="00A87556" w:rsidRPr="007B360B">
        <w:rPr>
          <w:rFonts w:ascii="Arial" w:hAnsi="Arial" w:cs="Arial"/>
          <w:i/>
          <w:lang w:val="ro-RO"/>
        </w:rPr>
        <w:t>prin restaurarea amplasamentelor construite imediat după finalizarea lucrărilor-cu termen limită</w:t>
      </w:r>
      <w:r w:rsidR="00BF3915" w:rsidRPr="007B360B">
        <w:rPr>
          <w:rFonts w:ascii="Arial" w:hAnsi="Arial" w:cs="Arial"/>
          <w:i/>
          <w:lang w:val="ro-RO"/>
        </w:rPr>
        <w:t>, evitarea interferențelor cu alte infrastructuri</w:t>
      </w:r>
    </w:p>
    <w:p w:rsidR="00E4082E" w:rsidRPr="007B360B" w:rsidRDefault="00E4082E" w:rsidP="00E4082E">
      <w:pPr>
        <w:autoSpaceDE w:val="0"/>
        <w:autoSpaceDN w:val="0"/>
        <w:adjustRightInd w:val="0"/>
        <w:spacing w:after="0" w:line="240" w:lineRule="auto"/>
        <w:jc w:val="both"/>
        <w:rPr>
          <w:rFonts w:ascii="Arial" w:hAnsi="Arial" w:cs="Arial"/>
          <w:b/>
          <w:lang w:val="ro-RO"/>
        </w:rPr>
      </w:pPr>
      <w:r w:rsidRPr="007B360B">
        <w:rPr>
          <w:rFonts w:ascii="Arial" w:hAnsi="Arial" w:cs="Arial"/>
          <w:b/>
          <w:lang w:val="ro-RO"/>
        </w:rPr>
        <w:t xml:space="preserve">  II. Motivele care au stat la baza luării deciziei etapei de încadrare în procedura de evaluare adecvată sunt următoarele:</w:t>
      </w:r>
    </w:p>
    <w:p w:rsidR="00E4082E" w:rsidRPr="007B360B" w:rsidRDefault="00E4082E" w:rsidP="00CF3366">
      <w:pPr>
        <w:autoSpaceDE w:val="0"/>
        <w:autoSpaceDN w:val="0"/>
        <w:adjustRightInd w:val="0"/>
        <w:spacing w:after="0" w:line="240" w:lineRule="auto"/>
        <w:jc w:val="both"/>
        <w:rPr>
          <w:rFonts w:ascii="Arial" w:hAnsi="Arial" w:cs="Arial"/>
          <w:lang w:val="ro-RO"/>
        </w:rPr>
      </w:pPr>
      <w:r w:rsidRPr="007B360B">
        <w:rPr>
          <w:rFonts w:ascii="Arial" w:hAnsi="Arial" w:cs="Arial"/>
          <w:lang w:val="ro-RO"/>
        </w:rPr>
        <w:lastRenderedPageBreak/>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435CED" w:rsidRPr="007B360B" w:rsidRDefault="00435CED" w:rsidP="006B7A86">
      <w:pPr>
        <w:autoSpaceDE w:val="0"/>
        <w:autoSpaceDN w:val="0"/>
        <w:adjustRightInd w:val="0"/>
        <w:spacing w:after="0" w:line="240" w:lineRule="auto"/>
        <w:jc w:val="both"/>
        <w:rPr>
          <w:rFonts w:ascii="Arial" w:hAnsi="Arial" w:cs="Arial"/>
          <w:b/>
          <w:lang w:val="ro-RO"/>
        </w:rPr>
      </w:pPr>
      <w:r w:rsidRPr="007B360B">
        <w:rPr>
          <w:rFonts w:ascii="Arial" w:hAnsi="Arial" w:cs="Arial"/>
          <w:b/>
          <w:lang w:val="ro-RO"/>
        </w:rPr>
        <w:t>Condiţiile de realizare a proiectului:</w:t>
      </w:r>
    </w:p>
    <w:p w:rsidR="00435CED" w:rsidRPr="007B360B" w:rsidRDefault="00435CED" w:rsidP="006B7A86">
      <w:pPr>
        <w:pStyle w:val="BodyText"/>
        <w:ind w:right="-54"/>
        <w:rPr>
          <w:rFonts w:cs="Arial"/>
          <w:sz w:val="22"/>
          <w:szCs w:val="22"/>
          <w:lang w:val="ro-RO"/>
        </w:rPr>
      </w:pPr>
      <w:r w:rsidRPr="007B360B">
        <w:rPr>
          <w:rFonts w:cs="Arial"/>
          <w:sz w:val="22"/>
          <w:szCs w:val="22"/>
          <w:lang w:val="ro-RO"/>
        </w:rPr>
        <w:t>a. Evitarea poluării solului şi a mediului acvatic cu produse petroliere în urma înlocuirii conductei, a pierderilor de carburanţi de la mijloacele de transport şi de la utilajele folosite în timpul executării lucrărilor de înlocuire</w:t>
      </w:r>
    </w:p>
    <w:p w:rsidR="00D863FE" w:rsidRPr="007B360B" w:rsidRDefault="00435CED" w:rsidP="00D5560D">
      <w:pPr>
        <w:spacing w:after="0"/>
        <w:ind w:right="-54" w:firstLine="720"/>
        <w:jc w:val="both"/>
        <w:rPr>
          <w:rFonts w:ascii="Arial" w:hAnsi="Arial" w:cs="Arial"/>
          <w:lang w:val="ro-RO"/>
        </w:rPr>
      </w:pPr>
      <w:r w:rsidRPr="007B360B">
        <w:rPr>
          <w:rFonts w:ascii="Arial" w:hAnsi="Arial" w:cs="Arial"/>
          <w:lang w:val="ro-RO"/>
        </w:rPr>
        <w:t>În scopul garantării evitării poluării accidentale a mediului aveţi obligaţia ca să aveţi în dotare materiale absorbante pentru produse petroliere.</w:t>
      </w:r>
    </w:p>
    <w:p w:rsidR="00435CED" w:rsidRPr="007B360B" w:rsidRDefault="00435CED" w:rsidP="006B7A86">
      <w:pPr>
        <w:pStyle w:val="BodyText"/>
        <w:ind w:right="-54"/>
        <w:rPr>
          <w:rFonts w:cs="Arial"/>
          <w:sz w:val="22"/>
          <w:szCs w:val="22"/>
          <w:lang w:val="ro-RO"/>
        </w:rPr>
      </w:pPr>
      <w:r w:rsidRPr="007B360B">
        <w:rPr>
          <w:rFonts w:cs="Arial"/>
          <w:sz w:val="22"/>
          <w:szCs w:val="22"/>
          <w:lang w:val="ro-RO"/>
        </w:rPr>
        <w:t>b. Este interzisă afectarea terenurilor în afara amplasamentelor autorizate pentru realizarea lucrărilor de investiţii, prin:</w:t>
      </w:r>
    </w:p>
    <w:p w:rsidR="00435CED" w:rsidRPr="007B360B" w:rsidRDefault="00435CED" w:rsidP="00C12DB3">
      <w:pPr>
        <w:numPr>
          <w:ilvl w:val="0"/>
          <w:numId w:val="3"/>
        </w:numPr>
        <w:tabs>
          <w:tab w:val="left" w:pos="720"/>
        </w:tabs>
        <w:suppressAutoHyphens/>
        <w:spacing w:after="0" w:line="240" w:lineRule="auto"/>
        <w:ind w:left="900" w:right="-54" w:hanging="630"/>
        <w:jc w:val="both"/>
        <w:rPr>
          <w:rFonts w:ascii="Arial" w:hAnsi="Arial" w:cs="Arial"/>
          <w:lang w:val="ro-RO"/>
        </w:rPr>
      </w:pPr>
      <w:r w:rsidRPr="007B360B">
        <w:rPr>
          <w:rFonts w:ascii="Arial" w:hAnsi="Arial" w:cs="Arial"/>
          <w:lang w:val="ro-RO"/>
        </w:rPr>
        <w:t>abandonarea, înlăturarea sau eliminarea deşeurilor în locuri neautorizate;</w:t>
      </w:r>
    </w:p>
    <w:p w:rsidR="00435CED" w:rsidRPr="007B360B" w:rsidRDefault="00435CED" w:rsidP="00435CED">
      <w:pPr>
        <w:numPr>
          <w:ilvl w:val="0"/>
          <w:numId w:val="3"/>
        </w:numPr>
        <w:suppressAutoHyphens/>
        <w:spacing w:after="0" w:line="240" w:lineRule="auto"/>
        <w:ind w:left="640" w:right="-54" w:hanging="360"/>
        <w:jc w:val="both"/>
        <w:rPr>
          <w:rFonts w:ascii="Arial" w:hAnsi="Arial" w:cs="Arial"/>
          <w:lang w:val="ro-RO"/>
        </w:rPr>
      </w:pPr>
      <w:r w:rsidRPr="007B360B">
        <w:rPr>
          <w:rFonts w:ascii="Arial" w:hAnsi="Arial" w:cs="Arial"/>
          <w:lang w:val="ro-RO"/>
        </w:rPr>
        <w:t>staţionarea mijloacelor de transport în afara terenurilor desemnate în acest scop</w:t>
      </w:r>
    </w:p>
    <w:p w:rsidR="00435CED" w:rsidRPr="007B360B" w:rsidRDefault="00435CED" w:rsidP="00435CED">
      <w:pPr>
        <w:numPr>
          <w:ilvl w:val="0"/>
          <w:numId w:val="3"/>
        </w:numPr>
        <w:suppressAutoHyphens/>
        <w:spacing w:after="0" w:line="240" w:lineRule="auto"/>
        <w:ind w:left="640" w:right="-54" w:hanging="360"/>
        <w:jc w:val="both"/>
        <w:rPr>
          <w:rFonts w:ascii="Arial" w:hAnsi="Arial" w:cs="Arial"/>
          <w:lang w:val="ro-RO"/>
        </w:rPr>
      </w:pPr>
      <w:r w:rsidRPr="007B360B">
        <w:rPr>
          <w:rFonts w:ascii="Arial" w:hAnsi="Arial" w:cs="Arial"/>
          <w:lang w:val="ro-RO"/>
        </w:rPr>
        <w:t>distrugerea sau degradarea, prin orice mijloace, a vegetaţiei ierboase sau lemnoase;</w:t>
      </w:r>
    </w:p>
    <w:p w:rsidR="00435CED" w:rsidRPr="007B360B" w:rsidRDefault="00435CED" w:rsidP="006B7A86">
      <w:pPr>
        <w:spacing w:after="0"/>
        <w:ind w:right="-54"/>
        <w:jc w:val="both"/>
        <w:rPr>
          <w:rFonts w:ascii="Arial" w:hAnsi="Arial" w:cs="Arial"/>
          <w:lang w:val="ro-RO"/>
        </w:rPr>
      </w:pPr>
      <w:r w:rsidRPr="007B360B">
        <w:rPr>
          <w:rFonts w:ascii="Arial" w:hAnsi="Arial" w:cs="Arial"/>
          <w:lang w:val="ro-RO"/>
        </w:rPr>
        <w:t>c. Utilizarea materiilor prime numai din surse autorizate.</w:t>
      </w:r>
    </w:p>
    <w:p w:rsidR="00435CED" w:rsidRPr="007B360B" w:rsidRDefault="00435CED" w:rsidP="006B7A86">
      <w:pPr>
        <w:spacing w:after="0"/>
        <w:ind w:right="-54"/>
        <w:jc w:val="both"/>
        <w:rPr>
          <w:rFonts w:ascii="Arial" w:hAnsi="Arial" w:cs="Arial"/>
          <w:lang w:val="ro-RO"/>
        </w:rPr>
      </w:pPr>
      <w:r w:rsidRPr="007B360B">
        <w:rPr>
          <w:rFonts w:ascii="Arial" w:hAnsi="Arial" w:cs="Arial"/>
          <w:lang w:val="ro-RO"/>
        </w:rPr>
        <w:t>d. Refacerea mediului şi readucerea în starea iniţială a suprafeţelor afectate prin realizarea proiectului.</w:t>
      </w:r>
    </w:p>
    <w:p w:rsidR="00435CED" w:rsidRPr="007B360B" w:rsidRDefault="00435CED" w:rsidP="00CF3366">
      <w:pPr>
        <w:spacing w:after="0"/>
        <w:ind w:firstLine="90"/>
        <w:jc w:val="both"/>
        <w:rPr>
          <w:rFonts w:ascii="Arial" w:eastAsiaTheme="minorHAnsi" w:hAnsi="Arial" w:cs="Arial"/>
          <w:lang w:val="ro-RO"/>
        </w:rPr>
      </w:pPr>
      <w:r w:rsidRPr="007B360B">
        <w:rPr>
          <w:rFonts w:ascii="Arial" w:hAnsi="Arial" w:cs="Arial"/>
          <w:lang w:val="ro-RO"/>
        </w:rPr>
        <w:t xml:space="preserve">e. </w:t>
      </w:r>
      <w:r w:rsidR="00E70094" w:rsidRPr="007B360B">
        <w:rPr>
          <w:rFonts w:ascii="Arial" w:eastAsiaTheme="minorHAnsi" w:hAnsi="Arial" w:cs="Arial"/>
          <w:lang w:val="ro-RO"/>
        </w:rPr>
        <w:t xml:space="preserve">Nivelul de zgomot rezultat în urma desfăşurării activităţii, va respecta prevederile SR ISO nr. 1996/2-08 şi SR 10009/2017. </w:t>
      </w:r>
    </w:p>
    <w:p w:rsidR="00645AB7" w:rsidRPr="007B360B" w:rsidRDefault="00435CED" w:rsidP="006B7A86">
      <w:pPr>
        <w:spacing w:after="0"/>
        <w:ind w:right="-54"/>
        <w:jc w:val="both"/>
        <w:rPr>
          <w:rFonts w:ascii="Arial" w:hAnsi="Arial" w:cs="Arial"/>
          <w:lang w:val="ro-RO"/>
        </w:rPr>
      </w:pPr>
      <w:r w:rsidRPr="007B360B">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bookmarkStart w:id="0" w:name="_GoBack"/>
      <w:bookmarkEnd w:id="0"/>
    </w:p>
    <w:p w:rsidR="005F7FF8" w:rsidRPr="007B360B" w:rsidRDefault="005F7FF8" w:rsidP="00E70094">
      <w:pPr>
        <w:shd w:val="clear" w:color="auto" w:fill="FFFFFF"/>
        <w:spacing w:after="0" w:line="240" w:lineRule="auto"/>
        <w:jc w:val="both"/>
        <w:rPr>
          <w:rFonts w:ascii="Arial" w:hAnsi="Arial" w:cs="Arial"/>
          <w:lang w:val="ro-RO"/>
        </w:rPr>
      </w:pPr>
      <w:r w:rsidRPr="007B360B">
        <w:rPr>
          <w:rFonts w:ascii="Arial" w:hAnsi="Arial" w:cs="Arial"/>
          <w:lang w:val="ro-RO"/>
        </w:rPr>
        <w:t xml:space="preserve">   Proiectul propus nu necesită parcurgerea celorlalte etape ale procedurii de evaluare adecvată.</w:t>
      </w:r>
    </w:p>
    <w:p w:rsidR="005F7FF8" w:rsidRPr="007B360B" w:rsidRDefault="005F7FF8" w:rsidP="005F7FF8">
      <w:pPr>
        <w:pStyle w:val="BodyText"/>
        <w:ind w:right="-16"/>
        <w:jc w:val="both"/>
        <w:rPr>
          <w:rFonts w:cs="Arial"/>
          <w:sz w:val="22"/>
          <w:szCs w:val="22"/>
          <w:lang w:val="ro-RO"/>
        </w:rPr>
      </w:pPr>
      <w:r w:rsidRPr="007B360B">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F7FF8" w:rsidRPr="007B360B" w:rsidRDefault="005F7FF8" w:rsidP="00284ED6">
      <w:pPr>
        <w:autoSpaceDE w:val="0"/>
        <w:autoSpaceDN w:val="0"/>
        <w:adjustRightInd w:val="0"/>
        <w:spacing w:after="0" w:line="240" w:lineRule="auto"/>
        <w:jc w:val="both"/>
        <w:rPr>
          <w:rFonts w:ascii="Arial" w:hAnsi="Arial" w:cs="Arial"/>
          <w:lang w:val="ro-RO"/>
        </w:rPr>
      </w:pPr>
      <w:r w:rsidRPr="007B360B">
        <w:rPr>
          <w:rFonts w:ascii="Arial" w:hAnsi="Arial" w:cs="Arial"/>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7B360B" w:rsidRDefault="005F7FF8" w:rsidP="00E70094">
      <w:pPr>
        <w:pStyle w:val="BodyText"/>
        <w:ind w:right="-16"/>
        <w:jc w:val="both"/>
        <w:rPr>
          <w:rFonts w:cs="Arial"/>
          <w:b/>
          <w:sz w:val="22"/>
          <w:szCs w:val="22"/>
          <w:lang w:val="ro-RO"/>
        </w:rPr>
      </w:pPr>
      <w:r w:rsidRPr="007B360B">
        <w:rPr>
          <w:rFonts w:cs="Arial"/>
          <w:b/>
          <w:sz w:val="22"/>
          <w:szCs w:val="22"/>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FF8" w:rsidRPr="007B360B" w:rsidRDefault="005F7FF8" w:rsidP="005F7FF8">
      <w:pPr>
        <w:spacing w:after="0" w:line="240" w:lineRule="auto"/>
        <w:jc w:val="both"/>
        <w:rPr>
          <w:rFonts w:ascii="Arial" w:hAnsi="Arial" w:cs="Arial"/>
          <w:b/>
          <w:lang w:val="ro-RO"/>
        </w:rPr>
      </w:pPr>
      <w:r w:rsidRPr="007B360B">
        <w:rPr>
          <w:rFonts w:ascii="Arial" w:hAnsi="Arial" w:cs="Arial"/>
          <w:b/>
          <w:lang w:val="ro-RO"/>
        </w:rPr>
        <w:t>Nerespectarea prevederilor prezentei decizii atrage suspendarea sau anularea acesteia, după caz, în conformitate cu prevederile legale.</w:t>
      </w:r>
    </w:p>
    <w:p w:rsidR="005F7FF8" w:rsidRPr="007B360B" w:rsidRDefault="005F7FF8" w:rsidP="005F7FF8">
      <w:pPr>
        <w:spacing w:after="0" w:line="240" w:lineRule="auto"/>
        <w:jc w:val="both"/>
        <w:rPr>
          <w:rFonts w:ascii="Arial" w:hAnsi="Arial" w:cs="Arial"/>
          <w:lang w:val="ro-RO"/>
        </w:rPr>
      </w:pPr>
      <w:r w:rsidRPr="007B360B">
        <w:rPr>
          <w:rFonts w:ascii="Arial" w:hAnsi="Arial" w:cs="Arial"/>
          <w:lang w:val="ro-RO"/>
        </w:rPr>
        <w:t xml:space="preserve">Prezenta decizie poate fi contestată în conformitate cu prevederile </w:t>
      </w:r>
      <w:r w:rsidRPr="007B360B">
        <w:rPr>
          <w:rFonts w:ascii="Arial" w:hAnsi="Arial" w:cs="Arial"/>
          <w:u w:val="single"/>
          <w:lang w:val="ro-RO"/>
        </w:rPr>
        <w:t>Hotărârii Guvernului nr. 445/2009</w:t>
      </w:r>
      <w:r w:rsidRPr="007B360B">
        <w:rPr>
          <w:rFonts w:ascii="Arial" w:hAnsi="Arial" w:cs="Arial"/>
          <w:lang w:val="ro-RO"/>
        </w:rPr>
        <w:t xml:space="preserve"> şi ale </w:t>
      </w:r>
      <w:r w:rsidRPr="007B360B">
        <w:rPr>
          <w:rFonts w:ascii="Arial" w:hAnsi="Arial" w:cs="Arial"/>
          <w:u w:val="single"/>
          <w:lang w:val="ro-RO"/>
        </w:rPr>
        <w:t>Legii</w:t>
      </w:r>
      <w:r w:rsidRPr="007B360B">
        <w:rPr>
          <w:rFonts w:ascii="Arial" w:hAnsi="Arial" w:cs="Arial"/>
          <w:lang w:val="ro-RO"/>
        </w:rPr>
        <w:t xml:space="preserve"> contenciosului administrativ nr. 554/2004, cu modificările şi completările ulterioare.</w:t>
      </w:r>
    </w:p>
    <w:p w:rsidR="00435CED" w:rsidRPr="007B360B" w:rsidRDefault="00435CED" w:rsidP="009B4089">
      <w:pPr>
        <w:autoSpaceDE w:val="0"/>
        <w:autoSpaceDN w:val="0"/>
        <w:adjustRightInd w:val="0"/>
        <w:spacing w:after="0" w:line="240" w:lineRule="auto"/>
        <w:jc w:val="both"/>
        <w:rPr>
          <w:rFonts w:ascii="Arial" w:hAnsi="Arial" w:cs="Arial"/>
          <w:sz w:val="24"/>
          <w:szCs w:val="24"/>
          <w:lang w:val="ro-RO"/>
        </w:rPr>
      </w:pPr>
    </w:p>
    <w:p w:rsidR="00435CED" w:rsidRPr="007B360B" w:rsidRDefault="00435CED" w:rsidP="009B4089">
      <w:pPr>
        <w:spacing w:after="0"/>
        <w:jc w:val="both"/>
        <w:rPr>
          <w:rFonts w:ascii="Arial" w:hAnsi="Arial" w:cs="Arial"/>
          <w:sz w:val="24"/>
          <w:szCs w:val="24"/>
          <w:lang w:val="ro-RO"/>
        </w:rPr>
      </w:pPr>
      <w:r w:rsidRPr="007B360B">
        <w:rPr>
          <w:rFonts w:ascii="Arial" w:hAnsi="Arial" w:cs="Arial"/>
          <w:b/>
          <w:sz w:val="24"/>
          <w:szCs w:val="24"/>
          <w:lang w:val="ro-RO"/>
        </w:rPr>
        <w:t xml:space="preserve">DIRECTOR EXECUTIV,                                                     </w:t>
      </w:r>
      <w:r w:rsidRPr="007B360B">
        <w:rPr>
          <w:rFonts w:ascii="Arial" w:hAnsi="Arial" w:cs="Arial"/>
          <w:b/>
          <w:sz w:val="24"/>
          <w:szCs w:val="24"/>
          <w:lang w:val="ro-RO"/>
        </w:rPr>
        <w:tab/>
      </w:r>
      <w:r w:rsidRPr="007B360B">
        <w:rPr>
          <w:rFonts w:ascii="Arial" w:hAnsi="Arial" w:cs="Arial"/>
          <w:b/>
          <w:sz w:val="24"/>
          <w:szCs w:val="24"/>
          <w:lang w:val="ro-RO"/>
        </w:rPr>
        <w:tab/>
        <w:t>ŞEF SERVICIU AAA</w:t>
      </w:r>
    </w:p>
    <w:p w:rsidR="009B4089" w:rsidRPr="007B360B" w:rsidRDefault="00435CED" w:rsidP="006B7A86">
      <w:pPr>
        <w:autoSpaceDE w:val="0"/>
        <w:autoSpaceDN w:val="0"/>
        <w:adjustRightInd w:val="0"/>
        <w:rPr>
          <w:rFonts w:ascii="Arial" w:hAnsi="Arial" w:cs="Arial"/>
          <w:sz w:val="24"/>
          <w:szCs w:val="24"/>
          <w:lang w:val="ro-RO"/>
        </w:rPr>
      </w:pPr>
      <w:r w:rsidRPr="007B360B">
        <w:rPr>
          <w:rFonts w:ascii="Arial" w:hAnsi="Arial" w:cs="Arial"/>
          <w:sz w:val="24"/>
          <w:szCs w:val="24"/>
          <w:lang w:val="ro-RO"/>
        </w:rPr>
        <w:t xml:space="preserve">DOMOKOS László József  </w:t>
      </w:r>
      <w:r w:rsidRPr="007B360B">
        <w:rPr>
          <w:rFonts w:ascii="Arial" w:hAnsi="Arial" w:cs="Arial"/>
          <w:sz w:val="24"/>
          <w:szCs w:val="24"/>
          <w:lang w:val="ro-RO"/>
        </w:rPr>
        <w:tab/>
      </w:r>
      <w:r w:rsidRPr="007B360B">
        <w:rPr>
          <w:rFonts w:ascii="Arial" w:hAnsi="Arial" w:cs="Arial"/>
          <w:sz w:val="24"/>
          <w:szCs w:val="24"/>
          <w:lang w:val="ro-RO"/>
        </w:rPr>
        <w:tab/>
      </w:r>
      <w:r w:rsidRPr="007B360B">
        <w:rPr>
          <w:rFonts w:ascii="Arial" w:hAnsi="Arial" w:cs="Arial"/>
          <w:sz w:val="24"/>
          <w:szCs w:val="24"/>
          <w:lang w:val="ro-RO"/>
        </w:rPr>
        <w:tab/>
      </w:r>
      <w:r w:rsidRPr="007B360B">
        <w:rPr>
          <w:rFonts w:ascii="Arial" w:hAnsi="Arial" w:cs="Arial"/>
          <w:sz w:val="24"/>
          <w:szCs w:val="24"/>
          <w:lang w:val="ro-RO"/>
        </w:rPr>
        <w:tab/>
      </w:r>
      <w:r w:rsidRPr="007B360B">
        <w:rPr>
          <w:rFonts w:ascii="Arial" w:hAnsi="Arial" w:cs="Arial"/>
          <w:sz w:val="24"/>
          <w:szCs w:val="24"/>
          <w:lang w:val="ro-RO"/>
        </w:rPr>
        <w:tab/>
      </w:r>
      <w:r w:rsidRPr="007B360B">
        <w:rPr>
          <w:rFonts w:ascii="Arial" w:hAnsi="Arial" w:cs="Arial"/>
          <w:sz w:val="24"/>
          <w:szCs w:val="24"/>
          <w:lang w:val="ro-RO"/>
        </w:rPr>
        <w:tab/>
        <w:t>ing. LÁSZLÓ Anna</w:t>
      </w:r>
    </w:p>
    <w:p w:rsidR="00284ED6" w:rsidRPr="007B360B" w:rsidRDefault="00284ED6" w:rsidP="006B7A86">
      <w:pPr>
        <w:autoSpaceDE w:val="0"/>
        <w:autoSpaceDN w:val="0"/>
        <w:adjustRightInd w:val="0"/>
        <w:rPr>
          <w:rFonts w:ascii="Arial" w:hAnsi="Arial" w:cs="Arial"/>
          <w:sz w:val="24"/>
          <w:szCs w:val="24"/>
          <w:lang w:val="ro-RO"/>
        </w:rPr>
      </w:pPr>
    </w:p>
    <w:p w:rsidR="00435CED" w:rsidRPr="007B360B" w:rsidRDefault="00435CED" w:rsidP="009B4089">
      <w:pPr>
        <w:autoSpaceDE w:val="0"/>
        <w:autoSpaceDN w:val="0"/>
        <w:adjustRightInd w:val="0"/>
        <w:spacing w:after="0"/>
        <w:ind w:left="6480"/>
        <w:rPr>
          <w:rFonts w:ascii="Arial" w:hAnsi="Arial" w:cs="Arial"/>
          <w:b/>
          <w:sz w:val="24"/>
          <w:szCs w:val="24"/>
          <w:lang w:val="ro-RO"/>
        </w:rPr>
      </w:pPr>
      <w:r w:rsidRPr="007B360B">
        <w:rPr>
          <w:rFonts w:ascii="Arial" w:hAnsi="Arial" w:cs="Arial"/>
          <w:sz w:val="24"/>
          <w:szCs w:val="24"/>
          <w:lang w:val="ro-RO"/>
        </w:rPr>
        <w:t xml:space="preserve">     </w:t>
      </w:r>
      <w:r w:rsidRPr="007B360B">
        <w:rPr>
          <w:rFonts w:ascii="Arial" w:hAnsi="Arial" w:cs="Arial"/>
          <w:sz w:val="24"/>
          <w:szCs w:val="24"/>
          <w:lang w:val="ro-RO"/>
        </w:rPr>
        <w:tab/>
        <w:t xml:space="preserve"> </w:t>
      </w:r>
      <w:r w:rsidRPr="007B360B">
        <w:rPr>
          <w:rFonts w:ascii="Arial" w:hAnsi="Arial" w:cs="Arial"/>
          <w:b/>
          <w:sz w:val="24"/>
          <w:szCs w:val="24"/>
          <w:lang w:val="ro-RO"/>
        </w:rPr>
        <w:t>ÎNTOCMIT,</w:t>
      </w:r>
    </w:p>
    <w:p w:rsidR="000C3551" w:rsidRPr="007B360B" w:rsidRDefault="00435CED" w:rsidP="009B4089">
      <w:pPr>
        <w:autoSpaceDE w:val="0"/>
        <w:autoSpaceDN w:val="0"/>
        <w:adjustRightInd w:val="0"/>
        <w:ind w:left="5760" w:firstLine="720"/>
        <w:rPr>
          <w:rFonts w:ascii="Arial" w:hAnsi="Arial" w:cs="Arial"/>
          <w:sz w:val="24"/>
          <w:szCs w:val="24"/>
          <w:lang w:val="ro-RO"/>
        </w:rPr>
      </w:pPr>
      <w:r w:rsidRPr="007B360B">
        <w:rPr>
          <w:rFonts w:ascii="Arial" w:hAnsi="Arial" w:cs="Arial"/>
          <w:sz w:val="24"/>
          <w:szCs w:val="24"/>
          <w:lang w:val="ro-RO"/>
        </w:rPr>
        <w:t xml:space="preserve">     </w:t>
      </w:r>
      <w:r w:rsidRPr="007B360B">
        <w:rPr>
          <w:rFonts w:ascii="Arial" w:hAnsi="Arial" w:cs="Arial"/>
          <w:sz w:val="24"/>
          <w:szCs w:val="24"/>
          <w:lang w:val="ro-RO"/>
        </w:rPr>
        <w:tab/>
        <w:t xml:space="preserve"> ing. BARABÁS Zoltán</w:t>
      </w:r>
    </w:p>
    <w:sectPr w:rsidR="000C3551" w:rsidRPr="007B360B"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1" w:rsidRDefault="00B42001" w:rsidP="00C96EF2">
      <w:pPr>
        <w:spacing w:after="0" w:line="240" w:lineRule="auto"/>
      </w:pPr>
      <w:r>
        <w:separator/>
      </w:r>
    </w:p>
  </w:endnote>
  <w:endnote w:type="continuationSeparator" w:id="0">
    <w:p w:rsidR="00B42001" w:rsidRDefault="00B4200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C791E"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5C791E"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98957256" r:id="rId2"/>
          </w:pict>
        </w:r>
        <w:r w:rsidR="00D768D9">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5C791E">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5C791E"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98957258" r:id="rId2"/>
          </w:pict>
        </w:r>
        <w:r w:rsidR="00D768D9">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5C791E"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1" w:rsidRDefault="00B42001" w:rsidP="00C96EF2">
      <w:pPr>
        <w:spacing w:after="0" w:line="240" w:lineRule="auto"/>
      </w:pPr>
      <w:r>
        <w:separator/>
      </w:r>
    </w:p>
  </w:footnote>
  <w:footnote w:type="continuationSeparator" w:id="0">
    <w:p w:rsidR="00B42001" w:rsidRDefault="00B4200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C791E"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98957257" r:id="rId2"/>
      </w:pict>
    </w:r>
    <w:r w:rsidR="00D768D9">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5C791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5C791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C791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C791E"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5C791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0EE765C7"/>
    <w:multiLevelType w:val="hybridMultilevel"/>
    <w:tmpl w:val="C344B0C6"/>
    <w:lvl w:ilvl="0" w:tplc="3ED4C5B4">
      <w:start w:val="15"/>
      <w:numFmt w:val="bullet"/>
      <w:lvlText w:val="-"/>
      <w:lvlJc w:val="left"/>
      <w:pPr>
        <w:ind w:left="1440" w:hanging="360"/>
      </w:pPr>
      <w:rPr>
        <w:rFonts w:ascii="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7">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A3E0E"/>
    <w:multiLevelType w:val="hybridMultilevel"/>
    <w:tmpl w:val="40209490"/>
    <w:lvl w:ilvl="0" w:tplc="C2B67796">
      <w:start w:val="2"/>
      <w:numFmt w:val="bullet"/>
      <w:lvlText w:val="-"/>
      <w:lvlJc w:val="left"/>
      <w:pPr>
        <w:ind w:left="1770" w:hanging="360"/>
      </w:pPr>
      <w:rPr>
        <w:rFonts w:ascii="Arial" w:eastAsia="Times New Roman" w:hAnsi="Arial" w:cs="Arial" w:hint="default"/>
      </w:rPr>
    </w:lvl>
    <w:lvl w:ilvl="1" w:tplc="04090003">
      <w:start w:val="1"/>
      <w:numFmt w:val="bullet"/>
      <w:lvlText w:val="o"/>
      <w:lvlJc w:val="left"/>
      <w:pPr>
        <w:ind w:left="2490" w:hanging="360"/>
      </w:pPr>
      <w:rPr>
        <w:rFonts w:ascii="Courier New" w:hAnsi="Courier New" w:cs="Courier New" w:hint="default"/>
      </w:rPr>
    </w:lvl>
    <w:lvl w:ilvl="2" w:tplc="04090005">
      <w:start w:val="1"/>
      <w:numFmt w:val="bullet"/>
      <w:lvlText w:val=""/>
      <w:lvlJc w:val="left"/>
      <w:pPr>
        <w:ind w:left="3210" w:hanging="360"/>
      </w:pPr>
      <w:rPr>
        <w:rFonts w:ascii="Wingdings" w:hAnsi="Wingdings" w:hint="default"/>
      </w:rPr>
    </w:lvl>
    <w:lvl w:ilvl="3" w:tplc="04090001">
      <w:start w:val="1"/>
      <w:numFmt w:val="bullet"/>
      <w:lvlText w:val=""/>
      <w:lvlJc w:val="left"/>
      <w:pPr>
        <w:ind w:left="3930" w:hanging="360"/>
      </w:pPr>
      <w:rPr>
        <w:rFonts w:ascii="Symbol" w:hAnsi="Symbol" w:hint="default"/>
      </w:rPr>
    </w:lvl>
    <w:lvl w:ilvl="4" w:tplc="04090003">
      <w:start w:val="1"/>
      <w:numFmt w:val="bullet"/>
      <w:lvlText w:val="o"/>
      <w:lvlJc w:val="left"/>
      <w:pPr>
        <w:ind w:left="4650" w:hanging="360"/>
      </w:pPr>
      <w:rPr>
        <w:rFonts w:ascii="Courier New" w:hAnsi="Courier New" w:cs="Courier New" w:hint="default"/>
      </w:rPr>
    </w:lvl>
    <w:lvl w:ilvl="5" w:tplc="04090005">
      <w:start w:val="1"/>
      <w:numFmt w:val="bullet"/>
      <w:lvlText w:val=""/>
      <w:lvlJc w:val="left"/>
      <w:pPr>
        <w:ind w:left="5370" w:hanging="360"/>
      </w:pPr>
      <w:rPr>
        <w:rFonts w:ascii="Wingdings" w:hAnsi="Wingdings" w:hint="default"/>
      </w:rPr>
    </w:lvl>
    <w:lvl w:ilvl="6" w:tplc="04090001">
      <w:start w:val="1"/>
      <w:numFmt w:val="bullet"/>
      <w:lvlText w:val=""/>
      <w:lvlJc w:val="left"/>
      <w:pPr>
        <w:ind w:left="6090" w:hanging="360"/>
      </w:pPr>
      <w:rPr>
        <w:rFonts w:ascii="Symbol" w:hAnsi="Symbol" w:hint="default"/>
      </w:rPr>
    </w:lvl>
    <w:lvl w:ilvl="7" w:tplc="04090003">
      <w:start w:val="1"/>
      <w:numFmt w:val="bullet"/>
      <w:lvlText w:val="o"/>
      <w:lvlJc w:val="left"/>
      <w:pPr>
        <w:ind w:left="6810" w:hanging="360"/>
      </w:pPr>
      <w:rPr>
        <w:rFonts w:ascii="Courier New" w:hAnsi="Courier New" w:cs="Courier New" w:hint="default"/>
      </w:rPr>
    </w:lvl>
    <w:lvl w:ilvl="8" w:tplc="04090005">
      <w:start w:val="1"/>
      <w:numFmt w:val="bullet"/>
      <w:lvlText w:val=""/>
      <w:lvlJc w:val="left"/>
      <w:pPr>
        <w:ind w:left="7530" w:hanging="360"/>
      </w:pPr>
      <w:rPr>
        <w:rFonts w:ascii="Wingdings" w:hAnsi="Wingdings" w:hint="default"/>
      </w:rPr>
    </w:lvl>
  </w:abstractNum>
  <w:abstractNum w:abstractNumId="1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nsid w:val="5E5C4B0E"/>
    <w:multiLevelType w:val="hybridMultilevel"/>
    <w:tmpl w:val="79F8BBB2"/>
    <w:lvl w:ilvl="0" w:tplc="7E528576">
      <w:start w:val="3"/>
      <w:numFmt w:val="bullet"/>
      <w:lvlText w:val="-"/>
      <w:lvlJc w:val="left"/>
      <w:pPr>
        <w:ind w:left="2202" w:hanging="360"/>
      </w:pPr>
      <w:rPr>
        <w:rFonts w:ascii="Arial" w:eastAsia="Calibri" w:hAnsi="Arial" w:cs="Arial" w:hint="default"/>
      </w:rPr>
    </w:lvl>
    <w:lvl w:ilvl="1" w:tplc="04090003">
      <w:start w:val="1"/>
      <w:numFmt w:val="bullet"/>
      <w:lvlText w:val="o"/>
      <w:lvlJc w:val="left"/>
      <w:pPr>
        <w:ind w:left="2922" w:hanging="360"/>
      </w:pPr>
      <w:rPr>
        <w:rFonts w:ascii="Courier New" w:hAnsi="Courier New" w:cs="Courier New" w:hint="default"/>
      </w:rPr>
    </w:lvl>
    <w:lvl w:ilvl="2" w:tplc="3ED4C5B4">
      <w:start w:val="15"/>
      <w:numFmt w:val="bullet"/>
      <w:lvlText w:val="-"/>
      <w:lvlJc w:val="left"/>
      <w:pPr>
        <w:ind w:left="3642" w:hanging="360"/>
      </w:pPr>
      <w:rPr>
        <w:rFonts w:ascii="Times New Roman" w:hAnsi="Times New Roman" w:cs="Times New Roman" w:hint="default"/>
        <w:b w:val="0"/>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18">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6"/>
  </w:num>
  <w:num w:numId="7">
    <w:abstractNumId w:val="9"/>
  </w:num>
  <w:num w:numId="8">
    <w:abstractNumId w:val="16"/>
  </w:num>
  <w:num w:numId="9">
    <w:abstractNumId w:val="23"/>
  </w:num>
  <w:num w:numId="10">
    <w:abstractNumId w:val="8"/>
  </w:num>
  <w:num w:numId="11">
    <w:abstractNumId w:val="20"/>
  </w:num>
  <w:num w:numId="12">
    <w:abstractNumId w:val="2"/>
  </w:num>
  <w:num w:numId="13">
    <w:abstractNumId w:val="1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0"/>
  </w:num>
  <w:num w:numId="18">
    <w:abstractNumId w:val="1"/>
  </w:num>
  <w:num w:numId="19">
    <w:abstractNumId w:val="11"/>
  </w:num>
  <w:num w:numId="20">
    <w:abstractNumId w:val="21"/>
  </w:num>
  <w:num w:numId="21">
    <w:abstractNumId w:val="3"/>
  </w:num>
  <w:num w:numId="22">
    <w:abstractNumId w:val="22"/>
  </w:num>
  <w:num w:numId="23">
    <w:abstractNumId w:val="13"/>
  </w:num>
  <w:num w:numId="24">
    <w:abstractNumId w:val="1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B7B19"/>
    <w:rsid w:val="000C3551"/>
    <w:rsid w:val="00153764"/>
    <w:rsid w:val="001D3591"/>
    <w:rsid w:val="001D7477"/>
    <w:rsid w:val="0022199F"/>
    <w:rsid w:val="00230FA7"/>
    <w:rsid w:val="00232022"/>
    <w:rsid w:val="00284ED6"/>
    <w:rsid w:val="002C1134"/>
    <w:rsid w:val="002E3461"/>
    <w:rsid w:val="002F58D7"/>
    <w:rsid w:val="00302C55"/>
    <w:rsid w:val="00333018"/>
    <w:rsid w:val="003627AA"/>
    <w:rsid w:val="003C183F"/>
    <w:rsid w:val="00410AFD"/>
    <w:rsid w:val="00435CED"/>
    <w:rsid w:val="00443BED"/>
    <w:rsid w:val="004515F1"/>
    <w:rsid w:val="00491AAF"/>
    <w:rsid w:val="004D27CB"/>
    <w:rsid w:val="005032DF"/>
    <w:rsid w:val="00512CB1"/>
    <w:rsid w:val="005163DB"/>
    <w:rsid w:val="005446BE"/>
    <w:rsid w:val="005724AE"/>
    <w:rsid w:val="005A4C7C"/>
    <w:rsid w:val="005C791E"/>
    <w:rsid w:val="005F7FF8"/>
    <w:rsid w:val="00613298"/>
    <w:rsid w:val="00634C55"/>
    <w:rsid w:val="00645AB7"/>
    <w:rsid w:val="00651E3D"/>
    <w:rsid w:val="006628B5"/>
    <w:rsid w:val="006708D2"/>
    <w:rsid w:val="00685CC7"/>
    <w:rsid w:val="00685F3B"/>
    <w:rsid w:val="00687A78"/>
    <w:rsid w:val="00730274"/>
    <w:rsid w:val="00750989"/>
    <w:rsid w:val="007673C2"/>
    <w:rsid w:val="00781206"/>
    <w:rsid w:val="00787541"/>
    <w:rsid w:val="00787B81"/>
    <w:rsid w:val="00792DF2"/>
    <w:rsid w:val="007B360B"/>
    <w:rsid w:val="008116D4"/>
    <w:rsid w:val="00846DF1"/>
    <w:rsid w:val="00877B8F"/>
    <w:rsid w:val="00882839"/>
    <w:rsid w:val="008C312C"/>
    <w:rsid w:val="008D5FFD"/>
    <w:rsid w:val="009230FD"/>
    <w:rsid w:val="00937392"/>
    <w:rsid w:val="00942DBD"/>
    <w:rsid w:val="00956569"/>
    <w:rsid w:val="00983A89"/>
    <w:rsid w:val="00983CC9"/>
    <w:rsid w:val="00984EAF"/>
    <w:rsid w:val="00985A02"/>
    <w:rsid w:val="009B4089"/>
    <w:rsid w:val="009C4ABF"/>
    <w:rsid w:val="00A27363"/>
    <w:rsid w:val="00A4097C"/>
    <w:rsid w:val="00A720E9"/>
    <w:rsid w:val="00A87556"/>
    <w:rsid w:val="00AA34CD"/>
    <w:rsid w:val="00B42001"/>
    <w:rsid w:val="00B42F44"/>
    <w:rsid w:val="00B515AC"/>
    <w:rsid w:val="00B6608E"/>
    <w:rsid w:val="00B76BD6"/>
    <w:rsid w:val="00B82B55"/>
    <w:rsid w:val="00B931A4"/>
    <w:rsid w:val="00B9327F"/>
    <w:rsid w:val="00B94819"/>
    <w:rsid w:val="00BF3915"/>
    <w:rsid w:val="00BF6067"/>
    <w:rsid w:val="00C12DB3"/>
    <w:rsid w:val="00C96EF2"/>
    <w:rsid w:val="00CA0DDB"/>
    <w:rsid w:val="00CB3A88"/>
    <w:rsid w:val="00CC4BC1"/>
    <w:rsid w:val="00CD3BA7"/>
    <w:rsid w:val="00CF3366"/>
    <w:rsid w:val="00D14E3F"/>
    <w:rsid w:val="00D205F1"/>
    <w:rsid w:val="00D21235"/>
    <w:rsid w:val="00D5560D"/>
    <w:rsid w:val="00D636CF"/>
    <w:rsid w:val="00D651A0"/>
    <w:rsid w:val="00D724A0"/>
    <w:rsid w:val="00D768D9"/>
    <w:rsid w:val="00D863FE"/>
    <w:rsid w:val="00D96E99"/>
    <w:rsid w:val="00DB7BAB"/>
    <w:rsid w:val="00E034CC"/>
    <w:rsid w:val="00E2674B"/>
    <w:rsid w:val="00E3323B"/>
    <w:rsid w:val="00E4082E"/>
    <w:rsid w:val="00E53C77"/>
    <w:rsid w:val="00E70094"/>
    <w:rsid w:val="00F458B3"/>
    <w:rsid w:val="00FB7F2B"/>
    <w:rsid w:val="00FE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37C1-99B9-41CB-B819-AA05A84B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5</cp:revision>
  <cp:lastPrinted>2018-03-28T11:17:00Z</cp:lastPrinted>
  <dcterms:created xsi:type="dcterms:W3CDTF">2018-09-20T10:11:00Z</dcterms:created>
  <dcterms:modified xsi:type="dcterms:W3CDTF">2018-09-20T11:01:00Z</dcterms:modified>
</cp:coreProperties>
</file>