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3869D4">
        <w:t>2585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3869D4">
        <w:t>13 martie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3869D4">
        <w:rPr>
          <w:b/>
          <w:sz w:val="32"/>
        </w:rPr>
        <w:t>13 martie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3869D4" w:rsidTr="00356E90">
        <w:tc>
          <w:tcPr>
            <w:tcW w:w="2430" w:type="dxa"/>
          </w:tcPr>
          <w:p w:rsidR="003869D4" w:rsidRDefault="003869D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DIMLEX S.R.L.</w:t>
            </w:r>
          </w:p>
        </w:tc>
        <w:tc>
          <w:tcPr>
            <w:tcW w:w="2263" w:type="dxa"/>
          </w:tcPr>
          <w:p w:rsidR="003869D4" w:rsidRDefault="003869D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395" w:type="dxa"/>
          </w:tcPr>
          <w:p w:rsidR="003869D4" w:rsidRDefault="003869D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Feliceni, Văleni, nr. 11</w:t>
            </w:r>
          </w:p>
        </w:tc>
        <w:tc>
          <w:tcPr>
            <w:tcW w:w="2273" w:type="dxa"/>
          </w:tcPr>
          <w:p w:rsidR="003869D4" w:rsidRDefault="003869D4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3869D4" w:rsidRDefault="003869D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</w:t>
            </w:r>
            <w:proofErr w:type="spellStart"/>
            <w:r>
              <w:rPr>
                <w:sz w:val="22"/>
                <w:szCs w:val="24"/>
              </w:rPr>
              <w:t>Teréz</w:t>
            </w:r>
            <w:proofErr w:type="spellEnd"/>
          </w:p>
        </w:tc>
      </w:tr>
      <w:tr w:rsidR="003869D4" w:rsidTr="00356E90">
        <w:tc>
          <w:tcPr>
            <w:tcW w:w="2430" w:type="dxa"/>
          </w:tcPr>
          <w:p w:rsidR="003869D4" w:rsidRDefault="003869D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COLOR S.R.L.</w:t>
            </w:r>
          </w:p>
        </w:tc>
        <w:tc>
          <w:tcPr>
            <w:tcW w:w="2263" w:type="dxa"/>
          </w:tcPr>
          <w:p w:rsidR="003869D4" w:rsidRDefault="003869D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reparaţii auto cu spălătorie</w:t>
            </w:r>
          </w:p>
        </w:tc>
        <w:tc>
          <w:tcPr>
            <w:tcW w:w="2395" w:type="dxa"/>
          </w:tcPr>
          <w:p w:rsidR="003869D4" w:rsidRDefault="003869D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Janos, nr. 31</w:t>
            </w:r>
          </w:p>
        </w:tc>
        <w:tc>
          <w:tcPr>
            <w:tcW w:w="2273" w:type="dxa"/>
          </w:tcPr>
          <w:p w:rsidR="003869D4" w:rsidRDefault="003869D4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3869D4" w:rsidRDefault="003869D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</w:t>
            </w:r>
            <w:proofErr w:type="spellStart"/>
            <w:r>
              <w:rPr>
                <w:sz w:val="22"/>
                <w:szCs w:val="24"/>
              </w:rPr>
              <w:t>Teréz</w:t>
            </w:r>
            <w:proofErr w:type="spellEnd"/>
          </w:p>
        </w:tc>
      </w:tr>
      <w:tr w:rsidR="003869D4" w:rsidTr="00356E90">
        <w:tc>
          <w:tcPr>
            <w:tcW w:w="2430" w:type="dxa"/>
          </w:tcPr>
          <w:p w:rsidR="003869D4" w:rsidRDefault="003869D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PAN S.R.L.</w:t>
            </w:r>
          </w:p>
        </w:tc>
        <w:tc>
          <w:tcPr>
            <w:tcW w:w="2263" w:type="dxa"/>
          </w:tcPr>
          <w:p w:rsidR="003869D4" w:rsidRDefault="003869D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Brutărie</w:t>
            </w:r>
          </w:p>
        </w:tc>
        <w:tc>
          <w:tcPr>
            <w:tcW w:w="2395" w:type="dxa"/>
          </w:tcPr>
          <w:p w:rsidR="003869D4" w:rsidRDefault="003869D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Mugeni, Dobeni, nr. 294</w:t>
            </w:r>
          </w:p>
        </w:tc>
        <w:tc>
          <w:tcPr>
            <w:tcW w:w="2273" w:type="dxa"/>
          </w:tcPr>
          <w:p w:rsidR="003869D4" w:rsidRDefault="003869D4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3869D4" w:rsidRDefault="003869D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3869D4" w:rsidTr="00356E90">
        <w:tc>
          <w:tcPr>
            <w:tcW w:w="2430" w:type="dxa"/>
          </w:tcPr>
          <w:p w:rsidR="003869D4" w:rsidRDefault="003869D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NYKO S.R.L.</w:t>
            </w:r>
          </w:p>
        </w:tc>
        <w:tc>
          <w:tcPr>
            <w:tcW w:w="2263" w:type="dxa"/>
          </w:tcPr>
          <w:p w:rsidR="003869D4" w:rsidRDefault="003869D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construcţii metalice</w:t>
            </w:r>
          </w:p>
        </w:tc>
        <w:tc>
          <w:tcPr>
            <w:tcW w:w="2395" w:type="dxa"/>
          </w:tcPr>
          <w:p w:rsidR="003869D4" w:rsidRDefault="003869D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Beclean, nr. 229</w:t>
            </w:r>
          </w:p>
        </w:tc>
        <w:tc>
          <w:tcPr>
            <w:tcW w:w="2273" w:type="dxa"/>
          </w:tcPr>
          <w:p w:rsidR="003869D4" w:rsidRDefault="003869D4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</w:t>
            </w:r>
            <w:bookmarkStart w:id="0" w:name="_GoBack"/>
            <w:bookmarkEnd w:id="0"/>
            <w:r>
              <w:rPr>
                <w:sz w:val="22"/>
                <w:szCs w:val="24"/>
              </w:rPr>
              <w:t>izuire fără program pentru conformare</w:t>
            </w:r>
          </w:p>
        </w:tc>
        <w:tc>
          <w:tcPr>
            <w:tcW w:w="1412" w:type="dxa"/>
          </w:tcPr>
          <w:p w:rsidR="003869D4" w:rsidRDefault="003869D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3869D4" w:rsidTr="00356E90">
        <w:tc>
          <w:tcPr>
            <w:tcW w:w="2430" w:type="dxa"/>
          </w:tcPr>
          <w:p w:rsidR="003869D4" w:rsidRDefault="003869D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LACTATE HARGHITA S.A.</w:t>
            </w:r>
          </w:p>
        </w:tc>
        <w:tc>
          <w:tcPr>
            <w:tcW w:w="2263" w:type="dxa"/>
          </w:tcPr>
          <w:p w:rsidR="003869D4" w:rsidRDefault="003869D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produse lactate şi brânzeturi</w:t>
            </w:r>
          </w:p>
        </w:tc>
        <w:tc>
          <w:tcPr>
            <w:tcW w:w="2395" w:type="dxa"/>
          </w:tcPr>
          <w:p w:rsidR="003869D4" w:rsidRDefault="003869D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Leliceni, nr. 49</w:t>
            </w:r>
          </w:p>
        </w:tc>
        <w:tc>
          <w:tcPr>
            <w:tcW w:w="2273" w:type="dxa"/>
          </w:tcPr>
          <w:p w:rsidR="003869D4" w:rsidRDefault="003869D4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 pentru conformare</w:t>
            </w:r>
          </w:p>
        </w:tc>
        <w:tc>
          <w:tcPr>
            <w:tcW w:w="1412" w:type="dxa"/>
          </w:tcPr>
          <w:p w:rsidR="003869D4" w:rsidRDefault="003869D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3869D4" w:rsidTr="00356E90">
        <w:tc>
          <w:tcPr>
            <w:tcW w:w="2430" w:type="dxa"/>
          </w:tcPr>
          <w:p w:rsidR="003869D4" w:rsidRDefault="003869D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TRANSTRADE S.R.L.</w:t>
            </w:r>
          </w:p>
        </w:tc>
        <w:tc>
          <w:tcPr>
            <w:tcW w:w="2263" w:type="dxa"/>
          </w:tcPr>
          <w:p w:rsidR="003869D4" w:rsidRDefault="003869D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Exploatare andezit perimetrul </w:t>
            </w:r>
            <w:proofErr w:type="spellStart"/>
            <w:r>
              <w:rPr>
                <w:sz w:val="24"/>
                <w:szCs w:val="24"/>
              </w:rPr>
              <w:t>Bako</w:t>
            </w:r>
            <w:proofErr w:type="spellEnd"/>
          </w:p>
        </w:tc>
        <w:tc>
          <w:tcPr>
            <w:tcW w:w="2395" w:type="dxa"/>
          </w:tcPr>
          <w:p w:rsidR="003869D4" w:rsidRDefault="003869D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Şicasău, perimetrul </w:t>
            </w:r>
            <w:proofErr w:type="spellStart"/>
            <w:r>
              <w:rPr>
                <w:sz w:val="24"/>
                <w:szCs w:val="24"/>
              </w:rPr>
              <w:t>Bako-Andezit</w:t>
            </w:r>
            <w:proofErr w:type="spellEnd"/>
          </w:p>
        </w:tc>
        <w:tc>
          <w:tcPr>
            <w:tcW w:w="2273" w:type="dxa"/>
          </w:tcPr>
          <w:p w:rsidR="003869D4" w:rsidRDefault="003869D4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3869D4" w:rsidRDefault="003869D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 xml:space="preserve">Both </w:t>
            </w:r>
            <w:proofErr w:type="spellStart"/>
            <w:r w:rsidR="002C4834">
              <w:t>Enikő</w:t>
            </w:r>
            <w:proofErr w:type="spellEnd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F042-1C30-4259-A67B-D35BF6BC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95</cp:revision>
  <cp:lastPrinted>2019-03-13T11:06:00Z</cp:lastPrinted>
  <dcterms:created xsi:type="dcterms:W3CDTF">2014-07-29T07:06:00Z</dcterms:created>
  <dcterms:modified xsi:type="dcterms:W3CDTF">2019-03-13T13:58:00Z</dcterms:modified>
</cp:coreProperties>
</file>