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C2F83">
        <w:t>2784</w:t>
      </w:r>
      <w:r w:rsidR="00247BE3">
        <w:t xml:space="preserve"> </w:t>
      </w:r>
      <w:r>
        <w:t>din</w:t>
      </w:r>
      <w:r w:rsidR="00BF7A33">
        <w:t xml:space="preserve"> </w:t>
      </w:r>
      <w:r w:rsidR="001D3838">
        <w:t xml:space="preserve">19 </w:t>
      </w:r>
      <w:r w:rsidR="008C2F83">
        <w:t>martie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1D3838">
        <w:rPr>
          <w:b/>
          <w:sz w:val="32"/>
        </w:rPr>
        <w:t xml:space="preserve">19 </w:t>
      </w:r>
      <w:r w:rsidR="008C2F83">
        <w:rPr>
          <w:b/>
          <w:sz w:val="32"/>
        </w:rPr>
        <w:t>martie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>art.</w:t>
      </w:r>
      <w:r w:rsidR="00A7267B">
        <w:rPr>
          <w:szCs w:val="28"/>
        </w:rPr>
        <w:t>9, alin. 9 din Legea nr. 292/03.12.2018,</w:t>
      </w:r>
      <w:r w:rsidRPr="0021225E">
        <w:t xml:space="preserve"> Agenţia pentru Protecţia Mediului Harghita face publică decizia C.</w:t>
      </w:r>
      <w:r w:rsidR="00A7267B">
        <w:t>A</w:t>
      </w:r>
      <w:r w:rsidRPr="0021225E">
        <w:t>.</w:t>
      </w:r>
      <w:r w:rsidR="00A7267B">
        <w:t>T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8C2F83" w:rsidRPr="00F921B3" w:rsidTr="00076AA5">
        <w:trPr>
          <w:trHeight w:val="540"/>
        </w:trPr>
        <w:tc>
          <w:tcPr>
            <w:tcW w:w="426" w:type="dxa"/>
          </w:tcPr>
          <w:p w:rsidR="008C2F83" w:rsidRPr="00F921B3" w:rsidRDefault="008C2F83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C2F83" w:rsidRDefault="008C2F83" w:rsidP="00E7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TINKA KALMAN JANOS</w:t>
            </w:r>
          </w:p>
        </w:tc>
        <w:tc>
          <w:tcPr>
            <w:tcW w:w="2551" w:type="dxa"/>
          </w:tcPr>
          <w:p w:rsidR="008C2F83" w:rsidRDefault="008C2F83" w:rsidP="00E763CA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Construire staţie mixtă distribuţie carburanţi </w:t>
            </w:r>
          </w:p>
        </w:tc>
        <w:tc>
          <w:tcPr>
            <w:tcW w:w="2410" w:type="dxa"/>
          </w:tcPr>
          <w:p w:rsidR="008C2F83" w:rsidRDefault="008C2F83" w:rsidP="00E763C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Gheorgheni, str. N. Bălcescu,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C2F83" w:rsidRDefault="008C2F83" w:rsidP="00E763C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Etapa de încadrare din procedura EIA</w:t>
            </w:r>
          </w:p>
        </w:tc>
        <w:tc>
          <w:tcPr>
            <w:tcW w:w="1276" w:type="dxa"/>
          </w:tcPr>
          <w:p w:rsidR="008C2F83" w:rsidRDefault="008C2F83" w:rsidP="001D383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r w:rsidR="000A235F">
              <w:rPr>
                <w:sz w:val="24"/>
                <w:szCs w:val="24"/>
              </w:rPr>
              <w:t xml:space="preserve"> 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A7267B">
        <w:t>10</w:t>
      </w:r>
      <w:r w:rsidRPr="0021225E">
        <w:t xml:space="preserve"> zile de la data afişării/publicării</w:t>
      </w:r>
      <w:r w:rsidR="00A7267B">
        <w:t xml:space="preserve"> anunţului public pe pagina web a instituţiei</w:t>
      </w:r>
      <w:r w:rsidRPr="0021225E">
        <w:t>.</w:t>
      </w:r>
      <w:bookmarkStart w:id="0" w:name="_GoBack"/>
      <w:bookmarkEnd w:id="0"/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AD6BE3">
            <w:pPr>
              <w:jc w:val="center"/>
            </w:pPr>
            <w:r>
              <w:t xml:space="preserve">ing. </w:t>
            </w:r>
            <w:r w:rsidR="00AD6BE3">
              <w:t xml:space="preserve">Both </w:t>
            </w:r>
            <w:proofErr w:type="spellStart"/>
            <w:r w:rsidR="00AD6BE3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23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2F83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267B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FC35-0842-45D7-A2AE-FB9B8BC9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52</cp:revision>
  <cp:lastPrinted>2019-03-19T13:15:00Z</cp:lastPrinted>
  <dcterms:created xsi:type="dcterms:W3CDTF">2016-05-18T06:45:00Z</dcterms:created>
  <dcterms:modified xsi:type="dcterms:W3CDTF">2019-03-19T13:18:00Z</dcterms:modified>
</cp:coreProperties>
</file>