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A22A67">
        <w:t>4440</w:t>
      </w:r>
      <w:r w:rsidR="0077213C">
        <w:t xml:space="preserve"> </w:t>
      </w:r>
      <w:r>
        <w:t>din</w:t>
      </w:r>
      <w:r w:rsidR="00BF7A33">
        <w:t xml:space="preserve"> </w:t>
      </w:r>
      <w:r w:rsidR="00081AF7">
        <w:t>0</w:t>
      </w:r>
      <w:r w:rsidR="00A22A67">
        <w:t>6</w:t>
      </w:r>
      <w:r w:rsidR="00081AF7">
        <w:t xml:space="preserve"> mai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81AF7">
        <w:rPr>
          <w:b/>
          <w:sz w:val="32"/>
        </w:rPr>
        <w:t>0</w:t>
      </w:r>
      <w:r w:rsidR="00A22A67">
        <w:rPr>
          <w:b/>
          <w:sz w:val="32"/>
        </w:rPr>
        <w:t>6</w:t>
      </w:r>
      <w:r w:rsidR="00081AF7">
        <w:rPr>
          <w:b/>
          <w:sz w:val="32"/>
        </w:rPr>
        <w:t xml:space="preserve"> mai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22A67" w:rsidRPr="00F921B3" w:rsidTr="00076AA5">
        <w:trPr>
          <w:trHeight w:val="540"/>
        </w:trPr>
        <w:tc>
          <w:tcPr>
            <w:tcW w:w="426" w:type="dxa"/>
          </w:tcPr>
          <w:p w:rsidR="00A22A67" w:rsidRPr="00F921B3" w:rsidRDefault="00A22A6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22A67" w:rsidRDefault="00A22A67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PARADICA ARPAD</w:t>
            </w:r>
          </w:p>
        </w:tc>
        <w:tc>
          <w:tcPr>
            <w:tcW w:w="2551" w:type="dxa"/>
          </w:tcPr>
          <w:p w:rsidR="00A22A67" w:rsidRDefault="00A22A67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Spălătorie automobile, spaţiu comercial</w:t>
            </w:r>
          </w:p>
        </w:tc>
        <w:tc>
          <w:tcPr>
            <w:tcW w:w="2410" w:type="dxa"/>
          </w:tcPr>
          <w:p w:rsidR="00A22A67" w:rsidRDefault="00A22A67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Praid, Ocna de Sus, nr. 528</w:t>
            </w:r>
          </w:p>
        </w:tc>
        <w:tc>
          <w:tcPr>
            <w:tcW w:w="2126" w:type="dxa"/>
          </w:tcPr>
          <w:p w:rsidR="00A22A67" w:rsidRDefault="00A22A67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22A67" w:rsidRDefault="00A22A6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A22A67" w:rsidRPr="00F921B3" w:rsidTr="00076AA5">
        <w:trPr>
          <w:trHeight w:val="540"/>
        </w:trPr>
        <w:tc>
          <w:tcPr>
            <w:tcW w:w="426" w:type="dxa"/>
          </w:tcPr>
          <w:p w:rsidR="00A22A67" w:rsidRPr="00F921B3" w:rsidRDefault="00A22A6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22A67" w:rsidRDefault="00A22A67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FELICENI</w:t>
            </w:r>
          </w:p>
        </w:tc>
        <w:tc>
          <w:tcPr>
            <w:tcW w:w="2551" w:type="dxa"/>
          </w:tcPr>
          <w:p w:rsidR="00A22A67" w:rsidRDefault="00A22A67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teren de sport multifuncţional</w:t>
            </w:r>
          </w:p>
        </w:tc>
        <w:tc>
          <w:tcPr>
            <w:tcW w:w="2410" w:type="dxa"/>
          </w:tcPr>
          <w:p w:rsidR="00A22A67" w:rsidRDefault="00A22A67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Feliceni,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126" w:type="dxa"/>
          </w:tcPr>
          <w:p w:rsidR="00A22A67" w:rsidRDefault="00A22A67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22A67" w:rsidRDefault="00A22A6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A22A67" w:rsidRPr="00F921B3" w:rsidTr="00076AA5">
        <w:trPr>
          <w:trHeight w:val="540"/>
        </w:trPr>
        <w:tc>
          <w:tcPr>
            <w:tcW w:w="426" w:type="dxa"/>
          </w:tcPr>
          <w:p w:rsidR="00A22A67" w:rsidRPr="00F921B3" w:rsidRDefault="00A22A6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22A67" w:rsidRDefault="00A22A67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PSIHOPRAXIS CONS S.R.L.</w:t>
            </w:r>
          </w:p>
        </w:tc>
        <w:tc>
          <w:tcPr>
            <w:tcW w:w="2551" w:type="dxa"/>
          </w:tcPr>
          <w:p w:rsidR="00A22A67" w:rsidRDefault="00A22A67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clădire administrativă C1, amenajare cabinete medicale</w:t>
            </w:r>
          </w:p>
        </w:tc>
        <w:tc>
          <w:tcPr>
            <w:tcW w:w="2410" w:type="dxa"/>
          </w:tcPr>
          <w:p w:rsidR="00A22A67" w:rsidRDefault="00A22A67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15</w:t>
            </w:r>
          </w:p>
        </w:tc>
        <w:tc>
          <w:tcPr>
            <w:tcW w:w="2126" w:type="dxa"/>
          </w:tcPr>
          <w:p w:rsidR="00A22A67" w:rsidRDefault="00A22A67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22A67" w:rsidRDefault="00A22A6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A22A67" w:rsidRPr="00F921B3" w:rsidTr="00076AA5">
        <w:trPr>
          <w:trHeight w:val="540"/>
        </w:trPr>
        <w:tc>
          <w:tcPr>
            <w:tcW w:w="426" w:type="dxa"/>
          </w:tcPr>
          <w:p w:rsidR="00A22A67" w:rsidRPr="00F921B3" w:rsidRDefault="00A22A6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22A67" w:rsidRDefault="00A22A67" w:rsidP="00C27C12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MĂNĂSTIREA FRANCISCANĂ ŞUMULEU</w:t>
            </w:r>
          </w:p>
        </w:tc>
        <w:tc>
          <w:tcPr>
            <w:tcW w:w="2551" w:type="dxa"/>
          </w:tcPr>
          <w:p w:rsidR="00A22A67" w:rsidRDefault="00A22A67" w:rsidP="00C27C1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Acoperire temporară altar – scenă existentă</w:t>
            </w:r>
          </w:p>
        </w:tc>
        <w:tc>
          <w:tcPr>
            <w:tcW w:w="2410" w:type="dxa"/>
          </w:tcPr>
          <w:p w:rsidR="00A22A67" w:rsidRDefault="00A22A67" w:rsidP="00C27C1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zona Şumuleu Ciuc</w:t>
            </w:r>
          </w:p>
        </w:tc>
        <w:tc>
          <w:tcPr>
            <w:tcW w:w="2126" w:type="dxa"/>
          </w:tcPr>
          <w:p w:rsidR="00A22A67" w:rsidRDefault="00A22A67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A22A67" w:rsidRDefault="00A22A6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5530-D0B8-4054-9C65-3409478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54</cp:revision>
  <cp:lastPrinted>2019-03-13T11:01:00Z</cp:lastPrinted>
  <dcterms:created xsi:type="dcterms:W3CDTF">2016-05-18T06:45:00Z</dcterms:created>
  <dcterms:modified xsi:type="dcterms:W3CDTF">2019-05-06T10:14:00Z</dcterms:modified>
</cp:coreProperties>
</file>