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C9" w:rsidRPr="00B1290F" w:rsidRDefault="00DD122A" w:rsidP="008307C9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2"/>
          <w:szCs w:val="32"/>
          <w:lang w:val="ro-RO"/>
        </w:rPr>
      </w:pPr>
      <w:r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4pt;margin-top:17.15pt;width:52pt;height:43.8pt;z-index:-251658240">
            <v:imagedata r:id="rId9" o:title=""/>
          </v:shape>
          <o:OLEObject Type="Embed" ProgID="CorelDRAW.Graphic.13" ShapeID="_x0000_s1027" DrawAspect="Content" ObjectID="_1620115380" r:id="rId10"/>
        </w:pict>
      </w:r>
      <w:r w:rsidR="008307C9" w:rsidRPr="00B1290F">
        <w:rPr>
          <w:noProof/>
        </w:rPr>
        <w:drawing>
          <wp:anchor distT="0" distB="0" distL="114300" distR="114300" simplePos="0" relativeHeight="251657216" behindDoc="0" locked="0" layoutInCell="1" allowOverlap="1" wp14:anchorId="6884EA8D" wp14:editId="4E27047B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0" t="0" r="0" b="0"/>
            <wp:wrapNone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FB8">
        <w:rPr>
          <w:lang w:val="ro-RO"/>
        </w:rPr>
        <w:t xml:space="preserve"> </w:t>
      </w:r>
      <w:r w:rsidR="008307C9" w:rsidRPr="00B1290F">
        <w:rPr>
          <w:lang w:val="ro-RO"/>
        </w:rPr>
        <w:t>-</w:t>
      </w:r>
      <w:r w:rsidR="008307C9" w:rsidRPr="00B1290F">
        <w:rPr>
          <w:lang w:val="ro-RO"/>
        </w:rPr>
        <w:tab/>
        <w:t xml:space="preserve">   </w:t>
      </w:r>
      <w:r w:rsidR="008307C9" w:rsidRPr="00B1290F">
        <w:rPr>
          <w:rFonts w:ascii="Times New Roman" w:hAnsi="Times New Roman"/>
          <w:b/>
          <w:sz w:val="32"/>
          <w:szCs w:val="32"/>
          <w:lang w:val="ro-RO"/>
        </w:rPr>
        <w:t>Ministerul Mediului</w:t>
      </w:r>
    </w:p>
    <w:p w:rsidR="008307C9" w:rsidRPr="00B1290F" w:rsidRDefault="008307C9" w:rsidP="008307C9">
      <w:pPr>
        <w:tabs>
          <w:tab w:val="left" w:pos="3270"/>
        </w:tabs>
        <w:jc w:val="center"/>
        <w:rPr>
          <w:rFonts w:ascii="Times New Roman" w:hAnsi="Times New Roman"/>
          <w:sz w:val="36"/>
          <w:szCs w:val="36"/>
          <w:lang w:val="ro-RO"/>
        </w:rPr>
      </w:pPr>
      <w:r w:rsidRPr="00B1290F">
        <w:rPr>
          <w:rFonts w:ascii="Times New Roman" w:hAnsi="Times New Roman"/>
          <w:b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9243"/>
      </w:tblGrid>
      <w:tr w:rsidR="008307C9" w:rsidRPr="00B1290F" w:rsidTr="00D4071E">
        <w:trPr>
          <w:trHeight w:val="226"/>
        </w:trPr>
        <w:tc>
          <w:tcPr>
            <w:tcW w:w="9676" w:type="dxa"/>
            <w:shd w:val="clear" w:color="auto" w:fill="FFFFFF"/>
          </w:tcPr>
          <w:p w:rsidR="008307C9" w:rsidRPr="00B1290F" w:rsidRDefault="008307C9" w:rsidP="00D4071E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sz w:val="36"/>
                <w:szCs w:val="36"/>
                <w:lang w:val="ro-RO"/>
              </w:rPr>
            </w:pPr>
            <w:r w:rsidRPr="00B1290F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 Harghita</w:t>
            </w:r>
          </w:p>
        </w:tc>
      </w:tr>
    </w:tbl>
    <w:p w:rsidR="008307C9" w:rsidRDefault="008307C9" w:rsidP="004324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ro-RO"/>
        </w:rPr>
      </w:pPr>
    </w:p>
    <w:p w:rsidR="00967405" w:rsidRPr="00B1290F" w:rsidRDefault="00967405" w:rsidP="004324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ro-RO"/>
        </w:rPr>
      </w:pPr>
    </w:p>
    <w:p w:rsidR="008C68DE" w:rsidRPr="00B1290F" w:rsidRDefault="001C177D" w:rsidP="008C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ro-RO"/>
        </w:rPr>
      </w:pPr>
      <w:r w:rsidRPr="00B1290F">
        <w:rPr>
          <w:rFonts w:ascii="Times New Roman" w:hAnsi="Times New Roman"/>
          <w:b/>
          <w:bCs/>
          <w:caps/>
          <w:sz w:val="28"/>
          <w:szCs w:val="28"/>
          <w:lang w:val="ro-RO"/>
        </w:rPr>
        <w:t>Decizia etapei de încadrare</w:t>
      </w:r>
    </w:p>
    <w:p w:rsidR="008457CF" w:rsidRDefault="008457CF" w:rsidP="008C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967405" w:rsidRPr="00B1290F" w:rsidRDefault="00967405" w:rsidP="008C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Nr. </w:t>
      </w:r>
      <w:proofErr w:type="spellStart"/>
      <w:r w:rsidR="002944B4">
        <w:rPr>
          <w:rFonts w:ascii="Times New Roman" w:hAnsi="Times New Roman"/>
          <w:sz w:val="28"/>
          <w:szCs w:val="28"/>
          <w:lang w:val="ro-RO"/>
        </w:rPr>
        <w:t>xx</w:t>
      </w:r>
      <w:proofErr w:type="spellEnd"/>
      <w:r w:rsidRPr="00B1290F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2944B4">
        <w:rPr>
          <w:rFonts w:ascii="Times New Roman" w:hAnsi="Times New Roman"/>
          <w:sz w:val="28"/>
          <w:szCs w:val="28"/>
          <w:lang w:val="ro-RO"/>
        </w:rPr>
        <w:t>21</w:t>
      </w:r>
      <w:r w:rsidRPr="00B1290F">
        <w:rPr>
          <w:rFonts w:ascii="Times New Roman" w:hAnsi="Times New Roman"/>
          <w:sz w:val="28"/>
          <w:szCs w:val="28"/>
          <w:lang w:val="ro-RO"/>
        </w:rPr>
        <w:t>.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>0</w:t>
      </w:r>
      <w:r w:rsidR="002944B4">
        <w:rPr>
          <w:rFonts w:ascii="Times New Roman" w:hAnsi="Times New Roman"/>
          <w:sz w:val="28"/>
          <w:szCs w:val="28"/>
          <w:lang w:val="ro-RO"/>
        </w:rPr>
        <w:t>5</w:t>
      </w:r>
      <w:r w:rsidRPr="00B1290F">
        <w:rPr>
          <w:rFonts w:ascii="Times New Roman" w:hAnsi="Times New Roman"/>
          <w:sz w:val="28"/>
          <w:szCs w:val="28"/>
          <w:lang w:val="ro-RO"/>
        </w:rPr>
        <w:t>.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>2019</w:t>
      </w:r>
    </w:p>
    <w:p w:rsidR="008457CF" w:rsidRDefault="008457CF" w:rsidP="008C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67405" w:rsidRPr="00B1290F" w:rsidRDefault="00967405" w:rsidP="008C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2A032D" w:rsidRPr="00B1290F" w:rsidRDefault="008C68DE" w:rsidP="001C17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Ca urmare a solicitării de emitere a acordului de mediu adresate de </w:t>
      </w:r>
      <w:r w:rsidR="002D5CD1" w:rsidRPr="00B1290F">
        <w:rPr>
          <w:rFonts w:ascii="Times New Roman" w:hAnsi="Times New Roman"/>
          <w:b/>
          <w:sz w:val="28"/>
          <w:szCs w:val="28"/>
          <w:lang w:val="ro-RO"/>
        </w:rPr>
        <w:t>MUNICIPIUL MIERCUREA CIUC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, cu </w:t>
      </w:r>
      <w:r w:rsidR="00117B99" w:rsidRPr="00B1290F">
        <w:rPr>
          <w:rFonts w:ascii="Times New Roman" w:hAnsi="Times New Roman"/>
          <w:sz w:val="28"/>
          <w:szCs w:val="28"/>
          <w:lang w:val="ro-RO"/>
        </w:rPr>
        <w:t>sed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>iul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 în 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mun. Municipiul Miercurea Ciuc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p-ța Cetății</w:t>
      </w:r>
      <w:r w:rsidR="00117B99" w:rsidRPr="00B1290F">
        <w:rPr>
          <w:rFonts w:ascii="Times New Roman" w:hAnsi="Times New Roman"/>
          <w:sz w:val="28"/>
          <w:szCs w:val="28"/>
          <w:lang w:val="ro-RO"/>
        </w:rPr>
        <w:t>,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1290F">
        <w:rPr>
          <w:rFonts w:ascii="Times New Roman" w:hAnsi="Times New Roman"/>
          <w:sz w:val="28"/>
          <w:szCs w:val="28"/>
          <w:lang w:val="ro-RO"/>
        </w:rPr>
        <w:t>nr.</w:t>
      </w:r>
      <w:r w:rsidR="002A032D" w:rsidRPr="00B1290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1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judeţul 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>Harghita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, înregistrată la Agenţia pentru Protecţia Mediului Harghita cu nr. </w:t>
      </w:r>
      <w:r w:rsidR="002944B4">
        <w:rPr>
          <w:rFonts w:ascii="Times New Roman" w:hAnsi="Times New Roman"/>
          <w:sz w:val="28"/>
          <w:szCs w:val="28"/>
          <w:lang w:val="ro-RO"/>
        </w:rPr>
        <w:t>1539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1</w:t>
      </w:r>
      <w:r w:rsidR="002944B4">
        <w:rPr>
          <w:rFonts w:ascii="Times New Roman" w:hAnsi="Times New Roman"/>
          <w:sz w:val="28"/>
          <w:szCs w:val="28"/>
          <w:lang w:val="ro-RO"/>
        </w:rPr>
        <w:t>4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>.</w:t>
      </w:r>
      <w:r w:rsidR="002944B4">
        <w:rPr>
          <w:rFonts w:ascii="Times New Roman" w:hAnsi="Times New Roman"/>
          <w:sz w:val="28"/>
          <w:szCs w:val="28"/>
          <w:lang w:val="ro-RO"/>
        </w:rPr>
        <w:t>0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2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>.201</w:t>
      </w:r>
      <w:r w:rsidR="002944B4">
        <w:rPr>
          <w:rFonts w:ascii="Times New Roman" w:hAnsi="Times New Roman"/>
          <w:sz w:val="28"/>
          <w:szCs w:val="28"/>
          <w:lang w:val="ro-RO"/>
        </w:rPr>
        <w:t>9</w:t>
      </w:r>
      <w:r w:rsidR="00117B99" w:rsidRPr="00B1290F">
        <w:rPr>
          <w:rFonts w:ascii="Times New Roman" w:hAnsi="Times New Roman"/>
          <w:sz w:val="28"/>
          <w:szCs w:val="28"/>
          <w:lang w:val="ro-RO"/>
        </w:rPr>
        <w:t xml:space="preserve"> și compl</w:t>
      </w:r>
      <w:r w:rsidR="005374D8" w:rsidRPr="00B1290F">
        <w:rPr>
          <w:rFonts w:ascii="Times New Roman" w:hAnsi="Times New Roman"/>
          <w:sz w:val="28"/>
          <w:szCs w:val="28"/>
          <w:lang w:val="ro-RO"/>
        </w:rPr>
        <w:t>e</w:t>
      </w:r>
      <w:r w:rsidR="00117B99" w:rsidRPr="00B1290F">
        <w:rPr>
          <w:rFonts w:ascii="Times New Roman" w:hAnsi="Times New Roman"/>
          <w:sz w:val="28"/>
          <w:szCs w:val="28"/>
          <w:lang w:val="ro-RO"/>
        </w:rPr>
        <w:t xml:space="preserve">tată la nr. </w:t>
      </w:r>
      <w:r w:rsidR="002944B4">
        <w:rPr>
          <w:rFonts w:ascii="Times New Roman" w:hAnsi="Times New Roman"/>
          <w:sz w:val="28"/>
          <w:szCs w:val="28"/>
          <w:lang w:val="ro-RO"/>
        </w:rPr>
        <w:t>3970</w:t>
      </w:r>
      <w:r w:rsidR="00117B99" w:rsidRPr="00B1290F">
        <w:rPr>
          <w:rFonts w:ascii="Times New Roman" w:hAnsi="Times New Roman"/>
          <w:sz w:val="28"/>
          <w:szCs w:val="28"/>
          <w:lang w:val="ro-RO"/>
        </w:rPr>
        <w:t>/</w:t>
      </w:r>
      <w:r w:rsidR="002944B4">
        <w:rPr>
          <w:rFonts w:ascii="Times New Roman" w:hAnsi="Times New Roman"/>
          <w:sz w:val="28"/>
          <w:szCs w:val="28"/>
          <w:lang w:val="ro-RO"/>
        </w:rPr>
        <w:t>15</w:t>
      </w:r>
      <w:r w:rsidR="002A032D" w:rsidRPr="00B1290F">
        <w:rPr>
          <w:rFonts w:ascii="Times New Roman" w:hAnsi="Times New Roman"/>
          <w:sz w:val="28"/>
          <w:szCs w:val="28"/>
          <w:lang w:val="ro-RO"/>
        </w:rPr>
        <w:t>.</w:t>
      </w:r>
      <w:r w:rsidR="00BB2B08" w:rsidRPr="00B1290F">
        <w:rPr>
          <w:rFonts w:ascii="Times New Roman" w:hAnsi="Times New Roman"/>
          <w:sz w:val="28"/>
          <w:szCs w:val="28"/>
          <w:lang w:val="ro-RO"/>
        </w:rPr>
        <w:t>0</w:t>
      </w:r>
      <w:r w:rsidR="002944B4">
        <w:rPr>
          <w:rFonts w:ascii="Times New Roman" w:hAnsi="Times New Roman"/>
          <w:sz w:val="28"/>
          <w:szCs w:val="28"/>
          <w:lang w:val="ro-RO"/>
        </w:rPr>
        <w:t>4</w:t>
      </w:r>
      <w:r w:rsidR="00117B99" w:rsidRPr="00B1290F">
        <w:rPr>
          <w:rFonts w:ascii="Times New Roman" w:hAnsi="Times New Roman"/>
          <w:sz w:val="28"/>
          <w:szCs w:val="28"/>
          <w:lang w:val="ro-RO"/>
        </w:rPr>
        <w:t>.201</w:t>
      </w:r>
      <w:r w:rsidR="00BB2B08" w:rsidRPr="00B1290F">
        <w:rPr>
          <w:rFonts w:ascii="Times New Roman" w:hAnsi="Times New Roman"/>
          <w:sz w:val="28"/>
          <w:szCs w:val="28"/>
          <w:lang w:val="ro-RO"/>
        </w:rPr>
        <w:t>9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2944B4">
        <w:rPr>
          <w:rFonts w:ascii="Times New Roman" w:hAnsi="Times New Roman"/>
          <w:sz w:val="28"/>
          <w:szCs w:val="28"/>
          <w:lang w:val="ro-RO"/>
        </w:rPr>
        <w:t>4179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/</w:t>
      </w:r>
      <w:r w:rsidR="002944B4">
        <w:rPr>
          <w:rFonts w:ascii="Times New Roman" w:hAnsi="Times New Roman"/>
          <w:sz w:val="28"/>
          <w:szCs w:val="28"/>
          <w:lang w:val="ro-RO"/>
        </w:rPr>
        <w:t>23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.0</w:t>
      </w:r>
      <w:r w:rsidR="002944B4">
        <w:rPr>
          <w:rFonts w:ascii="Times New Roman" w:hAnsi="Times New Roman"/>
          <w:sz w:val="28"/>
          <w:szCs w:val="28"/>
          <w:lang w:val="ro-RO"/>
        </w:rPr>
        <w:t>4.2019, 4242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/</w:t>
      </w:r>
      <w:r w:rsidR="002944B4">
        <w:rPr>
          <w:rFonts w:ascii="Times New Roman" w:hAnsi="Times New Roman"/>
          <w:sz w:val="28"/>
          <w:szCs w:val="28"/>
          <w:lang w:val="ro-RO"/>
        </w:rPr>
        <w:t>25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.0</w:t>
      </w:r>
      <w:r w:rsidR="002944B4">
        <w:rPr>
          <w:rFonts w:ascii="Times New Roman" w:hAnsi="Times New Roman"/>
          <w:sz w:val="28"/>
          <w:szCs w:val="28"/>
          <w:lang w:val="ro-RO"/>
        </w:rPr>
        <w:t>4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 xml:space="preserve">.2019, </w:t>
      </w:r>
      <w:r w:rsidR="002944B4">
        <w:rPr>
          <w:rFonts w:ascii="Times New Roman" w:hAnsi="Times New Roman"/>
          <w:sz w:val="28"/>
          <w:szCs w:val="28"/>
          <w:lang w:val="ro-RO"/>
        </w:rPr>
        <w:t>4270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/</w:t>
      </w:r>
      <w:r w:rsidR="002944B4">
        <w:rPr>
          <w:rFonts w:ascii="Times New Roman" w:hAnsi="Times New Roman"/>
          <w:sz w:val="28"/>
          <w:szCs w:val="28"/>
          <w:lang w:val="ro-RO"/>
        </w:rPr>
        <w:t>26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.0</w:t>
      </w:r>
      <w:r w:rsidR="002944B4">
        <w:rPr>
          <w:rFonts w:ascii="Times New Roman" w:hAnsi="Times New Roman"/>
          <w:sz w:val="28"/>
          <w:szCs w:val="28"/>
          <w:lang w:val="ro-RO"/>
        </w:rPr>
        <w:t>4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.2019</w:t>
      </w:r>
      <w:r w:rsidR="002A032D" w:rsidRPr="00B1290F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2944B4">
        <w:rPr>
          <w:rFonts w:ascii="Times New Roman" w:hAnsi="Times New Roman"/>
          <w:sz w:val="28"/>
          <w:szCs w:val="28"/>
          <w:lang w:val="ro-RO"/>
        </w:rPr>
        <w:t>4579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/0</w:t>
      </w:r>
      <w:r w:rsidR="002944B4">
        <w:rPr>
          <w:rFonts w:ascii="Times New Roman" w:hAnsi="Times New Roman"/>
          <w:sz w:val="28"/>
          <w:szCs w:val="28"/>
          <w:lang w:val="ro-RO"/>
        </w:rPr>
        <w:t>3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.0</w:t>
      </w:r>
      <w:r w:rsidR="002944B4">
        <w:rPr>
          <w:rFonts w:ascii="Times New Roman" w:hAnsi="Times New Roman"/>
          <w:sz w:val="28"/>
          <w:szCs w:val="28"/>
          <w:lang w:val="ro-RO"/>
        </w:rPr>
        <w:t>5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 xml:space="preserve">.2019, </w:t>
      </w:r>
      <w:r w:rsidR="002944B4">
        <w:rPr>
          <w:rFonts w:ascii="Times New Roman" w:hAnsi="Times New Roman"/>
          <w:sz w:val="28"/>
          <w:szCs w:val="28"/>
          <w:lang w:val="ro-RO"/>
        </w:rPr>
        <w:t>4456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/0</w:t>
      </w:r>
      <w:r w:rsidR="002944B4">
        <w:rPr>
          <w:rFonts w:ascii="Times New Roman" w:hAnsi="Times New Roman"/>
          <w:sz w:val="28"/>
          <w:szCs w:val="28"/>
          <w:lang w:val="ro-RO"/>
        </w:rPr>
        <w:t>7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.0</w:t>
      </w:r>
      <w:r w:rsidR="002944B4">
        <w:rPr>
          <w:rFonts w:ascii="Times New Roman" w:hAnsi="Times New Roman"/>
          <w:sz w:val="28"/>
          <w:szCs w:val="28"/>
          <w:lang w:val="ro-RO"/>
        </w:rPr>
        <w:t>5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 xml:space="preserve">.2019, </w:t>
      </w:r>
      <w:r w:rsidR="002944B4">
        <w:rPr>
          <w:rFonts w:ascii="Times New Roman" w:hAnsi="Times New Roman"/>
          <w:sz w:val="28"/>
          <w:szCs w:val="28"/>
          <w:lang w:val="ro-RO"/>
        </w:rPr>
        <w:t>4474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/0</w:t>
      </w:r>
      <w:r w:rsidR="002944B4">
        <w:rPr>
          <w:rFonts w:ascii="Times New Roman" w:hAnsi="Times New Roman"/>
          <w:sz w:val="28"/>
          <w:szCs w:val="28"/>
          <w:lang w:val="ro-RO"/>
        </w:rPr>
        <w:t>7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.0</w:t>
      </w:r>
      <w:r w:rsidR="002944B4">
        <w:rPr>
          <w:rFonts w:ascii="Times New Roman" w:hAnsi="Times New Roman"/>
          <w:sz w:val="28"/>
          <w:szCs w:val="28"/>
          <w:lang w:val="ro-RO"/>
        </w:rPr>
        <w:t>5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 xml:space="preserve">.2019, </w:t>
      </w:r>
      <w:r w:rsidR="002944B4">
        <w:rPr>
          <w:rFonts w:ascii="Times New Roman" w:hAnsi="Times New Roman"/>
          <w:sz w:val="28"/>
          <w:szCs w:val="28"/>
          <w:lang w:val="ro-RO"/>
        </w:rPr>
        <w:t>4875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/1</w:t>
      </w:r>
      <w:r w:rsidR="002944B4">
        <w:rPr>
          <w:rFonts w:ascii="Times New Roman" w:hAnsi="Times New Roman"/>
          <w:sz w:val="28"/>
          <w:szCs w:val="28"/>
          <w:lang w:val="ro-RO"/>
        </w:rPr>
        <w:t>7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>.0</w:t>
      </w:r>
      <w:r w:rsidR="002944B4">
        <w:rPr>
          <w:rFonts w:ascii="Times New Roman" w:hAnsi="Times New Roman"/>
          <w:sz w:val="28"/>
          <w:szCs w:val="28"/>
          <w:lang w:val="ro-RO"/>
        </w:rPr>
        <w:t>5</w:t>
      </w:r>
      <w:r w:rsidR="002D5CD1" w:rsidRPr="00B1290F">
        <w:rPr>
          <w:rFonts w:ascii="Times New Roman" w:hAnsi="Times New Roman"/>
          <w:sz w:val="28"/>
          <w:szCs w:val="28"/>
          <w:lang w:val="ro-RO"/>
        </w:rPr>
        <w:t xml:space="preserve">.2019, </w:t>
      </w:r>
      <w:r w:rsidRPr="00B1290F">
        <w:rPr>
          <w:rFonts w:ascii="Times New Roman" w:hAnsi="Times New Roman"/>
          <w:sz w:val="28"/>
          <w:szCs w:val="28"/>
          <w:lang w:val="ro-RO"/>
        </w:rPr>
        <w:t>în baza</w:t>
      </w:r>
      <w:r w:rsidR="002A032D" w:rsidRPr="00B1290F">
        <w:rPr>
          <w:rFonts w:ascii="Times New Roman" w:hAnsi="Times New Roman"/>
          <w:sz w:val="28"/>
          <w:szCs w:val="28"/>
          <w:lang w:val="ro-RO"/>
        </w:rPr>
        <w:t>:</w:t>
      </w:r>
    </w:p>
    <w:p w:rsidR="00615EE0" w:rsidRPr="00B1290F" w:rsidRDefault="008C68DE" w:rsidP="002A032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Legii nr. 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>292</w:t>
      </w:r>
      <w:r w:rsidR="000A5232">
        <w:rPr>
          <w:rFonts w:ascii="Times New Roman" w:hAnsi="Times New Roman"/>
          <w:sz w:val="28"/>
          <w:szCs w:val="28"/>
          <w:lang w:val="ro-RO"/>
        </w:rPr>
        <w:t>/2018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 privind evaluarea impactului anumitor proiecte publice şi private asupra mediului</w:t>
      </w:r>
    </w:p>
    <w:p w:rsidR="008C68DE" w:rsidRPr="00B1290F" w:rsidRDefault="008C68DE" w:rsidP="002A032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>Ordonanţei de urgenţă a Guvernului nr. 57/2007 privind regimul ariilor naturale protejate, conservarea habitatelor naturale, a florei şi faunei sălbatice, aprobată cu modificări şi completări prin Legea nr. 49/2011, cu modificările şi completările ulterioare,</w:t>
      </w:r>
    </w:p>
    <w:p w:rsidR="008C68DE" w:rsidRDefault="008C68DE" w:rsidP="00615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Agenţia pentru Protecţia Mediului Harghita decide, ca urmare a consultărilor desfăşurate în cadrul şedinţei Comisiei de analiză tehnică din data de </w:t>
      </w:r>
      <w:r w:rsidR="002944B4">
        <w:rPr>
          <w:rFonts w:ascii="Times New Roman" w:hAnsi="Times New Roman"/>
          <w:sz w:val="28"/>
          <w:szCs w:val="28"/>
          <w:lang w:val="ro-RO"/>
        </w:rPr>
        <w:t>21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>.0</w:t>
      </w:r>
      <w:r w:rsidR="002944B4">
        <w:rPr>
          <w:rFonts w:ascii="Times New Roman" w:hAnsi="Times New Roman"/>
          <w:sz w:val="28"/>
          <w:szCs w:val="28"/>
          <w:lang w:val="ro-RO"/>
        </w:rPr>
        <w:t>5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>.2019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, că proiectul 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>„</w:t>
      </w:r>
      <w:r w:rsidR="002944B4" w:rsidRPr="002944B4">
        <w:rPr>
          <w:rFonts w:ascii="Times New Roman" w:hAnsi="Times New Roman"/>
          <w:b/>
          <w:sz w:val="28"/>
          <w:szCs w:val="28"/>
          <w:lang w:val="ro-RO"/>
        </w:rPr>
        <w:t>Amenajare locuri de parcare, drum de acces și alei în zona Octavian Goga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>”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 propus a fi amplasat în </w:t>
      </w:r>
      <w:r w:rsidR="001C177D" w:rsidRPr="00B1290F">
        <w:rPr>
          <w:rFonts w:ascii="Times New Roman" w:hAnsi="Times New Roman"/>
          <w:sz w:val="28"/>
          <w:szCs w:val="28"/>
          <w:lang w:val="ro-RO"/>
        </w:rPr>
        <w:t xml:space="preserve">jud. Harghita, </w:t>
      </w:r>
      <w:r w:rsidR="002B49DB" w:rsidRPr="00B1290F">
        <w:rPr>
          <w:rFonts w:ascii="Times New Roman" w:hAnsi="Times New Roman"/>
          <w:sz w:val="28"/>
          <w:szCs w:val="28"/>
          <w:lang w:val="ro-RO"/>
        </w:rPr>
        <w:t>mun. Miercurea Ciuc, conform plan de situație anexat documentației</w:t>
      </w:r>
      <w:r w:rsidR="00615EE0" w:rsidRPr="00B1290F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1290F">
        <w:rPr>
          <w:rFonts w:ascii="Times New Roman" w:hAnsi="Times New Roman"/>
          <w:sz w:val="28"/>
          <w:szCs w:val="28"/>
          <w:lang w:val="ro-RO"/>
        </w:rPr>
        <w:t>- nu se supune evaluării impactului asupra mediului.</w:t>
      </w:r>
    </w:p>
    <w:p w:rsidR="00967405" w:rsidRDefault="00967405" w:rsidP="00615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324FD" w:rsidRDefault="005F3FB8" w:rsidP="004324F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sz w:val="24"/>
          <w:szCs w:val="24"/>
        </w:rPr>
      </w:pPr>
      <w:proofErr w:type="spellStart"/>
      <w:r>
        <w:rPr>
          <w:rFonts w:ascii="Arial" w:eastAsiaTheme="minorHAnsi" w:hAnsi="Arial" w:cs="Arial"/>
          <w:i/>
          <w:iCs/>
          <w:sz w:val="24"/>
          <w:szCs w:val="24"/>
        </w:rPr>
        <w:t>Titularul</w:t>
      </w:r>
      <w:proofErr w:type="spellEnd"/>
      <w:r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  <w:sz w:val="24"/>
          <w:szCs w:val="24"/>
        </w:rPr>
        <w:t>deț</w:t>
      </w:r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ine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puncte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 de </w:t>
      </w:r>
      <w:proofErr w:type="spellStart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vedere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 de la </w:t>
      </w:r>
      <w:proofErr w:type="spellStart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urm</w:t>
      </w:r>
      <w:proofErr w:type="spellEnd"/>
      <w:r>
        <w:rPr>
          <w:rFonts w:ascii="Arial" w:eastAsiaTheme="minorHAnsi" w:hAnsi="Arial" w:cs="Arial"/>
          <w:i/>
          <w:iCs/>
          <w:sz w:val="24"/>
          <w:szCs w:val="24"/>
          <w:lang w:val="ro-RO"/>
        </w:rPr>
        <w:t>ă</w:t>
      </w:r>
      <w:proofErr w:type="spellStart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toare</w:t>
      </w:r>
      <w:r>
        <w:rPr>
          <w:rFonts w:ascii="Arial" w:eastAsiaTheme="minorHAnsi" w:hAnsi="Arial" w:cs="Arial"/>
          <w:i/>
          <w:iCs/>
          <w:sz w:val="24"/>
          <w:szCs w:val="24"/>
        </w:rPr>
        <w:t>le</w:t>
      </w:r>
      <w:proofErr w:type="spellEnd"/>
      <w:r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  <w:sz w:val="24"/>
          <w:szCs w:val="24"/>
        </w:rPr>
        <w:t>institutii</w:t>
      </w:r>
      <w:proofErr w:type="spellEnd"/>
      <w:r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  <w:sz w:val="24"/>
          <w:szCs w:val="24"/>
        </w:rPr>
        <w:t>publice</w:t>
      </w:r>
      <w:proofErr w:type="spellEnd"/>
      <w:r>
        <w:rPr>
          <w:rFonts w:ascii="Arial" w:eastAsiaTheme="minorHAnsi" w:hAnsi="Arial" w:cs="Arial"/>
          <w:i/>
          <w:iCs/>
          <w:sz w:val="24"/>
          <w:szCs w:val="24"/>
        </w:rPr>
        <w:t xml:space="preserve">: Garda </w:t>
      </w:r>
      <w:proofErr w:type="spellStart"/>
      <w:r>
        <w:rPr>
          <w:rFonts w:ascii="Arial" w:eastAsiaTheme="minorHAnsi" w:hAnsi="Arial" w:cs="Arial"/>
          <w:i/>
          <w:iCs/>
          <w:sz w:val="24"/>
          <w:szCs w:val="24"/>
        </w:rPr>
        <w:t>Națională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 de </w:t>
      </w:r>
      <w:proofErr w:type="spellStart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Mediu</w:t>
      </w:r>
      <w:r w:rsidR="004324FD">
        <w:rPr>
          <w:rFonts w:ascii="Arial" w:eastAsiaTheme="minorHAnsi" w:hAnsi="Arial" w:cs="Arial"/>
          <w:i/>
          <w:iCs/>
          <w:sz w:val="24"/>
          <w:szCs w:val="24"/>
        </w:rPr>
        <w:t>-</w:t>
      </w:r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Comisariatul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Judetean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4324FD">
        <w:rPr>
          <w:rFonts w:ascii="Arial" w:eastAsiaTheme="minorHAnsi" w:hAnsi="Arial" w:cs="Arial"/>
          <w:i/>
          <w:iCs/>
          <w:sz w:val="24"/>
          <w:szCs w:val="24"/>
        </w:rPr>
        <w:t>Harghita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, </w:t>
      </w:r>
      <w:proofErr w:type="spellStart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Inspectoratul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pentru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Situatii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 de</w:t>
      </w:r>
      <w:r w:rsidR="004324FD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  <w:sz w:val="24"/>
          <w:szCs w:val="24"/>
        </w:rPr>
        <w:t>Urgență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r w:rsidR="004324FD">
        <w:rPr>
          <w:rFonts w:ascii="Arial" w:eastAsiaTheme="minorHAnsi" w:hAnsi="Arial" w:cs="Arial"/>
          <w:i/>
          <w:iCs/>
          <w:sz w:val="24"/>
          <w:szCs w:val="24"/>
        </w:rPr>
        <w:t>„</w:t>
      </w:r>
      <w:proofErr w:type="spellStart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Olt</w:t>
      </w:r>
      <w:r w:rsidR="004324FD">
        <w:rPr>
          <w:rFonts w:ascii="Arial" w:eastAsiaTheme="minorHAnsi" w:hAnsi="Arial" w:cs="Arial"/>
          <w:i/>
          <w:iCs/>
          <w:sz w:val="24"/>
          <w:szCs w:val="24"/>
        </w:rPr>
        <w:t>ul</w:t>
      </w:r>
      <w:proofErr w:type="spellEnd"/>
      <w:r w:rsidR="004324FD">
        <w:rPr>
          <w:rFonts w:ascii="Arial" w:eastAsiaTheme="minorHAnsi" w:hAnsi="Arial" w:cs="Arial"/>
          <w:i/>
          <w:iCs/>
          <w:sz w:val="24"/>
          <w:szCs w:val="24"/>
        </w:rPr>
        <w:t xml:space="preserve">” </w:t>
      </w:r>
      <w:proofErr w:type="spellStart"/>
      <w:r w:rsidR="004324FD">
        <w:rPr>
          <w:rFonts w:ascii="Arial" w:eastAsiaTheme="minorHAnsi" w:hAnsi="Arial" w:cs="Arial"/>
          <w:i/>
          <w:iCs/>
          <w:sz w:val="24"/>
          <w:szCs w:val="24"/>
        </w:rPr>
        <w:t>Harghita</w:t>
      </w:r>
      <w:proofErr w:type="spellEnd"/>
      <w:r>
        <w:rPr>
          <w:rFonts w:ascii="Arial" w:eastAsiaTheme="minorHAnsi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i/>
          <w:iCs/>
          <w:sz w:val="24"/>
          <w:szCs w:val="24"/>
        </w:rPr>
        <w:t>Direcția</w:t>
      </w:r>
      <w:proofErr w:type="spellEnd"/>
      <w:r>
        <w:rPr>
          <w:rFonts w:ascii="Arial" w:eastAsiaTheme="minorHAnsi" w:hAnsi="Arial" w:cs="Arial"/>
          <w:i/>
          <w:iCs/>
          <w:sz w:val="24"/>
          <w:szCs w:val="24"/>
        </w:rPr>
        <w:t xml:space="preserve"> de </w:t>
      </w:r>
      <w:proofErr w:type="spellStart"/>
      <w:r>
        <w:rPr>
          <w:rFonts w:ascii="Arial" w:eastAsiaTheme="minorHAnsi" w:hAnsi="Arial" w:cs="Arial"/>
          <w:i/>
          <w:iCs/>
          <w:sz w:val="24"/>
          <w:szCs w:val="24"/>
        </w:rPr>
        <w:t>Sănătate</w:t>
      </w:r>
      <w:proofErr w:type="spellEnd"/>
      <w:r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  <w:sz w:val="24"/>
          <w:szCs w:val="24"/>
        </w:rPr>
        <w:t>Publică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4324FD">
        <w:rPr>
          <w:rFonts w:ascii="Arial" w:eastAsiaTheme="minorHAnsi" w:hAnsi="Arial" w:cs="Arial"/>
          <w:i/>
          <w:iCs/>
          <w:sz w:val="24"/>
          <w:szCs w:val="24"/>
        </w:rPr>
        <w:t>Harghita</w:t>
      </w:r>
      <w:proofErr w:type="spellEnd"/>
      <w:r w:rsidR="004324FD" w:rsidRPr="007C03D3">
        <w:rPr>
          <w:rFonts w:ascii="Arial" w:eastAsiaTheme="minorHAnsi" w:hAnsi="Arial" w:cs="Arial"/>
          <w:i/>
          <w:iCs/>
          <w:sz w:val="24"/>
          <w:szCs w:val="24"/>
        </w:rPr>
        <w:t>,</w:t>
      </w:r>
      <w:r w:rsidR="004324FD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4324FD">
        <w:rPr>
          <w:rFonts w:ascii="Arial" w:eastAsiaTheme="minorHAnsi" w:hAnsi="Arial" w:cs="Arial"/>
          <w:i/>
          <w:iCs/>
          <w:sz w:val="24"/>
          <w:szCs w:val="24"/>
        </w:rPr>
        <w:t>Municipiul</w:t>
      </w:r>
      <w:proofErr w:type="spellEnd"/>
      <w:r w:rsidR="004324FD">
        <w:rPr>
          <w:rFonts w:ascii="Arial" w:eastAsiaTheme="minorHAnsi" w:hAnsi="Arial" w:cs="Arial"/>
          <w:i/>
          <w:iCs/>
          <w:sz w:val="24"/>
          <w:szCs w:val="24"/>
        </w:rPr>
        <w:t xml:space="preserve"> Miercurea Ciuc, </w:t>
      </w:r>
      <w:proofErr w:type="spellStart"/>
      <w:r w:rsidR="004324FD">
        <w:rPr>
          <w:rFonts w:ascii="Arial" w:eastAsiaTheme="minorHAnsi" w:hAnsi="Arial" w:cs="Arial"/>
          <w:i/>
          <w:iCs/>
          <w:sz w:val="24"/>
          <w:szCs w:val="24"/>
        </w:rPr>
        <w:t>Consiliul</w:t>
      </w:r>
      <w:proofErr w:type="spellEnd"/>
      <w:r w:rsidR="004324FD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4324FD">
        <w:rPr>
          <w:rFonts w:ascii="Arial" w:eastAsiaTheme="minorHAnsi" w:hAnsi="Arial" w:cs="Arial"/>
          <w:i/>
          <w:iCs/>
          <w:sz w:val="24"/>
          <w:szCs w:val="24"/>
        </w:rPr>
        <w:t>Județean</w:t>
      </w:r>
      <w:proofErr w:type="spellEnd"/>
      <w:r w:rsidR="004324FD">
        <w:rPr>
          <w:rFonts w:ascii="Arial" w:eastAsiaTheme="minorHAnsi" w:hAnsi="Arial" w:cs="Arial"/>
          <w:i/>
          <w:iCs/>
          <w:sz w:val="24"/>
          <w:szCs w:val="24"/>
        </w:rPr>
        <w:t xml:space="preserve"> </w:t>
      </w:r>
      <w:proofErr w:type="spellStart"/>
      <w:r w:rsidR="004324FD">
        <w:rPr>
          <w:rFonts w:ascii="Arial" w:eastAsiaTheme="minorHAnsi" w:hAnsi="Arial" w:cs="Arial"/>
          <w:i/>
          <w:iCs/>
          <w:sz w:val="24"/>
          <w:szCs w:val="24"/>
        </w:rPr>
        <w:t>Harghita</w:t>
      </w:r>
      <w:proofErr w:type="spellEnd"/>
      <w:r w:rsidR="004324FD">
        <w:rPr>
          <w:rFonts w:ascii="Arial" w:eastAsiaTheme="minorHAnsi" w:hAnsi="Arial" w:cs="Arial"/>
          <w:i/>
          <w:iCs/>
          <w:sz w:val="24"/>
          <w:szCs w:val="24"/>
        </w:rPr>
        <w:t>,</w:t>
      </w:r>
    </w:p>
    <w:p w:rsidR="004324FD" w:rsidRPr="00B1290F" w:rsidRDefault="004324FD" w:rsidP="00615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Justificarea prezentei decizii:</w:t>
      </w: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I. Motivele pe b</w:t>
      </w:r>
      <w:r w:rsidR="00831953" w:rsidRPr="00B1290F">
        <w:rPr>
          <w:rFonts w:ascii="Times New Roman" w:hAnsi="Times New Roman"/>
          <w:sz w:val="28"/>
          <w:szCs w:val="28"/>
          <w:lang w:val="ro-RO"/>
        </w:rPr>
        <w:t xml:space="preserve">aza cărora s-a stabilit </w:t>
      </w:r>
      <w:r w:rsidRPr="00B1290F">
        <w:rPr>
          <w:rFonts w:ascii="Times New Roman" w:hAnsi="Times New Roman"/>
          <w:sz w:val="28"/>
          <w:szCs w:val="28"/>
          <w:lang w:val="ro-RO"/>
        </w:rPr>
        <w:t>neefectu</w:t>
      </w:r>
      <w:r w:rsidR="000A5232">
        <w:rPr>
          <w:rFonts w:ascii="Times New Roman" w:hAnsi="Times New Roman"/>
          <w:sz w:val="28"/>
          <w:szCs w:val="28"/>
          <w:lang w:val="ro-RO"/>
        </w:rPr>
        <w:t>area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 evaluării impactului asupra mediului sunt următoarele:</w:t>
      </w:r>
    </w:p>
    <w:p w:rsidR="002B49DB" w:rsidRPr="00B1290F" w:rsidRDefault="008C68DE" w:rsidP="002B4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a) proiectul se încadrează în prevederile Legii nr. </w:t>
      </w:r>
      <w:r w:rsidR="00FC539E" w:rsidRPr="00B1290F">
        <w:rPr>
          <w:rFonts w:ascii="Times New Roman" w:hAnsi="Times New Roman"/>
          <w:sz w:val="28"/>
          <w:szCs w:val="28"/>
          <w:lang w:val="ro-RO"/>
        </w:rPr>
        <w:t>292</w:t>
      </w:r>
      <w:r w:rsidR="000A5232">
        <w:rPr>
          <w:rFonts w:ascii="Times New Roman" w:hAnsi="Times New Roman"/>
          <w:sz w:val="28"/>
          <w:szCs w:val="28"/>
          <w:lang w:val="ro-RO"/>
        </w:rPr>
        <w:t>/2018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 privind evaluarea impactului anumitor proiecte publice şi private asupra mediului, anexa nr. </w:t>
      </w:r>
      <w:r w:rsidR="00FC539E" w:rsidRPr="00B1290F">
        <w:rPr>
          <w:rFonts w:ascii="Times New Roman" w:hAnsi="Times New Roman"/>
          <w:sz w:val="28"/>
          <w:szCs w:val="28"/>
          <w:lang w:val="ro-RO"/>
        </w:rPr>
        <w:t>2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, pct. </w:t>
      </w:r>
      <w:r w:rsidR="002B49DB" w:rsidRPr="00B1290F">
        <w:rPr>
          <w:rFonts w:ascii="Times New Roman" w:hAnsi="Times New Roman"/>
          <w:sz w:val="28"/>
          <w:szCs w:val="28"/>
          <w:lang w:val="ro-RO"/>
        </w:rPr>
        <w:t>13</w:t>
      </w:r>
      <w:r w:rsidR="005374D8" w:rsidRPr="00B1290F">
        <w:rPr>
          <w:rFonts w:ascii="Times New Roman" w:hAnsi="Times New Roman"/>
          <w:sz w:val="28"/>
          <w:szCs w:val="28"/>
          <w:lang w:val="ro-RO"/>
        </w:rPr>
        <w:t xml:space="preserve"> lit. </w:t>
      </w:r>
      <w:r w:rsidR="002B49DB" w:rsidRPr="00B1290F">
        <w:rPr>
          <w:rFonts w:ascii="Times New Roman" w:hAnsi="Times New Roman"/>
          <w:sz w:val="28"/>
          <w:szCs w:val="28"/>
          <w:lang w:val="ro-RO"/>
        </w:rPr>
        <w:t>a</w:t>
      </w:r>
      <w:r w:rsidR="004900E2" w:rsidRPr="00B1290F">
        <w:rPr>
          <w:rFonts w:ascii="Times New Roman" w:hAnsi="Times New Roman"/>
          <w:sz w:val="28"/>
          <w:szCs w:val="28"/>
          <w:lang w:val="ro-RO"/>
        </w:rPr>
        <w:t>)</w:t>
      </w:r>
      <w:r w:rsidR="002B49DB" w:rsidRPr="00B1290F">
        <w:rPr>
          <w:rFonts w:ascii="Times New Roman" w:hAnsi="Times New Roman"/>
          <w:sz w:val="28"/>
          <w:szCs w:val="28"/>
          <w:lang w:val="ro-RO"/>
        </w:rPr>
        <w:t>-</w:t>
      </w:r>
      <w:r w:rsidR="005374D8" w:rsidRPr="00B1290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B49DB" w:rsidRPr="00B1290F">
        <w:rPr>
          <w:rFonts w:ascii="Arial" w:hAnsi="Arial" w:cs="Arial"/>
          <w:sz w:val="24"/>
          <w:szCs w:val="24"/>
          <w:lang w:val="ro-RO"/>
        </w:rPr>
        <w:t xml:space="preserve">Orice modificări sau extinderi, altele decât cele prevăzute la pct. 24 </w:t>
      </w:r>
      <w:r w:rsidR="002B49DB" w:rsidRPr="00B1290F">
        <w:rPr>
          <w:rFonts w:ascii="Arial" w:hAnsi="Arial" w:cs="Arial"/>
          <w:sz w:val="24"/>
          <w:szCs w:val="24"/>
          <w:lang w:val="ro-RO"/>
        </w:rPr>
        <w:lastRenderedPageBreak/>
        <w:t>din anexa nr. 1, ale proiectelor prevăzute în anexa nr. 1 sau în prezenta anexă, deja autorizate, executate sau în curs de a fi executate, care pot avea efecte semnificative negative asupra mediului</w:t>
      </w:r>
      <w:r w:rsidR="002B49DB" w:rsidRPr="00B1290F">
        <w:rPr>
          <w:lang w:val="ro-RO"/>
        </w:rPr>
        <w:t xml:space="preserve"> </w:t>
      </w:r>
      <w:r w:rsidR="002B49DB" w:rsidRPr="00B1290F">
        <w:rPr>
          <w:rFonts w:ascii="Arial" w:hAnsi="Arial" w:cs="Arial"/>
          <w:sz w:val="24"/>
          <w:szCs w:val="24"/>
          <w:lang w:val="ro-RO"/>
        </w:rPr>
        <w:t xml:space="preserve">coroborat cu pct. 10. </w:t>
      </w:r>
      <w:r w:rsidR="004900E2" w:rsidRPr="00B1290F">
        <w:rPr>
          <w:rFonts w:ascii="Arial" w:hAnsi="Arial" w:cs="Arial"/>
          <w:sz w:val="24"/>
          <w:szCs w:val="24"/>
          <w:lang w:val="ro-RO"/>
        </w:rPr>
        <w:t xml:space="preserve">lit. b) </w:t>
      </w:r>
      <w:proofErr w:type="spellStart"/>
      <w:r w:rsidR="004900E2" w:rsidRPr="00B1290F">
        <w:rPr>
          <w:rFonts w:ascii="Arial" w:hAnsi="Arial" w:cs="Arial"/>
          <w:sz w:val="24"/>
          <w:szCs w:val="24"/>
          <w:lang w:val="ro-RO"/>
        </w:rPr>
        <w:t>-proiecte</w:t>
      </w:r>
      <w:proofErr w:type="spellEnd"/>
      <w:r w:rsidR="004900E2" w:rsidRPr="00B1290F">
        <w:rPr>
          <w:rFonts w:ascii="Arial" w:hAnsi="Arial" w:cs="Arial"/>
          <w:sz w:val="24"/>
          <w:szCs w:val="24"/>
          <w:lang w:val="ro-RO"/>
        </w:rPr>
        <w:t xml:space="preserve"> de dezvoltare urbană, inclusiv construcţia centrelor comerciale şi a parcărilor auto publice</w:t>
      </w:r>
      <w:r w:rsidR="002B49DB" w:rsidRPr="00B1290F">
        <w:rPr>
          <w:rFonts w:ascii="Arial" w:hAnsi="Arial" w:cs="Arial"/>
          <w:sz w:val="24"/>
          <w:szCs w:val="24"/>
          <w:lang w:val="ro-RO"/>
        </w:rPr>
        <w:t>;</w:t>
      </w:r>
    </w:p>
    <w:p w:rsidR="008C68DE" w:rsidRPr="00B1290F" w:rsidRDefault="008C68DE" w:rsidP="002B4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b) </w:t>
      </w:r>
      <w:r w:rsidR="00FC539E" w:rsidRPr="00B1290F">
        <w:rPr>
          <w:rFonts w:ascii="Times New Roman" w:hAnsi="Times New Roman"/>
          <w:sz w:val="28"/>
          <w:szCs w:val="28"/>
          <w:lang w:val="ro-RO"/>
        </w:rPr>
        <w:t>Justificarea potrivit crite</w:t>
      </w:r>
      <w:r w:rsidR="00E731DD" w:rsidRPr="00B1290F">
        <w:rPr>
          <w:rFonts w:ascii="Times New Roman" w:hAnsi="Times New Roman"/>
          <w:sz w:val="28"/>
          <w:szCs w:val="28"/>
          <w:lang w:val="ro-RO"/>
        </w:rPr>
        <w:t>riilor prevăzute în anexa nr. 3</w:t>
      </w:r>
      <w:r w:rsidRPr="00B1290F">
        <w:rPr>
          <w:rFonts w:ascii="Times New Roman" w:hAnsi="Times New Roman"/>
          <w:sz w:val="28"/>
          <w:szCs w:val="28"/>
          <w:lang w:val="ro-RO"/>
        </w:rPr>
        <w:t>;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B1290F">
        <w:rPr>
          <w:rFonts w:ascii="Times New Roman" w:hAnsi="Times New Roman"/>
          <w:b/>
          <w:sz w:val="28"/>
          <w:szCs w:val="28"/>
          <w:lang w:val="ro-RO"/>
        </w:rPr>
        <w:t xml:space="preserve">    1. Caracteristicile proiectelor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a) dimensiunea şi concepţia întregului proiect:</w:t>
      </w:r>
    </w:p>
    <w:p w:rsidR="00375E79" w:rsidRPr="00375E79" w:rsidRDefault="00375E79" w:rsidP="00375E7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Proiectul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cuprinde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următoarele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lucrări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: </w:t>
      </w:r>
    </w:p>
    <w:p w:rsidR="00375E79" w:rsidRPr="00375E79" w:rsidRDefault="00375E79" w:rsidP="00375E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4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suprafeţe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carosabile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bine definite ( alee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acces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auto):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</w:t>
      </w:r>
      <w:r w:rsidRPr="00375E79">
        <w:rPr>
          <w:rFonts w:ascii="Arial" w:eastAsiaTheme="minorHAnsi" w:hAnsi="Arial" w:cs="Arial"/>
          <w:color w:val="000000"/>
          <w:sz w:val="24"/>
          <w:szCs w:val="24"/>
          <w:vertAlign w:val="subscript"/>
        </w:rPr>
        <w:t>carosabil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=4020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mp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375E79" w:rsidRPr="00375E79" w:rsidRDefault="00375E79" w:rsidP="00375E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4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suprafeţe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pietonal</w:t>
      </w:r>
      <w:r w:rsidR="000A4F6A">
        <w:rPr>
          <w:rFonts w:ascii="Arial" w:eastAsiaTheme="minorHAnsi" w:hAnsi="Arial" w:cs="Arial"/>
          <w:color w:val="000000"/>
          <w:sz w:val="24"/>
          <w:szCs w:val="24"/>
        </w:rPr>
        <w:t>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: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</w:t>
      </w:r>
      <w:r w:rsidRPr="00375E79">
        <w:rPr>
          <w:rFonts w:ascii="Arial" w:eastAsiaTheme="minorHAnsi" w:hAnsi="Arial" w:cs="Arial"/>
          <w:color w:val="000000"/>
          <w:sz w:val="24"/>
          <w:szCs w:val="24"/>
          <w:vertAlign w:val="subscript"/>
        </w:rPr>
        <w:t>pietonal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=4838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mp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375E79" w:rsidRPr="00375E79" w:rsidRDefault="00375E79" w:rsidP="00375E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4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suprafeţe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parcare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pentru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autoturisme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cu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pavaj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înierbat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: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</w:t>
      </w:r>
      <w:r w:rsidRPr="00375E79">
        <w:rPr>
          <w:rFonts w:ascii="Arial" w:eastAsiaTheme="minorHAnsi" w:hAnsi="Arial" w:cs="Arial"/>
          <w:color w:val="000000"/>
          <w:sz w:val="24"/>
          <w:szCs w:val="24"/>
          <w:vertAlign w:val="subscript"/>
        </w:rPr>
        <w:t>parcare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=4040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mp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pentru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316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locuri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de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parcare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375E79" w:rsidRPr="00375E79" w:rsidRDefault="00375E79" w:rsidP="00375E7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84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amenajare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teren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de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joacă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cu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suprafaţă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sintetică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: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</w:t>
      </w:r>
      <w:r w:rsidRPr="00375E79">
        <w:rPr>
          <w:rFonts w:ascii="Arial" w:eastAsiaTheme="minorHAnsi" w:hAnsi="Arial" w:cs="Arial"/>
          <w:color w:val="000000"/>
          <w:sz w:val="24"/>
          <w:szCs w:val="24"/>
          <w:vertAlign w:val="subscript"/>
        </w:rPr>
        <w:t>teren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  <w:vertAlign w:val="subscript"/>
        </w:rPr>
        <w:t xml:space="preserve"> de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  <w:vertAlign w:val="subscript"/>
        </w:rPr>
        <w:t>joacă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= 385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mp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375E79" w:rsidRPr="00375E79" w:rsidRDefault="00375E79" w:rsidP="00375E7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84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amenajare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spaţiu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verde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: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</w:t>
      </w:r>
      <w:r w:rsidRPr="00500EBF">
        <w:rPr>
          <w:rFonts w:ascii="Arial" w:eastAsiaTheme="minorHAnsi" w:hAnsi="Arial" w:cs="Arial"/>
          <w:color w:val="000000"/>
          <w:sz w:val="24"/>
          <w:szCs w:val="24"/>
          <w:vertAlign w:val="subscript"/>
        </w:rPr>
        <w:t>spaţiu</w:t>
      </w:r>
      <w:proofErr w:type="spellEnd"/>
      <w:r w:rsidRPr="00500EBF">
        <w:rPr>
          <w:rFonts w:ascii="Arial" w:eastAsiaTheme="minorHAnsi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500EBF">
        <w:rPr>
          <w:rFonts w:ascii="Arial" w:eastAsiaTheme="minorHAnsi" w:hAnsi="Arial" w:cs="Arial"/>
          <w:color w:val="000000"/>
          <w:sz w:val="24"/>
          <w:szCs w:val="24"/>
          <w:vertAlign w:val="subscript"/>
        </w:rPr>
        <w:t>verde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=5547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mp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375E79" w:rsidRPr="00375E79" w:rsidRDefault="00375E79" w:rsidP="00375E7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84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refacerea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375E79" w:rsidRPr="00375E79" w:rsidRDefault="00375E79" w:rsidP="00375E79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84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acceselor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la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blocuri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375E79" w:rsidRPr="00375E79" w:rsidRDefault="00375E79" w:rsidP="00375E79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84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sistemului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de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canalizare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a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apelor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uzate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menajere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(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reţeaua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şi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branşamentele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la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acestea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a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clădirilor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aflate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pe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traseu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) </w:t>
      </w:r>
    </w:p>
    <w:p w:rsidR="00375E79" w:rsidRPr="00375E79" w:rsidRDefault="00375E79" w:rsidP="00375E79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84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sistemului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de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canalizare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a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apelor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pluvială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375E79" w:rsidRPr="00375E79" w:rsidRDefault="00375E79" w:rsidP="00375E79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84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sistemului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de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colectare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selectivă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a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deşeurilor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municipale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375E79" w:rsidRDefault="00375E79" w:rsidP="00375E79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sistemului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de </w:t>
      </w:r>
      <w:proofErr w:type="spellStart"/>
      <w:r w:rsidRPr="00375E79">
        <w:rPr>
          <w:rFonts w:ascii="Arial" w:eastAsiaTheme="minorHAnsi" w:hAnsi="Arial" w:cs="Arial"/>
          <w:color w:val="000000"/>
          <w:sz w:val="24"/>
          <w:szCs w:val="24"/>
        </w:rPr>
        <w:t>iluminat</w:t>
      </w:r>
      <w:proofErr w:type="spellEnd"/>
      <w:r w:rsidRPr="00375E79">
        <w:rPr>
          <w:rFonts w:ascii="Arial" w:eastAsiaTheme="minorHAnsi" w:hAnsi="Arial" w:cs="Arial"/>
          <w:color w:val="000000"/>
          <w:sz w:val="24"/>
          <w:szCs w:val="24"/>
        </w:rPr>
        <w:t xml:space="preserve"> public </w:t>
      </w:r>
    </w:p>
    <w:p w:rsidR="000A4F6A" w:rsidRDefault="000A4F6A" w:rsidP="000A4F6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Se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vor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tăia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arbori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prin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secționare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succesivă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: 95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buc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0A4F6A" w:rsidRDefault="000A4F6A" w:rsidP="000A4F6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Vor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fi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tăieri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corecție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arbori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până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la 7m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înălțime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: 120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buc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0A4F6A" w:rsidRPr="000A4F6A" w:rsidRDefault="000A4F6A" w:rsidP="000A4F6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Theme="minorHAnsi" w:hAnsi="Arial" w:cs="Arial"/>
          <w:color w:val="000000"/>
          <w:sz w:val="24"/>
          <w:szCs w:val="24"/>
        </w:rPr>
        <w:t>Vor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fi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plantate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 144buc.</w:t>
      </w:r>
      <w:proofErr w:type="gramEnd"/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color w:val="000000"/>
          <w:sz w:val="24"/>
          <w:szCs w:val="24"/>
        </w:rPr>
        <w:t>Arbori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 xml:space="preserve">, respective 1910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</w:rPr>
        <w:t>buc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color w:val="000000"/>
          <w:sz w:val="24"/>
          <w:szCs w:val="24"/>
        </w:rPr>
        <w:t>Arbuști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</w:rPr>
        <w:t>.</w:t>
      </w:r>
      <w:proofErr w:type="gramEnd"/>
    </w:p>
    <w:p w:rsidR="00F83BF9" w:rsidRPr="00375E79" w:rsidRDefault="00F83BF9" w:rsidP="00375E79">
      <w:pPr>
        <w:pStyle w:val="Default"/>
        <w:numPr>
          <w:ilvl w:val="0"/>
          <w:numId w:val="15"/>
        </w:numPr>
        <w:rPr>
          <w:lang w:val="ro-RO"/>
        </w:rPr>
      </w:pPr>
      <w:r w:rsidRPr="00375E79">
        <w:rPr>
          <w:lang w:val="ro-RO"/>
        </w:rPr>
        <w:t>Lucrări de organizare de şantier nu vor fi prevăzute.</w:t>
      </w:r>
    </w:p>
    <w:p w:rsidR="00EB696C" w:rsidRPr="00500EBF" w:rsidRDefault="00EB696C" w:rsidP="00810AC5">
      <w:pPr>
        <w:pStyle w:val="Default"/>
        <w:rPr>
          <w:rFonts w:ascii="Times New Roman" w:hAnsi="Times New Roman"/>
          <w:sz w:val="28"/>
          <w:szCs w:val="28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b) cumularea cu alte proiecte existente şi/sau aprobate</w:t>
      </w:r>
      <w:r w:rsidR="00500EBF">
        <w:rPr>
          <w:rFonts w:ascii="Times New Roman" w:hAnsi="Times New Roman"/>
          <w:sz w:val="28"/>
          <w:szCs w:val="28"/>
          <w:lang w:val="ro-RO"/>
        </w:rPr>
        <w:t xml:space="preserve">: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proiectul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este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în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relaţie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proiectul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" </w:t>
      </w:r>
      <w:r w:rsidR="00500EBF" w:rsidRPr="00500EBF">
        <w:rPr>
          <w:rFonts w:ascii="Times New Roman" w:hAnsi="Times New Roman"/>
          <w:b/>
          <w:bCs/>
          <w:sz w:val="28"/>
          <w:szCs w:val="28"/>
        </w:rPr>
        <w:t xml:space="preserve">REABILITARE STRĂZILOR KOSSUTH LAJOS, HARGHITA, TIMIŞOAREI, LUNCA MARE </w:t>
      </w:r>
      <w:r w:rsidR="00500EBF" w:rsidRPr="00500EBF">
        <w:rPr>
          <w:rFonts w:ascii="Times New Roman" w:hAnsi="Times New Roman"/>
          <w:i/>
          <w:iCs/>
          <w:sz w:val="28"/>
          <w:szCs w:val="28"/>
        </w:rPr>
        <w:t xml:space="preserve">"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propus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realizat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în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municipiul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Miercurea Ciuc,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reglementat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de A.P.M.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Harghita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prin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Decizia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etapei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încadrare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500EBF" w:rsidRPr="00500EBF">
        <w:rPr>
          <w:rFonts w:ascii="Times New Roman" w:hAnsi="Times New Roman"/>
          <w:sz w:val="28"/>
          <w:szCs w:val="28"/>
        </w:rPr>
        <w:t>nr</w:t>
      </w:r>
      <w:proofErr w:type="spellEnd"/>
      <w:r w:rsidR="00500EBF" w:rsidRPr="00500EBF">
        <w:rPr>
          <w:rFonts w:ascii="Times New Roman" w:hAnsi="Times New Roman"/>
          <w:sz w:val="28"/>
          <w:szCs w:val="28"/>
        </w:rPr>
        <w:t>. 24/</w:t>
      </w:r>
      <w:proofErr w:type="gramStart"/>
      <w:r w:rsidR="00500EBF" w:rsidRPr="00500EBF">
        <w:rPr>
          <w:rFonts w:ascii="Times New Roman" w:hAnsi="Times New Roman"/>
          <w:sz w:val="28"/>
          <w:szCs w:val="28"/>
        </w:rPr>
        <w:t xml:space="preserve">28.03.2019 </w:t>
      </w:r>
      <w:r w:rsidR="00500EBF">
        <w:rPr>
          <w:rFonts w:ascii="Times New Roman" w:hAnsi="Times New Roman"/>
          <w:sz w:val="28"/>
          <w:szCs w:val="28"/>
        </w:rPr>
        <w:t>;</w:t>
      </w:r>
      <w:proofErr w:type="gramEnd"/>
    </w:p>
    <w:p w:rsidR="00500EBF" w:rsidRDefault="00EB696C" w:rsidP="00500EBF">
      <w:pPr>
        <w:pStyle w:val="Default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c) utilizarea resurselor naturale, în special a solului, a terenurilor, a apei şi a biodiversităţii</w:t>
      </w:r>
      <w:r w:rsidR="00F037A9" w:rsidRPr="00B1290F">
        <w:rPr>
          <w:rFonts w:ascii="Times New Roman" w:hAnsi="Times New Roman"/>
          <w:sz w:val="28"/>
          <w:szCs w:val="28"/>
          <w:lang w:val="ro-RO"/>
        </w:rPr>
        <w:t xml:space="preserve">: </w:t>
      </w:r>
    </w:p>
    <w:p w:rsidR="00500EBF" w:rsidRPr="00500EBF" w:rsidRDefault="00500EBF" w:rsidP="00500EBF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500EBF">
        <w:rPr>
          <w:rFonts w:ascii="Times New Roman" w:hAnsi="Times New Roman" w:cs="Times New Roman"/>
          <w:i/>
          <w:iCs/>
          <w:sz w:val="28"/>
          <w:szCs w:val="28"/>
        </w:rPr>
        <w:t>Utilizarea</w:t>
      </w:r>
      <w:proofErr w:type="spellEnd"/>
      <w:r w:rsidRPr="00500E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00EBF">
        <w:rPr>
          <w:rFonts w:ascii="Times New Roman" w:hAnsi="Times New Roman" w:cs="Times New Roman"/>
          <w:i/>
          <w:iCs/>
          <w:sz w:val="28"/>
          <w:szCs w:val="28"/>
        </w:rPr>
        <w:t>solului</w:t>
      </w:r>
      <w:proofErr w:type="spellEnd"/>
      <w:r w:rsidRPr="00500EB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500EBF" w:rsidRPr="00500EBF" w:rsidRDefault="00500EBF" w:rsidP="00500E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Necesarul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de sol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fertil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pentru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crearea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spaţiului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verde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aferent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locuinţelor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de tip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condominiu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, situate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în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Aleea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Octavian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Goga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este</w:t>
      </w:r>
      <w:proofErr w:type="spellEnd"/>
      <w:proofErr w:type="gram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cca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. 983</w:t>
      </w:r>
      <w:proofErr w:type="gram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,6</w:t>
      </w:r>
      <w:proofErr w:type="gram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mc. </w:t>
      </w:r>
    </w:p>
    <w:p w:rsidR="00500EBF" w:rsidRPr="00500EBF" w:rsidRDefault="00500EBF" w:rsidP="00500E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500EBF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Utilizarea</w:t>
      </w:r>
      <w:proofErr w:type="spellEnd"/>
      <w:r w:rsidRPr="00500EBF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apei</w:t>
      </w:r>
      <w:proofErr w:type="spellEnd"/>
      <w:r w:rsidRPr="00500EBF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</w:p>
    <w:p w:rsidR="00EB696C" w:rsidRPr="00B1290F" w:rsidRDefault="00500EBF" w:rsidP="00500E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proofErr w:type="gram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Apa</w:t>
      </w:r>
      <w:proofErr w:type="spellEnd"/>
      <w:proofErr w:type="gram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necesar</w:t>
      </w:r>
      <w:r w:rsidR="000A4F6A">
        <w:rPr>
          <w:rFonts w:ascii="Times New Roman" w:eastAsiaTheme="minorHAnsi" w:hAnsi="Times New Roman"/>
          <w:color w:val="000000"/>
          <w:sz w:val="28"/>
          <w:szCs w:val="28"/>
        </w:rPr>
        <w:t>ă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pentru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băut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în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scop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igienico-sanitar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şi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pentru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stropirea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vegetaţiei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va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fi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preluată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de la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sistemul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centralizat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de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apă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potabilă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 xml:space="preserve"> al </w:t>
      </w:r>
      <w:proofErr w:type="spellStart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municipiului</w:t>
      </w:r>
      <w:proofErr w:type="spellEnd"/>
      <w:r w:rsidRPr="00500EBF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d) cantitatea şi tipurile de deşeu</w:t>
      </w:r>
      <w:r w:rsidR="00304F71" w:rsidRPr="00B1290F">
        <w:rPr>
          <w:rFonts w:ascii="Times New Roman" w:hAnsi="Times New Roman"/>
          <w:sz w:val="28"/>
          <w:szCs w:val="28"/>
          <w:lang w:val="ro-RO"/>
        </w:rPr>
        <w:t>ri generate/gestionate:</w:t>
      </w:r>
    </w:p>
    <w:p w:rsidR="00D96CCB" w:rsidRPr="00D96CCB" w:rsidRDefault="000A4F6A" w:rsidP="00D96C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color w:val="000000"/>
          <w:sz w:val="28"/>
          <w:szCs w:val="28"/>
        </w:rPr>
        <w:t>Î</w:t>
      </w:r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>n</w:t>
      </w:r>
      <w:proofErr w:type="spellEnd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proofErr w:type="spellStart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>faza</w:t>
      </w:r>
      <w:proofErr w:type="spellEnd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de </w:t>
      </w:r>
      <w:proofErr w:type="spellStart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>desfiinţare</w:t>
      </w:r>
      <w:proofErr w:type="spellEnd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>/</w:t>
      </w:r>
      <w:proofErr w:type="spellStart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>construcţie</w:t>
      </w:r>
      <w:proofErr w:type="spellEnd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pot fi generate </w:t>
      </w:r>
      <w:proofErr w:type="spellStart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>următoarele</w:t>
      </w:r>
      <w:proofErr w:type="spellEnd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proofErr w:type="spellStart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>tipuri</w:t>
      </w:r>
      <w:proofErr w:type="spellEnd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de </w:t>
      </w:r>
      <w:proofErr w:type="spellStart"/>
      <w:r w:rsidR="00D96CCB" w:rsidRPr="00D96CCB">
        <w:rPr>
          <w:rFonts w:ascii="Times New Roman" w:eastAsiaTheme="minorHAnsi" w:hAnsi="Times New Roman"/>
          <w:b/>
          <w:color w:val="000000"/>
          <w:sz w:val="28"/>
          <w:szCs w:val="28"/>
        </w:rPr>
        <w:t>deşeuri</w:t>
      </w:r>
      <w:proofErr w:type="spellEnd"/>
      <w:r w:rsidR="00D96CCB"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</w:p>
    <w:p w:rsidR="00D96CCB" w:rsidRPr="00D96CCB" w:rsidRDefault="00D96CCB" w:rsidP="00D96C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D96CC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beton</w:t>
      </w:r>
      <w:proofErr w:type="spellEnd"/>
      <w:proofErr w:type="gram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D96CC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cod 17 01 01-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în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cantitate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de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cca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. 487 mc </w:t>
      </w:r>
    </w:p>
    <w:p w:rsidR="00D96CCB" w:rsidRPr="00D96CCB" w:rsidRDefault="00D96CCB" w:rsidP="00D96C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pământ</w:t>
      </w:r>
      <w:proofErr w:type="spellEnd"/>
      <w:proofErr w:type="gram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şi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pietre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altele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decât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cele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specificate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la 17 05 03* : </w:t>
      </w:r>
      <w:r w:rsidRPr="00D96CC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cod 17 05 04</w:t>
      </w:r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cantitatea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cca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. 996 mc </w:t>
      </w:r>
    </w:p>
    <w:p w:rsidR="00CF307D" w:rsidRDefault="00D96CCB" w:rsidP="00D9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D96CC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- </w:t>
      </w:r>
      <w:proofErr w:type="spellStart"/>
      <w:proofErr w:type="gram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asfalturi</w:t>
      </w:r>
      <w:proofErr w:type="spellEnd"/>
      <w:proofErr w:type="gram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altele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decât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cele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specificate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la 17 03 01*: </w:t>
      </w:r>
      <w:r w:rsidRPr="00D96CC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cod 17 03 02</w:t>
      </w:r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mixtura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asfaltică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frezată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de la drum de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acces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 auto existent – </w:t>
      </w:r>
      <w:proofErr w:type="spellStart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>cca</w:t>
      </w:r>
      <w:proofErr w:type="spellEnd"/>
      <w:r w:rsidRPr="00D96CCB">
        <w:rPr>
          <w:rFonts w:ascii="Times New Roman" w:eastAsiaTheme="minorHAnsi" w:hAnsi="Times New Roman"/>
          <w:color w:val="000000"/>
          <w:sz w:val="28"/>
          <w:szCs w:val="28"/>
        </w:rPr>
        <w:t xml:space="preserve">. 416 mc </w:t>
      </w:r>
      <w:r w:rsidR="00A70695" w:rsidRPr="00B1290F">
        <w:rPr>
          <w:rFonts w:ascii="Times New Roman" w:eastAsiaTheme="minorHAnsi" w:hAnsi="Times New Roman"/>
          <w:sz w:val="28"/>
          <w:szCs w:val="28"/>
          <w:lang w:val="ro-RO"/>
        </w:rPr>
        <w:t xml:space="preserve"> </w:t>
      </w:r>
      <w:r w:rsidR="00EB696C" w:rsidRPr="00B1290F">
        <w:rPr>
          <w:rFonts w:ascii="Times New Roman" w:hAnsi="Times New Roman"/>
          <w:sz w:val="28"/>
          <w:szCs w:val="28"/>
          <w:lang w:val="ro-RO"/>
        </w:rPr>
        <w:t xml:space="preserve">    e) poluarea şi alte efecte negative</w:t>
      </w:r>
      <w:r w:rsidR="00814684" w:rsidRPr="00B1290F">
        <w:rPr>
          <w:rFonts w:ascii="Arial" w:hAnsi="Arial" w:cs="Arial"/>
          <w:sz w:val="24"/>
          <w:szCs w:val="24"/>
          <w:lang w:val="ro-RO"/>
        </w:rPr>
        <w:t>:</w:t>
      </w:r>
    </w:p>
    <w:p w:rsidR="006E0211" w:rsidRPr="006E0211" w:rsidRDefault="006E0211" w:rsidP="006E02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-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deşeuri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municipale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amestecate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6E021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cod 20 03 01</w:t>
      </w:r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cca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. 126 kg/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lună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( de</w:t>
      </w:r>
      <w:proofErr w:type="gram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 la 29 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persoane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) </w:t>
      </w:r>
    </w:p>
    <w:p w:rsidR="006E0211" w:rsidRPr="006E0211" w:rsidRDefault="007E79DA" w:rsidP="006E02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color w:val="000000"/>
          <w:sz w:val="28"/>
          <w:szCs w:val="28"/>
        </w:rPr>
        <w:t>Î</w:t>
      </w:r>
      <w:r w:rsidR="006E0211" w:rsidRPr="006E0211">
        <w:rPr>
          <w:rFonts w:ascii="Times New Roman" w:eastAsiaTheme="minorHAnsi" w:hAnsi="Times New Roman"/>
          <w:b/>
          <w:color w:val="000000"/>
          <w:sz w:val="28"/>
          <w:szCs w:val="28"/>
        </w:rPr>
        <w:t>n</w:t>
      </w:r>
      <w:proofErr w:type="spellEnd"/>
      <w:r w:rsidR="006E0211" w:rsidRPr="006E0211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proofErr w:type="spellStart"/>
      <w:r w:rsidR="006E0211" w:rsidRPr="006E0211">
        <w:rPr>
          <w:rFonts w:ascii="Times New Roman" w:eastAsiaTheme="minorHAnsi" w:hAnsi="Times New Roman"/>
          <w:b/>
          <w:color w:val="000000"/>
          <w:sz w:val="28"/>
          <w:szCs w:val="28"/>
        </w:rPr>
        <w:t>faza</w:t>
      </w:r>
      <w:proofErr w:type="spellEnd"/>
      <w:r w:rsidR="006E0211" w:rsidRPr="006E0211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de </w:t>
      </w:r>
      <w:proofErr w:type="spellStart"/>
      <w:r w:rsidR="006E0211" w:rsidRPr="006E0211">
        <w:rPr>
          <w:rFonts w:ascii="Times New Roman" w:eastAsiaTheme="minorHAnsi" w:hAnsi="Times New Roman"/>
          <w:b/>
          <w:color w:val="000000"/>
          <w:sz w:val="28"/>
          <w:szCs w:val="28"/>
        </w:rPr>
        <w:t>operare</w:t>
      </w:r>
      <w:proofErr w:type="spellEnd"/>
      <w:r w:rsidR="006E0211" w:rsidRPr="006E0211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: </w:t>
      </w:r>
    </w:p>
    <w:p w:rsidR="006E0211" w:rsidRPr="006E0211" w:rsidRDefault="006E0211" w:rsidP="006E02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deşeuri</w:t>
      </w:r>
      <w:proofErr w:type="spellEnd"/>
      <w:proofErr w:type="gram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stradale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: cod 20 03 03 </w:t>
      </w:r>
    </w:p>
    <w:p w:rsidR="006E0211" w:rsidRPr="006E0211" w:rsidRDefault="006E0211" w:rsidP="006E02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deşeuri</w:t>
      </w:r>
      <w:proofErr w:type="spellEnd"/>
      <w:proofErr w:type="gram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municipale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amestecate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: cod 20 03 01- </w:t>
      </w:r>
    </w:p>
    <w:p w:rsidR="006E0211" w:rsidRDefault="006E0211" w:rsidP="006E02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2100 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locuitori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*249</w:t>
      </w:r>
      <w:r w:rsidRPr="006E0211">
        <w:rPr>
          <w:rFonts w:ascii="Times New Roman" w:eastAsiaTheme="minorHAnsi" w:hAnsi="Times New Roman"/>
          <w:color w:val="000000"/>
          <w:sz w:val="18"/>
          <w:szCs w:val="18"/>
        </w:rPr>
        <w:t xml:space="preserve">3 </w:t>
      </w:r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kg/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loc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şi</w:t>
      </w:r>
      <w:proofErr w:type="spell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 an=522 900 kg/an=522</w:t>
      </w:r>
      <w:proofErr w:type="gramStart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>,9</w:t>
      </w:r>
      <w:proofErr w:type="gramEnd"/>
      <w:r w:rsidRPr="006E0211">
        <w:rPr>
          <w:rFonts w:ascii="Times New Roman" w:eastAsiaTheme="minorHAnsi" w:hAnsi="Times New Roman"/>
          <w:color w:val="000000"/>
          <w:sz w:val="28"/>
          <w:szCs w:val="28"/>
        </w:rPr>
        <w:t xml:space="preserve"> t/an</w:t>
      </w:r>
    </w:p>
    <w:p w:rsidR="00261D3D" w:rsidRPr="00B1290F" w:rsidRDefault="00261D3D" w:rsidP="00261D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B1290F">
        <w:rPr>
          <w:rFonts w:ascii="Times New Roman" w:eastAsiaTheme="minorHAnsi" w:hAnsi="Times New Roman"/>
          <w:sz w:val="28"/>
          <w:szCs w:val="28"/>
          <w:lang w:val="ro-RO"/>
        </w:rPr>
        <w:t xml:space="preserve"> 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    e) poluarea şi alte efecte negative</w:t>
      </w:r>
      <w:r w:rsidRPr="00B1290F">
        <w:rPr>
          <w:rFonts w:ascii="Arial" w:hAnsi="Arial" w:cs="Arial"/>
          <w:sz w:val="24"/>
          <w:szCs w:val="24"/>
          <w:lang w:val="ro-RO"/>
        </w:rPr>
        <w:t>:</w:t>
      </w:r>
    </w:p>
    <w:p w:rsidR="00F32A07" w:rsidRPr="00B1290F" w:rsidRDefault="00F32A07" w:rsidP="00F32A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B1290F">
        <w:rPr>
          <w:i/>
          <w:iCs/>
          <w:sz w:val="28"/>
          <w:szCs w:val="28"/>
          <w:lang w:val="ro-RO"/>
        </w:rPr>
        <w:t>Sursele de poluanţi pentru ape</w:t>
      </w:r>
    </w:p>
    <w:p w:rsidR="00F32A07" w:rsidRPr="00B1290F" w:rsidRDefault="000A4F6A" w:rsidP="00F32A0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Î</w:t>
      </w:r>
      <w:r w:rsidR="00F32A07" w:rsidRPr="00B1290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 xml:space="preserve">n faza de construcţie </w:t>
      </w:r>
      <w:r w:rsidR="00F32A07"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>In faza de construcţie nu rezultă apă uzată.</w:t>
      </w:r>
    </w:p>
    <w:p w:rsidR="00261D3D" w:rsidRPr="00261D3D" w:rsidRDefault="000A4F6A" w:rsidP="00261D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Î</w:t>
      </w:r>
      <w:r w:rsidR="00F32A07" w:rsidRPr="00261D3D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n perioada de operare</w:t>
      </w:r>
      <w:r w:rsidR="00261D3D" w:rsidRPr="00261D3D">
        <w:rPr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Apele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uzate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menajer</w:t>
      </w:r>
      <w:r w:rsidR="007E79DA">
        <w:rPr>
          <w:rFonts w:ascii="Times New Roman" w:hAnsi="Times New Roman"/>
          <w:sz w:val="28"/>
          <w:szCs w:val="28"/>
        </w:rPr>
        <w:t>e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rezultate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sunt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evacuate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prin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reţeaua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canalizare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menajeră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proiectată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pentru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amplasament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în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sistemul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centralizat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municipal de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canalizare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D3D" w:rsidRPr="00261D3D">
        <w:rPr>
          <w:rFonts w:ascii="Times New Roman" w:hAnsi="Times New Roman"/>
          <w:sz w:val="28"/>
          <w:szCs w:val="28"/>
        </w:rPr>
        <w:t>menajeră</w:t>
      </w:r>
      <w:proofErr w:type="spellEnd"/>
      <w:r w:rsidR="00261D3D" w:rsidRPr="00261D3D">
        <w:rPr>
          <w:rFonts w:ascii="Times New Roman" w:hAnsi="Times New Roman"/>
          <w:sz w:val="28"/>
          <w:szCs w:val="28"/>
        </w:rPr>
        <w:t xml:space="preserve">. </w:t>
      </w:r>
    </w:p>
    <w:p w:rsidR="00261D3D" w:rsidRDefault="00261D3D" w:rsidP="00261D3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Apele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pluviale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colectate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prin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gurile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de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scurgere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împreună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cu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apele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colectat</w:t>
      </w:r>
      <w:r w:rsidR="007E79DA">
        <w:rPr>
          <w:rFonts w:ascii="Times New Roman" w:eastAsiaTheme="minorHAnsi" w:hAnsi="Times New Roman"/>
          <w:color w:val="000000"/>
          <w:sz w:val="28"/>
          <w:szCs w:val="28"/>
        </w:rPr>
        <w:t>e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prin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sistemul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de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drenare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se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vor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descărca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7E79DA">
        <w:rPr>
          <w:rFonts w:ascii="Times New Roman" w:eastAsiaTheme="minorHAnsi" w:hAnsi="Times New Roman"/>
          <w:color w:val="000000"/>
          <w:sz w:val="28"/>
          <w:szCs w:val="28"/>
        </w:rPr>
        <w:t>î</w:t>
      </w:r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n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sistemul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de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canalizare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pluvială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municipală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existentă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în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zonă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respectiv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în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canal pluvial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Buzaş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receptorul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final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fiind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râul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>Olt</w:t>
      </w:r>
      <w:proofErr w:type="spellEnd"/>
      <w:r w:rsidRPr="00261D3D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F32A07" w:rsidRPr="00261D3D" w:rsidRDefault="00F32A07" w:rsidP="00261D3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 w:rsidRPr="00261D3D">
        <w:rPr>
          <w:i/>
          <w:iCs/>
          <w:sz w:val="28"/>
          <w:szCs w:val="28"/>
          <w:lang w:val="ro-RO"/>
        </w:rPr>
        <w:t>Sursele de poluanţi pentru aer, poluanţi, inclusiv surse de mirosuri</w:t>
      </w:r>
    </w:p>
    <w:p w:rsidR="00CF307D" w:rsidRPr="00B1290F" w:rsidRDefault="000A4F6A" w:rsidP="00F32A0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Î</w:t>
      </w:r>
      <w:r w:rsidR="00CF307D" w:rsidRPr="00B1290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 xml:space="preserve">n faza de construcţie </w:t>
      </w:r>
      <w:r w:rsidR="00CF307D"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 xml:space="preserve">există următoarele activităţi care au asociate </w:t>
      </w:r>
      <w:r w:rsidR="00CF307D" w:rsidRPr="00B1290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 xml:space="preserve">surse de emisie </w:t>
      </w:r>
      <w:r w:rsidR="00F32A07"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>liniare:</w:t>
      </w:r>
    </w:p>
    <w:p w:rsidR="00CF307D" w:rsidRPr="00B1290F" w:rsidRDefault="00CF307D" w:rsidP="00F32A0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>- realizare de decapări, umpluturi, nivelări, co</w:t>
      </w:r>
      <w:r w:rsidR="00261D3D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 xml:space="preserve">mpactări, manevrarea </w:t>
      </w:r>
      <w:r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>agregatelor</w:t>
      </w:r>
      <w:r w:rsidR="007E79DA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>, deș</w:t>
      </w:r>
      <w:r w:rsidR="00261D3D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>eurilor de construcții și demolări</w:t>
      </w:r>
      <w:r w:rsidRPr="00B1290F">
        <w:rPr>
          <w:rFonts w:ascii="Times New Roman" w:eastAsiaTheme="minorHAnsi" w:hAnsi="Times New Roman"/>
          <w:i/>
          <w:iCs/>
          <w:color w:val="000000"/>
          <w:sz w:val="28"/>
          <w:szCs w:val="28"/>
          <w:lang w:val="ro-RO"/>
        </w:rPr>
        <w:t xml:space="preserve"> </w:t>
      </w:r>
    </w:p>
    <w:p w:rsidR="00CF307D" w:rsidRPr="00B1290F" w:rsidRDefault="00CF307D" w:rsidP="00F32A0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 xml:space="preserve">- funcţionarea utilajelor şi echipamentelor mobile motorizate </w:t>
      </w:r>
    </w:p>
    <w:p w:rsidR="00CF307D" w:rsidRPr="00B1290F" w:rsidRDefault="00CF307D" w:rsidP="00F32A0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 xml:space="preserve">- traficul autovehiculelor în amplasamentul şantierului, </w:t>
      </w:r>
    </w:p>
    <w:p w:rsidR="00CF307D" w:rsidRPr="00B1290F" w:rsidRDefault="00CF307D" w:rsidP="00F32A0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 xml:space="preserve">- asfaltarea </w:t>
      </w:r>
      <w:r w:rsidR="00261D3D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>accesului pietonal și de auto</w:t>
      </w:r>
    </w:p>
    <w:p w:rsidR="00A35129" w:rsidRPr="00B1290F" w:rsidRDefault="000A4F6A" w:rsidP="00F32A0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Î</w:t>
      </w:r>
      <w:r w:rsidR="00A35129" w:rsidRPr="00B1290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n perioada de operare</w:t>
      </w:r>
      <w:r w:rsidR="00F11A2C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:</w:t>
      </w:r>
      <w:r w:rsidR="00A35129" w:rsidRPr="00B1290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 xml:space="preserve"> </w:t>
      </w:r>
    </w:p>
    <w:p w:rsidR="00F11A2C" w:rsidRPr="00F11A2C" w:rsidRDefault="00F11A2C" w:rsidP="00F11A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traficul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uşor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pe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accesul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auto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şi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în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parcări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amenajate</w:t>
      </w:r>
      <w:proofErr w:type="spellEnd"/>
    </w:p>
    <w:p w:rsidR="00F11A2C" w:rsidRPr="00F11A2C" w:rsidRDefault="00F11A2C" w:rsidP="00F11A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color w:val="000000"/>
          <w:sz w:val="28"/>
          <w:szCs w:val="28"/>
        </w:rPr>
      </w:pPr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uzura</w:t>
      </w:r>
      <w:proofErr w:type="spellEnd"/>
      <w:proofErr w:type="gram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pneurilor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şi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frânelor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vehiculelor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rutiere</w:t>
      </w:r>
      <w:proofErr w:type="spellEnd"/>
    </w:p>
    <w:p w:rsidR="00F11A2C" w:rsidRPr="00F11A2C" w:rsidRDefault="00F11A2C" w:rsidP="00F11A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uzura</w:t>
      </w:r>
      <w:proofErr w:type="spellEnd"/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suprafeţei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drumurilor</w:t>
      </w:r>
      <w:proofErr w:type="spellEnd"/>
    </w:p>
    <w:p w:rsidR="00F11A2C" w:rsidRDefault="00F11A2C" w:rsidP="00F11A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resuspensia</w:t>
      </w:r>
      <w:proofErr w:type="spellEnd"/>
      <w:proofErr w:type="gram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particulelor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existente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la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nivelul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carosabilului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drumurilor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>publice</w:t>
      </w:r>
      <w:proofErr w:type="spellEnd"/>
      <w:r w:rsidRPr="00F11A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F32A07" w:rsidRPr="00F11A2C" w:rsidRDefault="00F32A07" w:rsidP="00F11A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 w:rsidRPr="00F11A2C">
        <w:rPr>
          <w:i/>
          <w:iCs/>
          <w:sz w:val="28"/>
          <w:szCs w:val="28"/>
          <w:lang w:val="ro-RO"/>
        </w:rPr>
        <w:t>Sursele de zgomot şi de vibraţii</w:t>
      </w:r>
    </w:p>
    <w:p w:rsidR="00F32A07" w:rsidRPr="00B1290F" w:rsidRDefault="000A4F6A" w:rsidP="00F32A0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Î</w:t>
      </w:r>
      <w:r w:rsidR="00F32A07" w:rsidRPr="00B1290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n faza de construcţie</w:t>
      </w:r>
    </w:p>
    <w:p w:rsidR="00F32A07" w:rsidRPr="00B1290F" w:rsidRDefault="00F32A07" w:rsidP="00F32A0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bCs/>
          <w:color w:val="000000"/>
          <w:sz w:val="28"/>
          <w:szCs w:val="28"/>
          <w:lang w:val="ro-RO"/>
        </w:rPr>
      </w:pPr>
      <w:r w:rsidRPr="00B1290F">
        <w:rPr>
          <w:rFonts w:ascii="Times New Roman" w:eastAsiaTheme="minorHAnsi" w:hAnsi="Times New Roman"/>
          <w:bCs/>
          <w:color w:val="000000"/>
          <w:sz w:val="28"/>
          <w:szCs w:val="28"/>
          <w:lang w:val="ro-RO"/>
        </w:rPr>
        <w:t>-</w:t>
      </w:r>
      <w:r w:rsidR="008B4A98" w:rsidRPr="00B1290F">
        <w:rPr>
          <w:rFonts w:ascii="Times New Roman" w:eastAsiaTheme="minorHAnsi" w:hAnsi="Times New Roman"/>
          <w:bCs/>
          <w:color w:val="000000"/>
          <w:sz w:val="28"/>
          <w:szCs w:val="28"/>
          <w:lang w:val="ro-RO"/>
        </w:rPr>
        <w:t xml:space="preserve"> circulația vehiculelor motorizate-discontinuu</w:t>
      </w:r>
    </w:p>
    <w:p w:rsidR="008B4A98" w:rsidRPr="00B1290F" w:rsidRDefault="008B4A98" w:rsidP="00F32A0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>- traficul și activitatea utilajelor de construcție –în perioada programului de lucru</w:t>
      </w:r>
    </w:p>
    <w:p w:rsidR="00F32A07" w:rsidRPr="00B1290F" w:rsidRDefault="000A4F6A" w:rsidP="008B4A9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Î</w:t>
      </w:r>
      <w:r w:rsidR="008B4A98" w:rsidRPr="00B1290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n faza de operare:</w:t>
      </w:r>
      <w:r w:rsidR="007C1620" w:rsidRPr="007C1620">
        <w:rPr>
          <w:sz w:val="28"/>
          <w:szCs w:val="28"/>
        </w:rPr>
        <w:t xml:space="preserve"> </w:t>
      </w:r>
      <w:r w:rsidR="007C1620" w:rsidRPr="007C1620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>Având în vedere că în urma realizării proiectului va avea loc deplasarea şi parcarea autoturismelor populaţiei din zona Aleea Octavian G</w:t>
      </w:r>
      <w:r w:rsidR="007E79DA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>oga nivelul zgomotului generat î</w:t>
      </w:r>
      <w:r w:rsidR="007C1620" w:rsidRPr="007C1620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 xml:space="preserve">n interiorul şi la limita spaţiului funcţional se va încadra sub nivelul de zgomot echivalent ponderat A Lech (A) = 60 dB prevăzut prin STAS 10009/2017 Acustică – Limite admise ale nivelului de zgomot din mediul ambient pentru strada </w:t>
      </w:r>
      <w:r w:rsidR="007C1620" w:rsidRPr="007C1620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lastRenderedPageBreak/>
        <w:t>categoria tehnica IV, respectiv la limita zonei rezidenţiale, prin urmare nu creează disconfort pentru populaţie.</w:t>
      </w:r>
    </w:p>
    <w:p w:rsidR="008B4A98" w:rsidRPr="007C1620" w:rsidRDefault="008B4A98" w:rsidP="007C162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 w:rsidRPr="007C1620">
        <w:rPr>
          <w:rFonts w:ascii="Times New Roman" w:eastAsiaTheme="minorHAnsi" w:hAnsi="Times New Roman"/>
          <w:i/>
          <w:iCs/>
          <w:color w:val="000000"/>
          <w:sz w:val="28"/>
          <w:szCs w:val="28"/>
          <w:lang w:val="ro-RO"/>
        </w:rPr>
        <w:t xml:space="preserve">Sursele de poluanţi pentru sol, subsol, ape freatice şi de adâncime </w:t>
      </w:r>
    </w:p>
    <w:p w:rsidR="008B4A98" w:rsidRPr="00B1290F" w:rsidRDefault="000A4F6A" w:rsidP="008B4A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Î</w:t>
      </w:r>
      <w:r w:rsidR="008B4A98" w:rsidRPr="00B1290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 xml:space="preserve">n faza de construcţie </w:t>
      </w:r>
    </w:p>
    <w:p w:rsidR="008B4A98" w:rsidRPr="00B1290F" w:rsidRDefault="008B4A98" w:rsidP="008B4A98">
      <w:pPr>
        <w:pStyle w:val="ListParagraph"/>
        <w:autoSpaceDE w:val="0"/>
        <w:autoSpaceDN w:val="0"/>
        <w:adjustRightInd w:val="0"/>
        <w:spacing w:after="86" w:line="240" w:lineRule="auto"/>
        <w:ind w:firstLine="720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 w:rsidRPr="00B1290F">
        <w:rPr>
          <w:rFonts w:ascii="Garamond" w:eastAsiaTheme="minorHAnsi" w:hAnsi="Garamond" w:cs="Garamond"/>
          <w:color w:val="000000"/>
          <w:sz w:val="28"/>
          <w:szCs w:val="28"/>
          <w:lang w:val="ro-RO"/>
        </w:rPr>
        <w:t xml:space="preserve">- </w:t>
      </w:r>
      <w:r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 xml:space="preserve">eventualele pierderi de produse petroliere în caz de accidente/incidente de la utilajele de construcţii/mijloacele de transport rutiere a materialelor/produselor de prefabricate utilizate la lucrările de construcţie </w:t>
      </w:r>
    </w:p>
    <w:p w:rsidR="008B4A98" w:rsidRPr="00B1290F" w:rsidRDefault="008B4A98" w:rsidP="008B4A98">
      <w:pPr>
        <w:pStyle w:val="ListParagraph"/>
        <w:autoSpaceDE w:val="0"/>
        <w:autoSpaceDN w:val="0"/>
        <w:adjustRightInd w:val="0"/>
        <w:spacing w:after="86" w:line="240" w:lineRule="auto"/>
        <w:ind w:firstLine="720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 w:rsidRPr="00B1290F">
        <w:rPr>
          <w:rFonts w:ascii="Garamond" w:eastAsiaTheme="minorHAnsi" w:hAnsi="Garamond" w:cs="Garamond"/>
          <w:color w:val="000000"/>
          <w:sz w:val="28"/>
          <w:szCs w:val="28"/>
          <w:lang w:val="ro-RO"/>
        </w:rPr>
        <w:t xml:space="preserve">- </w:t>
      </w:r>
      <w:r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 xml:space="preserve">scurgerile accidentale de produse petroliere la descărcare acestora din cisterne în rezervoarele utilajelor </w:t>
      </w:r>
    </w:p>
    <w:p w:rsidR="008B4A98" w:rsidRPr="00B1290F" w:rsidRDefault="008B4A98" w:rsidP="008B4A98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  <w:r w:rsidRPr="00B1290F">
        <w:rPr>
          <w:rFonts w:ascii="Garamond" w:eastAsiaTheme="minorHAnsi" w:hAnsi="Garamond" w:cs="Garamond"/>
          <w:color w:val="000000"/>
          <w:sz w:val="28"/>
          <w:szCs w:val="28"/>
          <w:lang w:val="ro-RO"/>
        </w:rPr>
        <w:t xml:space="preserve">- </w:t>
      </w:r>
      <w:r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 xml:space="preserve">eventualele pierderi de apă uzată menajeră din conductele reţelei de canalizare existente în </w:t>
      </w:r>
      <w:r w:rsidR="007C1620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>cadrul amplasamentului</w:t>
      </w:r>
      <w:r w:rsidRPr="00B1290F">
        <w:rPr>
          <w:rFonts w:ascii="Times New Roman" w:eastAsiaTheme="minorHAnsi" w:hAnsi="Times New Roman"/>
          <w:color w:val="000000"/>
          <w:sz w:val="28"/>
          <w:szCs w:val="28"/>
          <w:lang w:val="ro-RO"/>
        </w:rPr>
        <w:t xml:space="preserve"> în caz de incidente/accidente </w:t>
      </w:r>
    </w:p>
    <w:p w:rsidR="008B4A98" w:rsidRPr="00B1290F" w:rsidRDefault="008B4A98" w:rsidP="008B4A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ro-RO"/>
        </w:rPr>
      </w:pPr>
    </w:p>
    <w:p w:rsidR="00BA6370" w:rsidRPr="00BA6370" w:rsidRDefault="000A4F6A" w:rsidP="00A351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>Î</w:t>
      </w:r>
      <w:r w:rsidR="008B4A98" w:rsidRPr="00BA6370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o-RO"/>
        </w:rPr>
        <w:t xml:space="preserve">n perioada de operare: </w:t>
      </w:r>
      <w:r w:rsidR="00BA6370" w:rsidRPr="00BA6370">
        <w:rPr>
          <w:rFonts w:ascii="Arial" w:hAnsi="Arial" w:cs="Arial"/>
          <w:sz w:val="24"/>
          <w:szCs w:val="24"/>
          <w:lang w:val="ro-RO"/>
        </w:rPr>
        <w:t xml:space="preserve">In cazul desfăşurării activităţilor în condiţii normale, din activitate nu va rezulta surse de poluare a solului şi a subsolului. </w:t>
      </w:r>
    </w:p>
    <w:p w:rsidR="006F4E2C" w:rsidRPr="00BA6370" w:rsidRDefault="00EB696C" w:rsidP="00BA63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 w:rsidRPr="00BA6370">
        <w:rPr>
          <w:rFonts w:ascii="Times New Roman" w:hAnsi="Times New Roman"/>
          <w:sz w:val="28"/>
          <w:szCs w:val="28"/>
          <w:lang w:val="ro-RO"/>
        </w:rPr>
        <w:t>f) riscurile de accidente majore şi/sau dezastre relevante pentru proiectul în cauză, inclusiv cele cauzate de schimbările climatice, co</w:t>
      </w:r>
      <w:r w:rsidR="00271F2F" w:rsidRPr="00BA6370">
        <w:rPr>
          <w:rFonts w:ascii="Times New Roman" w:hAnsi="Times New Roman"/>
          <w:sz w:val="28"/>
          <w:szCs w:val="28"/>
          <w:lang w:val="ro-RO"/>
        </w:rPr>
        <w:t>nform informaţiilor ştiinţifice</w:t>
      </w:r>
      <w:r w:rsidR="00271F2F" w:rsidRPr="00BA6370">
        <w:rPr>
          <w:rFonts w:ascii="Arial" w:hAnsi="Arial" w:cs="Arial"/>
          <w:sz w:val="24"/>
          <w:szCs w:val="24"/>
          <w:lang w:val="ro-RO"/>
        </w:rPr>
        <w:t xml:space="preserve">: </w:t>
      </w:r>
      <w:r w:rsidR="00BA6370">
        <w:rPr>
          <w:rFonts w:ascii="Arial" w:hAnsi="Arial" w:cs="Arial"/>
          <w:sz w:val="24"/>
          <w:szCs w:val="24"/>
          <w:lang w:val="ro-RO"/>
        </w:rPr>
        <w:t>Nu este</w:t>
      </w:r>
      <w:r w:rsidR="00D55263">
        <w:rPr>
          <w:rFonts w:ascii="Arial" w:hAnsi="Arial" w:cs="Arial"/>
          <w:sz w:val="24"/>
          <w:szCs w:val="24"/>
          <w:lang w:val="ro-RO"/>
        </w:rPr>
        <w:t xml:space="preserve"> cazul.</w:t>
      </w:r>
    </w:p>
    <w:p w:rsidR="00D55263" w:rsidRDefault="00EB696C" w:rsidP="00D55263">
      <w:pPr>
        <w:pStyle w:val="Default"/>
        <w:jc w:val="both"/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g) riscurile pentru sănătatea umană</w:t>
      </w:r>
      <w:r w:rsidR="00D55263">
        <w:rPr>
          <w:rFonts w:ascii="Times New Roman" w:hAnsi="Times New Roman"/>
          <w:sz w:val="28"/>
          <w:szCs w:val="28"/>
          <w:lang w:val="ro-RO"/>
        </w:rPr>
        <w:t>:</w:t>
      </w:r>
      <w:r w:rsidR="00D55263" w:rsidRPr="00D55263">
        <w:rPr>
          <w:sz w:val="28"/>
          <w:szCs w:val="28"/>
        </w:rPr>
        <w:t xml:space="preserve"> </w:t>
      </w:r>
      <w:proofErr w:type="spellStart"/>
      <w:r w:rsidR="00D55263" w:rsidRPr="00D55263">
        <w:t>Amenajarea</w:t>
      </w:r>
      <w:proofErr w:type="spellEnd"/>
      <w:r w:rsidR="00D55263" w:rsidRPr="00D55263">
        <w:t xml:space="preserve"> </w:t>
      </w:r>
      <w:proofErr w:type="spellStart"/>
      <w:r w:rsidR="00D55263" w:rsidRPr="00D55263">
        <w:t>terenului</w:t>
      </w:r>
      <w:proofErr w:type="spellEnd"/>
      <w:r w:rsidR="00D55263" w:rsidRPr="00D55263">
        <w:t xml:space="preserve"> conduce la </w:t>
      </w:r>
      <w:proofErr w:type="spellStart"/>
      <w:r w:rsidR="00D55263" w:rsidRPr="00D55263">
        <w:t>creşterea</w:t>
      </w:r>
      <w:proofErr w:type="spellEnd"/>
      <w:r w:rsidR="00D55263" w:rsidRPr="00D55263">
        <w:t xml:space="preserve"> </w:t>
      </w:r>
      <w:proofErr w:type="spellStart"/>
      <w:r w:rsidR="00D55263" w:rsidRPr="00D55263">
        <w:t>spaţiului</w:t>
      </w:r>
      <w:proofErr w:type="spellEnd"/>
      <w:r w:rsidR="00D55263" w:rsidRPr="00D55263">
        <w:t xml:space="preserve"> </w:t>
      </w:r>
      <w:proofErr w:type="spellStart"/>
      <w:r w:rsidR="00D55263" w:rsidRPr="00D55263">
        <w:t>verde</w:t>
      </w:r>
      <w:proofErr w:type="spellEnd"/>
      <w:r w:rsidR="00D55263" w:rsidRPr="00D55263">
        <w:t xml:space="preserve"> </w:t>
      </w:r>
      <w:proofErr w:type="spellStart"/>
      <w:r w:rsidR="00D55263" w:rsidRPr="00D55263">
        <w:t>în</w:t>
      </w:r>
      <w:proofErr w:type="spellEnd"/>
      <w:r w:rsidR="00D55263" w:rsidRPr="00D55263">
        <w:t xml:space="preserve"> </w:t>
      </w:r>
      <w:proofErr w:type="spellStart"/>
      <w:r w:rsidR="00D55263" w:rsidRPr="00D55263">
        <w:t>cadrul</w:t>
      </w:r>
      <w:proofErr w:type="spellEnd"/>
      <w:r w:rsidR="00D55263" w:rsidRPr="00D55263">
        <w:t xml:space="preserve"> </w:t>
      </w:r>
      <w:proofErr w:type="spellStart"/>
      <w:r w:rsidR="00D55263" w:rsidRPr="00D55263">
        <w:t>amplasamentului</w:t>
      </w:r>
      <w:proofErr w:type="spellEnd"/>
      <w:r w:rsidR="00D55263" w:rsidRPr="00D55263">
        <w:t xml:space="preserve"> cu o </w:t>
      </w:r>
      <w:proofErr w:type="spellStart"/>
      <w:r w:rsidR="00D55263" w:rsidRPr="00D55263">
        <w:t>suprafaţă</w:t>
      </w:r>
      <w:proofErr w:type="spellEnd"/>
      <w:r w:rsidR="00D55263" w:rsidRPr="00D55263">
        <w:t xml:space="preserve"> de 1 247 </w:t>
      </w:r>
      <w:proofErr w:type="spellStart"/>
      <w:r w:rsidR="00D55263" w:rsidRPr="00D55263">
        <w:t>mp</w:t>
      </w:r>
      <w:proofErr w:type="spellEnd"/>
      <w:r w:rsidR="00D55263" w:rsidRPr="00D55263">
        <w:t xml:space="preserve">. </w:t>
      </w:r>
      <w:proofErr w:type="gramStart"/>
      <w:r w:rsidR="00D55263" w:rsidRPr="00D55263">
        <w:t>(29%).</w:t>
      </w:r>
      <w:proofErr w:type="gramEnd"/>
    </w:p>
    <w:p w:rsidR="009B16F6" w:rsidRDefault="001F0A16" w:rsidP="00D55263">
      <w:pPr>
        <w:pStyle w:val="Default"/>
        <w:jc w:val="both"/>
        <w:rPr>
          <w:iCs/>
        </w:rPr>
      </w:pPr>
      <w:r w:rsidRPr="00D55263">
        <w:rPr>
          <w:lang w:val="ro-RO"/>
        </w:rPr>
        <w:t xml:space="preserve"> </w:t>
      </w:r>
      <w:r w:rsidR="00D55263" w:rsidRPr="00D55263">
        <w:t xml:space="preserve">5547 </w:t>
      </w:r>
      <w:proofErr w:type="spellStart"/>
      <w:r w:rsidR="00D55263" w:rsidRPr="00D55263">
        <w:t>mp</w:t>
      </w:r>
      <w:proofErr w:type="spellEnd"/>
      <w:r w:rsidR="00D55263" w:rsidRPr="00D55263">
        <w:t xml:space="preserve">/2100 </w:t>
      </w:r>
      <w:proofErr w:type="spellStart"/>
      <w:r w:rsidR="00D55263" w:rsidRPr="00D55263">
        <w:t>locuitori</w:t>
      </w:r>
      <w:proofErr w:type="spellEnd"/>
      <w:r w:rsidR="00D55263" w:rsidRPr="00D55263">
        <w:t xml:space="preserve">=2,6 </w:t>
      </w:r>
      <w:proofErr w:type="spellStart"/>
      <w:r w:rsidR="00D55263" w:rsidRPr="00D55263">
        <w:t>mp</w:t>
      </w:r>
      <w:proofErr w:type="spellEnd"/>
      <w:r w:rsidR="00D55263" w:rsidRPr="00D55263">
        <w:t>/</w:t>
      </w:r>
      <w:proofErr w:type="spellStart"/>
      <w:r w:rsidR="00D55263" w:rsidRPr="00D55263">
        <w:t>locuitor</w:t>
      </w:r>
      <w:proofErr w:type="spellEnd"/>
      <w:r w:rsidR="00D55263" w:rsidRPr="00D55263">
        <w:t xml:space="preserve">&gt;2,0 </w:t>
      </w:r>
      <w:proofErr w:type="spellStart"/>
      <w:r w:rsidR="00D55263" w:rsidRPr="00D55263">
        <w:t>mp</w:t>
      </w:r>
      <w:proofErr w:type="spellEnd"/>
      <w:r w:rsidR="00D55263" w:rsidRPr="00D55263">
        <w:t>/</w:t>
      </w:r>
      <w:proofErr w:type="spellStart"/>
      <w:r w:rsidR="00D55263" w:rsidRPr="00D55263">
        <w:t>locuitor</w:t>
      </w:r>
      <w:proofErr w:type="spellEnd"/>
      <w:r w:rsidR="00D55263" w:rsidRPr="00D55263">
        <w:t xml:space="preserve">, se </w:t>
      </w:r>
      <w:proofErr w:type="spellStart"/>
      <w:r w:rsidR="00D55263" w:rsidRPr="00D55263">
        <w:t>încadrează</w:t>
      </w:r>
      <w:proofErr w:type="spellEnd"/>
      <w:r w:rsidR="00D55263" w:rsidRPr="00D55263">
        <w:t xml:space="preserve"> </w:t>
      </w:r>
      <w:proofErr w:type="spellStart"/>
      <w:r w:rsidR="00D55263" w:rsidRPr="00D55263">
        <w:t>în</w:t>
      </w:r>
      <w:proofErr w:type="spellEnd"/>
      <w:r w:rsidR="00D55263" w:rsidRPr="00D55263">
        <w:t xml:space="preserve"> </w:t>
      </w:r>
      <w:proofErr w:type="spellStart"/>
      <w:r w:rsidR="00D55263" w:rsidRPr="00D55263">
        <w:t>prevederile</w:t>
      </w:r>
      <w:proofErr w:type="spellEnd"/>
      <w:r w:rsidR="00D55263" w:rsidRPr="00D55263">
        <w:t xml:space="preserve"> H.G. nr.525/1996, </w:t>
      </w:r>
      <w:proofErr w:type="spellStart"/>
      <w:r w:rsidR="00D55263" w:rsidRPr="00D55263">
        <w:t>republicată</w:t>
      </w:r>
      <w:proofErr w:type="spellEnd"/>
      <w:r w:rsidR="00D55263" w:rsidRPr="00D55263">
        <w:t xml:space="preserve"> </w:t>
      </w:r>
      <w:proofErr w:type="spellStart"/>
      <w:r w:rsidR="00D55263" w:rsidRPr="00D55263">
        <w:t>în</w:t>
      </w:r>
      <w:proofErr w:type="spellEnd"/>
      <w:r w:rsidR="00D55263" w:rsidRPr="00D55263">
        <w:t xml:space="preserve"> 2002 </w:t>
      </w:r>
      <w:proofErr w:type="spellStart"/>
      <w:r w:rsidR="00D55263" w:rsidRPr="00D55263">
        <w:rPr>
          <w:iCs/>
        </w:rPr>
        <w:t>pentru</w:t>
      </w:r>
      <w:proofErr w:type="spellEnd"/>
      <w:r w:rsidR="00D55263" w:rsidRPr="00D55263">
        <w:rPr>
          <w:iCs/>
        </w:rPr>
        <w:t xml:space="preserve"> </w:t>
      </w:r>
      <w:proofErr w:type="spellStart"/>
      <w:r w:rsidR="00D55263" w:rsidRPr="00D55263">
        <w:rPr>
          <w:iCs/>
        </w:rPr>
        <w:t>aprobarea</w:t>
      </w:r>
      <w:proofErr w:type="spellEnd"/>
      <w:r w:rsidR="00D55263" w:rsidRPr="00D55263">
        <w:rPr>
          <w:iCs/>
        </w:rPr>
        <w:t xml:space="preserve"> </w:t>
      </w:r>
      <w:proofErr w:type="spellStart"/>
      <w:r w:rsidR="00D55263" w:rsidRPr="00D55263">
        <w:rPr>
          <w:iCs/>
        </w:rPr>
        <w:t>Regulamentului</w:t>
      </w:r>
      <w:proofErr w:type="spellEnd"/>
      <w:r w:rsidR="00D55263" w:rsidRPr="00D55263">
        <w:rPr>
          <w:iCs/>
        </w:rPr>
        <w:t xml:space="preserve"> general de urbanism.</w:t>
      </w:r>
    </w:p>
    <w:p w:rsidR="00967405" w:rsidRPr="00D55263" w:rsidRDefault="00967405" w:rsidP="00D55263">
      <w:pPr>
        <w:pStyle w:val="Default"/>
        <w:jc w:val="both"/>
        <w:rPr>
          <w:lang w:val="ro-RO"/>
        </w:rPr>
      </w:pP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B1290F">
        <w:rPr>
          <w:rFonts w:ascii="Times New Roman" w:hAnsi="Times New Roman"/>
          <w:b/>
          <w:sz w:val="28"/>
          <w:szCs w:val="28"/>
          <w:lang w:val="ro-RO"/>
        </w:rPr>
        <w:t xml:space="preserve">   2. Amplasarea proiectelor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Sensibilitatea ecologică a zonelor geografice susceptibile de a fi afectate de proiecte trebuie luată în considerare, în special în ceea ce priveşte: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a) utilizarea actuală şi aprobată a terenurilor</w:t>
      </w:r>
      <w:r w:rsidR="00814684" w:rsidRPr="00B1290F">
        <w:rPr>
          <w:rFonts w:ascii="Arial" w:hAnsi="Arial" w:cs="Arial"/>
          <w:sz w:val="24"/>
          <w:szCs w:val="24"/>
          <w:lang w:val="ro-RO"/>
        </w:rPr>
        <w:t xml:space="preserve">: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Suprafaţa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pentru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realizarea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proiectului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este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18830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mp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situată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în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intravilanul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municipiului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Miercurea Ciuc,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având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categoria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folosinţă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iCs/>
          <w:sz w:val="24"/>
          <w:szCs w:val="24"/>
        </w:rPr>
        <w:t>domeniu</w:t>
      </w:r>
      <w:proofErr w:type="spellEnd"/>
      <w:r w:rsidR="00D55263" w:rsidRPr="00D55263">
        <w:rPr>
          <w:rFonts w:ascii="Arial" w:hAnsi="Arial" w:cs="Arial"/>
          <w:iCs/>
          <w:sz w:val="24"/>
          <w:szCs w:val="24"/>
        </w:rPr>
        <w:t xml:space="preserve"> public, </w:t>
      </w:r>
      <w:proofErr w:type="spellStart"/>
      <w:r w:rsidR="00D55263" w:rsidRPr="00D55263">
        <w:rPr>
          <w:rFonts w:ascii="Arial" w:hAnsi="Arial" w:cs="Arial"/>
          <w:iCs/>
          <w:sz w:val="24"/>
          <w:szCs w:val="24"/>
        </w:rPr>
        <w:t>căi</w:t>
      </w:r>
      <w:proofErr w:type="spellEnd"/>
      <w:r w:rsidR="00D55263" w:rsidRPr="00D55263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D55263" w:rsidRPr="00D55263">
        <w:rPr>
          <w:rFonts w:ascii="Arial" w:hAnsi="Arial" w:cs="Arial"/>
          <w:iCs/>
          <w:sz w:val="24"/>
          <w:szCs w:val="24"/>
        </w:rPr>
        <w:t>comunicaţii</w:t>
      </w:r>
      <w:proofErr w:type="spellEnd"/>
      <w:r w:rsidR="00D55263" w:rsidRPr="00D5526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75E03">
        <w:rPr>
          <w:rFonts w:ascii="Arial" w:hAnsi="Arial" w:cs="Arial"/>
          <w:iCs/>
          <w:sz w:val="24"/>
          <w:szCs w:val="24"/>
        </w:rPr>
        <w:t>rutiere</w:t>
      </w:r>
      <w:proofErr w:type="spellEnd"/>
      <w:r w:rsidR="00D75E0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D75E03">
        <w:rPr>
          <w:rFonts w:ascii="Arial" w:hAnsi="Arial" w:cs="Arial"/>
          <w:iCs/>
          <w:sz w:val="24"/>
          <w:szCs w:val="24"/>
        </w:rPr>
        <w:t>spaţii</w:t>
      </w:r>
      <w:proofErr w:type="spellEnd"/>
      <w:r w:rsidR="00D75E0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75E03">
        <w:rPr>
          <w:rFonts w:ascii="Arial" w:hAnsi="Arial" w:cs="Arial"/>
          <w:iCs/>
          <w:sz w:val="24"/>
          <w:szCs w:val="24"/>
        </w:rPr>
        <w:t>verzi</w:t>
      </w:r>
      <w:proofErr w:type="spellEnd"/>
      <w:r w:rsidR="00D75E0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D75E03">
        <w:rPr>
          <w:rFonts w:ascii="Arial" w:hAnsi="Arial" w:cs="Arial"/>
          <w:iCs/>
          <w:sz w:val="24"/>
          <w:szCs w:val="24"/>
        </w:rPr>
        <w:t>trotuare</w:t>
      </w:r>
      <w:proofErr w:type="spellEnd"/>
      <w:r w:rsidR="00D55263" w:rsidRPr="00D5526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şi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îşi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menţine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această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categorie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folosinţă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şi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în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urma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realizării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3" w:rsidRPr="00D55263">
        <w:rPr>
          <w:rFonts w:ascii="Arial" w:hAnsi="Arial" w:cs="Arial"/>
          <w:sz w:val="24"/>
          <w:szCs w:val="24"/>
        </w:rPr>
        <w:t>proiectului</w:t>
      </w:r>
      <w:proofErr w:type="spellEnd"/>
      <w:r w:rsidR="00D55263" w:rsidRPr="00D55263">
        <w:rPr>
          <w:rFonts w:ascii="Arial" w:hAnsi="Arial" w:cs="Arial"/>
          <w:sz w:val="24"/>
          <w:szCs w:val="24"/>
        </w:rPr>
        <w:t xml:space="preserve">. </w:t>
      </w:r>
      <w:r w:rsidR="00D75E03">
        <w:rPr>
          <w:rFonts w:ascii="Arial" w:hAnsi="Arial" w:cs="Arial"/>
          <w:sz w:val="24"/>
          <w:szCs w:val="24"/>
          <w:lang w:val="ro-RO"/>
        </w:rPr>
        <w:t>conform</w:t>
      </w:r>
      <w:r w:rsidR="00814684" w:rsidRPr="00B1290F">
        <w:rPr>
          <w:rFonts w:ascii="Arial" w:hAnsi="Arial" w:cs="Arial"/>
          <w:sz w:val="24"/>
          <w:szCs w:val="24"/>
          <w:lang w:val="ro-RO"/>
        </w:rPr>
        <w:t xml:space="preserve"> Certificatul de Urbanism nr. </w:t>
      </w:r>
      <w:proofErr w:type="gramStart"/>
      <w:r w:rsidR="00D55263" w:rsidRPr="00D55263">
        <w:rPr>
          <w:rFonts w:ascii="Arial" w:hAnsi="Arial" w:cs="Arial"/>
          <w:sz w:val="24"/>
          <w:szCs w:val="24"/>
        </w:rPr>
        <w:t>456/07.07.2017</w:t>
      </w:r>
      <w:r w:rsidR="00D55263">
        <w:rPr>
          <w:sz w:val="28"/>
          <w:szCs w:val="28"/>
        </w:rPr>
        <w:t xml:space="preserve"> </w:t>
      </w:r>
      <w:r w:rsidR="00814684" w:rsidRPr="00B1290F">
        <w:rPr>
          <w:rFonts w:ascii="Arial" w:hAnsi="Arial" w:cs="Arial"/>
          <w:sz w:val="24"/>
          <w:szCs w:val="24"/>
          <w:lang w:val="ro-RO"/>
        </w:rPr>
        <w:t xml:space="preserve">emis de </w:t>
      </w:r>
      <w:r w:rsidR="00627800" w:rsidRPr="00B1290F">
        <w:rPr>
          <w:rFonts w:ascii="Arial" w:hAnsi="Arial" w:cs="Arial"/>
          <w:sz w:val="24"/>
          <w:szCs w:val="24"/>
          <w:lang w:val="ro-RO"/>
        </w:rPr>
        <w:t>Municipiul Miercurea Ciuc.</w:t>
      </w:r>
      <w:proofErr w:type="gramEnd"/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b) bogăţia, disponibilitatea, calitatea şi capacitatea de regenerare relative ale resurselor naturale, inclusiv solul, terenurile, apa şi biodiversitatea, din zonă şi din subteranul acesteia</w:t>
      </w:r>
      <w:r w:rsidR="00E947B5" w:rsidRPr="00B1290F">
        <w:rPr>
          <w:rFonts w:ascii="Times New Roman" w:hAnsi="Times New Roman"/>
          <w:sz w:val="28"/>
          <w:szCs w:val="28"/>
          <w:lang w:val="ro-RO"/>
        </w:rPr>
        <w:t>: nu este cazul</w:t>
      </w:r>
      <w:r w:rsidRPr="00B1290F">
        <w:rPr>
          <w:rFonts w:ascii="Times New Roman" w:hAnsi="Times New Roman"/>
          <w:sz w:val="28"/>
          <w:szCs w:val="28"/>
          <w:lang w:val="ro-RO"/>
        </w:rPr>
        <w:t>;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c) capacitatea de absorbţie a mediului natural, acordându-se o atenţie specială următoarelor zone: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1. zone umede, zone riverane, guri ale râurilor</w:t>
      </w:r>
      <w:r w:rsidR="00AF7AB0" w:rsidRPr="00B1290F">
        <w:rPr>
          <w:rFonts w:ascii="Times New Roman" w:hAnsi="Times New Roman"/>
          <w:sz w:val="28"/>
          <w:szCs w:val="28"/>
          <w:lang w:val="ro-RO"/>
        </w:rPr>
        <w:t>:</w:t>
      </w:r>
      <w:r w:rsidR="00ED0744" w:rsidRPr="00B1290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63E2C" w:rsidRPr="00B1290F">
        <w:rPr>
          <w:rFonts w:ascii="Times New Roman" w:hAnsi="Times New Roman"/>
          <w:sz w:val="28"/>
          <w:szCs w:val="28"/>
          <w:lang w:val="ro-RO"/>
        </w:rPr>
        <w:t>nu este cazul;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2. zone costiere şi mediul marin</w:t>
      </w:r>
      <w:r w:rsidR="00814684" w:rsidRPr="00B1290F">
        <w:rPr>
          <w:rFonts w:ascii="Times New Roman" w:hAnsi="Times New Roman"/>
          <w:sz w:val="28"/>
          <w:szCs w:val="28"/>
          <w:lang w:val="ro-RO"/>
        </w:rPr>
        <w:t>: nu este cazul</w:t>
      </w:r>
      <w:r w:rsidRPr="00B1290F">
        <w:rPr>
          <w:rFonts w:ascii="Times New Roman" w:hAnsi="Times New Roman"/>
          <w:sz w:val="28"/>
          <w:szCs w:val="28"/>
          <w:lang w:val="ro-RO"/>
        </w:rPr>
        <w:t>;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3. zonele montane şi forestiere</w:t>
      </w:r>
      <w:r w:rsidR="00814684" w:rsidRPr="00B1290F"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DC55EC" w:rsidRPr="00B1290F">
        <w:rPr>
          <w:rFonts w:ascii="Times New Roman" w:hAnsi="Times New Roman"/>
          <w:sz w:val="28"/>
          <w:szCs w:val="28"/>
          <w:lang w:val="ro-RO"/>
        </w:rPr>
        <w:t>nu este cazul;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4. arii naturale protejate de interes naţional, comunitar, internaţional</w:t>
      </w:r>
      <w:r w:rsidR="00463E2C" w:rsidRPr="00B1290F">
        <w:rPr>
          <w:rFonts w:ascii="Times New Roman" w:hAnsi="Times New Roman"/>
          <w:sz w:val="28"/>
          <w:szCs w:val="28"/>
          <w:lang w:val="ro-RO"/>
        </w:rPr>
        <w:t>: nu este cazul</w:t>
      </w:r>
      <w:r w:rsidRPr="00B1290F">
        <w:rPr>
          <w:rFonts w:ascii="Times New Roman" w:hAnsi="Times New Roman"/>
          <w:sz w:val="28"/>
          <w:szCs w:val="28"/>
          <w:lang w:val="ro-RO"/>
        </w:rPr>
        <w:t>;</w:t>
      </w:r>
    </w:p>
    <w:p w:rsidR="00627800" w:rsidRPr="00B1290F" w:rsidRDefault="00EB696C" w:rsidP="0062780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5. zone clasificate sau protejate conform legislaţiei în vigoare: situri Natura 2000 desemnate în conformitate cu legislaţia privind regimul ariilor naturale </w:t>
      </w:r>
      <w:r w:rsidRPr="00B1290F">
        <w:rPr>
          <w:rFonts w:ascii="Times New Roman" w:hAnsi="Times New Roman"/>
          <w:sz w:val="28"/>
          <w:szCs w:val="28"/>
          <w:lang w:val="ro-RO"/>
        </w:rPr>
        <w:lastRenderedPageBreak/>
        <w:t>protejate, conservarea habitatelor naturale, a florei şi faunei sălbatice; zonele prevăzute de legislaţia privind aprobarea Planului de amenajare a teritoriului naţional - Secţiunea a III-a - zone protejate, zonele de protecţie instituite conform prevederilor legislaţiei din domeniul apelor, precum şi a celei privind caracterul şi mărimea zonelor de protecţie sanitară şi hidrogeologică</w:t>
      </w:r>
      <w:r w:rsidR="00814684" w:rsidRPr="00B1290F"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627800" w:rsidRPr="00B1290F">
        <w:rPr>
          <w:rFonts w:ascii="Arial" w:hAnsi="Arial" w:cs="Arial"/>
          <w:sz w:val="24"/>
          <w:szCs w:val="24"/>
          <w:lang w:val="ro-RO"/>
        </w:rPr>
        <w:t>Amplasamentul proiectului nu se situează în interiorul sau în vecinătatea ariilor naturale protejate declarate prin acte normative în vigoare. Cea mai ap</w:t>
      </w:r>
      <w:r w:rsidR="00D75E03">
        <w:rPr>
          <w:rFonts w:ascii="Arial" w:hAnsi="Arial" w:cs="Arial"/>
          <w:sz w:val="24"/>
          <w:szCs w:val="24"/>
          <w:lang w:val="ro-RO"/>
        </w:rPr>
        <w:t>ropiată arie naturală protejată este</w:t>
      </w:r>
      <w:r w:rsidR="00627800" w:rsidRPr="00B1290F">
        <w:rPr>
          <w:rFonts w:ascii="Arial" w:hAnsi="Arial" w:cs="Arial"/>
          <w:sz w:val="24"/>
          <w:szCs w:val="24"/>
          <w:lang w:val="ro-RO"/>
        </w:rPr>
        <w:t xml:space="preserve"> ROS</w:t>
      </w:r>
      <w:r w:rsidR="00D75E03">
        <w:rPr>
          <w:rFonts w:ascii="Arial" w:hAnsi="Arial" w:cs="Arial"/>
          <w:sz w:val="24"/>
          <w:szCs w:val="24"/>
          <w:lang w:val="ro-RO"/>
        </w:rPr>
        <w:t>CI</w:t>
      </w:r>
      <w:r w:rsidR="00627800" w:rsidRPr="00B1290F">
        <w:rPr>
          <w:rFonts w:ascii="Arial" w:hAnsi="Arial" w:cs="Arial"/>
          <w:sz w:val="24"/>
          <w:szCs w:val="24"/>
          <w:lang w:val="ro-RO"/>
        </w:rPr>
        <w:t xml:space="preserve"> 0</w:t>
      </w:r>
      <w:r w:rsidR="00D75E03">
        <w:rPr>
          <w:rFonts w:ascii="Arial" w:hAnsi="Arial" w:cs="Arial"/>
          <w:sz w:val="24"/>
          <w:szCs w:val="24"/>
          <w:lang w:val="ro-RO"/>
        </w:rPr>
        <w:t>323</w:t>
      </w:r>
      <w:r w:rsidR="00627800" w:rsidRPr="00B1290F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r w:rsidR="00627800" w:rsidRPr="00D75E03">
        <w:rPr>
          <w:rFonts w:ascii="Arial" w:hAnsi="Arial" w:cs="Arial"/>
          <w:iCs/>
          <w:sz w:val="24"/>
          <w:szCs w:val="24"/>
          <w:lang w:val="ro-RO"/>
        </w:rPr>
        <w:t>Munţii Ciucului</w:t>
      </w:r>
      <w:r w:rsidR="00627800" w:rsidRPr="00B1290F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r w:rsidR="00D75E03" w:rsidRPr="00D75E03">
        <w:rPr>
          <w:rFonts w:ascii="Arial" w:hAnsi="Arial" w:cs="Arial"/>
          <w:iCs/>
          <w:sz w:val="24"/>
          <w:szCs w:val="24"/>
          <w:lang w:val="ro-RO"/>
        </w:rPr>
        <w:t xml:space="preserve">care </w:t>
      </w:r>
      <w:r w:rsidR="00627800" w:rsidRPr="00B1290F">
        <w:rPr>
          <w:rFonts w:ascii="Arial" w:hAnsi="Arial" w:cs="Arial"/>
          <w:sz w:val="24"/>
          <w:szCs w:val="24"/>
          <w:lang w:val="ro-RO"/>
        </w:rPr>
        <w:t>se situează la o distanţă de cca. 1</w:t>
      </w:r>
      <w:r w:rsidR="00D75E03">
        <w:rPr>
          <w:rFonts w:ascii="Arial" w:hAnsi="Arial" w:cs="Arial"/>
          <w:sz w:val="24"/>
          <w:szCs w:val="24"/>
          <w:lang w:val="ro-RO"/>
        </w:rPr>
        <w:t>135,3</w:t>
      </w:r>
      <w:r w:rsidR="00627800" w:rsidRPr="00B1290F">
        <w:rPr>
          <w:rFonts w:ascii="Arial" w:hAnsi="Arial" w:cs="Arial"/>
          <w:sz w:val="24"/>
          <w:szCs w:val="24"/>
          <w:lang w:val="ro-RO"/>
        </w:rPr>
        <w:t xml:space="preserve"> </w:t>
      </w:r>
      <w:r w:rsidR="00D75E03">
        <w:rPr>
          <w:rFonts w:ascii="Arial" w:hAnsi="Arial" w:cs="Arial"/>
          <w:sz w:val="24"/>
          <w:szCs w:val="24"/>
          <w:lang w:val="ro-RO"/>
        </w:rPr>
        <w:t>k</w:t>
      </w:r>
      <w:r w:rsidR="00627800" w:rsidRPr="00B1290F">
        <w:rPr>
          <w:rFonts w:ascii="Arial" w:hAnsi="Arial" w:cs="Arial"/>
          <w:sz w:val="24"/>
          <w:szCs w:val="24"/>
          <w:lang w:val="ro-RO"/>
        </w:rPr>
        <w:t>m de la cea mai apropiată componentă a proiectului.</w:t>
      </w:r>
    </w:p>
    <w:p w:rsidR="00EB696C" w:rsidRPr="00B1290F" w:rsidRDefault="00EB696C" w:rsidP="00627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6. zonele în care au existat deja cazuri de nerespectare a standardelor de calitate a mediului prevăzute de legislaţia naţională şi la nivelul Uniunii Europene şi relevante pentru proiect sau în care se consideră că există astfel de cazuri</w:t>
      </w:r>
      <w:r w:rsidR="00D3213E" w:rsidRPr="00B1290F"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D3213E" w:rsidRPr="00B1290F">
        <w:rPr>
          <w:rFonts w:ascii="Arial" w:hAnsi="Arial" w:cs="Arial"/>
          <w:sz w:val="24"/>
          <w:szCs w:val="24"/>
          <w:lang w:val="ro-RO"/>
        </w:rPr>
        <w:t>nu este cazul</w:t>
      </w:r>
      <w:r w:rsidRPr="00B1290F">
        <w:rPr>
          <w:rFonts w:ascii="Times New Roman" w:hAnsi="Times New Roman"/>
          <w:sz w:val="28"/>
          <w:szCs w:val="28"/>
          <w:lang w:val="ro-RO"/>
        </w:rPr>
        <w:t>;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7. zonele cu o densitate mare a populaţiei</w:t>
      </w:r>
      <w:r w:rsidR="00D3213E" w:rsidRPr="00B1290F"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D3213E" w:rsidRPr="00B1290F">
        <w:rPr>
          <w:rFonts w:ascii="Arial" w:hAnsi="Arial" w:cs="Arial"/>
          <w:sz w:val="24"/>
          <w:szCs w:val="24"/>
          <w:lang w:val="ro-RO"/>
        </w:rPr>
        <w:t>nu este cazul</w:t>
      </w:r>
      <w:r w:rsidRPr="00B1290F">
        <w:rPr>
          <w:rFonts w:ascii="Times New Roman" w:hAnsi="Times New Roman"/>
          <w:sz w:val="28"/>
          <w:szCs w:val="28"/>
          <w:lang w:val="ro-RO"/>
        </w:rPr>
        <w:t>;</w:t>
      </w:r>
    </w:p>
    <w:p w:rsidR="00EB696C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8. peisaje şi situri importante din punct de vedere istoric, cultural sau </w:t>
      </w:r>
      <w:r w:rsidR="00BC252B" w:rsidRPr="00B1290F">
        <w:rPr>
          <w:rFonts w:ascii="Times New Roman" w:hAnsi="Times New Roman"/>
          <w:sz w:val="28"/>
          <w:szCs w:val="28"/>
          <w:lang w:val="ro-RO"/>
        </w:rPr>
        <w:t>ar</w:t>
      </w:r>
      <w:r w:rsidR="00D3213E" w:rsidRPr="00B1290F">
        <w:rPr>
          <w:rFonts w:ascii="Times New Roman" w:hAnsi="Times New Roman"/>
          <w:sz w:val="28"/>
          <w:szCs w:val="28"/>
          <w:lang w:val="ro-RO"/>
        </w:rPr>
        <w:t xml:space="preserve">heologic: </w:t>
      </w:r>
      <w:r w:rsidR="00D3213E" w:rsidRPr="00B1290F">
        <w:rPr>
          <w:rFonts w:ascii="Arial" w:hAnsi="Arial" w:cs="Arial"/>
          <w:sz w:val="24"/>
          <w:szCs w:val="24"/>
          <w:lang w:val="ro-RO"/>
        </w:rPr>
        <w:t>nu este cazul</w:t>
      </w:r>
      <w:r w:rsidRPr="00B1290F">
        <w:rPr>
          <w:rFonts w:ascii="Times New Roman" w:hAnsi="Times New Roman"/>
          <w:sz w:val="28"/>
          <w:szCs w:val="28"/>
          <w:lang w:val="ro-RO"/>
        </w:rPr>
        <w:t>.</w:t>
      </w:r>
    </w:p>
    <w:p w:rsidR="00967405" w:rsidRPr="00B1290F" w:rsidRDefault="00967405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B1290F">
        <w:rPr>
          <w:rFonts w:ascii="Times New Roman" w:hAnsi="Times New Roman"/>
          <w:b/>
          <w:sz w:val="28"/>
          <w:szCs w:val="28"/>
          <w:lang w:val="ro-RO"/>
        </w:rPr>
        <w:t xml:space="preserve">    3. Tipurile şi caracteristicile impactului potenţial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Efectele semnificative pe care le pot avea proiectele asupra mediului trebuie analizate în raport cu criteriile stabilite la pct. 1 şi 2, având în vedere impactul proiectului asupra factorilor prevăzuţi la art. 7 alin. (2) din prezenta lege, şi ţinând seama de: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a) importanţa şi extinderea spaţială a impactului </w:t>
      </w:r>
      <w:r w:rsidRPr="00B1290F">
        <w:rPr>
          <w:rFonts w:ascii="Arial" w:hAnsi="Arial" w:cs="Arial"/>
          <w:sz w:val="24"/>
          <w:szCs w:val="24"/>
          <w:lang w:val="ro-RO"/>
        </w:rPr>
        <w:t xml:space="preserve">- </w:t>
      </w:r>
      <w:r w:rsidR="00527C3E">
        <w:rPr>
          <w:rFonts w:ascii="Arial" w:hAnsi="Arial" w:cs="Arial"/>
          <w:sz w:val="24"/>
          <w:szCs w:val="24"/>
          <w:lang w:val="ro-RO"/>
        </w:rPr>
        <w:t xml:space="preserve"> locală, pe teritoriul administrativ al municipiului Miercurea </w:t>
      </w:r>
      <w:proofErr w:type="spellStart"/>
      <w:r w:rsidR="00527C3E">
        <w:rPr>
          <w:rFonts w:ascii="Arial" w:hAnsi="Arial" w:cs="Arial"/>
          <w:sz w:val="24"/>
          <w:szCs w:val="24"/>
          <w:lang w:val="ro-RO"/>
        </w:rPr>
        <w:t>ciuc</w:t>
      </w:r>
      <w:proofErr w:type="spellEnd"/>
      <w:r w:rsidR="008B4A98" w:rsidRPr="00B1290F">
        <w:rPr>
          <w:rFonts w:ascii="Arial" w:hAnsi="Arial" w:cs="Arial"/>
          <w:sz w:val="24"/>
          <w:szCs w:val="24"/>
          <w:lang w:val="ro-RO"/>
        </w:rPr>
        <w:t>;</w:t>
      </w:r>
    </w:p>
    <w:p w:rsidR="00EB696C" w:rsidRPr="00527C3E" w:rsidRDefault="00EB696C" w:rsidP="00527C3E">
      <w:pPr>
        <w:pStyle w:val="Default"/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b) natura impactului</w:t>
      </w:r>
      <w:r w:rsidR="00C125D2" w:rsidRPr="00B1290F">
        <w:rPr>
          <w:rFonts w:ascii="Times New Roman" w:hAnsi="Times New Roman"/>
          <w:sz w:val="28"/>
          <w:szCs w:val="28"/>
          <w:lang w:val="ro-RO"/>
        </w:rPr>
        <w:t xml:space="preserve">: </w:t>
      </w:r>
      <w:proofErr w:type="spellStart"/>
      <w:r w:rsidR="00527C3E" w:rsidRPr="00527C3E">
        <w:t>Prin</w:t>
      </w:r>
      <w:proofErr w:type="spellEnd"/>
      <w:r w:rsidR="00527C3E" w:rsidRPr="00527C3E">
        <w:t xml:space="preserve"> </w:t>
      </w:r>
      <w:proofErr w:type="spellStart"/>
      <w:r w:rsidR="00527C3E" w:rsidRPr="00527C3E">
        <w:t>îmbunătăţirea</w:t>
      </w:r>
      <w:proofErr w:type="spellEnd"/>
      <w:r w:rsidR="00527C3E" w:rsidRPr="00527C3E">
        <w:t xml:space="preserve"> </w:t>
      </w:r>
      <w:proofErr w:type="spellStart"/>
      <w:r w:rsidR="00527C3E" w:rsidRPr="00527C3E">
        <w:t>mediului</w:t>
      </w:r>
      <w:proofErr w:type="spellEnd"/>
      <w:r w:rsidR="00527C3E" w:rsidRPr="00527C3E">
        <w:t xml:space="preserve"> urban, </w:t>
      </w:r>
      <w:proofErr w:type="spellStart"/>
      <w:r w:rsidR="00527C3E" w:rsidRPr="00527C3E">
        <w:t>având</w:t>
      </w:r>
      <w:proofErr w:type="spellEnd"/>
      <w:r w:rsidR="00527C3E" w:rsidRPr="00527C3E">
        <w:t xml:space="preserve"> ca </w:t>
      </w:r>
      <w:proofErr w:type="spellStart"/>
      <w:r w:rsidR="00527C3E" w:rsidRPr="00527C3E">
        <w:t>rezultat</w:t>
      </w:r>
      <w:proofErr w:type="spellEnd"/>
      <w:r w:rsidR="00527C3E" w:rsidRPr="00527C3E">
        <w:t xml:space="preserve"> </w:t>
      </w:r>
      <w:proofErr w:type="spellStart"/>
      <w:r w:rsidR="00527C3E" w:rsidRPr="00527C3E">
        <w:t>şi</w:t>
      </w:r>
      <w:proofErr w:type="spellEnd"/>
      <w:r w:rsidR="00527C3E" w:rsidRPr="00527C3E">
        <w:t xml:space="preserve"> </w:t>
      </w:r>
      <w:proofErr w:type="spellStart"/>
      <w:r w:rsidR="00527C3E" w:rsidRPr="00527C3E">
        <w:t>creşterea</w:t>
      </w:r>
      <w:proofErr w:type="spellEnd"/>
      <w:r w:rsidR="00527C3E" w:rsidRPr="00527C3E">
        <w:t xml:space="preserve"> </w:t>
      </w:r>
      <w:proofErr w:type="spellStart"/>
      <w:r w:rsidR="00527C3E" w:rsidRPr="00527C3E">
        <w:t>spaţiilor</w:t>
      </w:r>
      <w:proofErr w:type="spellEnd"/>
      <w:r w:rsidR="00527C3E" w:rsidRPr="00527C3E">
        <w:t xml:space="preserve"> </w:t>
      </w:r>
      <w:proofErr w:type="spellStart"/>
      <w:r w:rsidR="00527C3E" w:rsidRPr="00527C3E">
        <w:t>verzi</w:t>
      </w:r>
      <w:proofErr w:type="spellEnd"/>
      <w:r w:rsidR="00527C3E" w:rsidRPr="00527C3E">
        <w:t xml:space="preserve"> </w:t>
      </w:r>
      <w:proofErr w:type="spellStart"/>
      <w:r w:rsidR="00527C3E" w:rsidRPr="00527C3E">
        <w:t>în</w:t>
      </w:r>
      <w:proofErr w:type="spellEnd"/>
      <w:r w:rsidR="00527C3E" w:rsidRPr="00527C3E">
        <w:t xml:space="preserve"> </w:t>
      </w:r>
      <w:proofErr w:type="spellStart"/>
      <w:r w:rsidR="00527C3E" w:rsidRPr="00527C3E">
        <w:t>municipiu</w:t>
      </w:r>
      <w:proofErr w:type="spellEnd"/>
      <w:r w:rsidR="00527C3E" w:rsidRPr="00527C3E">
        <w:t xml:space="preserve">, </w:t>
      </w:r>
      <w:proofErr w:type="spellStart"/>
      <w:r w:rsidR="00527C3E" w:rsidRPr="00527C3E">
        <w:t>proiectul</w:t>
      </w:r>
      <w:proofErr w:type="spellEnd"/>
      <w:r w:rsidR="00527C3E" w:rsidRPr="00527C3E">
        <w:t xml:space="preserve"> </w:t>
      </w:r>
      <w:proofErr w:type="spellStart"/>
      <w:r w:rsidR="00527C3E" w:rsidRPr="00527C3E">
        <w:t>va</w:t>
      </w:r>
      <w:proofErr w:type="spellEnd"/>
      <w:r w:rsidR="00527C3E" w:rsidRPr="00527C3E">
        <w:t xml:space="preserve"> </w:t>
      </w:r>
      <w:proofErr w:type="spellStart"/>
      <w:r w:rsidR="00527C3E" w:rsidRPr="00527C3E">
        <w:t>avea</w:t>
      </w:r>
      <w:proofErr w:type="spellEnd"/>
      <w:r w:rsidR="00527C3E" w:rsidRPr="00527C3E">
        <w:t xml:space="preserve"> un </w:t>
      </w:r>
      <w:r w:rsidR="00527C3E" w:rsidRPr="00527C3E">
        <w:rPr>
          <w:b/>
          <w:bCs/>
        </w:rPr>
        <w:t xml:space="preserve">impact </w:t>
      </w:r>
      <w:proofErr w:type="spellStart"/>
      <w:r w:rsidR="00527C3E" w:rsidRPr="00527C3E">
        <w:rPr>
          <w:b/>
          <w:bCs/>
        </w:rPr>
        <w:t>pozitiv</w:t>
      </w:r>
      <w:proofErr w:type="spellEnd"/>
      <w:r w:rsidR="00527C3E" w:rsidRPr="00527C3E">
        <w:rPr>
          <w:b/>
          <w:bCs/>
        </w:rPr>
        <w:t xml:space="preserve"> </w:t>
      </w:r>
      <w:proofErr w:type="spellStart"/>
      <w:r w:rsidR="00527C3E" w:rsidRPr="00527C3E">
        <w:rPr>
          <w:b/>
          <w:bCs/>
        </w:rPr>
        <w:t>potenţial</w:t>
      </w:r>
      <w:proofErr w:type="spellEnd"/>
      <w:r w:rsidR="00527C3E" w:rsidRPr="00527C3E">
        <w:rPr>
          <w:b/>
          <w:bCs/>
        </w:rPr>
        <w:t xml:space="preserve"> </w:t>
      </w:r>
      <w:proofErr w:type="spellStart"/>
      <w:r w:rsidR="00527C3E" w:rsidRPr="00527C3E">
        <w:rPr>
          <w:b/>
          <w:bCs/>
        </w:rPr>
        <w:t>semnificativ</w:t>
      </w:r>
      <w:proofErr w:type="spellEnd"/>
      <w:r w:rsidR="00527C3E" w:rsidRPr="00527C3E">
        <w:rPr>
          <w:b/>
          <w:bCs/>
        </w:rPr>
        <w:t xml:space="preserve"> </w:t>
      </w:r>
      <w:proofErr w:type="spellStart"/>
      <w:r w:rsidR="00527C3E" w:rsidRPr="00527C3E">
        <w:t>asupra</w:t>
      </w:r>
      <w:proofErr w:type="spellEnd"/>
      <w:r w:rsidR="00527C3E">
        <w:t xml:space="preserve"> </w:t>
      </w:r>
      <w:proofErr w:type="spellStart"/>
      <w:r w:rsidR="00527C3E">
        <w:t>populației</w:t>
      </w:r>
      <w:proofErr w:type="spellEnd"/>
      <w:r w:rsidR="00527C3E">
        <w:t xml:space="preserve"> </w:t>
      </w:r>
      <w:proofErr w:type="spellStart"/>
      <w:r w:rsidR="00527C3E">
        <w:t>și</w:t>
      </w:r>
      <w:proofErr w:type="spellEnd"/>
      <w:r w:rsidR="00527C3E">
        <w:t xml:space="preserve"> </w:t>
      </w:r>
      <w:proofErr w:type="spellStart"/>
      <w:r w:rsidR="00527C3E">
        <w:t>sănătății</w:t>
      </w:r>
      <w:proofErr w:type="spellEnd"/>
      <w:r w:rsidR="00527C3E">
        <w:t xml:space="preserve"> </w:t>
      </w:r>
      <w:proofErr w:type="spellStart"/>
      <w:r w:rsidR="00527C3E">
        <w:t>umane</w:t>
      </w:r>
      <w:proofErr w:type="spellEnd"/>
      <w:r w:rsidR="00527C3E">
        <w:t>.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c) natura transfrontalieră a impactului</w:t>
      </w:r>
      <w:r w:rsidR="002E55C4" w:rsidRPr="00B1290F"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2E55C4" w:rsidRPr="00B1290F">
        <w:rPr>
          <w:rFonts w:ascii="Arial" w:hAnsi="Arial" w:cs="Arial"/>
          <w:sz w:val="24"/>
          <w:szCs w:val="24"/>
          <w:lang w:val="ro-RO"/>
        </w:rPr>
        <w:t>nu este cazul</w:t>
      </w:r>
      <w:r w:rsidRPr="00B1290F">
        <w:rPr>
          <w:rFonts w:ascii="Arial" w:hAnsi="Arial" w:cs="Arial"/>
          <w:sz w:val="24"/>
          <w:szCs w:val="24"/>
          <w:lang w:val="ro-RO"/>
        </w:rPr>
        <w:t>;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d) intensitatea şi complexitatea impactului</w:t>
      </w:r>
      <w:r w:rsidR="002E55C4" w:rsidRPr="00B1290F"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2E55C4" w:rsidRPr="00B1290F">
        <w:rPr>
          <w:rFonts w:ascii="Arial" w:hAnsi="Arial" w:cs="Arial"/>
          <w:sz w:val="24"/>
          <w:szCs w:val="24"/>
          <w:lang w:val="ro-RO"/>
        </w:rPr>
        <w:t>impact redus</w:t>
      </w:r>
      <w:r w:rsidR="00527C3E">
        <w:rPr>
          <w:rFonts w:ascii="Arial" w:hAnsi="Arial" w:cs="Arial"/>
          <w:sz w:val="24"/>
          <w:szCs w:val="24"/>
          <w:lang w:val="ro-RO"/>
        </w:rPr>
        <w:t xml:space="preserve"> cu efecte locale</w:t>
      </w:r>
      <w:r w:rsidRPr="00B1290F">
        <w:rPr>
          <w:rFonts w:ascii="Times New Roman" w:hAnsi="Times New Roman"/>
          <w:sz w:val="28"/>
          <w:szCs w:val="28"/>
          <w:lang w:val="ro-RO"/>
        </w:rPr>
        <w:t>;</w:t>
      </w:r>
    </w:p>
    <w:p w:rsidR="00527C3E" w:rsidRPr="007E79DA" w:rsidRDefault="00EB696C" w:rsidP="007E79D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e) probabilitatea impactului</w:t>
      </w:r>
      <w:r w:rsidR="002E55C4" w:rsidRPr="00B1290F">
        <w:rPr>
          <w:rFonts w:ascii="Times New Roman" w:hAnsi="Times New Roman"/>
          <w:sz w:val="28"/>
          <w:szCs w:val="28"/>
          <w:lang w:val="ro-RO"/>
        </w:rPr>
        <w:t>:</w:t>
      </w:r>
      <w:r w:rsidR="007E79D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0A792A" w:rsidRPr="009F50F0">
        <w:rPr>
          <w:rFonts w:ascii="Arial" w:hAnsi="Arial" w:cs="Arial"/>
          <w:sz w:val="24"/>
          <w:szCs w:val="24"/>
        </w:rPr>
        <w:t>Redus</w:t>
      </w:r>
      <w:r w:rsidR="007E79DA">
        <w:rPr>
          <w:rFonts w:ascii="Arial" w:hAnsi="Arial" w:cs="Arial"/>
          <w:sz w:val="24"/>
          <w:szCs w:val="24"/>
        </w:rPr>
        <w:t>-în</w:t>
      </w:r>
      <w:proofErr w:type="spellEnd"/>
      <w:r w:rsidR="007E7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9DA">
        <w:rPr>
          <w:rFonts w:ascii="Arial" w:hAnsi="Arial" w:cs="Arial"/>
          <w:sz w:val="24"/>
          <w:szCs w:val="24"/>
        </w:rPr>
        <w:t>perioada</w:t>
      </w:r>
      <w:proofErr w:type="spellEnd"/>
      <w:r w:rsidR="007E79D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E79DA">
        <w:rPr>
          <w:rFonts w:ascii="Arial" w:hAnsi="Arial" w:cs="Arial"/>
          <w:sz w:val="24"/>
          <w:szCs w:val="24"/>
        </w:rPr>
        <w:t>realizare</w:t>
      </w:r>
      <w:proofErr w:type="spellEnd"/>
      <w:r w:rsidR="007E79D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E79DA">
        <w:rPr>
          <w:rFonts w:ascii="Arial" w:hAnsi="Arial" w:cs="Arial"/>
          <w:sz w:val="24"/>
          <w:szCs w:val="24"/>
        </w:rPr>
        <w:t>proiectului</w:t>
      </w:r>
      <w:proofErr w:type="spellEnd"/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f) debutul, durata, frecvenţa şi reversibilitatea preconizate ale impactului</w:t>
      </w:r>
      <w:r w:rsidR="002E55C4" w:rsidRPr="00B1290F">
        <w:rPr>
          <w:rFonts w:ascii="Arial" w:hAnsi="Arial" w:cs="Arial"/>
          <w:sz w:val="24"/>
          <w:szCs w:val="24"/>
          <w:lang w:val="ro-RO"/>
        </w:rPr>
        <w:t>: pe perioada executării lucrărilor durata impactului va fi scurtă</w:t>
      </w:r>
      <w:r w:rsidRPr="00B1290F">
        <w:rPr>
          <w:rFonts w:ascii="Times New Roman" w:hAnsi="Times New Roman"/>
          <w:sz w:val="28"/>
          <w:szCs w:val="28"/>
          <w:lang w:val="ro-RO"/>
        </w:rPr>
        <w:t>;</w:t>
      </w:r>
    </w:p>
    <w:p w:rsidR="00EB696C" w:rsidRPr="00B1290F" w:rsidRDefault="00EB696C" w:rsidP="00EB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g) cumularea impactului cu impactul altor proiecte existente şi/sau aprobate</w:t>
      </w:r>
      <w:r w:rsidR="002E55C4" w:rsidRPr="00B1290F"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2E55C4" w:rsidRPr="00B1290F">
        <w:rPr>
          <w:rFonts w:ascii="Arial" w:hAnsi="Arial" w:cs="Arial"/>
          <w:sz w:val="24"/>
          <w:szCs w:val="24"/>
          <w:lang w:val="ro-RO"/>
        </w:rPr>
        <w:t>nu este cazul</w:t>
      </w:r>
      <w:r w:rsidRPr="00B1290F">
        <w:rPr>
          <w:rFonts w:ascii="Times New Roman" w:hAnsi="Times New Roman"/>
          <w:sz w:val="28"/>
          <w:szCs w:val="28"/>
          <w:lang w:val="ro-RO"/>
        </w:rPr>
        <w:t>;</w:t>
      </w:r>
    </w:p>
    <w:p w:rsidR="00F83BF9" w:rsidRPr="00B1290F" w:rsidRDefault="00EB696C" w:rsidP="00ED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    h) posibilitatea de reducere efectivă a impactului</w:t>
      </w:r>
      <w:r w:rsidR="002E55C4" w:rsidRPr="00B1290F">
        <w:rPr>
          <w:rFonts w:ascii="Arial" w:hAnsi="Arial" w:cs="Arial"/>
          <w:sz w:val="24"/>
          <w:szCs w:val="24"/>
          <w:lang w:val="ro-RO"/>
        </w:rPr>
        <w:t xml:space="preserve">: </w:t>
      </w:r>
      <w:r w:rsidR="00F83BF9" w:rsidRPr="00B1290F">
        <w:rPr>
          <w:rFonts w:ascii="Arial" w:hAnsi="Arial" w:cs="Arial"/>
          <w:sz w:val="24"/>
          <w:szCs w:val="24"/>
          <w:lang w:val="ro-RO"/>
        </w:rPr>
        <w:t>prin manipularea atentă a materialelor folosite, a deşeurilor şi prin exploatarea corespunzătoare a utilajelor și echipamentelor</w:t>
      </w:r>
      <w:r w:rsidR="008C68DE" w:rsidRPr="00B1290F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</w:p>
    <w:p w:rsidR="00ED526B" w:rsidRPr="00B1290F" w:rsidRDefault="008C68DE" w:rsidP="00ED526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val="ro-RO"/>
        </w:rPr>
      </w:pPr>
      <w:r w:rsidRPr="00B1290F">
        <w:rPr>
          <w:rFonts w:ascii="Times New Roman" w:hAnsi="Times New Roman"/>
          <w:b/>
          <w:sz w:val="28"/>
          <w:szCs w:val="28"/>
          <w:lang w:val="ro-RO"/>
        </w:rPr>
        <w:t xml:space="preserve">  II. </w:t>
      </w:r>
      <w:r w:rsidR="00ED526B" w:rsidRPr="00B1290F">
        <w:rPr>
          <w:rFonts w:ascii="Times New Roman,Bold" w:eastAsiaTheme="minorHAnsi" w:hAnsi="Times New Roman,Bold" w:cs="Times New Roman,Bold"/>
          <w:b/>
          <w:bCs/>
          <w:sz w:val="28"/>
          <w:szCs w:val="28"/>
          <w:lang w:val="ro-RO"/>
        </w:rPr>
        <w:t>Motivele care au stat la baza luării deci</w:t>
      </w:r>
      <w:r w:rsidR="00ED526B" w:rsidRPr="00B1290F">
        <w:rPr>
          <w:rFonts w:ascii="Times New Roman" w:eastAsiaTheme="minorHAnsi" w:hAnsi="Times New Roman"/>
          <w:b/>
          <w:bCs/>
          <w:sz w:val="28"/>
          <w:szCs w:val="28"/>
          <w:lang w:val="ro-RO"/>
        </w:rPr>
        <w:t>ziei etapei de încadrare în procedura</w:t>
      </w:r>
      <w:r w:rsidR="00866B7C">
        <w:rPr>
          <w:rFonts w:ascii="Times New Roman" w:eastAsiaTheme="minorHAnsi" w:hAnsi="Times New Roman"/>
          <w:b/>
          <w:bCs/>
          <w:sz w:val="28"/>
          <w:szCs w:val="28"/>
          <w:lang w:val="ro-RO"/>
        </w:rPr>
        <w:t xml:space="preserve"> </w:t>
      </w:r>
      <w:r w:rsidR="00ED526B" w:rsidRPr="00B1290F">
        <w:rPr>
          <w:rFonts w:ascii="Times New Roman,Bold" w:eastAsiaTheme="minorHAnsi" w:hAnsi="Times New Roman,Bold" w:cs="Times New Roman,Bold"/>
          <w:b/>
          <w:bCs/>
          <w:sz w:val="28"/>
          <w:szCs w:val="28"/>
          <w:lang w:val="ro-RO"/>
        </w:rPr>
        <w:t>de evaluare adecvată sunt următoarele:</w:t>
      </w:r>
    </w:p>
    <w:p w:rsidR="00ED526B" w:rsidRPr="00B1290F" w:rsidRDefault="00ED526B" w:rsidP="00ED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r w:rsidRPr="00B1290F">
        <w:rPr>
          <w:rFonts w:ascii="Times New Roman" w:eastAsiaTheme="minorHAnsi" w:hAnsi="Times New Roman"/>
          <w:sz w:val="28"/>
          <w:szCs w:val="28"/>
          <w:lang w:val="ro-RO"/>
        </w:rPr>
        <w:t>- proiectul propus nu intră sub incidenţa art. 28 din Ordonanţa de urgenţă a</w:t>
      </w:r>
    </w:p>
    <w:p w:rsidR="00ED526B" w:rsidRPr="00B1290F" w:rsidRDefault="00ED526B" w:rsidP="00ED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r w:rsidRPr="00B1290F">
        <w:rPr>
          <w:rFonts w:ascii="Times New Roman" w:eastAsiaTheme="minorHAnsi" w:hAnsi="Times New Roman"/>
          <w:sz w:val="28"/>
          <w:szCs w:val="28"/>
          <w:lang w:val="ro-RO"/>
        </w:rPr>
        <w:t>Guvernului nr. 57/2007 privind regimul ariilor naturale protejate, conservarea</w:t>
      </w:r>
    </w:p>
    <w:p w:rsidR="00ED526B" w:rsidRPr="00B1290F" w:rsidRDefault="00ED526B" w:rsidP="00ED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r w:rsidRPr="00B1290F">
        <w:rPr>
          <w:rFonts w:ascii="Times New Roman" w:eastAsiaTheme="minorHAnsi" w:hAnsi="Times New Roman"/>
          <w:sz w:val="28"/>
          <w:szCs w:val="28"/>
          <w:lang w:val="ro-RO"/>
        </w:rPr>
        <w:t>habitatelor naturale, a florei şi faunei sălbatice, cu modificările şi completările</w:t>
      </w:r>
    </w:p>
    <w:p w:rsidR="00ED526B" w:rsidRDefault="00ED526B" w:rsidP="00ED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r w:rsidRPr="00B1290F">
        <w:rPr>
          <w:rFonts w:ascii="Times New Roman" w:eastAsiaTheme="minorHAnsi" w:hAnsi="Times New Roman"/>
          <w:sz w:val="28"/>
          <w:szCs w:val="28"/>
          <w:lang w:val="ro-RO"/>
        </w:rPr>
        <w:t>ulterioare, amplasamentul acestuia fiind situat în afara ariilor naturale protejate si a</w:t>
      </w:r>
      <w:r w:rsidR="00381898" w:rsidRPr="00B1290F">
        <w:rPr>
          <w:rFonts w:ascii="Times New Roman" w:eastAsiaTheme="minorHAnsi" w:hAnsi="Times New Roman"/>
          <w:sz w:val="28"/>
          <w:szCs w:val="28"/>
          <w:lang w:val="ro-RO"/>
        </w:rPr>
        <w:t xml:space="preserve"> </w:t>
      </w:r>
      <w:r w:rsidRPr="00B1290F">
        <w:rPr>
          <w:rFonts w:ascii="Times New Roman" w:eastAsiaTheme="minorHAnsi" w:hAnsi="Times New Roman"/>
          <w:sz w:val="28"/>
          <w:szCs w:val="28"/>
          <w:lang w:val="ro-RO"/>
        </w:rPr>
        <w:t>siturilor Natura 2000;</w:t>
      </w:r>
    </w:p>
    <w:p w:rsidR="007E79DA" w:rsidRDefault="007E79DA" w:rsidP="00ED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</w:p>
    <w:p w:rsidR="007E79DA" w:rsidRPr="00B1290F" w:rsidRDefault="007E79DA" w:rsidP="00ED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bookmarkStart w:id="0" w:name="_GoBack"/>
      <w:bookmarkEnd w:id="0"/>
    </w:p>
    <w:p w:rsidR="008C68DE" w:rsidRPr="00B1290F" w:rsidRDefault="00AF7AB0" w:rsidP="00ED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B1290F">
        <w:rPr>
          <w:rFonts w:ascii="Times New Roman" w:hAnsi="Times New Roman"/>
          <w:b/>
          <w:sz w:val="28"/>
          <w:szCs w:val="28"/>
          <w:lang w:val="ro-RO"/>
        </w:rPr>
        <w:lastRenderedPageBreak/>
        <w:t>Condițiile de realizare a proiectului:</w:t>
      </w:r>
    </w:p>
    <w:p w:rsidR="00FD12FE" w:rsidRPr="00B1290F" w:rsidRDefault="008C68DE" w:rsidP="00FD12FE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a) </w:t>
      </w:r>
      <w:r w:rsidR="00FD12FE" w:rsidRPr="00B1290F">
        <w:rPr>
          <w:rFonts w:ascii="Arial" w:eastAsia="Times New Roman" w:hAnsi="Arial" w:cs="Arial"/>
          <w:sz w:val="24"/>
          <w:szCs w:val="24"/>
          <w:lang w:val="ro-RO"/>
        </w:rPr>
        <w:t xml:space="preserve">Gestionarea deşeurilor rezultate în timpul realizării investiţiei, respectiv după punerea în funcţiune a investiţiei propuse </w:t>
      </w:r>
      <w:r w:rsidR="00F16120" w:rsidRPr="00B1290F">
        <w:rPr>
          <w:rFonts w:ascii="Arial" w:eastAsia="Times New Roman" w:hAnsi="Arial" w:cs="Arial"/>
          <w:sz w:val="24"/>
          <w:szCs w:val="24"/>
          <w:lang w:val="ro-RO"/>
        </w:rPr>
        <w:t xml:space="preserve">se va realiza </w:t>
      </w:r>
      <w:r w:rsidR="00FD12FE" w:rsidRPr="00B1290F">
        <w:rPr>
          <w:rFonts w:ascii="Arial" w:eastAsia="Times New Roman" w:hAnsi="Arial" w:cs="Arial"/>
          <w:sz w:val="24"/>
          <w:szCs w:val="24"/>
          <w:lang w:val="ro-RO"/>
        </w:rPr>
        <w:t>cu respectarea prevederilor Legii nr. 211/2011 privind regimul deşeurilor cu toate modificările și completările ulterioare</w:t>
      </w:r>
    </w:p>
    <w:p w:rsidR="00FD12FE" w:rsidRPr="00B1290F" w:rsidRDefault="00FD12FE" w:rsidP="00FD12FE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val="ro-RO"/>
        </w:rPr>
      </w:pPr>
      <w:r w:rsidRPr="00B1290F">
        <w:rPr>
          <w:rFonts w:ascii="Arial" w:eastAsia="Times New Roman" w:hAnsi="Arial" w:cs="Arial"/>
          <w:sz w:val="24"/>
          <w:szCs w:val="24"/>
          <w:lang w:val="ro-RO"/>
        </w:rPr>
        <w:t>b) Este interzisă afectarea terenurilor în afara amplasamentelor autorizate pentru realizarea lucrărilor de investiţii, prin:</w:t>
      </w:r>
    </w:p>
    <w:p w:rsidR="00FD12FE" w:rsidRPr="00B1290F" w:rsidRDefault="00FD12FE" w:rsidP="00FD12FE">
      <w:pPr>
        <w:numPr>
          <w:ilvl w:val="0"/>
          <w:numId w:val="7"/>
        </w:numPr>
        <w:spacing w:after="0" w:line="240" w:lineRule="auto"/>
        <w:ind w:left="1769" w:right="-1" w:hanging="709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1290F">
        <w:rPr>
          <w:rFonts w:ascii="Arial" w:eastAsia="Times New Roman" w:hAnsi="Arial" w:cs="Arial"/>
          <w:sz w:val="24"/>
          <w:szCs w:val="24"/>
          <w:lang w:val="ro-RO"/>
        </w:rPr>
        <w:t>abandonarea, înlăturarea sau eliminarea deşeurilor în locuri neautorizate;</w:t>
      </w:r>
    </w:p>
    <w:p w:rsidR="00FD12FE" w:rsidRPr="00B1290F" w:rsidRDefault="00FD12FE" w:rsidP="00FD12FE">
      <w:pPr>
        <w:numPr>
          <w:ilvl w:val="0"/>
          <w:numId w:val="7"/>
        </w:numPr>
        <w:spacing w:after="0" w:line="240" w:lineRule="auto"/>
        <w:ind w:left="1769" w:right="-1" w:hanging="709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1290F">
        <w:rPr>
          <w:rFonts w:ascii="Arial" w:eastAsia="Times New Roman" w:hAnsi="Arial" w:cs="Arial"/>
          <w:sz w:val="24"/>
          <w:szCs w:val="24"/>
          <w:lang w:val="ro-RO"/>
        </w:rPr>
        <w:t>staţionarea mijloacelor de transport în afara terenurilor desemnate în acest scop</w:t>
      </w:r>
    </w:p>
    <w:p w:rsidR="00FD12FE" w:rsidRPr="00B1290F" w:rsidRDefault="00FD12FE" w:rsidP="00FD12FE">
      <w:pPr>
        <w:numPr>
          <w:ilvl w:val="0"/>
          <w:numId w:val="7"/>
        </w:numPr>
        <w:spacing w:after="0" w:line="240" w:lineRule="auto"/>
        <w:ind w:left="1769" w:right="-1" w:hanging="709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1290F">
        <w:rPr>
          <w:rFonts w:ascii="Arial" w:eastAsia="Times New Roman" w:hAnsi="Arial" w:cs="Arial"/>
          <w:sz w:val="24"/>
          <w:szCs w:val="24"/>
          <w:lang w:val="ro-RO"/>
        </w:rPr>
        <w:t>distrugerea sau degradarea, prin orice mijloace, a vegetaţiei ierboase sau lemnoase;</w:t>
      </w:r>
    </w:p>
    <w:p w:rsidR="00FD12FE" w:rsidRPr="00B1290F" w:rsidRDefault="00FD12FE" w:rsidP="00FD12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1290F">
        <w:rPr>
          <w:rFonts w:ascii="Arial" w:eastAsia="Times New Roman" w:hAnsi="Arial" w:cs="Arial"/>
          <w:sz w:val="24"/>
          <w:szCs w:val="24"/>
          <w:lang w:val="ro-RO"/>
        </w:rPr>
        <w:t xml:space="preserve">c) Suprafeţele de teren afectate temporar prin execuţia lucrărilor vor fi redate în categoria de folosinţă avută anterior, sarcina revenindu-i titularului proiectului. </w:t>
      </w:r>
    </w:p>
    <w:p w:rsidR="00FD12FE" w:rsidRPr="00B1290F" w:rsidRDefault="00ED526B" w:rsidP="00FD1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B1290F">
        <w:rPr>
          <w:rFonts w:ascii="Arial" w:hAnsi="Arial" w:cs="Arial"/>
          <w:sz w:val="24"/>
          <w:szCs w:val="24"/>
          <w:lang w:val="ro-RO"/>
        </w:rPr>
        <w:t>d</w:t>
      </w:r>
      <w:r w:rsidR="00C030CD" w:rsidRPr="00B1290F">
        <w:rPr>
          <w:rFonts w:ascii="Arial" w:hAnsi="Arial" w:cs="Arial"/>
          <w:sz w:val="24"/>
          <w:szCs w:val="24"/>
          <w:lang w:val="ro-RO"/>
        </w:rPr>
        <w:t>)</w:t>
      </w:r>
      <w:r w:rsidR="00FD12FE" w:rsidRPr="00B1290F">
        <w:rPr>
          <w:rFonts w:ascii="Arial" w:hAnsi="Arial" w:cs="Arial"/>
          <w:sz w:val="24"/>
          <w:szCs w:val="24"/>
          <w:lang w:val="ro-RO"/>
        </w:rPr>
        <w:t xml:space="preserve"> </w:t>
      </w:r>
      <w:r w:rsidR="00FD12FE" w:rsidRPr="00B1290F">
        <w:rPr>
          <w:rFonts w:ascii="Arial" w:hAnsi="Arial" w:cs="Arial"/>
          <w:sz w:val="24"/>
          <w:szCs w:val="24"/>
          <w:lang w:val="ro-RO" w:eastAsia="ro-RO"/>
        </w:rPr>
        <w:t>Titularul/operatorul activităţii se va asigura că toate operaţiile de pe amplasament</w:t>
      </w:r>
      <w:r w:rsidR="00AF7AB0" w:rsidRPr="00B1290F">
        <w:rPr>
          <w:rFonts w:ascii="Arial" w:hAnsi="Arial" w:cs="Arial"/>
          <w:sz w:val="24"/>
          <w:szCs w:val="24"/>
          <w:lang w:val="ro-RO" w:eastAsia="ro-RO"/>
        </w:rPr>
        <w:t xml:space="preserve"> </w:t>
      </w:r>
      <w:r w:rsidR="00FD12FE" w:rsidRPr="00B1290F">
        <w:rPr>
          <w:rFonts w:ascii="Arial" w:hAnsi="Arial" w:cs="Arial"/>
          <w:sz w:val="24"/>
          <w:szCs w:val="24"/>
          <w:lang w:val="ro-RO" w:eastAsia="ro-RO"/>
        </w:rPr>
        <w:t>să fie realizate în aşa fel încât emisiile să nu determine o deteriorare</w:t>
      </w:r>
      <w:r w:rsidR="00AF7AB0" w:rsidRPr="00B1290F">
        <w:rPr>
          <w:rFonts w:ascii="Arial" w:hAnsi="Arial" w:cs="Arial"/>
          <w:sz w:val="24"/>
          <w:szCs w:val="24"/>
          <w:lang w:val="ro-RO" w:eastAsia="ro-RO"/>
        </w:rPr>
        <w:t xml:space="preserve"> </w:t>
      </w:r>
      <w:r w:rsidR="00FD12FE" w:rsidRPr="00B1290F">
        <w:rPr>
          <w:rFonts w:ascii="Arial" w:hAnsi="Arial" w:cs="Arial"/>
          <w:sz w:val="24"/>
          <w:szCs w:val="24"/>
          <w:lang w:val="ro-RO" w:eastAsia="ro-RO"/>
        </w:rPr>
        <w:t>semnificativă a calităţii aerului, dincolo de limitele amplasamentului.</w:t>
      </w:r>
    </w:p>
    <w:p w:rsidR="00B25EDE" w:rsidRPr="00B1290F" w:rsidRDefault="00E70503" w:rsidP="007D6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B1290F">
        <w:rPr>
          <w:rFonts w:ascii="Arial" w:hAnsi="Arial" w:cs="Arial"/>
          <w:sz w:val="24"/>
          <w:szCs w:val="24"/>
          <w:lang w:val="ro-RO" w:eastAsia="ro-RO"/>
        </w:rPr>
        <w:t xml:space="preserve">e). </w:t>
      </w:r>
      <w:r w:rsidR="007D6B19" w:rsidRPr="00B1290F">
        <w:rPr>
          <w:rFonts w:ascii="Arial" w:hAnsi="Arial" w:cs="Arial"/>
          <w:sz w:val="24"/>
          <w:szCs w:val="24"/>
          <w:lang w:val="ro-RO" w:eastAsia="ro-RO"/>
        </w:rPr>
        <w:t>Se vor lua măsuri pentru diminuarea emisiilor</w:t>
      </w:r>
      <w:r w:rsidR="00D22B0C" w:rsidRPr="00B1290F">
        <w:rPr>
          <w:rFonts w:ascii="Arial" w:hAnsi="Arial" w:cs="Arial"/>
          <w:sz w:val="24"/>
          <w:szCs w:val="24"/>
          <w:lang w:val="ro-RO" w:eastAsia="ro-RO"/>
        </w:rPr>
        <w:t xml:space="preserve"> de praf, zgomot şi </w:t>
      </w:r>
      <w:r w:rsidR="00D22B0C" w:rsidRPr="00B1290F">
        <w:rPr>
          <w:rFonts w:ascii="Arial" w:hAnsi="Arial" w:cs="Arial"/>
          <w:sz w:val="24"/>
          <w:szCs w:val="24"/>
          <w:lang w:val="ro-RO"/>
        </w:rPr>
        <w:t>vibraţii pe perioada executării lucrărilor;</w:t>
      </w:r>
    </w:p>
    <w:p w:rsidR="009D0A05" w:rsidRPr="00B1290F" w:rsidRDefault="009D0A05" w:rsidP="007D6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ro-RO"/>
        </w:rPr>
      </w:pPr>
      <w:r w:rsidRPr="00B1290F">
        <w:rPr>
          <w:rFonts w:ascii="Arial" w:hAnsi="Arial" w:cs="Arial"/>
          <w:iCs/>
          <w:sz w:val="24"/>
          <w:szCs w:val="24"/>
          <w:lang w:val="ro-RO"/>
        </w:rPr>
        <w:t>f) Aveţi obligaţia de a ţine evidenţa gestiunii deşeurilor conform prevederilor H.G. nr. 856/2002 şi de a raporta această evidenţă la APM Harghita conform modelului prevăzut în anexa nr. 1 la H.G. nr. 856/2002 şi conform art. 49 alin (1) al Legii nr. 211/2011</w:t>
      </w:r>
      <w:r w:rsidR="004324FD">
        <w:rPr>
          <w:rFonts w:ascii="Arial" w:hAnsi="Arial" w:cs="Arial"/>
          <w:iCs/>
          <w:sz w:val="24"/>
          <w:szCs w:val="24"/>
          <w:lang w:val="ro-RO"/>
        </w:rPr>
        <w:t xml:space="preserve"> cu modificările și completările ulterioare,</w:t>
      </w:r>
      <w:r w:rsidRPr="00B1290F">
        <w:rPr>
          <w:rFonts w:ascii="Arial" w:hAnsi="Arial" w:cs="Arial"/>
          <w:iCs/>
          <w:sz w:val="24"/>
          <w:szCs w:val="24"/>
          <w:lang w:val="ro-RO"/>
        </w:rPr>
        <w:t xml:space="preserve"> după terminarea lucrărilor.</w:t>
      </w:r>
    </w:p>
    <w:p w:rsidR="009D0A05" w:rsidRPr="00B1290F" w:rsidRDefault="009D0A05" w:rsidP="007D6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ro-RO"/>
        </w:rPr>
      </w:pPr>
      <w:r w:rsidRPr="00B1290F">
        <w:rPr>
          <w:rFonts w:ascii="Arial" w:hAnsi="Arial" w:cs="Arial"/>
          <w:iCs/>
          <w:sz w:val="24"/>
          <w:szCs w:val="24"/>
          <w:lang w:val="ro-RO"/>
        </w:rPr>
        <w:t>g) Se vor utiliza materii prime numai din surse autorizate;</w:t>
      </w:r>
    </w:p>
    <w:p w:rsidR="009D0A05" w:rsidRPr="00B1290F" w:rsidRDefault="008B4A98" w:rsidP="009D0A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  <w:r w:rsidRPr="00B1290F">
        <w:rPr>
          <w:rFonts w:ascii="Arial" w:eastAsia="Times New Roman" w:hAnsi="Arial" w:cs="Arial"/>
          <w:sz w:val="24"/>
          <w:szCs w:val="24"/>
          <w:lang w:val="ro-RO"/>
        </w:rPr>
        <w:t>h</w:t>
      </w:r>
      <w:r w:rsidR="009D0A05" w:rsidRPr="00B1290F">
        <w:rPr>
          <w:rFonts w:ascii="Arial" w:eastAsia="Times New Roman" w:hAnsi="Arial" w:cs="Arial"/>
          <w:sz w:val="24"/>
          <w:szCs w:val="24"/>
          <w:lang w:val="ro-RO"/>
        </w:rPr>
        <w:t>) Respectarea Legii nr. 24/2007 privind reglementarea și administrarea spațiilor verzi din zona urbană, cu toate modificările și completările ulterioare;</w:t>
      </w:r>
    </w:p>
    <w:p w:rsidR="00416EB7" w:rsidRPr="00B1290F" w:rsidRDefault="008B4A98" w:rsidP="00416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B1290F">
        <w:rPr>
          <w:rFonts w:ascii="Arial" w:hAnsi="Arial" w:cs="Arial"/>
          <w:sz w:val="24"/>
          <w:szCs w:val="24"/>
          <w:lang w:val="ro-RO"/>
        </w:rPr>
        <w:t>i</w:t>
      </w:r>
      <w:r w:rsidR="0069623A" w:rsidRPr="00B1290F">
        <w:rPr>
          <w:rFonts w:ascii="Arial" w:hAnsi="Arial" w:cs="Arial"/>
          <w:sz w:val="24"/>
          <w:szCs w:val="24"/>
          <w:lang w:val="ro-RO"/>
        </w:rPr>
        <w:t>.</w:t>
      </w:r>
      <w:r w:rsidR="00416EB7" w:rsidRPr="00B1290F">
        <w:rPr>
          <w:rFonts w:ascii="Arial" w:hAnsi="Arial" w:cs="Arial"/>
          <w:sz w:val="24"/>
          <w:szCs w:val="24"/>
          <w:lang w:val="ro-RO"/>
        </w:rPr>
        <w:t>) La finalizarea proiectului aveţi obligaţia de a notifica APM Harghita în vederea efectuării unui control de specialitate pentru verificarea respectării prevederilor</w:t>
      </w:r>
      <w:r w:rsidR="0069623A" w:rsidRPr="00B1290F">
        <w:rPr>
          <w:rFonts w:ascii="Arial" w:hAnsi="Arial" w:cs="Arial"/>
          <w:sz w:val="24"/>
          <w:szCs w:val="24"/>
          <w:lang w:val="ro-RO"/>
        </w:rPr>
        <w:t xml:space="preserve"> deciziei etapei de încadrare. </w:t>
      </w:r>
      <w:r w:rsidR="00416EB7" w:rsidRPr="00B1290F">
        <w:rPr>
          <w:rFonts w:ascii="Arial" w:hAnsi="Arial" w:cs="Arial"/>
          <w:sz w:val="24"/>
          <w:szCs w:val="24"/>
          <w:lang w:val="ro-RO"/>
        </w:rPr>
        <w:t>Procesul-verbal întocmit cu ocazia controlului de specialitate se anexează şi face parte integrantă din procesul-verbal de recepţie la terminarea lucrărilor.</w:t>
      </w:r>
    </w:p>
    <w:p w:rsidR="009D0A05" w:rsidRPr="00B1290F" w:rsidRDefault="009D0A05" w:rsidP="00416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D0A05" w:rsidRPr="00B1290F" w:rsidRDefault="009D0A05" w:rsidP="009D0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B1290F">
        <w:rPr>
          <w:rFonts w:ascii="Arial" w:hAnsi="Arial" w:cs="Arial"/>
          <w:sz w:val="24"/>
          <w:szCs w:val="24"/>
          <w:lang w:val="ro-RO"/>
        </w:rPr>
        <w:t>Titularul unui proiect are obligaţia de a notifica în scris autoritatea competentă pentru protecţia mediului despre orice modificare sau extindere a proiectului survenită după emiterea deciziei etapei de încadrare, acordului de mediu şi anterior emiterii aprobării de dezvoltare conform art. 34 alin. (1) din anexa 5 a Legii nr. 292/2018 privind evaluarea impactului anumitor proiecte publice şi private asupra mediului.</w:t>
      </w:r>
    </w:p>
    <w:p w:rsidR="00ED526B" w:rsidRPr="00B1290F" w:rsidRDefault="00ED526B" w:rsidP="00ED5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ED526B" w:rsidRPr="00B1290F" w:rsidRDefault="00ED526B" w:rsidP="00ED526B">
      <w:pPr>
        <w:pStyle w:val="BodyText"/>
        <w:ind w:right="-1" w:firstLine="720"/>
        <w:rPr>
          <w:rFonts w:eastAsia="Calibri" w:cs="Arial"/>
          <w:lang w:val="ro-RO"/>
        </w:rPr>
      </w:pPr>
      <w:r w:rsidRPr="00B1290F">
        <w:rPr>
          <w:rFonts w:eastAsia="Calibri" w:cs="Arial"/>
          <w:lang w:val="ro-RO"/>
        </w:rPr>
        <w:t>Răspunderea pentru corectitudinea informaţiilor puse la dispoziţia autorităţii competente pentru protecţia mediului şi a publicului, revine în întregime titularului proiectului;</w:t>
      </w:r>
    </w:p>
    <w:p w:rsidR="00ED526B" w:rsidRPr="00B1290F" w:rsidRDefault="00ED526B" w:rsidP="008C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B1290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B1290F">
        <w:rPr>
          <w:rFonts w:ascii="Arial" w:hAnsi="Arial" w:cs="Arial"/>
          <w:sz w:val="24"/>
          <w:szCs w:val="24"/>
          <w:lang w:val="ro-RO"/>
        </w:rPr>
        <w:tab/>
        <w:t>Prezenta decizie este valabilă pe toată perioada de realizare a proiectului, iar în situaţia în care intervin elemente noi, necunoscute la data emiterii prezentei decizii, sau se modifică condiţiile care au stat la baza emiterii acesteia, titularul proiectului are obligaţia de a notifica autoritatea competentă emitentă.</w:t>
      </w:r>
    </w:p>
    <w:p w:rsidR="00767E19" w:rsidRPr="00B1290F" w:rsidRDefault="00767E19" w:rsidP="008C68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lastRenderedPageBreak/>
        <w:tab/>
        <w:t xml:space="preserve">   Prezenta decizie poate fi contestată în conformitate cu prevederile Legii nr. </w:t>
      </w:r>
      <w:r w:rsidR="005D648F" w:rsidRPr="00B1290F">
        <w:rPr>
          <w:rFonts w:ascii="Times New Roman" w:hAnsi="Times New Roman"/>
          <w:sz w:val="28"/>
          <w:szCs w:val="28"/>
          <w:lang w:val="ro-RO"/>
        </w:rPr>
        <w:t xml:space="preserve">292 </w:t>
      </w:r>
      <w:r w:rsidRPr="00B1290F">
        <w:rPr>
          <w:rFonts w:ascii="Times New Roman" w:hAnsi="Times New Roman"/>
          <w:sz w:val="28"/>
          <w:szCs w:val="28"/>
          <w:lang w:val="ro-RO"/>
        </w:rPr>
        <w:t>privind evaluarea impactului anumitor proiecte publice şi private asupra mediului şi ale Legii nr. 554/2004, cu modificările şi completările ulterioare.</w:t>
      </w: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Courier New" w:hAnsi="Courier New" w:cs="Courier New"/>
          <w:sz w:val="20"/>
          <w:szCs w:val="20"/>
          <w:lang w:val="ro-RO"/>
        </w:rPr>
        <w:t xml:space="preserve">    </w:t>
      </w:r>
      <w:r w:rsidRPr="00B1290F">
        <w:rPr>
          <w:rFonts w:ascii="Times New Roman" w:hAnsi="Times New Roman"/>
          <w:sz w:val="28"/>
          <w:szCs w:val="28"/>
          <w:lang w:val="ro-RO"/>
        </w:rPr>
        <w:t>DIRECTOR EXECUTIV,</w:t>
      </w: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ing. </w:t>
      </w:r>
      <w:r w:rsidRPr="00B1290F">
        <w:rPr>
          <w:rFonts w:ascii="Times New Roman" w:hAnsi="Times New Roman"/>
          <w:caps/>
          <w:sz w:val="28"/>
          <w:szCs w:val="28"/>
          <w:lang w:val="ro-RO"/>
        </w:rPr>
        <w:t xml:space="preserve">Domokos </w:t>
      </w:r>
      <w:r w:rsidRPr="00B1290F">
        <w:rPr>
          <w:rFonts w:ascii="Times New Roman" w:hAnsi="Times New Roman"/>
          <w:sz w:val="28"/>
          <w:szCs w:val="28"/>
          <w:lang w:val="ro-RO"/>
        </w:rPr>
        <w:t>László József</w:t>
      </w: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8C68DE" w:rsidRPr="00B1290F" w:rsidRDefault="008C68DE" w:rsidP="005D6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ŞEF SERV. A.A.A.,    </w:t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  <w:t xml:space="preserve">     ŞEF SERV. C.F.M.,</w:t>
      </w: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 xml:space="preserve">ing. </w:t>
      </w:r>
      <w:r w:rsidRPr="00B1290F">
        <w:rPr>
          <w:rFonts w:ascii="Times New Roman" w:hAnsi="Times New Roman"/>
          <w:caps/>
          <w:sz w:val="28"/>
          <w:szCs w:val="28"/>
          <w:lang w:val="ro-RO"/>
        </w:rPr>
        <w:t>Both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B1290F">
        <w:rPr>
          <w:rFonts w:ascii="Times New Roman" w:hAnsi="Times New Roman"/>
          <w:sz w:val="28"/>
          <w:szCs w:val="28"/>
          <w:lang w:val="ro-RO"/>
        </w:rPr>
        <w:t>Enikő</w:t>
      </w:r>
      <w:proofErr w:type="spellEnd"/>
      <w:r w:rsidRPr="00B1290F">
        <w:rPr>
          <w:rFonts w:ascii="Times New Roman" w:hAnsi="Times New Roman"/>
          <w:sz w:val="28"/>
          <w:szCs w:val="28"/>
          <w:lang w:val="ro-RO"/>
        </w:rPr>
        <w:t xml:space="preserve">              </w:t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  <w:t xml:space="preserve">    ing. </w:t>
      </w:r>
      <w:r w:rsidRPr="00B1290F">
        <w:rPr>
          <w:rFonts w:ascii="Times New Roman" w:hAnsi="Times New Roman"/>
          <w:caps/>
          <w:sz w:val="28"/>
          <w:szCs w:val="28"/>
          <w:lang w:val="ro-RO"/>
        </w:rPr>
        <w:t>Szabó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 Szilárd</w:t>
      </w:r>
    </w:p>
    <w:p w:rsidR="008C68DE" w:rsidRPr="00B1290F" w:rsidRDefault="008C68DE" w:rsidP="008C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16120" w:rsidRPr="00B1290F" w:rsidRDefault="00F16120" w:rsidP="008C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C68DE" w:rsidRPr="00B1290F" w:rsidRDefault="008C68DE" w:rsidP="001104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u w:val="single"/>
          <w:lang w:val="ro-RO"/>
        </w:rPr>
        <w:t>Întocmit</w:t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                          </w:t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proofErr w:type="spellStart"/>
      <w:r w:rsidRPr="00B1290F">
        <w:rPr>
          <w:rFonts w:ascii="Times New Roman" w:hAnsi="Times New Roman"/>
          <w:sz w:val="28"/>
          <w:szCs w:val="28"/>
          <w:u w:val="single"/>
          <w:lang w:val="ro-RO"/>
        </w:rPr>
        <w:t>Întocmit</w:t>
      </w:r>
      <w:proofErr w:type="spellEnd"/>
    </w:p>
    <w:p w:rsidR="00934B31" w:rsidRPr="00B1290F" w:rsidRDefault="001104B7" w:rsidP="005D64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ro-RO"/>
        </w:rPr>
      </w:pPr>
      <w:r w:rsidRPr="00B1290F">
        <w:rPr>
          <w:rFonts w:ascii="Times New Roman" w:hAnsi="Times New Roman"/>
          <w:sz w:val="28"/>
          <w:szCs w:val="28"/>
          <w:lang w:val="ro-RO"/>
        </w:rPr>
        <w:t>Ing. ABOS Judit</w:t>
      </w:r>
      <w:r w:rsidR="008C68DE" w:rsidRPr="00B1290F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0E6111" w:rsidRPr="00B1290F">
        <w:rPr>
          <w:rFonts w:ascii="Times New Roman" w:hAnsi="Times New Roman"/>
          <w:sz w:val="28"/>
          <w:szCs w:val="28"/>
          <w:lang w:val="ro-RO"/>
        </w:rPr>
        <w:tab/>
      </w:r>
      <w:r w:rsidR="000E6111" w:rsidRPr="00B1290F">
        <w:rPr>
          <w:rFonts w:ascii="Times New Roman" w:hAnsi="Times New Roman"/>
          <w:sz w:val="28"/>
          <w:szCs w:val="28"/>
          <w:lang w:val="ro-RO"/>
        </w:rPr>
        <w:tab/>
      </w:r>
      <w:r w:rsidR="000E6111" w:rsidRPr="00B1290F">
        <w:rPr>
          <w:rFonts w:ascii="Times New Roman" w:hAnsi="Times New Roman"/>
          <w:sz w:val="28"/>
          <w:szCs w:val="28"/>
          <w:lang w:val="ro-RO"/>
        </w:rPr>
        <w:tab/>
      </w:r>
      <w:r w:rsidR="000E6111"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Pr="00B1290F">
        <w:rPr>
          <w:rFonts w:ascii="Times New Roman" w:hAnsi="Times New Roman"/>
          <w:sz w:val="28"/>
          <w:szCs w:val="28"/>
          <w:lang w:val="ro-RO"/>
        </w:rPr>
        <w:tab/>
      </w:r>
      <w:r w:rsidR="004324FD">
        <w:rPr>
          <w:rFonts w:ascii="Times New Roman" w:hAnsi="Times New Roman"/>
          <w:sz w:val="28"/>
          <w:szCs w:val="28"/>
          <w:lang w:val="ro-RO"/>
        </w:rPr>
        <w:t>MIHÁLY István</w:t>
      </w:r>
    </w:p>
    <w:sectPr w:rsidR="00934B31" w:rsidRPr="00B1290F" w:rsidSect="006F4E2C">
      <w:footerReference w:type="default" r:id="rId12"/>
      <w:footerReference w:type="first" r:id="rId13"/>
      <w:pgSz w:w="11907" w:h="16839" w:code="9"/>
      <w:pgMar w:top="993" w:right="1440" w:bottom="1440" w:left="1440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2A" w:rsidRDefault="00DD122A" w:rsidP="008C68DE">
      <w:pPr>
        <w:spacing w:after="0" w:line="240" w:lineRule="auto"/>
      </w:pPr>
      <w:r>
        <w:separator/>
      </w:r>
    </w:p>
  </w:endnote>
  <w:endnote w:type="continuationSeparator" w:id="0">
    <w:p w:rsidR="00DD122A" w:rsidRDefault="00DD122A" w:rsidP="008C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056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4E2C" w:rsidRPr="002367AC" w:rsidRDefault="00DD122A" w:rsidP="006F4E2C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b/>
            <w:sz w:val="24"/>
            <w:szCs w:val="24"/>
            <w:lang w:val="ro-RO"/>
          </w:rPr>
        </w:pPr>
        <w:r>
          <w:rPr>
            <w:rFonts w:ascii="Times New Roman" w:hAnsi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0;text-align:left;margin-left:-4.75pt;margin-top:.85pt;width:41.9pt;height:34.45pt;z-index:-251656192;mso-position-horizontal-relative:text;mso-position-vertical-relative:text">
              <v:imagedata r:id="rId1" o:title=""/>
            </v:shape>
            <o:OLEObject Type="Embed" ProgID="CorelDRAW.Graphic.13" ShapeID="_x0000_s2052" DrawAspect="Content" ObjectID="_1620115381" r:id="rId2"/>
          </w:pict>
        </w:r>
        <w:r w:rsidR="006F4E2C">
          <w:rPr>
            <w:rFonts w:ascii="Times New Roman" w:hAnsi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5E27E72" wp14:editId="4D19ABA9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-34925</wp:posOffset>
                  </wp:positionV>
                  <wp:extent cx="6248400" cy="635"/>
                  <wp:effectExtent l="9525" t="12700" r="9525" b="15240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840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14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CZHdTYpAgAATQQAAA4AAAAAAAAAAAAAAAAALgIAAGRycy9l&#10;Mm9Eb2MueG1sUEsBAi0AFAAGAAgAAAAhAA8xPpzfAAAACQEAAA8AAAAAAAAAAAAAAAAAgwQAAGRy&#10;cy9kb3ducmV2LnhtbFBLBQYAAAAABAAEAPMAAACPBQAAAAA=&#10;" strokecolor="#00214e" strokeweight="1.5pt"/>
              </w:pict>
            </mc:Fallback>
          </mc:AlternateContent>
        </w:r>
        <w:r w:rsidR="006F4E2C" w:rsidRPr="00F00D6E">
          <w:rPr>
            <w:rFonts w:ascii="Times New Roman" w:hAnsi="Times New Roman"/>
            <w:b/>
            <w:sz w:val="24"/>
            <w:szCs w:val="24"/>
            <w:lang w:val="it-IT"/>
          </w:rPr>
          <w:t>AGEN</w:t>
        </w:r>
        <w:r w:rsidR="006F4E2C" w:rsidRPr="002367AC">
          <w:rPr>
            <w:rFonts w:ascii="Times New Roman" w:hAnsi="Times New Roman"/>
            <w:b/>
            <w:sz w:val="24"/>
            <w:szCs w:val="24"/>
            <w:lang w:val="ro-RO"/>
          </w:rPr>
          <w:t>ŢIA PENTRU PROTECŢIA MEDIULUI</w:t>
        </w:r>
        <w:r w:rsidR="006F4E2C">
          <w:rPr>
            <w:rFonts w:ascii="Times New Roman" w:hAnsi="Times New Roman"/>
            <w:b/>
            <w:sz w:val="24"/>
            <w:szCs w:val="24"/>
            <w:lang w:val="ro-RO"/>
          </w:rPr>
          <w:t xml:space="preserve"> HARGHITA</w:t>
        </w:r>
      </w:p>
      <w:p w:rsidR="006F4E2C" w:rsidRPr="00031CC9" w:rsidRDefault="006F4E2C" w:rsidP="006F4E2C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sz w:val="24"/>
            <w:szCs w:val="24"/>
            <w:lang w:val="ro-RO"/>
          </w:rPr>
        </w:pPr>
        <w:r>
          <w:rPr>
            <w:rFonts w:ascii="Times New Roman" w:hAnsi="Times New Roman"/>
            <w:sz w:val="24"/>
            <w:szCs w:val="24"/>
            <w:lang w:val="ro-RO"/>
          </w:rPr>
          <w:t xml:space="preserve">Miercurea Ciuc, str. </w:t>
        </w:r>
        <w:r>
          <w:rPr>
            <w:rFonts w:ascii="Times New Roman" w:hAnsi="Times New Roman"/>
            <w:sz w:val="24"/>
            <w:szCs w:val="24"/>
            <w:lang w:val="hu-HU"/>
          </w:rPr>
          <w:t xml:space="preserve">Márton Áron, </w:t>
        </w:r>
        <w:proofErr w:type="spellStart"/>
        <w:r>
          <w:rPr>
            <w:rFonts w:ascii="Times New Roman" w:hAnsi="Times New Roman"/>
            <w:sz w:val="24"/>
            <w:szCs w:val="24"/>
            <w:lang w:val="hu-HU"/>
          </w:rPr>
          <w:t>nr</w:t>
        </w:r>
        <w:proofErr w:type="spellEnd"/>
        <w:r>
          <w:rPr>
            <w:rFonts w:ascii="Times New Roman" w:hAnsi="Times New Roman"/>
            <w:sz w:val="24"/>
            <w:szCs w:val="24"/>
            <w:lang w:val="hu-HU"/>
          </w:rPr>
          <w:t>. 43</w:t>
        </w:r>
        <w:r w:rsidRPr="00031CC9">
          <w:rPr>
            <w:rFonts w:ascii="Times New Roman" w:hAnsi="Times New Roman"/>
            <w:sz w:val="24"/>
            <w:szCs w:val="24"/>
            <w:lang w:val="ro-RO"/>
          </w:rPr>
          <w:t>, jud</w:t>
        </w:r>
        <w:r>
          <w:rPr>
            <w:rFonts w:ascii="Times New Roman" w:hAnsi="Times New Roman"/>
            <w:sz w:val="24"/>
            <w:szCs w:val="24"/>
            <w:lang w:val="ro-RO"/>
          </w:rPr>
          <w:t>eţul</w:t>
        </w:r>
        <w:r w:rsidRPr="00031CC9">
          <w:rPr>
            <w:rFonts w:ascii="Times New Roman" w:hAnsi="Times New Roman"/>
            <w:sz w:val="24"/>
            <w:szCs w:val="24"/>
            <w:lang w:val="ro-RO"/>
          </w:rPr>
          <w:t xml:space="preserve"> </w:t>
        </w:r>
        <w:r>
          <w:rPr>
            <w:rFonts w:ascii="Times New Roman" w:hAnsi="Times New Roman"/>
            <w:sz w:val="24"/>
            <w:szCs w:val="24"/>
            <w:lang w:val="ro-RO"/>
          </w:rPr>
          <w:t>Harghita</w:t>
        </w:r>
        <w:r w:rsidRPr="00031CC9">
          <w:rPr>
            <w:rFonts w:ascii="Times New Roman" w:hAnsi="Times New Roman"/>
            <w:sz w:val="24"/>
            <w:szCs w:val="24"/>
            <w:lang w:val="ro-RO"/>
          </w:rPr>
          <w:t xml:space="preserve">, Cod </w:t>
        </w:r>
        <w:r>
          <w:rPr>
            <w:rFonts w:ascii="Times New Roman" w:hAnsi="Times New Roman"/>
            <w:sz w:val="24"/>
            <w:szCs w:val="24"/>
            <w:lang w:val="ro-RO"/>
          </w:rPr>
          <w:t>530211</w:t>
        </w:r>
      </w:p>
      <w:p w:rsidR="006F4E2C" w:rsidRPr="008961A9" w:rsidRDefault="006F4E2C" w:rsidP="006F4E2C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sz w:val="24"/>
            <w:szCs w:val="24"/>
            <w:lang w:val="ro-RO"/>
          </w:rPr>
        </w:pPr>
        <w:r w:rsidRPr="00031CC9">
          <w:rPr>
            <w:rFonts w:ascii="Times New Roman" w:hAnsi="Times New Roman"/>
            <w:sz w:val="24"/>
            <w:szCs w:val="24"/>
            <w:lang w:val="ro-RO"/>
          </w:rPr>
          <w:t xml:space="preserve">E-mail: </w:t>
        </w:r>
        <w:hyperlink r:id="rId3" w:history="1">
          <w:r w:rsidRPr="00CE54AA">
            <w:rPr>
              <w:rStyle w:val="Hyperlink"/>
              <w:rFonts w:ascii="Times New Roman" w:hAnsi="Times New Roman"/>
              <w:sz w:val="24"/>
              <w:szCs w:val="24"/>
              <w:lang w:val="ro-RO"/>
            </w:rPr>
            <w:t>office@apmhr.anpm.ro</w:t>
          </w:r>
        </w:hyperlink>
        <w:r w:rsidRPr="00031CC9">
          <w:rPr>
            <w:rFonts w:ascii="Times New Roman" w:hAnsi="Times New Roman"/>
            <w:sz w:val="24"/>
            <w:szCs w:val="24"/>
            <w:lang w:val="ro-RO"/>
          </w:rPr>
          <w:t>; Tel. 026</w:t>
        </w:r>
        <w:r>
          <w:rPr>
            <w:rFonts w:ascii="Times New Roman" w:hAnsi="Times New Roman"/>
            <w:sz w:val="24"/>
            <w:szCs w:val="24"/>
            <w:lang w:val="ro-RO"/>
          </w:rPr>
          <w:t>6-312454</w:t>
        </w:r>
        <w:r w:rsidRPr="00031CC9">
          <w:rPr>
            <w:rFonts w:ascii="Times New Roman" w:hAnsi="Times New Roman"/>
            <w:sz w:val="24"/>
            <w:szCs w:val="24"/>
            <w:lang w:val="ro-RO"/>
          </w:rPr>
          <w:t>; Fax. 026</w:t>
        </w:r>
        <w:r>
          <w:rPr>
            <w:rFonts w:ascii="Times New Roman" w:hAnsi="Times New Roman"/>
            <w:sz w:val="24"/>
            <w:szCs w:val="24"/>
            <w:lang w:val="ro-RO"/>
          </w:rPr>
          <w:t>6-310041</w:t>
        </w:r>
      </w:p>
      <w:p w:rsidR="006B228E" w:rsidRDefault="006B22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9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756" w:rsidRPr="002367AC" w:rsidRDefault="00DD122A" w:rsidP="00EC7756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50" DrawAspect="Content" ObjectID="_1620115382" r:id="rId2"/>
      </w:pict>
    </w:r>
    <w:r w:rsidR="00EC7756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54F856" wp14:editId="6FC7F84B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4" name="Conector drept cu săgeată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4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" strokecolor="#00214e" strokeweight="1.5pt"/>
          </w:pict>
        </mc:Fallback>
      </mc:AlternateContent>
    </w:r>
    <w:r w:rsidR="00EC7756" w:rsidRPr="00F00D6E">
      <w:rPr>
        <w:rFonts w:ascii="Times New Roman" w:hAnsi="Times New Roman"/>
        <w:b/>
        <w:sz w:val="24"/>
        <w:szCs w:val="24"/>
        <w:lang w:val="it-IT"/>
      </w:rPr>
      <w:t>AGEN</w:t>
    </w:r>
    <w:r w:rsidR="00EC7756"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 w:rsidR="00EC7756">
      <w:rPr>
        <w:rFonts w:ascii="Times New Roman" w:hAnsi="Times New Roman"/>
        <w:b/>
        <w:sz w:val="24"/>
        <w:szCs w:val="24"/>
        <w:lang w:val="ro-RO"/>
      </w:rPr>
      <w:t xml:space="preserve"> HARGHITA</w:t>
    </w:r>
  </w:p>
  <w:p w:rsidR="00EC7756" w:rsidRPr="00031CC9" w:rsidRDefault="00EC7756" w:rsidP="00EC775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Miercurea Ciuc, str. </w:t>
    </w:r>
    <w:r>
      <w:rPr>
        <w:rFonts w:ascii="Times New Roman" w:hAnsi="Times New Roman"/>
        <w:sz w:val="24"/>
        <w:szCs w:val="24"/>
        <w:lang w:val="hu-HU"/>
      </w:rPr>
      <w:t xml:space="preserve">Márton Áron, </w:t>
    </w:r>
    <w:proofErr w:type="spellStart"/>
    <w:r>
      <w:rPr>
        <w:rFonts w:ascii="Times New Roman" w:hAnsi="Times New Roman"/>
        <w:sz w:val="24"/>
        <w:szCs w:val="24"/>
        <w:lang w:val="hu-HU"/>
      </w:rPr>
      <w:t>nr</w:t>
    </w:r>
    <w:proofErr w:type="spellEnd"/>
    <w:r>
      <w:rPr>
        <w:rFonts w:ascii="Times New Roman" w:hAnsi="Times New Roman"/>
        <w:sz w:val="24"/>
        <w:szCs w:val="24"/>
        <w:lang w:val="hu-HU"/>
      </w:rPr>
      <w:t>. 43</w:t>
    </w:r>
    <w:r w:rsidRPr="00031CC9">
      <w:rPr>
        <w:rFonts w:ascii="Times New Roman" w:hAnsi="Times New Roman"/>
        <w:sz w:val="24"/>
        <w:szCs w:val="24"/>
        <w:lang w:val="ro-RO"/>
      </w:rPr>
      <w:t>, jud</w:t>
    </w:r>
    <w:r>
      <w:rPr>
        <w:rFonts w:ascii="Times New Roman" w:hAnsi="Times New Roman"/>
        <w:sz w:val="24"/>
        <w:szCs w:val="24"/>
        <w:lang w:val="ro-RO"/>
      </w:rPr>
      <w:t>eţul</w:t>
    </w:r>
    <w:r w:rsidRPr="00031CC9">
      <w:rPr>
        <w:rFonts w:ascii="Times New Roman" w:hAnsi="Times New Roman"/>
        <w:sz w:val="24"/>
        <w:szCs w:val="24"/>
        <w:lang w:val="ro-RO"/>
      </w:rPr>
      <w:t xml:space="preserve"> </w:t>
    </w:r>
    <w:r>
      <w:rPr>
        <w:rFonts w:ascii="Times New Roman" w:hAnsi="Times New Roman"/>
        <w:sz w:val="24"/>
        <w:szCs w:val="24"/>
        <w:lang w:val="ro-RO"/>
      </w:rPr>
      <w:t>Harghita</w:t>
    </w:r>
    <w:r w:rsidRPr="00031CC9">
      <w:rPr>
        <w:rFonts w:ascii="Times New Roman" w:hAnsi="Times New Roman"/>
        <w:sz w:val="24"/>
        <w:szCs w:val="24"/>
        <w:lang w:val="ro-RO"/>
      </w:rPr>
      <w:t xml:space="preserve">, Cod </w:t>
    </w:r>
    <w:r>
      <w:rPr>
        <w:rFonts w:ascii="Times New Roman" w:hAnsi="Times New Roman"/>
        <w:sz w:val="24"/>
        <w:szCs w:val="24"/>
        <w:lang w:val="ro-RO"/>
      </w:rPr>
      <w:t>530211</w:t>
    </w:r>
  </w:p>
  <w:p w:rsidR="00EC7756" w:rsidRPr="008961A9" w:rsidRDefault="00EC7756" w:rsidP="00EC775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031CC9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CE54AA">
        <w:rPr>
          <w:rStyle w:val="Hyperlink"/>
          <w:rFonts w:ascii="Times New Roman" w:hAnsi="Times New Roman"/>
          <w:sz w:val="24"/>
          <w:szCs w:val="24"/>
          <w:lang w:val="ro-RO"/>
        </w:rPr>
        <w:t>office@apmhr.anpm.ro</w:t>
      </w:r>
    </w:hyperlink>
    <w:r w:rsidRPr="00031CC9">
      <w:rPr>
        <w:rFonts w:ascii="Times New Roman" w:hAnsi="Times New Roman"/>
        <w:sz w:val="24"/>
        <w:szCs w:val="24"/>
        <w:lang w:val="ro-RO"/>
      </w:rPr>
      <w:t>; Tel. 026</w:t>
    </w:r>
    <w:r>
      <w:rPr>
        <w:rFonts w:ascii="Times New Roman" w:hAnsi="Times New Roman"/>
        <w:sz w:val="24"/>
        <w:szCs w:val="24"/>
        <w:lang w:val="ro-RO"/>
      </w:rPr>
      <w:t>6-312454</w:t>
    </w:r>
    <w:r w:rsidRPr="00031CC9">
      <w:rPr>
        <w:rFonts w:ascii="Times New Roman" w:hAnsi="Times New Roman"/>
        <w:sz w:val="24"/>
        <w:szCs w:val="24"/>
        <w:lang w:val="ro-RO"/>
      </w:rPr>
      <w:t>; Fax. 026</w:t>
    </w:r>
    <w:r>
      <w:rPr>
        <w:rFonts w:ascii="Times New Roman" w:hAnsi="Times New Roman"/>
        <w:sz w:val="24"/>
        <w:szCs w:val="24"/>
        <w:lang w:val="ro-RO"/>
      </w:rPr>
      <w:t>6-310041</w:t>
    </w:r>
  </w:p>
  <w:p w:rsidR="00EC7756" w:rsidRDefault="00EC7756">
    <w:pPr>
      <w:pStyle w:val="Footer"/>
    </w:pPr>
  </w:p>
  <w:p w:rsidR="00EC7756" w:rsidRDefault="00EC7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2A" w:rsidRDefault="00DD122A" w:rsidP="008C68DE">
      <w:pPr>
        <w:spacing w:after="0" w:line="240" w:lineRule="auto"/>
      </w:pPr>
      <w:r>
        <w:separator/>
      </w:r>
    </w:p>
  </w:footnote>
  <w:footnote w:type="continuationSeparator" w:id="0">
    <w:p w:rsidR="00DD122A" w:rsidRDefault="00DD122A" w:rsidP="008C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384"/>
    <w:multiLevelType w:val="multilevel"/>
    <w:tmpl w:val="B0B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8554DA8"/>
    <w:multiLevelType w:val="hybridMultilevel"/>
    <w:tmpl w:val="ECDEB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3223A"/>
    <w:multiLevelType w:val="multilevel"/>
    <w:tmpl w:val="3ADC9C90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71599"/>
    <w:multiLevelType w:val="hybridMultilevel"/>
    <w:tmpl w:val="7ACC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F36A0"/>
    <w:multiLevelType w:val="hybridMultilevel"/>
    <w:tmpl w:val="F282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696A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B6B60"/>
    <w:multiLevelType w:val="hybridMultilevel"/>
    <w:tmpl w:val="025A9F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1145F2"/>
    <w:multiLevelType w:val="hybridMultilevel"/>
    <w:tmpl w:val="1896A03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>
    <w:nsid w:val="46A15A42"/>
    <w:multiLevelType w:val="hybridMultilevel"/>
    <w:tmpl w:val="CB08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16B10"/>
    <w:multiLevelType w:val="hybridMultilevel"/>
    <w:tmpl w:val="C64A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CF98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95A12"/>
    <w:multiLevelType w:val="hybridMultilevel"/>
    <w:tmpl w:val="CF826354"/>
    <w:lvl w:ilvl="0" w:tplc="C2469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A1D"/>
    <w:multiLevelType w:val="hybridMultilevel"/>
    <w:tmpl w:val="6BD6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C63BB0"/>
    <w:multiLevelType w:val="hybridMultilevel"/>
    <w:tmpl w:val="4C90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57540"/>
    <w:multiLevelType w:val="hybridMultilevel"/>
    <w:tmpl w:val="BE8A4E0E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7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DE"/>
    <w:rsid w:val="00043622"/>
    <w:rsid w:val="000A2619"/>
    <w:rsid w:val="000A4F6A"/>
    <w:rsid w:val="000A5232"/>
    <w:rsid w:val="000A792A"/>
    <w:rsid w:val="000C35A4"/>
    <w:rsid w:val="000D2CCD"/>
    <w:rsid w:val="000E6111"/>
    <w:rsid w:val="00100B52"/>
    <w:rsid w:val="001104B7"/>
    <w:rsid w:val="0011472C"/>
    <w:rsid w:val="00115B14"/>
    <w:rsid w:val="00117B99"/>
    <w:rsid w:val="0015251B"/>
    <w:rsid w:val="00164FD5"/>
    <w:rsid w:val="00167F18"/>
    <w:rsid w:val="0017388C"/>
    <w:rsid w:val="00192199"/>
    <w:rsid w:val="001C177D"/>
    <w:rsid w:val="001D2709"/>
    <w:rsid w:val="001E0B93"/>
    <w:rsid w:val="001F0A16"/>
    <w:rsid w:val="00203AE2"/>
    <w:rsid w:val="00204F3C"/>
    <w:rsid w:val="00207209"/>
    <w:rsid w:val="002112E5"/>
    <w:rsid w:val="00251CE5"/>
    <w:rsid w:val="002547E4"/>
    <w:rsid w:val="00261D3D"/>
    <w:rsid w:val="00263A45"/>
    <w:rsid w:val="00271F2F"/>
    <w:rsid w:val="002944B4"/>
    <w:rsid w:val="002A032D"/>
    <w:rsid w:val="002B49DB"/>
    <w:rsid w:val="002D5555"/>
    <w:rsid w:val="002D5CD1"/>
    <w:rsid w:val="002E55C4"/>
    <w:rsid w:val="00304F71"/>
    <w:rsid w:val="003213B0"/>
    <w:rsid w:val="003578B9"/>
    <w:rsid w:val="00375E79"/>
    <w:rsid w:val="00381898"/>
    <w:rsid w:val="00385A7B"/>
    <w:rsid w:val="003915AE"/>
    <w:rsid w:val="003D381D"/>
    <w:rsid w:val="003E2606"/>
    <w:rsid w:val="003F4DD9"/>
    <w:rsid w:val="003F536E"/>
    <w:rsid w:val="004065EC"/>
    <w:rsid w:val="00414BA6"/>
    <w:rsid w:val="00416EB7"/>
    <w:rsid w:val="004324FD"/>
    <w:rsid w:val="004451A2"/>
    <w:rsid w:val="00463E2C"/>
    <w:rsid w:val="0046626F"/>
    <w:rsid w:val="00474428"/>
    <w:rsid w:val="00485C97"/>
    <w:rsid w:val="004900E2"/>
    <w:rsid w:val="00490974"/>
    <w:rsid w:val="004C4BCD"/>
    <w:rsid w:val="004D48FE"/>
    <w:rsid w:val="004E60A3"/>
    <w:rsid w:val="00500EBF"/>
    <w:rsid w:val="00527C3E"/>
    <w:rsid w:val="005374D8"/>
    <w:rsid w:val="00560C67"/>
    <w:rsid w:val="005750C0"/>
    <w:rsid w:val="005D648F"/>
    <w:rsid w:val="005F3FB8"/>
    <w:rsid w:val="00615EE0"/>
    <w:rsid w:val="00622FD9"/>
    <w:rsid w:val="006244E0"/>
    <w:rsid w:val="00627800"/>
    <w:rsid w:val="0069623A"/>
    <w:rsid w:val="006B228E"/>
    <w:rsid w:val="006E0211"/>
    <w:rsid w:val="006E43C5"/>
    <w:rsid w:val="006F4E2C"/>
    <w:rsid w:val="007542B0"/>
    <w:rsid w:val="00767E19"/>
    <w:rsid w:val="007A1B3F"/>
    <w:rsid w:val="007C1620"/>
    <w:rsid w:val="007D6B19"/>
    <w:rsid w:val="007E79DA"/>
    <w:rsid w:val="007F1BBD"/>
    <w:rsid w:val="00810AC5"/>
    <w:rsid w:val="00814684"/>
    <w:rsid w:val="008307C9"/>
    <w:rsid w:val="00831953"/>
    <w:rsid w:val="008457CF"/>
    <w:rsid w:val="00866B7C"/>
    <w:rsid w:val="008832E9"/>
    <w:rsid w:val="0089163A"/>
    <w:rsid w:val="008A24B2"/>
    <w:rsid w:val="008A5258"/>
    <w:rsid w:val="008B4A98"/>
    <w:rsid w:val="008B65D6"/>
    <w:rsid w:val="008C68DE"/>
    <w:rsid w:val="009322B0"/>
    <w:rsid w:val="00934B31"/>
    <w:rsid w:val="00943602"/>
    <w:rsid w:val="00955549"/>
    <w:rsid w:val="00967405"/>
    <w:rsid w:val="00970912"/>
    <w:rsid w:val="00997D42"/>
    <w:rsid w:val="009B16F6"/>
    <w:rsid w:val="009C04A6"/>
    <w:rsid w:val="009D0A05"/>
    <w:rsid w:val="009E6CE1"/>
    <w:rsid w:val="009F50F0"/>
    <w:rsid w:val="00A03D1A"/>
    <w:rsid w:val="00A3159B"/>
    <w:rsid w:val="00A35129"/>
    <w:rsid w:val="00A37F22"/>
    <w:rsid w:val="00A435EE"/>
    <w:rsid w:val="00A70695"/>
    <w:rsid w:val="00A777A6"/>
    <w:rsid w:val="00A86E5B"/>
    <w:rsid w:val="00AC0FAB"/>
    <w:rsid w:val="00AC6593"/>
    <w:rsid w:val="00AC6C38"/>
    <w:rsid w:val="00AE2E80"/>
    <w:rsid w:val="00AE32AD"/>
    <w:rsid w:val="00AF7AB0"/>
    <w:rsid w:val="00B056F5"/>
    <w:rsid w:val="00B1290F"/>
    <w:rsid w:val="00B21733"/>
    <w:rsid w:val="00B25EDE"/>
    <w:rsid w:val="00B420AA"/>
    <w:rsid w:val="00BA6370"/>
    <w:rsid w:val="00BB2B08"/>
    <w:rsid w:val="00BB3A82"/>
    <w:rsid w:val="00BC252B"/>
    <w:rsid w:val="00C030CD"/>
    <w:rsid w:val="00C1046E"/>
    <w:rsid w:val="00C125D2"/>
    <w:rsid w:val="00C60FF6"/>
    <w:rsid w:val="00CB320B"/>
    <w:rsid w:val="00CD1AC7"/>
    <w:rsid w:val="00CD2BA9"/>
    <w:rsid w:val="00CF2464"/>
    <w:rsid w:val="00CF307D"/>
    <w:rsid w:val="00D17413"/>
    <w:rsid w:val="00D20CD4"/>
    <w:rsid w:val="00D22B0C"/>
    <w:rsid w:val="00D3213E"/>
    <w:rsid w:val="00D55263"/>
    <w:rsid w:val="00D75E03"/>
    <w:rsid w:val="00D843A5"/>
    <w:rsid w:val="00D92D92"/>
    <w:rsid w:val="00D96CCB"/>
    <w:rsid w:val="00DC55EC"/>
    <w:rsid w:val="00DD122A"/>
    <w:rsid w:val="00DE0378"/>
    <w:rsid w:val="00DE6750"/>
    <w:rsid w:val="00DF1E19"/>
    <w:rsid w:val="00E33F70"/>
    <w:rsid w:val="00E36A06"/>
    <w:rsid w:val="00E57F8A"/>
    <w:rsid w:val="00E65394"/>
    <w:rsid w:val="00E67594"/>
    <w:rsid w:val="00E70503"/>
    <w:rsid w:val="00E731DD"/>
    <w:rsid w:val="00E81300"/>
    <w:rsid w:val="00E83AC4"/>
    <w:rsid w:val="00E947B5"/>
    <w:rsid w:val="00EA0561"/>
    <w:rsid w:val="00EB696C"/>
    <w:rsid w:val="00EC7756"/>
    <w:rsid w:val="00ED0744"/>
    <w:rsid w:val="00ED526B"/>
    <w:rsid w:val="00F037A9"/>
    <w:rsid w:val="00F11A2C"/>
    <w:rsid w:val="00F16120"/>
    <w:rsid w:val="00F24C3C"/>
    <w:rsid w:val="00F32A07"/>
    <w:rsid w:val="00F83BF9"/>
    <w:rsid w:val="00F86508"/>
    <w:rsid w:val="00FB4964"/>
    <w:rsid w:val="00FC539E"/>
    <w:rsid w:val="00FD12FE"/>
    <w:rsid w:val="00FD6954"/>
    <w:rsid w:val="00FE4539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DE"/>
    <w:rPr>
      <w:rFonts w:ascii="Calibri" w:eastAsia="Calibri" w:hAnsi="Calibri" w:cs="Times New Roman"/>
    </w:rPr>
  </w:style>
  <w:style w:type="character" w:styleId="Hyperlink">
    <w:name w:val="Hyperlink"/>
    <w:uiPriority w:val="99"/>
    <w:rsid w:val="008C68D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C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D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464"/>
    <w:pPr>
      <w:ind w:left="720"/>
      <w:contextualSpacing/>
    </w:pPr>
  </w:style>
  <w:style w:type="paragraph" w:customStyle="1" w:styleId="Default">
    <w:name w:val="Default"/>
    <w:rsid w:val="00304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aliases w:val="Body Text Char"/>
    <w:basedOn w:val="Default"/>
    <w:next w:val="Default"/>
    <w:link w:val="BodyTextChar1"/>
    <w:rsid w:val="00ED526B"/>
    <w:rPr>
      <w:rFonts w:eastAsia="Times New Roman" w:cs="Times New Roman"/>
      <w:color w:val="auto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ED526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D48FE"/>
    <w:pPr>
      <w:spacing w:after="0" w:line="240" w:lineRule="auto"/>
    </w:pPr>
    <w:rPr>
      <w:rFonts w:ascii="Calibri" w:eastAsia="Calibri" w:hAnsi="Calibri" w:cs="Calibri"/>
      <w:szCs w:val="24"/>
      <w:lang w:val="ro-RO"/>
    </w:rPr>
  </w:style>
  <w:style w:type="character" w:customStyle="1" w:styleId="NoSpacingChar">
    <w:name w:val="No Spacing Char"/>
    <w:link w:val="NoSpacing"/>
    <w:uiPriority w:val="1"/>
    <w:rsid w:val="004D48FE"/>
    <w:rPr>
      <w:rFonts w:ascii="Calibri" w:eastAsia="Calibri" w:hAnsi="Calibri" w:cs="Calibri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4D48F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4451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451A2"/>
    <w:rPr>
      <w:rFonts w:ascii="Calibri" w:eastAsia="Calibri" w:hAnsi="Calibri" w:cs="Times New Roman"/>
    </w:rPr>
  </w:style>
  <w:style w:type="paragraph" w:customStyle="1" w:styleId="Textbody">
    <w:name w:val="Text body"/>
    <w:basedOn w:val="Normal"/>
    <w:rsid w:val="003D381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DE"/>
    <w:rPr>
      <w:rFonts w:ascii="Calibri" w:eastAsia="Calibri" w:hAnsi="Calibri" w:cs="Times New Roman"/>
    </w:rPr>
  </w:style>
  <w:style w:type="character" w:styleId="Hyperlink">
    <w:name w:val="Hyperlink"/>
    <w:uiPriority w:val="99"/>
    <w:rsid w:val="008C68D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C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D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464"/>
    <w:pPr>
      <w:ind w:left="720"/>
      <w:contextualSpacing/>
    </w:pPr>
  </w:style>
  <w:style w:type="paragraph" w:customStyle="1" w:styleId="Default">
    <w:name w:val="Default"/>
    <w:rsid w:val="00304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aliases w:val="Body Text Char"/>
    <w:basedOn w:val="Default"/>
    <w:next w:val="Default"/>
    <w:link w:val="BodyTextChar1"/>
    <w:rsid w:val="00ED526B"/>
    <w:rPr>
      <w:rFonts w:eastAsia="Times New Roman" w:cs="Times New Roman"/>
      <w:color w:val="auto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ED526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D48FE"/>
    <w:pPr>
      <w:spacing w:after="0" w:line="240" w:lineRule="auto"/>
    </w:pPr>
    <w:rPr>
      <w:rFonts w:ascii="Calibri" w:eastAsia="Calibri" w:hAnsi="Calibri" w:cs="Calibri"/>
      <w:szCs w:val="24"/>
      <w:lang w:val="ro-RO"/>
    </w:rPr>
  </w:style>
  <w:style w:type="character" w:customStyle="1" w:styleId="NoSpacingChar">
    <w:name w:val="No Spacing Char"/>
    <w:link w:val="NoSpacing"/>
    <w:uiPriority w:val="1"/>
    <w:rsid w:val="004D48FE"/>
    <w:rPr>
      <w:rFonts w:ascii="Calibri" w:eastAsia="Calibri" w:hAnsi="Calibri" w:cs="Calibri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4D48F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4451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451A2"/>
    <w:rPr>
      <w:rFonts w:ascii="Calibri" w:eastAsia="Calibri" w:hAnsi="Calibri" w:cs="Times New Roman"/>
    </w:rPr>
  </w:style>
  <w:style w:type="paragraph" w:customStyle="1" w:styleId="Textbody">
    <w:name w:val="Text body"/>
    <w:basedOn w:val="Normal"/>
    <w:rsid w:val="003D381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804B-4E5F-4A77-92AA-906812FB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7</Pages>
  <Words>2385</Words>
  <Characters>13600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Tompea Lenuta</dc:creator>
  <cp:lastModifiedBy>Abos Judit</cp:lastModifiedBy>
  <cp:revision>56</cp:revision>
  <cp:lastPrinted>2019-05-23T08:11:00Z</cp:lastPrinted>
  <dcterms:created xsi:type="dcterms:W3CDTF">2019-01-08T13:50:00Z</dcterms:created>
  <dcterms:modified xsi:type="dcterms:W3CDTF">2019-05-23T08:16:00Z</dcterms:modified>
</cp:coreProperties>
</file>