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46326A" w:rsidRDefault="005446BE" w:rsidP="006B7A86">
      <w:pPr>
        <w:spacing w:after="0" w:line="240" w:lineRule="auto"/>
        <w:jc w:val="both"/>
        <w:rPr>
          <w:rFonts w:ascii="Arial" w:hAnsi="Arial" w:cs="Arial"/>
          <w:b/>
          <w:bCs/>
          <w:sz w:val="28"/>
          <w:szCs w:val="28"/>
          <w:lang w:val="ro-RO"/>
        </w:rPr>
      </w:pPr>
    </w:p>
    <w:p w:rsidR="00435CED" w:rsidRPr="0046326A" w:rsidRDefault="00435CED" w:rsidP="006B7A86">
      <w:pPr>
        <w:pStyle w:val="Heading1"/>
        <w:spacing w:after="120"/>
        <w:jc w:val="center"/>
        <w:rPr>
          <w:rFonts w:ascii="Arial" w:hAnsi="Arial" w:cs="Arial"/>
          <w:b/>
          <w:bCs/>
        </w:rPr>
      </w:pPr>
      <w:r w:rsidRPr="0046326A">
        <w:rPr>
          <w:rFonts w:ascii="Arial" w:hAnsi="Arial" w:cs="Arial"/>
          <w:b/>
        </w:rPr>
        <w:t>DECIZIA ETAPEI DE ÎNCADRARE</w:t>
      </w:r>
      <w:r w:rsidRPr="0046326A">
        <w:rPr>
          <w:rFonts w:ascii="Arial" w:hAnsi="Arial" w:cs="Arial"/>
          <w:b/>
          <w:bCs/>
        </w:rPr>
        <w:t xml:space="preserve"> </w:t>
      </w:r>
    </w:p>
    <w:p w:rsidR="00435CED" w:rsidRPr="0046326A" w:rsidRDefault="00BD528A" w:rsidP="006B7A86">
      <w:pPr>
        <w:pStyle w:val="Heading2"/>
        <w:tabs>
          <w:tab w:val="center" w:pos="4987"/>
          <w:tab w:val="left" w:pos="7650"/>
        </w:tabs>
        <w:spacing w:before="0" w:after="0" w:line="240" w:lineRule="auto"/>
        <w:jc w:val="center"/>
        <w:rPr>
          <w:rFonts w:ascii="Arial" w:hAnsi="Arial" w:cs="Arial"/>
          <w:i w:val="0"/>
          <w:lang w:val="ro-RO"/>
        </w:rPr>
      </w:pPr>
      <w:r w:rsidRPr="0046326A">
        <w:rPr>
          <w:rFonts w:ascii="Arial" w:hAnsi="Arial" w:cs="Arial"/>
          <w:i w:val="0"/>
          <w:lang w:val="ro-RO"/>
        </w:rPr>
        <w:t xml:space="preserve">Nr. </w:t>
      </w:r>
      <w:r w:rsidR="00C6035A" w:rsidRPr="0046326A">
        <w:rPr>
          <w:rFonts w:ascii="Arial" w:hAnsi="Arial" w:cs="Arial"/>
          <w:i w:val="0"/>
          <w:lang w:val="ro-RO"/>
        </w:rPr>
        <w:t>PROIECT din 26</w:t>
      </w:r>
      <w:r w:rsidR="0017395F" w:rsidRPr="0046326A">
        <w:rPr>
          <w:rFonts w:ascii="Arial" w:hAnsi="Arial" w:cs="Arial"/>
          <w:i w:val="0"/>
          <w:lang w:val="ro-RO"/>
        </w:rPr>
        <w:t>.06.2019</w:t>
      </w:r>
      <w:r w:rsidR="00C11184" w:rsidRPr="0046326A">
        <w:rPr>
          <w:rFonts w:ascii="Arial" w:hAnsi="Arial" w:cs="Arial"/>
          <w:i w:val="0"/>
          <w:lang w:val="ro-RO"/>
        </w:rPr>
        <w:t>.</w:t>
      </w:r>
    </w:p>
    <w:p w:rsidR="00435CED" w:rsidRPr="0046326A" w:rsidRDefault="00B94819" w:rsidP="00E70094">
      <w:pPr>
        <w:pStyle w:val="Default"/>
        <w:ind w:left="720" w:hanging="720"/>
        <w:jc w:val="both"/>
        <w:rPr>
          <w:lang w:val="ro-RO"/>
        </w:rPr>
      </w:pPr>
      <w:r w:rsidRPr="0046326A">
        <w:rPr>
          <w:color w:val="auto"/>
          <w:lang w:val="ro-RO"/>
        </w:rPr>
        <w:t xml:space="preserve">     </w:t>
      </w:r>
    </w:p>
    <w:p w:rsidR="00435CED" w:rsidRPr="0046326A" w:rsidRDefault="00435CED" w:rsidP="006B7A86">
      <w:pPr>
        <w:autoSpaceDE w:val="0"/>
        <w:spacing w:after="0" w:line="240" w:lineRule="auto"/>
        <w:jc w:val="both"/>
        <w:rPr>
          <w:rFonts w:ascii="Arial" w:hAnsi="Arial" w:cs="Arial"/>
          <w:sz w:val="24"/>
          <w:szCs w:val="24"/>
          <w:lang w:val="ro-RO"/>
        </w:rPr>
      </w:pPr>
      <w:r w:rsidRPr="0046326A">
        <w:rPr>
          <w:rFonts w:ascii="Arial" w:hAnsi="Arial" w:cs="Arial"/>
          <w:sz w:val="24"/>
          <w:szCs w:val="24"/>
          <w:lang w:val="ro-RO"/>
        </w:rPr>
        <w:t>Ca urmare a solicitării de emitere a acordului de mediu adresate de</w:t>
      </w:r>
      <w:r w:rsidR="00C6035A" w:rsidRPr="0046326A">
        <w:rPr>
          <w:rFonts w:ascii="Arial" w:hAnsi="Arial" w:cs="Arial"/>
          <w:sz w:val="24"/>
          <w:szCs w:val="24"/>
          <w:lang w:val="ro-RO"/>
        </w:rPr>
        <w:t xml:space="preserve"> </w:t>
      </w:r>
      <w:r w:rsidR="00C6035A" w:rsidRPr="0046326A">
        <w:rPr>
          <w:rFonts w:ascii="Arial" w:hAnsi="Arial" w:cs="Arial"/>
          <w:b/>
          <w:sz w:val="24"/>
          <w:szCs w:val="24"/>
          <w:lang w:val="ro-RO"/>
        </w:rPr>
        <w:t>COMUNA MĂDĂRAȘ</w:t>
      </w:r>
      <w:r w:rsidR="00C6035A" w:rsidRPr="0046326A">
        <w:rPr>
          <w:rFonts w:ascii="Arial" w:hAnsi="Arial" w:cs="Arial"/>
          <w:sz w:val="24"/>
          <w:szCs w:val="24"/>
          <w:lang w:val="ro-RO"/>
        </w:rPr>
        <w:t>, cu sediul</w:t>
      </w:r>
      <w:r w:rsidRPr="0046326A">
        <w:rPr>
          <w:rFonts w:ascii="Arial" w:hAnsi="Arial" w:cs="Arial"/>
          <w:sz w:val="24"/>
          <w:szCs w:val="24"/>
          <w:lang w:val="ro-RO"/>
        </w:rPr>
        <w:t xml:space="preserve"> în</w:t>
      </w:r>
      <w:r w:rsidR="00B61093" w:rsidRPr="0046326A">
        <w:rPr>
          <w:rFonts w:ascii="Arial" w:hAnsi="Arial" w:cs="Arial"/>
          <w:sz w:val="24"/>
          <w:szCs w:val="24"/>
          <w:lang w:val="ro-RO"/>
        </w:rPr>
        <w:t xml:space="preserve"> </w:t>
      </w:r>
      <w:proofErr w:type="spellStart"/>
      <w:r w:rsidR="00B61093" w:rsidRPr="0046326A">
        <w:rPr>
          <w:rFonts w:ascii="Arial" w:hAnsi="Arial" w:cs="Arial"/>
          <w:sz w:val="24"/>
          <w:szCs w:val="24"/>
          <w:lang w:val="ro-RO"/>
        </w:rPr>
        <w:t>com</w:t>
      </w:r>
      <w:proofErr w:type="spellEnd"/>
      <w:r w:rsidR="00C6035A" w:rsidRPr="0046326A">
        <w:rPr>
          <w:rFonts w:ascii="Arial" w:hAnsi="Arial" w:cs="Arial"/>
          <w:sz w:val="24"/>
          <w:szCs w:val="24"/>
          <w:lang w:val="ro-RO"/>
        </w:rPr>
        <w:t>. Mădăraș, str. Principală</w:t>
      </w:r>
      <w:r w:rsidR="0017395F" w:rsidRPr="0046326A">
        <w:rPr>
          <w:rFonts w:ascii="Arial" w:hAnsi="Arial" w:cs="Arial"/>
          <w:sz w:val="24"/>
          <w:szCs w:val="24"/>
          <w:lang w:val="ro-RO"/>
        </w:rPr>
        <w:t>, nr. 19</w:t>
      </w:r>
      <w:r w:rsidR="00C6035A" w:rsidRPr="0046326A">
        <w:rPr>
          <w:rFonts w:ascii="Arial" w:hAnsi="Arial" w:cs="Arial"/>
          <w:sz w:val="24"/>
          <w:szCs w:val="24"/>
          <w:lang w:val="ro-RO"/>
        </w:rPr>
        <w:t>3</w:t>
      </w:r>
      <w:r w:rsidR="00A533E4" w:rsidRPr="0046326A">
        <w:rPr>
          <w:rFonts w:ascii="Arial" w:hAnsi="Arial" w:cs="Arial"/>
          <w:sz w:val="24"/>
          <w:szCs w:val="24"/>
          <w:lang w:val="ro-RO"/>
        </w:rPr>
        <w:t>,</w:t>
      </w:r>
      <w:r w:rsidR="00CD3BA7" w:rsidRPr="0046326A">
        <w:rPr>
          <w:rFonts w:ascii="Arial" w:hAnsi="Arial" w:cs="Arial"/>
          <w:sz w:val="24"/>
          <w:szCs w:val="24"/>
          <w:lang w:val="ro-RO"/>
        </w:rPr>
        <w:t xml:space="preserve"> jud. Harghita</w:t>
      </w:r>
      <w:r w:rsidR="00B515AC" w:rsidRPr="0046326A">
        <w:rPr>
          <w:rFonts w:ascii="Arial" w:hAnsi="Arial" w:cs="Arial"/>
          <w:sz w:val="24"/>
          <w:szCs w:val="24"/>
          <w:lang w:val="ro-RO"/>
        </w:rPr>
        <w:t>,</w:t>
      </w:r>
      <w:r w:rsidRPr="0046326A">
        <w:rPr>
          <w:rFonts w:ascii="Arial" w:hAnsi="Arial" w:cs="Arial"/>
          <w:sz w:val="24"/>
          <w:szCs w:val="24"/>
          <w:lang w:val="ro-RO"/>
        </w:rPr>
        <w:t xml:space="preserve"> înregistrată la APM Harghita cu nr. </w:t>
      </w:r>
      <w:r w:rsidR="00C6035A" w:rsidRPr="0046326A">
        <w:rPr>
          <w:rFonts w:ascii="Arial" w:hAnsi="Arial" w:cs="Arial"/>
          <w:sz w:val="24"/>
          <w:szCs w:val="24"/>
          <w:lang w:val="ro-RO"/>
        </w:rPr>
        <w:t>1460</w:t>
      </w:r>
      <w:r w:rsidRPr="0046326A">
        <w:rPr>
          <w:rFonts w:ascii="Arial" w:hAnsi="Arial" w:cs="Arial"/>
          <w:spacing w:val="-6"/>
          <w:sz w:val="24"/>
          <w:szCs w:val="24"/>
          <w:lang w:val="ro-RO"/>
        </w:rPr>
        <w:t>/</w:t>
      </w:r>
      <w:r w:rsidR="00C6035A" w:rsidRPr="0046326A">
        <w:rPr>
          <w:rFonts w:ascii="Arial" w:hAnsi="Arial" w:cs="Arial"/>
          <w:spacing w:val="-6"/>
          <w:sz w:val="24"/>
          <w:szCs w:val="24"/>
          <w:lang w:val="ro-RO"/>
        </w:rPr>
        <w:t>12.02</w:t>
      </w:r>
      <w:r w:rsidR="0017395F" w:rsidRPr="0046326A">
        <w:rPr>
          <w:rFonts w:ascii="Arial" w:hAnsi="Arial" w:cs="Arial"/>
          <w:spacing w:val="-6"/>
          <w:sz w:val="24"/>
          <w:szCs w:val="24"/>
          <w:lang w:val="ro-RO"/>
        </w:rPr>
        <w:t>.2019</w:t>
      </w:r>
      <w:r w:rsidRPr="0046326A">
        <w:rPr>
          <w:rFonts w:ascii="Arial" w:hAnsi="Arial" w:cs="Arial"/>
          <w:spacing w:val="-6"/>
          <w:sz w:val="24"/>
          <w:szCs w:val="24"/>
          <w:lang w:val="ro-RO"/>
        </w:rPr>
        <w:t>,</w:t>
      </w:r>
      <w:r w:rsidRPr="0046326A">
        <w:rPr>
          <w:rFonts w:ascii="Arial" w:hAnsi="Arial" w:cs="Arial"/>
          <w:sz w:val="24"/>
          <w:szCs w:val="24"/>
          <w:lang w:val="ro-RO"/>
        </w:rPr>
        <w:t xml:space="preserve">  în baza:</w:t>
      </w:r>
    </w:p>
    <w:p w:rsidR="00311C62" w:rsidRPr="0046326A" w:rsidRDefault="00311C62" w:rsidP="00311C62">
      <w:pPr>
        <w:autoSpaceDE w:val="0"/>
        <w:spacing w:after="0" w:line="240" w:lineRule="auto"/>
        <w:ind w:left="450"/>
        <w:jc w:val="both"/>
        <w:rPr>
          <w:rFonts w:ascii="Arial" w:hAnsi="Arial" w:cs="Arial"/>
          <w:sz w:val="24"/>
          <w:szCs w:val="24"/>
          <w:lang w:val="ro-RO" w:eastAsia="ro-RO"/>
        </w:rPr>
      </w:pPr>
      <w:r w:rsidRPr="0046326A">
        <w:rPr>
          <w:rFonts w:ascii="Arial" w:hAnsi="Arial" w:cs="Arial"/>
          <w:b/>
          <w:sz w:val="24"/>
          <w:szCs w:val="24"/>
          <w:lang w:val="ro-RO" w:eastAsia="ro-RO"/>
        </w:rPr>
        <w:t xml:space="preserve">   - Legii nr. 292/2018</w:t>
      </w:r>
      <w:r w:rsidRPr="0046326A">
        <w:rPr>
          <w:rFonts w:ascii="Arial" w:hAnsi="Arial" w:cs="Arial"/>
          <w:sz w:val="24"/>
          <w:szCs w:val="24"/>
          <w:lang w:val="ro-RO" w:eastAsia="ro-RO"/>
        </w:rPr>
        <w:t xml:space="preserve"> privind evaluarea impactului anumitor proiecte publice   şi private asupra mediului, </w:t>
      </w:r>
    </w:p>
    <w:p w:rsidR="00311C62" w:rsidRPr="0046326A" w:rsidRDefault="00311C62" w:rsidP="00311C62">
      <w:pPr>
        <w:autoSpaceDE w:val="0"/>
        <w:spacing w:after="0" w:line="240" w:lineRule="auto"/>
        <w:ind w:left="450"/>
        <w:jc w:val="both"/>
        <w:rPr>
          <w:rFonts w:ascii="Arial" w:hAnsi="Arial" w:cs="Arial"/>
          <w:sz w:val="24"/>
          <w:szCs w:val="24"/>
          <w:lang w:val="ro-RO" w:eastAsia="ro-RO"/>
        </w:rPr>
      </w:pPr>
      <w:r w:rsidRPr="0046326A">
        <w:rPr>
          <w:rFonts w:ascii="Arial" w:hAnsi="Arial" w:cs="Arial"/>
          <w:b/>
          <w:sz w:val="24"/>
          <w:szCs w:val="24"/>
          <w:lang w:val="ro-RO"/>
        </w:rPr>
        <w:t xml:space="preserve">    - Ordonanţei de Urgenţă a Guvernului nr. 57/2007</w:t>
      </w:r>
      <w:r w:rsidRPr="0046326A">
        <w:rPr>
          <w:rFonts w:ascii="Arial" w:hAnsi="Arial" w:cs="Arial"/>
          <w:sz w:val="24"/>
          <w:szCs w:val="24"/>
          <w:lang w:val="ro-RO"/>
        </w:rPr>
        <w:t xml:space="preserve"> privind regimul ariilor naturale protejate, conservarea habitatelor naturale, a florei şi faunei </w:t>
      </w:r>
      <w:proofErr w:type="spellStart"/>
      <w:r w:rsidRPr="0046326A">
        <w:rPr>
          <w:rFonts w:ascii="Arial" w:hAnsi="Arial" w:cs="Arial"/>
          <w:sz w:val="24"/>
          <w:szCs w:val="24"/>
          <w:lang w:val="ro-RO"/>
        </w:rPr>
        <w:t>sǎlbatice</w:t>
      </w:r>
      <w:proofErr w:type="spellEnd"/>
      <w:r w:rsidRPr="0046326A">
        <w:rPr>
          <w:rFonts w:ascii="Arial" w:hAnsi="Arial" w:cs="Arial"/>
          <w:sz w:val="24"/>
          <w:szCs w:val="24"/>
          <w:lang w:val="ro-RO"/>
        </w:rPr>
        <w:t xml:space="preserve">, cu </w:t>
      </w:r>
      <w:proofErr w:type="spellStart"/>
      <w:r w:rsidRPr="0046326A">
        <w:rPr>
          <w:rFonts w:ascii="Arial" w:hAnsi="Arial" w:cs="Arial"/>
          <w:sz w:val="24"/>
          <w:szCs w:val="24"/>
          <w:lang w:val="ro-RO"/>
        </w:rPr>
        <w:t>modificǎrile</w:t>
      </w:r>
      <w:proofErr w:type="spellEnd"/>
      <w:r w:rsidRPr="0046326A">
        <w:rPr>
          <w:rFonts w:ascii="Arial" w:hAnsi="Arial" w:cs="Arial"/>
          <w:sz w:val="24"/>
          <w:szCs w:val="24"/>
          <w:lang w:val="ro-RO"/>
        </w:rPr>
        <w:t xml:space="preserve"> şi </w:t>
      </w:r>
      <w:proofErr w:type="spellStart"/>
      <w:r w:rsidRPr="0046326A">
        <w:rPr>
          <w:rFonts w:ascii="Arial" w:hAnsi="Arial" w:cs="Arial"/>
          <w:sz w:val="24"/>
          <w:szCs w:val="24"/>
          <w:lang w:val="ro-RO"/>
        </w:rPr>
        <w:t>completǎrile</w:t>
      </w:r>
      <w:proofErr w:type="spellEnd"/>
      <w:r w:rsidRPr="0046326A">
        <w:rPr>
          <w:rFonts w:ascii="Arial" w:hAnsi="Arial" w:cs="Arial"/>
          <w:sz w:val="24"/>
          <w:szCs w:val="24"/>
          <w:lang w:val="ro-RO"/>
        </w:rPr>
        <w:t xml:space="preserve"> ulterioare, aprobată prin </w:t>
      </w:r>
      <w:r w:rsidRPr="0046326A">
        <w:rPr>
          <w:rFonts w:ascii="Arial" w:hAnsi="Arial" w:cs="Arial"/>
          <w:b/>
          <w:sz w:val="24"/>
          <w:szCs w:val="24"/>
          <w:lang w:val="ro-RO"/>
        </w:rPr>
        <w:t>Legea nr. 49/2011</w:t>
      </w:r>
      <w:r w:rsidRPr="0046326A">
        <w:rPr>
          <w:rFonts w:ascii="Arial" w:hAnsi="Arial" w:cs="Arial"/>
          <w:sz w:val="24"/>
          <w:szCs w:val="24"/>
          <w:lang w:val="ro-RO"/>
        </w:rPr>
        <w:t>,</w:t>
      </w:r>
    </w:p>
    <w:p w:rsidR="00311C62" w:rsidRPr="0046326A" w:rsidRDefault="00311C62" w:rsidP="00311C62">
      <w:pPr>
        <w:autoSpaceDE w:val="0"/>
        <w:autoSpaceDN w:val="0"/>
        <w:adjustRightInd w:val="0"/>
        <w:ind w:firstLine="360"/>
        <w:jc w:val="both"/>
        <w:rPr>
          <w:rFonts w:ascii="Arial" w:hAnsi="Arial" w:cs="Arial"/>
          <w:sz w:val="24"/>
          <w:szCs w:val="24"/>
          <w:lang w:val="ro-RO"/>
        </w:rPr>
      </w:pPr>
      <w:r w:rsidRPr="0046326A">
        <w:rPr>
          <w:rFonts w:ascii="Arial" w:hAnsi="Arial" w:cs="Arial"/>
          <w:sz w:val="24"/>
          <w:szCs w:val="24"/>
          <w:lang w:val="ro-RO"/>
        </w:rPr>
        <w:t xml:space="preserve">autoritatea competentă pentru protecţia mediului </w:t>
      </w:r>
      <w:r w:rsidRPr="0046326A">
        <w:rPr>
          <w:rFonts w:ascii="Arial" w:hAnsi="Arial" w:cs="Arial"/>
          <w:b/>
          <w:sz w:val="24"/>
          <w:szCs w:val="24"/>
          <w:lang w:val="ro-RO"/>
        </w:rPr>
        <w:t>APM Harghita</w:t>
      </w:r>
      <w:r w:rsidRPr="0046326A">
        <w:rPr>
          <w:rFonts w:ascii="Arial" w:hAnsi="Arial" w:cs="Arial"/>
          <w:sz w:val="24"/>
          <w:szCs w:val="24"/>
          <w:lang w:val="ro-RO"/>
        </w:rPr>
        <w:t xml:space="preserve"> decide, ca urmare a consultărilor desfăşurate în cadrul şedinţei/şedinţelor Comisiei de Analiză Tehnică din data de 11.06.2019, că proiectul </w:t>
      </w:r>
      <w:r w:rsidR="00E32A3F" w:rsidRPr="0046326A">
        <w:rPr>
          <w:rFonts w:ascii="Arial" w:hAnsi="Arial" w:cs="Arial"/>
          <w:b/>
          <w:sz w:val="24"/>
          <w:szCs w:val="24"/>
          <w:lang w:val="ro-RO"/>
        </w:rPr>
        <w:t>, “</w:t>
      </w:r>
      <w:r w:rsidR="00C6035A" w:rsidRPr="0046326A">
        <w:rPr>
          <w:rFonts w:ascii="Arial" w:hAnsi="Arial" w:cs="Arial"/>
          <w:b/>
          <w:sz w:val="24"/>
          <w:szCs w:val="24"/>
          <w:lang w:val="ro-RO"/>
        </w:rPr>
        <w:t xml:space="preserve"> Lucrări de explorare în perimetrul apă geotermală-Mădăraș conform licenței de explorare nr. 21436/2018</w:t>
      </w:r>
      <w:r w:rsidRPr="0046326A">
        <w:rPr>
          <w:rFonts w:ascii="Arial" w:hAnsi="Arial" w:cs="Arial"/>
          <w:b/>
          <w:sz w:val="24"/>
          <w:szCs w:val="24"/>
          <w:lang w:val="ro-RO"/>
        </w:rPr>
        <w:t>”</w:t>
      </w:r>
      <w:r w:rsidRPr="0046326A">
        <w:rPr>
          <w:rFonts w:ascii="Arial" w:hAnsi="Arial" w:cs="Arial"/>
          <w:sz w:val="24"/>
          <w:szCs w:val="24"/>
          <w:lang w:val="ro-RO"/>
        </w:rPr>
        <w:t xml:space="preserve"> propus a fi amplasat în intravilanul com</w:t>
      </w:r>
      <w:r w:rsidR="00C6035A" w:rsidRPr="0046326A">
        <w:rPr>
          <w:rFonts w:ascii="Arial" w:hAnsi="Arial" w:cs="Arial"/>
          <w:sz w:val="24"/>
          <w:szCs w:val="24"/>
          <w:lang w:val="ro-RO"/>
        </w:rPr>
        <w:t xml:space="preserve">unei Mădăraș, </w:t>
      </w:r>
      <w:proofErr w:type="spellStart"/>
      <w:r w:rsidR="00C6035A" w:rsidRPr="0046326A">
        <w:rPr>
          <w:rFonts w:ascii="Arial" w:hAnsi="Arial" w:cs="Arial"/>
          <w:sz w:val="24"/>
          <w:szCs w:val="24"/>
          <w:lang w:val="ro-RO"/>
        </w:rPr>
        <w:t>jud</w:t>
      </w:r>
      <w:proofErr w:type="spellEnd"/>
      <w:r w:rsidR="00C6035A" w:rsidRPr="0046326A">
        <w:rPr>
          <w:rFonts w:ascii="Arial" w:hAnsi="Arial" w:cs="Arial"/>
          <w:sz w:val="24"/>
          <w:szCs w:val="24"/>
          <w:lang w:val="ro-RO"/>
        </w:rPr>
        <w:t xml:space="preserve"> Harghita</w:t>
      </w:r>
      <w:r w:rsidR="00E32A3F" w:rsidRPr="0046326A">
        <w:rPr>
          <w:rFonts w:ascii="Arial" w:hAnsi="Arial" w:cs="Arial"/>
          <w:sz w:val="24"/>
          <w:szCs w:val="24"/>
          <w:lang w:val="ro-RO"/>
        </w:rPr>
        <w:t>,</w:t>
      </w:r>
    </w:p>
    <w:p w:rsidR="00311C62" w:rsidRPr="0046326A" w:rsidRDefault="00311C62" w:rsidP="00311C62">
      <w:pPr>
        <w:autoSpaceDE w:val="0"/>
        <w:autoSpaceDN w:val="0"/>
        <w:adjustRightInd w:val="0"/>
        <w:ind w:firstLine="360"/>
        <w:jc w:val="both"/>
        <w:rPr>
          <w:rFonts w:ascii="Arial" w:hAnsi="Arial" w:cs="Arial"/>
          <w:sz w:val="24"/>
          <w:szCs w:val="24"/>
          <w:lang w:val="ro-RO"/>
        </w:rPr>
      </w:pPr>
      <w:r w:rsidRPr="0046326A">
        <w:rPr>
          <w:rFonts w:ascii="Arial" w:hAnsi="Arial" w:cs="Arial"/>
          <w:sz w:val="24"/>
          <w:szCs w:val="24"/>
          <w:lang w:val="ro-RO"/>
        </w:rPr>
        <w:t>-</w:t>
      </w:r>
      <w:r w:rsidRPr="0046326A">
        <w:rPr>
          <w:rFonts w:ascii="Arial" w:hAnsi="Arial" w:cs="Arial"/>
          <w:b/>
          <w:sz w:val="24"/>
          <w:szCs w:val="24"/>
          <w:lang w:val="ro-RO"/>
        </w:rPr>
        <w:t xml:space="preserve"> nu se supune evaluării impactului asupra mediului</w:t>
      </w:r>
      <w:r w:rsidRPr="0046326A">
        <w:rPr>
          <w:rFonts w:ascii="Arial" w:hAnsi="Arial" w:cs="Arial"/>
          <w:sz w:val="24"/>
          <w:szCs w:val="24"/>
          <w:lang w:val="ro-RO"/>
        </w:rPr>
        <w:t xml:space="preserve"> </w:t>
      </w:r>
      <w:r w:rsidRPr="0046326A">
        <w:rPr>
          <w:rFonts w:ascii="Arial" w:hAnsi="Arial" w:cs="Arial"/>
          <w:b/>
          <w:sz w:val="24"/>
          <w:szCs w:val="24"/>
          <w:lang w:val="ro-RO"/>
        </w:rPr>
        <w:t xml:space="preserve">  </w:t>
      </w:r>
    </w:p>
    <w:p w:rsidR="00311C62" w:rsidRPr="0046326A" w:rsidRDefault="00311C62" w:rsidP="00311C62">
      <w:pPr>
        <w:spacing w:after="0" w:line="240" w:lineRule="auto"/>
        <w:jc w:val="both"/>
        <w:rPr>
          <w:rFonts w:ascii="Arial" w:eastAsia="Times New Roman" w:hAnsi="Arial" w:cs="Arial"/>
          <w:b/>
          <w:sz w:val="24"/>
          <w:szCs w:val="24"/>
          <w:lang w:val="ro-RO"/>
        </w:rPr>
      </w:pPr>
      <w:r w:rsidRPr="0046326A">
        <w:rPr>
          <w:rFonts w:ascii="Arial" w:eastAsia="Times New Roman" w:hAnsi="Arial" w:cs="Arial"/>
          <w:b/>
          <w:sz w:val="24"/>
          <w:szCs w:val="24"/>
          <w:lang w:val="ro-RO"/>
        </w:rPr>
        <w:t xml:space="preserve">Justificarea prezentei decizii: </w:t>
      </w:r>
    </w:p>
    <w:p w:rsidR="00311C62" w:rsidRPr="0046326A" w:rsidRDefault="00311C62" w:rsidP="00311C62">
      <w:pPr>
        <w:autoSpaceDE w:val="0"/>
        <w:autoSpaceDN w:val="0"/>
        <w:adjustRightInd w:val="0"/>
        <w:spacing w:after="0" w:line="240" w:lineRule="auto"/>
        <w:jc w:val="both"/>
        <w:rPr>
          <w:rFonts w:ascii="Arial" w:hAnsi="Arial" w:cs="Arial"/>
          <w:b/>
          <w:sz w:val="24"/>
          <w:szCs w:val="24"/>
          <w:lang w:val="ro-RO"/>
        </w:rPr>
      </w:pPr>
      <w:r w:rsidRPr="0046326A">
        <w:rPr>
          <w:rFonts w:ascii="Arial" w:hAnsi="Arial" w:cs="Arial"/>
          <w:b/>
          <w:sz w:val="24"/>
          <w:szCs w:val="24"/>
          <w:lang w:val="ro-RO"/>
        </w:rPr>
        <w:t xml:space="preserve">   I. Motivele care au stat la baza luării deciziei etapei de încadrare în procedura de evaluare a impactului asupra mediului sunt următoarele:</w:t>
      </w:r>
    </w:p>
    <w:p w:rsidR="00311C62" w:rsidRPr="0046326A" w:rsidRDefault="00311C62" w:rsidP="00311C62">
      <w:pPr>
        <w:autoSpaceDE w:val="0"/>
        <w:autoSpaceDN w:val="0"/>
        <w:adjustRightInd w:val="0"/>
        <w:spacing w:after="0" w:line="240" w:lineRule="auto"/>
        <w:ind w:right="344"/>
        <w:jc w:val="both"/>
        <w:rPr>
          <w:rFonts w:ascii="Arial" w:hAnsi="Arial" w:cs="Arial"/>
          <w:b/>
          <w:sz w:val="24"/>
          <w:szCs w:val="24"/>
          <w:lang w:val="ro-RO"/>
        </w:rPr>
      </w:pPr>
      <w:r w:rsidRPr="0046326A">
        <w:rPr>
          <w:rFonts w:ascii="Arial" w:hAnsi="Arial" w:cs="Arial"/>
          <w:b/>
          <w:sz w:val="24"/>
          <w:szCs w:val="24"/>
          <w:lang w:val="ro-RO"/>
        </w:rPr>
        <w:t xml:space="preserve">    a) proiectul se încadrează în prevederile </w:t>
      </w:r>
      <w:r w:rsidRPr="0046326A">
        <w:rPr>
          <w:rFonts w:ascii="Arial" w:hAnsi="Arial" w:cs="Arial"/>
          <w:b/>
          <w:sz w:val="24"/>
          <w:szCs w:val="24"/>
          <w:u w:val="single"/>
          <w:lang w:val="ro-RO"/>
        </w:rPr>
        <w:t>Legi 292/2018</w:t>
      </w:r>
      <w:r w:rsidR="00C6035A" w:rsidRPr="0046326A">
        <w:rPr>
          <w:rFonts w:ascii="Arial" w:hAnsi="Arial" w:cs="Arial"/>
          <w:b/>
          <w:sz w:val="24"/>
          <w:szCs w:val="24"/>
          <w:lang w:val="ro-RO"/>
        </w:rPr>
        <w:t xml:space="preserve">, anexa nr. 2 pct. 2. </w:t>
      </w:r>
      <w:proofErr w:type="spellStart"/>
      <w:r w:rsidR="00C6035A" w:rsidRPr="0046326A">
        <w:rPr>
          <w:rFonts w:ascii="Arial" w:hAnsi="Arial" w:cs="Arial"/>
          <w:b/>
          <w:sz w:val="24"/>
          <w:szCs w:val="24"/>
          <w:lang w:val="ro-RO"/>
        </w:rPr>
        <w:t>lit.d</w:t>
      </w:r>
      <w:proofErr w:type="spellEnd"/>
      <w:r w:rsidRPr="0046326A">
        <w:rPr>
          <w:rFonts w:ascii="Arial" w:hAnsi="Arial" w:cs="Arial"/>
          <w:b/>
          <w:sz w:val="24"/>
          <w:szCs w:val="24"/>
          <w:lang w:val="ro-RO"/>
        </w:rPr>
        <w:t>;</w:t>
      </w:r>
    </w:p>
    <w:p w:rsidR="00311C62" w:rsidRPr="0046326A" w:rsidRDefault="00311C62" w:rsidP="00311C62">
      <w:pPr>
        <w:autoSpaceDE w:val="0"/>
        <w:autoSpaceDN w:val="0"/>
        <w:adjustRightInd w:val="0"/>
        <w:spacing w:after="0" w:line="240" w:lineRule="auto"/>
        <w:jc w:val="both"/>
        <w:rPr>
          <w:rFonts w:ascii="Arial" w:hAnsi="Arial" w:cs="Arial"/>
          <w:b/>
          <w:sz w:val="24"/>
          <w:szCs w:val="24"/>
          <w:lang w:val="ro-RO"/>
        </w:rPr>
      </w:pPr>
      <w:r w:rsidRPr="0046326A">
        <w:rPr>
          <w:rFonts w:ascii="Arial" w:hAnsi="Arial" w:cs="Arial"/>
          <w:b/>
          <w:sz w:val="24"/>
          <w:szCs w:val="24"/>
          <w:lang w:val="ro-RO"/>
        </w:rPr>
        <w:t>Descrierea proiectului:</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Din punct de vedere administrativ perimetrul de explorare se află pe teritoriul comunei Mădăraș, sat. Mădăraș, jud. Harghita, situată în zona centrală a bazinului Ciucului de Sus, la poalele Masivului Harghita Mădăraș.</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Perimetrul de explorare este localizat în partea central-nordică a localităţii Mădăraș, în bazinul părăului Mădărașu Mare, respectiv pe ambele maluri a răului Olt.</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Accesul în perimetru se realizează pe DE 578 Miercurea Ciuc – Toplița, respectiv pe drumul comunal ce urmărește valea părăului Mădărașul Mare.</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Lucrările propuse în programul de explorare au ca obiectiv determinarea parametrilor hidrodinamici ai acviferului geotermal, fizico-chimici şi microbiologici ai apei geotermale, astfel ca la finele perioadei de explorare să fie creată posibilitatea evaluării resurselor/rezervelor de ape geotermale, în perimetrul cercetat, respectiv determinarea metodei optime de exploatare a acestui acvifer, astfel încât aceasta să fie exploatabilă și valorificabilă în condiții rentabile din punct de vedere economic.</w:t>
      </w:r>
    </w:p>
    <w:p w:rsidR="00E4082E" w:rsidRPr="0046326A" w:rsidRDefault="005032DF" w:rsidP="00E4082E">
      <w:pPr>
        <w:pStyle w:val="Default"/>
        <w:jc w:val="both"/>
        <w:rPr>
          <w:b/>
          <w:color w:val="auto"/>
          <w:lang w:val="ro-RO"/>
        </w:rPr>
      </w:pPr>
      <w:r w:rsidRPr="0046326A">
        <w:rPr>
          <w:b/>
          <w:color w:val="auto"/>
          <w:lang w:val="ro-RO"/>
        </w:rPr>
        <w:t xml:space="preserve">1. </w:t>
      </w:r>
      <w:r w:rsidR="00E4082E" w:rsidRPr="0046326A">
        <w:rPr>
          <w:b/>
          <w:color w:val="auto"/>
          <w:lang w:val="ro-RO"/>
        </w:rPr>
        <w:t xml:space="preserve">Caracteristicile proiectului: </w:t>
      </w:r>
    </w:p>
    <w:p w:rsidR="00A03278" w:rsidRPr="0046326A" w:rsidRDefault="00A03278" w:rsidP="00A03278">
      <w:pPr>
        <w:pStyle w:val="NoSpacing"/>
        <w:ind w:firstLine="567"/>
        <w:jc w:val="both"/>
        <w:rPr>
          <w:rFonts w:ascii="Arial" w:hAnsi="Arial" w:cs="Arial"/>
          <w:szCs w:val="22"/>
        </w:rPr>
      </w:pPr>
      <w:proofErr w:type="spellStart"/>
      <w:r w:rsidRPr="0046326A">
        <w:rPr>
          <w:rFonts w:ascii="Arial" w:hAnsi="Arial" w:cs="Arial"/>
          <w:szCs w:val="22"/>
        </w:rPr>
        <w:t>Lucările</w:t>
      </w:r>
      <w:proofErr w:type="spellEnd"/>
      <w:r w:rsidRPr="0046326A">
        <w:rPr>
          <w:rFonts w:ascii="Arial" w:hAnsi="Arial" w:cs="Arial"/>
          <w:szCs w:val="22"/>
        </w:rPr>
        <w:t xml:space="preserve"> de explorare cuprind executarea unui nou foraj hidrogeologic de 1200,0 m adâncime care să deschidă acvifere geotermale şi care să stabilească condiţiile de zăcământ (hidrochimice şi hidrodinamice), astfel încât exploatarea acestui acvifer geotermal să se poată executa în condiţii economice rentabile, pe o durată de timp îndelungat, respectiv </w:t>
      </w:r>
      <w:proofErr w:type="spellStart"/>
      <w:r w:rsidRPr="0046326A">
        <w:rPr>
          <w:rFonts w:ascii="Arial" w:hAnsi="Arial" w:cs="Arial"/>
          <w:szCs w:val="22"/>
        </w:rPr>
        <w:t>lucrăi</w:t>
      </w:r>
      <w:proofErr w:type="spellEnd"/>
      <w:r w:rsidRPr="0046326A">
        <w:rPr>
          <w:rFonts w:ascii="Arial" w:hAnsi="Arial" w:cs="Arial"/>
          <w:szCs w:val="22"/>
        </w:rPr>
        <w:t xml:space="preserve"> specific de explorare geologică, monitorizarea forajului, analize fizico-chimice, studii hidrogeologice, geologice, etc.</w:t>
      </w:r>
    </w:p>
    <w:p w:rsidR="00A03278" w:rsidRPr="0046326A" w:rsidRDefault="00A03278" w:rsidP="00A03278">
      <w:pPr>
        <w:pStyle w:val="BodyTextIndent"/>
        <w:spacing w:after="0"/>
        <w:ind w:firstLine="567"/>
        <w:rPr>
          <w:rFonts w:ascii="Arial" w:hAnsi="Arial" w:cs="Arial"/>
          <w:lang w:val="ro-RO"/>
        </w:rPr>
      </w:pPr>
      <w:r w:rsidRPr="0046326A">
        <w:rPr>
          <w:rFonts w:ascii="Arial" w:hAnsi="Arial" w:cs="Arial"/>
          <w:lang w:val="ro-RO"/>
        </w:rPr>
        <w:lastRenderedPageBreak/>
        <w:t>Se propune executarea unui foraj – FG Primărie - de 1200,0 m.</w:t>
      </w:r>
      <w:r w:rsidR="00E61F0F" w:rsidRPr="0046326A">
        <w:rPr>
          <w:rFonts w:ascii="Arial" w:hAnsi="Arial" w:cs="Arial"/>
          <w:lang w:val="ro-RO"/>
        </w:rPr>
        <w:t xml:space="preserve"> Suprafața totală ocupată de lucrările de cercetare geologică va fi de cca. 1.000 mp.</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Coloana litologică </w:t>
      </w:r>
      <w:proofErr w:type="spellStart"/>
      <w:r w:rsidRPr="0046326A">
        <w:rPr>
          <w:rFonts w:ascii="Arial" w:hAnsi="Arial" w:cs="Arial"/>
          <w:szCs w:val="22"/>
        </w:rPr>
        <w:t>iptotetică</w:t>
      </w:r>
      <w:proofErr w:type="spellEnd"/>
      <w:r w:rsidRPr="0046326A">
        <w:rPr>
          <w:rFonts w:ascii="Arial" w:hAnsi="Arial" w:cs="Arial"/>
          <w:szCs w:val="22"/>
        </w:rPr>
        <w:t xml:space="preserve"> a forajului FG Primărie este următoarea:</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0,0-30,0 m Cuaternar - depozite aluvionare</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30,0 – 600,0 m Neogen – Aglomerate vulcanice diverse, cu intercalații de curgeri de lave andezitice</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 xml:space="preserve">600,00 – 1200,00 m Proterozoic superior – Grupul Rebra: calcare ± </w:t>
      </w:r>
      <w:proofErr w:type="spellStart"/>
      <w:r w:rsidRPr="0046326A">
        <w:rPr>
          <w:rFonts w:ascii="Arial" w:hAnsi="Arial" w:cs="Arial"/>
          <w:szCs w:val="22"/>
        </w:rPr>
        <w:t>gnaise</w:t>
      </w:r>
      <w:proofErr w:type="spellEnd"/>
      <w:r w:rsidRPr="0046326A">
        <w:rPr>
          <w:rFonts w:ascii="Arial" w:hAnsi="Arial" w:cs="Arial"/>
          <w:szCs w:val="22"/>
        </w:rPr>
        <w:t xml:space="preserve"> ±cuarțite</w:t>
      </w:r>
    </w:p>
    <w:p w:rsidR="00A03278" w:rsidRPr="0046326A" w:rsidRDefault="00A03278" w:rsidP="00A03278">
      <w:pPr>
        <w:pStyle w:val="NoSpacing"/>
        <w:ind w:firstLine="567"/>
        <w:jc w:val="both"/>
        <w:rPr>
          <w:rFonts w:ascii="Arial" w:hAnsi="Arial" w:cs="Arial"/>
          <w:szCs w:val="22"/>
        </w:rPr>
      </w:pPr>
      <w:proofErr w:type="spellStart"/>
      <w:r w:rsidRPr="0046326A">
        <w:rPr>
          <w:rFonts w:ascii="Arial" w:hAnsi="Arial" w:cs="Arial"/>
          <w:szCs w:val="22"/>
        </w:rPr>
        <w:t>Constructia</w:t>
      </w:r>
      <w:proofErr w:type="spellEnd"/>
      <w:r w:rsidRPr="0046326A">
        <w:rPr>
          <w:rFonts w:ascii="Arial" w:hAnsi="Arial" w:cs="Arial"/>
          <w:szCs w:val="22"/>
        </w:rPr>
        <w:t xml:space="preserve"> propusă a forajului FG Primărie  :</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 xml:space="preserve">Săpat cu sapa </w:t>
      </w:r>
      <w:r w:rsidRPr="0046326A">
        <w:rPr>
          <w:rFonts w:ascii="Arial" w:hAnsi="Arial" w:cs="Arial"/>
          <w:szCs w:val="22"/>
        </w:rPr>
        <w:sym w:font="Symbol" w:char="F0C6"/>
      </w:r>
      <w:r w:rsidRPr="0046326A">
        <w:rPr>
          <w:rFonts w:ascii="Arial" w:hAnsi="Arial" w:cs="Arial"/>
          <w:szCs w:val="22"/>
        </w:rPr>
        <w:t xml:space="preserve"> 17 ½”  ( 438,2 mm ) pe intervalul 0.0-30,0 m. Tubat cu coloană de metal </w:t>
      </w:r>
      <w:r w:rsidRPr="0046326A">
        <w:rPr>
          <w:rFonts w:ascii="Arial" w:hAnsi="Arial" w:cs="Arial"/>
          <w:szCs w:val="22"/>
        </w:rPr>
        <w:sym w:font="Symbol" w:char="F0C6"/>
      </w:r>
      <w:r w:rsidRPr="0046326A">
        <w:rPr>
          <w:rFonts w:ascii="Arial" w:hAnsi="Arial" w:cs="Arial"/>
          <w:szCs w:val="22"/>
        </w:rPr>
        <w:t xml:space="preserve"> 13 3/8” ( 355,6 mm ), cimentată în spate la zi</w:t>
      </w:r>
      <w:r w:rsidR="00E32A3F" w:rsidRPr="0046326A">
        <w:rPr>
          <w:rFonts w:ascii="Arial" w:hAnsi="Arial" w:cs="Arial"/>
          <w:szCs w:val="22"/>
        </w:rPr>
        <w:t>i</w:t>
      </w:r>
      <w:r w:rsidRPr="0046326A">
        <w:rPr>
          <w:rFonts w:ascii="Arial" w:hAnsi="Arial" w:cs="Arial"/>
          <w:szCs w:val="22"/>
        </w:rPr>
        <w:t>.</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 xml:space="preserve">Săpat cu sapa D 12 1/4 ” ( 311,2 mm ) până la 300,0 m. Tubat cu coloană de metal </w:t>
      </w:r>
      <w:r w:rsidRPr="0046326A">
        <w:rPr>
          <w:rFonts w:ascii="Arial" w:hAnsi="Arial" w:cs="Arial"/>
          <w:szCs w:val="22"/>
        </w:rPr>
        <w:sym w:font="Symbol" w:char="F0C6"/>
      </w:r>
      <w:r w:rsidRPr="0046326A">
        <w:rPr>
          <w:rFonts w:ascii="Arial" w:hAnsi="Arial" w:cs="Arial"/>
          <w:szCs w:val="22"/>
        </w:rPr>
        <w:t xml:space="preserve"> 9 5/8” ( 244,5 mm ) 0,</w:t>
      </w:r>
      <w:proofErr w:type="spellStart"/>
      <w:r w:rsidRPr="0046326A">
        <w:rPr>
          <w:rFonts w:ascii="Arial" w:hAnsi="Arial" w:cs="Arial"/>
          <w:szCs w:val="22"/>
        </w:rPr>
        <w:t>0</w:t>
      </w:r>
      <w:proofErr w:type="spellEnd"/>
      <w:r w:rsidRPr="0046326A">
        <w:rPr>
          <w:rFonts w:ascii="Arial" w:hAnsi="Arial" w:cs="Arial"/>
          <w:szCs w:val="22"/>
        </w:rPr>
        <w:t xml:space="preserve"> – 300,0 m cimentat in spate la zii.</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 xml:space="preserve">Săpat cu sapa D 8 1/2” ( 215,9 mm ) până la 620,0 m. Tubat cu coloană de metal </w:t>
      </w:r>
      <w:r w:rsidRPr="0046326A">
        <w:rPr>
          <w:rFonts w:ascii="Arial" w:hAnsi="Arial" w:cs="Arial"/>
          <w:szCs w:val="22"/>
        </w:rPr>
        <w:sym w:font="Symbol" w:char="F0C6"/>
      </w:r>
      <w:r w:rsidRPr="0046326A">
        <w:rPr>
          <w:rFonts w:ascii="Arial" w:hAnsi="Arial" w:cs="Arial"/>
          <w:szCs w:val="22"/>
        </w:rPr>
        <w:t xml:space="preserve"> 7” ( 177,8 mm ) 290,0 – 620,0.</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 xml:space="preserve">Săpat cu sapa D 6 ” ( 152,4 mm ) până la 1200,0 m. Tubat cu coloană de metal 114,6 mm  610,0 – 1200,0 m. </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Pe tot parcursul executării acestor operaţii, se vor recolta probe la sită, pentru determinarea formaţiunilor interceptate.</w:t>
      </w:r>
    </w:p>
    <w:p w:rsidR="00A03278" w:rsidRPr="0046326A" w:rsidRDefault="00E32A3F" w:rsidP="00A03278">
      <w:pPr>
        <w:pStyle w:val="NoSpacing"/>
        <w:jc w:val="both"/>
        <w:rPr>
          <w:rFonts w:ascii="Arial" w:hAnsi="Arial" w:cs="Arial"/>
          <w:szCs w:val="22"/>
        </w:rPr>
      </w:pPr>
      <w:r w:rsidRPr="0046326A">
        <w:rPr>
          <w:rFonts w:ascii="Arial" w:hAnsi="Arial" w:cs="Arial"/>
          <w:szCs w:val="22"/>
        </w:rPr>
        <w:t xml:space="preserve">          </w:t>
      </w:r>
      <w:r w:rsidR="00A03278" w:rsidRPr="0046326A">
        <w:rPr>
          <w:rFonts w:ascii="Arial" w:hAnsi="Arial" w:cs="Arial"/>
          <w:szCs w:val="22"/>
        </w:rPr>
        <w:t>Înainte de fiecare tubare ( exclusiv intervalul 0,</w:t>
      </w:r>
      <w:proofErr w:type="spellStart"/>
      <w:r w:rsidR="00A03278" w:rsidRPr="0046326A">
        <w:rPr>
          <w:rFonts w:ascii="Arial" w:hAnsi="Arial" w:cs="Arial"/>
          <w:szCs w:val="22"/>
        </w:rPr>
        <w:t>0</w:t>
      </w:r>
      <w:proofErr w:type="spellEnd"/>
      <w:r w:rsidR="00A03278" w:rsidRPr="0046326A">
        <w:rPr>
          <w:rFonts w:ascii="Arial" w:hAnsi="Arial" w:cs="Arial"/>
          <w:szCs w:val="22"/>
        </w:rPr>
        <w:t xml:space="preserve"> 30,0 m ) se vor executa investigaţiile geofizice în gaura de sondă </w:t>
      </w:r>
      <w:proofErr w:type="spellStart"/>
      <w:r w:rsidR="00A03278" w:rsidRPr="0046326A">
        <w:rPr>
          <w:rFonts w:ascii="Arial" w:hAnsi="Arial" w:cs="Arial"/>
          <w:szCs w:val="22"/>
        </w:rPr>
        <w:t>netubată</w:t>
      </w:r>
      <w:proofErr w:type="spellEnd"/>
      <w:r w:rsidR="00A03278" w:rsidRPr="0046326A">
        <w:rPr>
          <w:rFonts w:ascii="Arial" w:hAnsi="Arial" w:cs="Arial"/>
          <w:szCs w:val="22"/>
        </w:rPr>
        <w:t xml:space="preserve"> ( rezistivitate electrică,  potenţial spontan, termometrie, cavernometrie, radioactivitate naturală </w:t>
      </w:r>
      <w:proofErr w:type="spellStart"/>
      <w:r w:rsidR="00A03278" w:rsidRPr="0046326A">
        <w:rPr>
          <w:rFonts w:ascii="Arial" w:hAnsi="Arial" w:cs="Arial"/>
          <w:szCs w:val="22"/>
        </w:rPr>
        <w:t>etc</w:t>
      </w:r>
      <w:proofErr w:type="spellEnd"/>
      <w:r w:rsidR="00A03278" w:rsidRPr="0046326A">
        <w:rPr>
          <w:rFonts w:ascii="Arial" w:hAnsi="Arial" w:cs="Arial"/>
          <w:szCs w:val="22"/>
        </w:rPr>
        <w:t xml:space="preserve">).  </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Construcţia finală a sondei urmează a se stabili funcţie de formaţiunile geologice întâlnite şi de condiţiile  </w:t>
      </w:r>
      <w:proofErr w:type="spellStart"/>
      <w:r w:rsidRPr="0046326A">
        <w:rPr>
          <w:rFonts w:ascii="Arial" w:hAnsi="Arial" w:cs="Arial"/>
          <w:szCs w:val="22"/>
        </w:rPr>
        <w:t>hidrogelogice</w:t>
      </w:r>
      <w:proofErr w:type="spellEnd"/>
      <w:r w:rsidRPr="0046326A">
        <w:rPr>
          <w:rFonts w:ascii="Arial" w:hAnsi="Arial" w:cs="Arial"/>
          <w:szCs w:val="22"/>
        </w:rPr>
        <w:t xml:space="preserve"> din zonă întâlnite pe parcursul executării forajului.</w:t>
      </w:r>
    </w:p>
    <w:p w:rsidR="00A03278" w:rsidRPr="0046326A" w:rsidRDefault="00A03278" w:rsidP="00A03278">
      <w:pPr>
        <w:pStyle w:val="NoSpacing"/>
        <w:jc w:val="both"/>
        <w:rPr>
          <w:rFonts w:ascii="Arial" w:hAnsi="Arial" w:cs="Arial"/>
          <w:szCs w:val="22"/>
        </w:rPr>
      </w:pPr>
      <w:r w:rsidRPr="0046326A">
        <w:rPr>
          <w:rFonts w:ascii="Arial" w:hAnsi="Arial" w:cs="Arial"/>
          <w:szCs w:val="22"/>
        </w:rPr>
        <w:t>Programul de monitorizare este alcătuit pe baza Ordinului ANRM nr.87/20.05.2008, cu modificările ulterioare, referitoare la cercetarea apelor geotermale cu temperaturi mai mari de 38</w:t>
      </w:r>
      <w:r w:rsidRPr="0046326A">
        <w:rPr>
          <w:rFonts w:ascii="Arial" w:hAnsi="Arial" w:cs="Arial"/>
          <w:szCs w:val="22"/>
        </w:rPr>
        <w:sym w:font="Symbol" w:char="F0B0"/>
      </w:r>
      <w:r w:rsidRPr="0046326A">
        <w:rPr>
          <w:rFonts w:ascii="Arial" w:hAnsi="Arial" w:cs="Arial"/>
          <w:szCs w:val="22"/>
        </w:rPr>
        <w:t xml:space="preserve"> C.</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După echiparea forajului şi </w:t>
      </w:r>
      <w:proofErr w:type="spellStart"/>
      <w:r w:rsidRPr="0046326A">
        <w:rPr>
          <w:rFonts w:ascii="Arial" w:hAnsi="Arial" w:cs="Arial"/>
          <w:szCs w:val="22"/>
        </w:rPr>
        <w:t>decolmatarea-denisiparea</w:t>
      </w:r>
      <w:proofErr w:type="spellEnd"/>
      <w:r w:rsidRPr="0046326A">
        <w:rPr>
          <w:rFonts w:ascii="Arial" w:hAnsi="Arial" w:cs="Arial"/>
          <w:szCs w:val="22"/>
        </w:rPr>
        <w:t xml:space="preserve"> lui, se vor executa probe tehnologice de producţie la gura lui. Deoarece forajul se presupune că va debita artezian apă cu temperatura peste 38</w:t>
      </w:r>
      <w:r w:rsidRPr="0046326A">
        <w:rPr>
          <w:rFonts w:ascii="Arial" w:hAnsi="Arial" w:cs="Arial"/>
          <w:szCs w:val="22"/>
        </w:rPr>
        <w:sym w:font="Symbol" w:char="F0B0"/>
      </w:r>
      <w:r w:rsidRPr="0046326A">
        <w:rPr>
          <w:rFonts w:ascii="Arial" w:hAnsi="Arial" w:cs="Arial"/>
          <w:szCs w:val="22"/>
        </w:rPr>
        <w:t xml:space="preserve"> C,  acestea vor consta din următoarele:</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Teste pentru determinarea parametrilor hidrodinamici ai acviferului deschis,</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 xml:space="preserve">Determinări de debite optime de exploatare (punerea în producţie pentru diverse debite pentru </w:t>
      </w:r>
      <w:proofErr w:type="spellStart"/>
      <w:r w:rsidRPr="0046326A">
        <w:rPr>
          <w:rFonts w:ascii="Arial" w:hAnsi="Arial" w:cs="Arial"/>
          <w:szCs w:val="22"/>
        </w:rPr>
        <w:t>stabilirirea</w:t>
      </w:r>
      <w:proofErr w:type="spellEnd"/>
      <w:r w:rsidRPr="0046326A">
        <w:rPr>
          <w:rFonts w:ascii="Arial" w:hAnsi="Arial" w:cs="Arial"/>
          <w:szCs w:val="22"/>
        </w:rPr>
        <w:t xml:space="preserve"> debitului optim de exploatare);</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Măsurători de presiune şi temperatură la talpă şi la capul de exploatare cu forajul închis şi cu el în debitare arteziană la un debit ce va fi stabilit ulterior;</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Teste de pompare (debitare arteziană pe diverse debite, pe perioade de 2-4 săptămâni) pentru determinarea debitului optim de exploatare;</w:t>
      </w:r>
    </w:p>
    <w:p w:rsidR="00A03278" w:rsidRPr="0046326A" w:rsidRDefault="00A03278" w:rsidP="00A03278">
      <w:pPr>
        <w:pStyle w:val="NoSpacing"/>
        <w:ind w:firstLine="1134"/>
        <w:jc w:val="both"/>
        <w:rPr>
          <w:rFonts w:ascii="Arial" w:hAnsi="Arial" w:cs="Arial"/>
          <w:szCs w:val="22"/>
        </w:rPr>
      </w:pPr>
      <w:r w:rsidRPr="0046326A">
        <w:rPr>
          <w:rFonts w:ascii="Arial" w:hAnsi="Arial" w:cs="Arial"/>
          <w:szCs w:val="22"/>
        </w:rPr>
        <w:t>Test de pompare (debitare de lungă durată – exploatare experimentală fără valorificare – cel puțin 3 luni), la un debit constant ce va fi stabilit în urma executării testelor anterioare.</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În cazul în care forajul nu va debita artezian, testele ( test de eficacitate și de performanță ) vor fi executate, prin pompare, la un debit ce va fi stabilit funcţie de rezultatele pompărilor.</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Pe parcursul testului de pompare de lungă durată – exploatare experimentală fără valorificare - (minimum 3 luni ) vor fi recoltate probe de apă pentru analize fizico-chimice pentru determinarea condiţiilor de exploatare ulterioare.</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De </w:t>
      </w:r>
      <w:proofErr w:type="spellStart"/>
      <w:r w:rsidRPr="0046326A">
        <w:rPr>
          <w:rFonts w:ascii="Arial" w:hAnsi="Arial" w:cs="Arial"/>
          <w:szCs w:val="22"/>
        </w:rPr>
        <w:t>asemea</w:t>
      </w:r>
      <w:proofErr w:type="spellEnd"/>
      <w:r w:rsidRPr="0046326A">
        <w:rPr>
          <w:rFonts w:ascii="Arial" w:hAnsi="Arial" w:cs="Arial"/>
          <w:szCs w:val="22"/>
        </w:rPr>
        <w:t xml:space="preserve"> se va monitoriza zilnic temperatura, pH, conductivitatea şi debitul sursei, pe perioada testului de pompare pentru determinarea </w:t>
      </w:r>
      <w:proofErr w:type="spellStart"/>
      <w:r w:rsidRPr="0046326A">
        <w:rPr>
          <w:rFonts w:ascii="Arial" w:hAnsi="Arial" w:cs="Arial"/>
          <w:szCs w:val="22"/>
        </w:rPr>
        <w:t>debitui</w:t>
      </w:r>
      <w:proofErr w:type="spellEnd"/>
      <w:r w:rsidRPr="0046326A">
        <w:rPr>
          <w:rFonts w:ascii="Arial" w:hAnsi="Arial" w:cs="Arial"/>
          <w:szCs w:val="22"/>
        </w:rPr>
        <w:t xml:space="preserve"> optim de exploatare şi a testului de pompare de lungă durată – exploatare experimentală fără valorificare.</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Vor fi efectuate analize fizico chimice conform Ordin A.N.R.M nr.87/2008 cu modificări ulterioare ( CO2, HCO3, Rezidiu fix la 180 </w:t>
      </w:r>
      <w:r w:rsidRPr="0046326A">
        <w:rPr>
          <w:rFonts w:ascii="Arial" w:hAnsi="Arial" w:cs="Arial"/>
          <w:szCs w:val="22"/>
        </w:rPr>
        <w:sym w:font="Symbol" w:char="F0B0"/>
      </w:r>
      <w:r w:rsidRPr="0046326A">
        <w:rPr>
          <w:rFonts w:ascii="Arial" w:hAnsi="Arial" w:cs="Arial"/>
          <w:szCs w:val="22"/>
        </w:rPr>
        <w:t xml:space="preserve"> C, anioni, cationi principali pentru determinarea tipului apei geotermale ), investigații microbiologice, analize de radioactivitate.</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Se va elabora un ”Studiu geologic-hidrogeologic pentru inventarierea surselor hidrominerale existente în zona perimetrului de explorare”, zona Mădăraș, un ” Studiu privind relația dintre compoziția mineralogică a apei și natura rocilor traversate”, respectiv </w:t>
      </w:r>
    </w:p>
    <w:p w:rsidR="00A03278" w:rsidRPr="0046326A" w:rsidRDefault="00A03278" w:rsidP="00A03278">
      <w:pPr>
        <w:pStyle w:val="NoSpacing"/>
        <w:jc w:val="both"/>
        <w:rPr>
          <w:rFonts w:ascii="Arial" w:hAnsi="Arial" w:cs="Arial"/>
          <w:szCs w:val="22"/>
        </w:rPr>
      </w:pPr>
      <w:r w:rsidRPr="0046326A">
        <w:rPr>
          <w:rFonts w:ascii="Arial" w:hAnsi="Arial" w:cs="Arial"/>
          <w:szCs w:val="22"/>
        </w:rPr>
        <w:t>” Studii privind dimensionarea zonelor de protecție ( hidrogeologică, sanitară ) a sursei FG Primărie. ”</w:t>
      </w:r>
    </w:p>
    <w:p w:rsidR="00A03278" w:rsidRPr="0046326A" w:rsidRDefault="00A03278" w:rsidP="00A03278">
      <w:pPr>
        <w:pStyle w:val="NoSpacing"/>
        <w:ind w:firstLine="567"/>
        <w:jc w:val="both"/>
        <w:rPr>
          <w:rFonts w:ascii="Arial" w:hAnsi="Arial" w:cs="Arial"/>
          <w:szCs w:val="22"/>
        </w:rPr>
      </w:pPr>
      <w:r w:rsidRPr="0046326A">
        <w:rPr>
          <w:rFonts w:ascii="Arial" w:hAnsi="Arial" w:cs="Arial"/>
          <w:szCs w:val="22"/>
        </w:rPr>
        <w:t xml:space="preserve">Se vor </w:t>
      </w:r>
      <w:proofErr w:type="spellStart"/>
      <w:r w:rsidRPr="0046326A">
        <w:rPr>
          <w:rFonts w:ascii="Arial" w:hAnsi="Arial" w:cs="Arial"/>
          <w:szCs w:val="22"/>
        </w:rPr>
        <w:t>intocmii</w:t>
      </w:r>
      <w:proofErr w:type="spellEnd"/>
      <w:r w:rsidRPr="0046326A">
        <w:rPr>
          <w:rFonts w:ascii="Arial" w:hAnsi="Arial" w:cs="Arial"/>
          <w:szCs w:val="22"/>
        </w:rPr>
        <w:t xml:space="preserve"> Documentaţii şi rapoarte geologice semestriale, la sfârşitul anului I, II, III, de explorare. </w:t>
      </w:r>
    </w:p>
    <w:p w:rsidR="00A03278" w:rsidRPr="0046326A" w:rsidRDefault="00A03278" w:rsidP="00A03278">
      <w:pPr>
        <w:pStyle w:val="BodyTextIndent3"/>
        <w:ind w:left="0" w:firstLine="567"/>
        <w:jc w:val="both"/>
        <w:rPr>
          <w:rFonts w:ascii="Arial" w:hAnsi="Arial" w:cs="Arial"/>
          <w:sz w:val="22"/>
          <w:szCs w:val="22"/>
          <w:lang w:val="ro-RO"/>
        </w:rPr>
      </w:pPr>
      <w:r w:rsidRPr="0046326A">
        <w:rPr>
          <w:rFonts w:ascii="Arial" w:hAnsi="Arial" w:cs="Arial"/>
          <w:sz w:val="22"/>
          <w:szCs w:val="22"/>
          <w:lang w:val="ro-RO"/>
        </w:rPr>
        <w:lastRenderedPageBreak/>
        <w:t>Activitatea de explorare, inclusiv de executare a forajului, va fi executată de către o firmă de specialitate, atestată,  având dotarea tehnică necesară executării  lucrărilor proiectate.</w:t>
      </w:r>
    </w:p>
    <w:p w:rsidR="00F718E9" w:rsidRPr="0046326A" w:rsidRDefault="00F718E9" w:rsidP="00EE2020">
      <w:pPr>
        <w:pStyle w:val="NoSpacing"/>
        <w:ind w:firstLine="567"/>
        <w:jc w:val="both"/>
        <w:rPr>
          <w:rFonts w:ascii="Arial" w:hAnsi="Arial" w:cs="Arial"/>
          <w:szCs w:val="22"/>
        </w:rPr>
      </w:pPr>
      <w:r w:rsidRPr="0046326A">
        <w:rPr>
          <w:rFonts w:ascii="Arial" w:hAnsi="Arial" w:cs="Arial"/>
          <w:szCs w:val="22"/>
        </w:rPr>
        <w:t xml:space="preserve">Coordonatele de delimitare a perimetrului de explorare Apă geotermală-Mădăraș, </w:t>
      </w:r>
      <w:proofErr w:type="spellStart"/>
      <w:r w:rsidRPr="0046326A">
        <w:rPr>
          <w:rFonts w:ascii="Arial" w:hAnsi="Arial" w:cs="Arial"/>
          <w:szCs w:val="22"/>
        </w:rPr>
        <w:t>jud</w:t>
      </w:r>
      <w:proofErr w:type="spellEnd"/>
      <w:r w:rsidRPr="0046326A">
        <w:rPr>
          <w:rFonts w:ascii="Arial" w:hAnsi="Arial" w:cs="Arial"/>
          <w:szCs w:val="22"/>
        </w:rPr>
        <w:t xml:space="preserve"> Harghita, în sistem</w:t>
      </w:r>
      <w:r w:rsidR="00EE2020" w:rsidRPr="0046326A">
        <w:rPr>
          <w:rFonts w:ascii="Arial" w:hAnsi="Arial" w:cs="Arial"/>
          <w:szCs w:val="22"/>
        </w:rPr>
        <w:t>ul Stereo 70, sunt următoarele:</w:t>
      </w:r>
      <w:r w:rsidRPr="0046326A">
        <w:rPr>
          <w:rFonts w:ascii="Arial" w:hAnsi="Arial" w:cs="Arial"/>
          <w:szCs w:val="22"/>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688"/>
        <w:gridCol w:w="1701"/>
      </w:tblGrid>
      <w:tr w:rsidR="00F718E9" w:rsidRPr="0046326A" w:rsidTr="00700BF2">
        <w:trPr>
          <w:trHeight w:val="360"/>
        </w:trPr>
        <w:tc>
          <w:tcPr>
            <w:tcW w:w="940" w:type="dxa"/>
            <w:shd w:val="clear" w:color="auto" w:fill="C0C0C0"/>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Punct</w:t>
            </w:r>
          </w:p>
        </w:tc>
        <w:tc>
          <w:tcPr>
            <w:tcW w:w="1688" w:type="dxa"/>
            <w:shd w:val="clear" w:color="auto" w:fill="C0C0C0"/>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X</w:t>
            </w:r>
          </w:p>
        </w:tc>
        <w:tc>
          <w:tcPr>
            <w:tcW w:w="1701" w:type="dxa"/>
            <w:shd w:val="clear" w:color="auto" w:fill="C0C0C0"/>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Y</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1</w:t>
            </w:r>
          </w:p>
        </w:tc>
        <w:tc>
          <w:tcPr>
            <w:tcW w:w="1688"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556115,00</w:t>
            </w:r>
          </w:p>
        </w:tc>
        <w:tc>
          <w:tcPr>
            <w:tcW w:w="1701"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557509,00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2</w:t>
            </w:r>
          </w:p>
        </w:tc>
        <w:tc>
          <w:tcPr>
            <w:tcW w:w="1688"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556152,00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555884,00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3</w:t>
            </w:r>
          </w:p>
        </w:tc>
        <w:tc>
          <w:tcPr>
            <w:tcW w:w="1688"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556487,00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554991,00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4</w:t>
            </w:r>
          </w:p>
        </w:tc>
        <w:tc>
          <w:tcPr>
            <w:tcW w:w="1688"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555623,00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554959,00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w:t>
            </w:r>
          </w:p>
        </w:tc>
        <w:tc>
          <w:tcPr>
            <w:tcW w:w="1688"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555167,00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556827,00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6</w:t>
            </w:r>
          </w:p>
        </w:tc>
        <w:tc>
          <w:tcPr>
            <w:tcW w:w="1688"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554763,00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557962,00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7</w:t>
            </w:r>
          </w:p>
        </w:tc>
        <w:tc>
          <w:tcPr>
            <w:tcW w:w="1688"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554912,00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558336,00</w:t>
            </w:r>
          </w:p>
        </w:tc>
      </w:tr>
      <w:tr w:rsidR="00F718E9" w:rsidRPr="0046326A" w:rsidTr="00700BF2">
        <w:trPr>
          <w:trHeight w:val="315"/>
        </w:trPr>
        <w:tc>
          <w:tcPr>
            <w:tcW w:w="940"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8</w:t>
            </w:r>
          </w:p>
        </w:tc>
        <w:tc>
          <w:tcPr>
            <w:tcW w:w="1688"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555644,00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558191,00</w:t>
            </w:r>
          </w:p>
        </w:tc>
      </w:tr>
    </w:tbl>
    <w:p w:rsidR="00F718E9" w:rsidRPr="0046326A" w:rsidRDefault="00EE2020" w:rsidP="00EE2020">
      <w:pPr>
        <w:pStyle w:val="NoSpacing"/>
        <w:jc w:val="both"/>
        <w:rPr>
          <w:rFonts w:ascii="Arial" w:hAnsi="Arial" w:cs="Arial"/>
          <w:szCs w:val="22"/>
        </w:rPr>
      </w:pPr>
      <w:r w:rsidRPr="0046326A">
        <w:rPr>
          <w:rFonts w:ascii="Arial" w:eastAsiaTheme="minorHAnsi" w:hAnsi="Arial" w:cs="Arial"/>
          <w:b/>
          <w:szCs w:val="22"/>
        </w:rPr>
        <w:t xml:space="preserve">         </w:t>
      </w:r>
      <w:r w:rsidR="00F718E9" w:rsidRPr="0046326A">
        <w:rPr>
          <w:rFonts w:ascii="Arial" w:hAnsi="Arial" w:cs="Arial"/>
          <w:szCs w:val="22"/>
        </w:rPr>
        <w:t>Perimetrul de explorare pentru apa geotermală are o suprafaţă de 3,059 km</w:t>
      </w:r>
      <w:r w:rsidR="00F718E9" w:rsidRPr="0046326A">
        <w:rPr>
          <w:rFonts w:ascii="Arial" w:hAnsi="Arial" w:cs="Arial"/>
          <w:szCs w:val="22"/>
          <w:vertAlign w:val="superscript"/>
        </w:rPr>
        <w:t>2</w:t>
      </w:r>
      <w:r w:rsidR="00F718E9" w:rsidRPr="0046326A">
        <w:rPr>
          <w:rFonts w:ascii="Arial" w:hAnsi="Arial" w:cs="Arial"/>
          <w:szCs w:val="22"/>
        </w:rPr>
        <w:t xml:space="preserve">. </w:t>
      </w:r>
    </w:p>
    <w:p w:rsidR="00F718E9" w:rsidRPr="0046326A" w:rsidRDefault="00F718E9" w:rsidP="00F718E9">
      <w:pPr>
        <w:pStyle w:val="NoSpacing"/>
        <w:ind w:firstLine="567"/>
        <w:jc w:val="both"/>
        <w:rPr>
          <w:rFonts w:ascii="Arial" w:hAnsi="Arial" w:cs="Arial"/>
          <w:szCs w:val="22"/>
        </w:rPr>
      </w:pPr>
      <w:r w:rsidRPr="0046326A">
        <w:rPr>
          <w:rFonts w:ascii="Arial" w:hAnsi="Arial" w:cs="Arial"/>
          <w:szCs w:val="22"/>
        </w:rPr>
        <w:t>Coordonatele Forajului FG PRIMĂRIE propus în perimetrul de explorare  Apă geotermală - Mădăraș în sistemul Stereo 70, sunt următoarele:</w:t>
      </w:r>
    </w:p>
    <w:p w:rsidR="00F718E9" w:rsidRPr="0046326A" w:rsidRDefault="00F718E9" w:rsidP="00F718E9">
      <w:pPr>
        <w:pStyle w:val="NoSpacing"/>
        <w:jc w:val="both"/>
        <w:rPr>
          <w:rFonts w:ascii="Arial" w:hAnsi="Arial" w:cs="Arial"/>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688"/>
        <w:gridCol w:w="1701"/>
        <w:gridCol w:w="1701"/>
      </w:tblGrid>
      <w:tr w:rsidR="00F718E9" w:rsidRPr="0046326A" w:rsidTr="00700BF2">
        <w:trPr>
          <w:trHeight w:val="360"/>
        </w:trPr>
        <w:tc>
          <w:tcPr>
            <w:tcW w:w="1984" w:type="dxa"/>
            <w:shd w:val="clear" w:color="auto" w:fill="C0C0C0"/>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Punct</w:t>
            </w:r>
          </w:p>
        </w:tc>
        <w:tc>
          <w:tcPr>
            <w:tcW w:w="1688" w:type="dxa"/>
            <w:shd w:val="clear" w:color="auto" w:fill="C0C0C0"/>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X</w:t>
            </w:r>
          </w:p>
        </w:tc>
        <w:tc>
          <w:tcPr>
            <w:tcW w:w="1701" w:type="dxa"/>
            <w:shd w:val="clear" w:color="auto" w:fill="C0C0C0"/>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Y</w:t>
            </w:r>
          </w:p>
        </w:tc>
        <w:tc>
          <w:tcPr>
            <w:tcW w:w="1701" w:type="dxa"/>
            <w:shd w:val="clear" w:color="auto" w:fill="C0C0C0"/>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Z</w:t>
            </w:r>
          </w:p>
        </w:tc>
      </w:tr>
      <w:tr w:rsidR="00F718E9" w:rsidRPr="0046326A" w:rsidTr="00700BF2">
        <w:trPr>
          <w:trHeight w:val="315"/>
        </w:trPr>
        <w:tc>
          <w:tcPr>
            <w:tcW w:w="1984"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FG PRIMĂRIE</w:t>
            </w:r>
          </w:p>
        </w:tc>
        <w:tc>
          <w:tcPr>
            <w:tcW w:w="1688"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555326,00</w:t>
            </w:r>
          </w:p>
        </w:tc>
        <w:tc>
          <w:tcPr>
            <w:tcW w:w="1701" w:type="dxa"/>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558014,00</w:t>
            </w:r>
          </w:p>
        </w:tc>
        <w:tc>
          <w:tcPr>
            <w:tcW w:w="1701" w:type="dxa"/>
            <w:vAlign w:val="center"/>
          </w:tcPr>
          <w:p w:rsidR="00F718E9" w:rsidRPr="0046326A" w:rsidRDefault="00F718E9" w:rsidP="00700BF2">
            <w:pPr>
              <w:jc w:val="center"/>
              <w:rPr>
                <w:rFonts w:ascii="Arial" w:hAnsi="Arial" w:cs="Arial"/>
                <w:sz w:val="20"/>
                <w:szCs w:val="20"/>
                <w:lang w:val="ro-RO"/>
              </w:rPr>
            </w:pPr>
            <w:r w:rsidRPr="0046326A">
              <w:rPr>
                <w:rFonts w:ascii="Arial" w:hAnsi="Arial" w:cs="Arial"/>
                <w:sz w:val="20"/>
                <w:szCs w:val="20"/>
                <w:lang w:val="ro-RO"/>
              </w:rPr>
              <w:t>-</w:t>
            </w:r>
          </w:p>
        </w:tc>
      </w:tr>
    </w:tbl>
    <w:p w:rsidR="00F718E9" w:rsidRPr="0046326A" w:rsidRDefault="00EE2020" w:rsidP="00EE2020">
      <w:pPr>
        <w:pStyle w:val="NoSpacing"/>
        <w:jc w:val="both"/>
        <w:rPr>
          <w:rFonts w:ascii="Arial" w:hAnsi="Arial" w:cs="Arial"/>
          <w:szCs w:val="22"/>
        </w:rPr>
      </w:pPr>
      <w:r w:rsidRPr="0046326A">
        <w:rPr>
          <w:rFonts w:ascii="Arial" w:hAnsi="Arial" w:cs="Arial"/>
          <w:szCs w:val="22"/>
        </w:rPr>
        <w:t xml:space="preserve">           </w:t>
      </w:r>
      <w:r w:rsidR="00F718E9" w:rsidRPr="0046326A">
        <w:rPr>
          <w:rFonts w:ascii="Arial" w:hAnsi="Arial" w:cs="Arial"/>
          <w:szCs w:val="22"/>
        </w:rPr>
        <w:t xml:space="preserve">Se propune localizarea forajului, în partea </w:t>
      </w:r>
      <w:proofErr w:type="spellStart"/>
      <w:r w:rsidR="00F718E9" w:rsidRPr="0046326A">
        <w:rPr>
          <w:rFonts w:ascii="Arial" w:hAnsi="Arial" w:cs="Arial"/>
          <w:szCs w:val="22"/>
        </w:rPr>
        <w:t>Nord-Estică</w:t>
      </w:r>
      <w:proofErr w:type="spellEnd"/>
      <w:r w:rsidR="00F718E9" w:rsidRPr="0046326A">
        <w:rPr>
          <w:rFonts w:ascii="Arial" w:hAnsi="Arial" w:cs="Arial"/>
          <w:szCs w:val="22"/>
        </w:rPr>
        <w:t xml:space="preserve"> a localității Mădăraș, pe malul stâng al râului Olt, în apropierea forajului hidrogeologic care a alimentat artezian, cu apă minerală carbogazoasă, cu temperatura de 23,0-24,0 </w:t>
      </w:r>
      <w:r w:rsidR="00F718E9" w:rsidRPr="0046326A">
        <w:rPr>
          <w:rFonts w:ascii="Arial" w:hAnsi="Arial" w:cs="Arial"/>
          <w:szCs w:val="22"/>
        </w:rPr>
        <w:sym w:font="Symbol" w:char="F0B0"/>
      </w:r>
      <w:r w:rsidR="00F718E9" w:rsidRPr="0046326A">
        <w:rPr>
          <w:rFonts w:ascii="Arial" w:hAnsi="Arial" w:cs="Arial"/>
          <w:szCs w:val="22"/>
        </w:rPr>
        <w:t xml:space="preserve"> C,  fostul ștrand de la Mădăraș.</w:t>
      </w:r>
    </w:p>
    <w:p w:rsidR="00F718E9" w:rsidRPr="0046326A" w:rsidRDefault="00F718E9" w:rsidP="00F718E9">
      <w:pPr>
        <w:pStyle w:val="NoSpacing"/>
        <w:ind w:firstLine="567"/>
        <w:jc w:val="both"/>
        <w:rPr>
          <w:rFonts w:ascii="Arial" w:hAnsi="Arial" w:cs="Arial"/>
          <w:szCs w:val="22"/>
        </w:rPr>
      </w:pPr>
      <w:r w:rsidRPr="0046326A">
        <w:rPr>
          <w:rFonts w:ascii="Arial" w:hAnsi="Arial" w:cs="Arial"/>
          <w:szCs w:val="22"/>
        </w:rPr>
        <w:t>Se admite o abatere de 30-50 m față de amplasamentul fixat în prezentul proiect, în cazul unor accidente morfologice, inclusiv apariția unei surpări superficiale de teren în apropierea locației propuse.</w:t>
      </w:r>
    </w:p>
    <w:p w:rsidR="00A03278" w:rsidRPr="0046326A" w:rsidRDefault="00F718E9" w:rsidP="00F718E9">
      <w:pPr>
        <w:pStyle w:val="BodyTextIndent"/>
        <w:ind w:firstLine="567"/>
        <w:rPr>
          <w:rFonts w:ascii="Arial" w:hAnsi="Arial" w:cs="Arial"/>
          <w:lang w:val="ro-RO"/>
        </w:rPr>
      </w:pPr>
      <w:r w:rsidRPr="0046326A">
        <w:rPr>
          <w:rFonts w:ascii="Arial" w:hAnsi="Arial" w:cs="Arial"/>
          <w:lang w:val="ro-RO"/>
        </w:rPr>
        <w:t xml:space="preserve">Perimetrul propus nu se află în perimetre de protecție hidrogeologice, nu atinge zone cu situri arheologice de </w:t>
      </w:r>
      <w:proofErr w:type="spellStart"/>
      <w:r w:rsidRPr="0046326A">
        <w:rPr>
          <w:rFonts w:ascii="Arial" w:hAnsi="Arial" w:cs="Arial"/>
          <w:lang w:val="ro-RO"/>
        </w:rPr>
        <w:t>inters</w:t>
      </w:r>
      <w:proofErr w:type="spellEnd"/>
      <w:r w:rsidRPr="0046326A">
        <w:rPr>
          <w:rFonts w:ascii="Arial" w:hAnsi="Arial" w:cs="Arial"/>
          <w:lang w:val="ro-RO"/>
        </w:rPr>
        <w:t xml:space="preserve"> </w:t>
      </w:r>
      <w:proofErr w:type="spellStart"/>
      <w:r w:rsidRPr="0046326A">
        <w:rPr>
          <w:rFonts w:ascii="Arial" w:hAnsi="Arial" w:cs="Arial"/>
          <w:lang w:val="ro-RO"/>
        </w:rPr>
        <w:t>national</w:t>
      </w:r>
      <w:proofErr w:type="spellEnd"/>
      <w:r w:rsidRPr="0046326A">
        <w:rPr>
          <w:rFonts w:ascii="Arial" w:hAnsi="Arial" w:cs="Arial"/>
          <w:lang w:val="ro-RO"/>
        </w:rPr>
        <w:t>, sau local și nu se suprapune cu arii naturale protejate.</w:t>
      </w:r>
    </w:p>
    <w:p w:rsidR="00E4082E" w:rsidRPr="0046326A" w:rsidRDefault="00E4082E" w:rsidP="00E4082E">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b/>
          <w:i/>
          <w:sz w:val="24"/>
          <w:szCs w:val="24"/>
          <w:lang w:val="ro-RO"/>
        </w:rPr>
        <w:t>b) cumularea cu alte proiecte existente și/sau aprobate:</w:t>
      </w:r>
      <w:r w:rsidRPr="0046326A">
        <w:rPr>
          <w:rFonts w:ascii="Arial" w:hAnsi="Arial" w:cs="Arial"/>
          <w:sz w:val="24"/>
          <w:szCs w:val="24"/>
          <w:lang w:val="ro-RO"/>
        </w:rPr>
        <w:t xml:space="preserve"> nu este cazul.</w:t>
      </w:r>
    </w:p>
    <w:p w:rsidR="00E4082E" w:rsidRPr="0046326A" w:rsidRDefault="00E4082E" w:rsidP="00E61F0F">
      <w:pPr>
        <w:spacing w:after="0" w:line="240" w:lineRule="auto"/>
        <w:ind w:right="51"/>
        <w:jc w:val="both"/>
        <w:rPr>
          <w:rFonts w:ascii="Arial" w:eastAsia="Times New Roman" w:hAnsi="Arial" w:cs="Arial"/>
          <w:i/>
          <w:lang w:val="ro-RO" w:bidi="hi-IN"/>
        </w:rPr>
      </w:pPr>
      <w:r w:rsidRPr="0046326A">
        <w:rPr>
          <w:rFonts w:ascii="Arial" w:hAnsi="Arial" w:cs="Arial"/>
          <w:b/>
          <w:i/>
          <w:sz w:val="24"/>
          <w:szCs w:val="24"/>
          <w:lang w:val="ro-RO"/>
        </w:rPr>
        <w:t>c) utilizarea resurselor naturale, în special a solului, a terenurilor, a apei și a biodiversității</w:t>
      </w:r>
      <w:r w:rsidRPr="0046326A">
        <w:rPr>
          <w:rFonts w:ascii="Arial" w:hAnsi="Arial" w:cs="Arial"/>
          <w:i/>
          <w:sz w:val="24"/>
          <w:szCs w:val="24"/>
          <w:lang w:val="ro-RO"/>
        </w:rPr>
        <w:t xml:space="preserve">: </w:t>
      </w:r>
      <w:r w:rsidR="00E61F0F" w:rsidRPr="0046326A">
        <w:rPr>
          <w:rFonts w:ascii="Arial" w:hAnsi="Arial" w:cs="Arial"/>
          <w:lang w:val="ro-RO"/>
        </w:rPr>
        <w:t xml:space="preserve">- </w:t>
      </w:r>
      <w:r w:rsidR="00E61F0F" w:rsidRPr="0046326A">
        <w:rPr>
          <w:rFonts w:ascii="Arial" w:eastAsia="Times New Roman" w:hAnsi="Arial" w:cs="Arial"/>
          <w:lang w:val="ro-RO" w:bidi="hi-IN"/>
        </w:rPr>
        <w:t>prin proiect se va realiza lucrări de explorare-foraj(ulterior de exploatare) pentru identificarea unor noi surse de apă geotermală.</w:t>
      </w:r>
    </w:p>
    <w:p w:rsidR="00E4082E" w:rsidRPr="0046326A"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46326A">
        <w:rPr>
          <w:rFonts w:ascii="Arial" w:hAnsi="Arial" w:cs="Arial"/>
          <w:b/>
          <w:i/>
          <w:color w:val="000000"/>
          <w:sz w:val="24"/>
          <w:szCs w:val="24"/>
          <w:lang w:val="ro-RO" w:eastAsia="ro-RO"/>
        </w:rPr>
        <w:t xml:space="preserve">d) producţia de deşeuri: </w:t>
      </w:r>
    </w:p>
    <w:p w:rsidR="00E4082E" w:rsidRPr="0046326A" w:rsidRDefault="00E4082E" w:rsidP="00E4082E">
      <w:pPr>
        <w:pStyle w:val="BodyText"/>
        <w:ind w:left="357" w:right="344" w:firstLine="363"/>
        <w:rPr>
          <w:rFonts w:cs="Arial"/>
          <w:i/>
          <w:sz w:val="22"/>
          <w:szCs w:val="22"/>
          <w:u w:val="single"/>
          <w:lang w:val="ro-RO"/>
        </w:rPr>
      </w:pPr>
      <w:r w:rsidRPr="0046326A">
        <w:rPr>
          <w:rFonts w:cs="Arial"/>
          <w:i/>
          <w:sz w:val="22"/>
          <w:szCs w:val="22"/>
          <w:u w:val="single"/>
          <w:lang w:val="ro-RO"/>
        </w:rPr>
        <w:t>În timpul construcţiei:</w:t>
      </w:r>
    </w:p>
    <w:p w:rsidR="00E4082E" w:rsidRPr="0046326A" w:rsidRDefault="00E4082E" w:rsidP="00E4082E">
      <w:pPr>
        <w:pStyle w:val="BodyText"/>
        <w:ind w:right="344"/>
        <w:rPr>
          <w:rFonts w:cs="Arial"/>
          <w:i/>
          <w:sz w:val="22"/>
          <w:szCs w:val="22"/>
          <w:lang w:val="ro-RO"/>
        </w:rPr>
      </w:pPr>
      <w:r w:rsidRPr="0046326A">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46326A" w:rsidRDefault="00E4082E" w:rsidP="00E4082E">
      <w:pPr>
        <w:pStyle w:val="BodyText"/>
        <w:ind w:right="344"/>
        <w:rPr>
          <w:rFonts w:cs="Arial"/>
          <w:i/>
          <w:sz w:val="22"/>
          <w:szCs w:val="22"/>
          <w:lang w:val="ro-RO"/>
        </w:rPr>
      </w:pPr>
      <w:r w:rsidRPr="0046326A">
        <w:rPr>
          <w:rFonts w:cs="Arial"/>
          <w:i/>
          <w:sz w:val="22"/>
          <w:szCs w:val="22"/>
          <w:lang w:val="ro-RO"/>
        </w:rPr>
        <w:t>Deşeurile de pământ  (cod deşeu 17.05.04) vor fi utilizate pentru reamenajarea amplasamentului.</w:t>
      </w:r>
    </w:p>
    <w:p w:rsidR="00E4082E" w:rsidRPr="0046326A" w:rsidRDefault="00E4082E" w:rsidP="00E4082E">
      <w:pPr>
        <w:pStyle w:val="BodyText"/>
        <w:ind w:right="344"/>
        <w:rPr>
          <w:rFonts w:cs="Arial"/>
          <w:i/>
          <w:sz w:val="22"/>
          <w:szCs w:val="22"/>
          <w:lang w:val="ro-RO"/>
        </w:rPr>
      </w:pPr>
      <w:r w:rsidRPr="0046326A">
        <w:rPr>
          <w:rFonts w:cs="Arial"/>
          <w:i/>
          <w:sz w:val="22"/>
          <w:szCs w:val="22"/>
          <w:lang w:val="ro-RO"/>
        </w:rPr>
        <w:t>Deşeuri din construcţii-montaj (cod deşeu 17.09.04) vor fi valorificate prin operatori economici autorizaţi.</w:t>
      </w:r>
    </w:p>
    <w:p w:rsidR="00E61F0F" w:rsidRPr="0046326A" w:rsidRDefault="00E61F0F" w:rsidP="00E61F0F">
      <w:pPr>
        <w:spacing w:after="0" w:line="240" w:lineRule="auto"/>
        <w:ind w:right="51"/>
        <w:jc w:val="both"/>
        <w:rPr>
          <w:rFonts w:ascii="Arial" w:eastAsia="Times New Roman" w:hAnsi="Arial" w:cs="Arial"/>
          <w:i/>
          <w:u w:val="single"/>
          <w:lang w:val="ro-RO" w:bidi="hi-IN"/>
        </w:rPr>
      </w:pPr>
      <w:r w:rsidRPr="0046326A">
        <w:rPr>
          <w:lang w:val="ro-RO"/>
        </w:rPr>
        <w:t xml:space="preserve">          </w:t>
      </w:r>
      <w:proofErr w:type="spellStart"/>
      <w:r w:rsidRPr="0046326A">
        <w:rPr>
          <w:rFonts w:ascii="Arial" w:eastAsia="Times New Roman" w:hAnsi="Arial" w:cs="Arial"/>
          <w:i/>
          <w:u w:val="single"/>
          <w:lang w:val="ro-RO" w:bidi="hi-IN"/>
        </w:rPr>
        <w:t>-în</w:t>
      </w:r>
      <w:proofErr w:type="spellEnd"/>
      <w:r w:rsidRPr="0046326A">
        <w:rPr>
          <w:rFonts w:ascii="Arial" w:eastAsia="Times New Roman" w:hAnsi="Arial" w:cs="Arial"/>
          <w:i/>
          <w:u w:val="single"/>
          <w:lang w:val="ro-RO" w:bidi="hi-IN"/>
        </w:rPr>
        <w:t xml:space="preserve"> faza de funcţionare</w:t>
      </w:r>
    </w:p>
    <w:p w:rsidR="00E61F0F" w:rsidRPr="0046326A" w:rsidRDefault="00E61F0F" w:rsidP="00E61F0F">
      <w:pPr>
        <w:spacing w:after="0"/>
        <w:ind w:firstLine="360"/>
        <w:rPr>
          <w:rFonts w:ascii="Arial" w:eastAsia="Times New Roman" w:hAnsi="Arial" w:cs="Arial"/>
          <w:lang w:val="ro-RO" w:bidi="hi-IN"/>
        </w:rPr>
      </w:pPr>
      <w:proofErr w:type="spellStart"/>
      <w:r w:rsidRPr="0046326A">
        <w:rPr>
          <w:rFonts w:ascii="Arial" w:hAnsi="Arial" w:cs="Arial"/>
          <w:lang w:val="ro-RO"/>
        </w:rPr>
        <w:t>-Investiția</w:t>
      </w:r>
      <w:proofErr w:type="spellEnd"/>
      <w:r w:rsidRPr="0046326A">
        <w:rPr>
          <w:rFonts w:ascii="Arial" w:hAnsi="Arial" w:cs="Arial"/>
          <w:lang w:val="ro-RO"/>
        </w:rPr>
        <w:t xml:space="preserve"> propusă nu este generatoare directă de deșeuri menajere sau tehnologice</w:t>
      </w:r>
    </w:p>
    <w:p w:rsidR="00E4082E" w:rsidRPr="0046326A" w:rsidRDefault="00E4082E" w:rsidP="00E4082E">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b/>
          <w:i/>
          <w:sz w:val="24"/>
          <w:szCs w:val="24"/>
          <w:lang w:val="ro-RO"/>
        </w:rPr>
        <w:t>e) poluarea și alte efecte nocive</w:t>
      </w:r>
      <w:r w:rsidRPr="0046326A">
        <w:rPr>
          <w:rFonts w:ascii="Arial" w:hAnsi="Arial" w:cs="Arial"/>
          <w:sz w:val="24"/>
          <w:szCs w:val="24"/>
          <w:lang w:val="ro-RO"/>
        </w:rPr>
        <w:t>:</w:t>
      </w:r>
    </w:p>
    <w:p w:rsidR="00B949CD" w:rsidRPr="0046326A" w:rsidRDefault="00E4082E" w:rsidP="00E4082E">
      <w:pPr>
        <w:pStyle w:val="BodyText"/>
        <w:ind w:right="344"/>
        <w:rPr>
          <w:rFonts w:cs="Arial"/>
          <w:i/>
          <w:sz w:val="22"/>
          <w:szCs w:val="22"/>
          <w:u w:val="single"/>
          <w:lang w:val="ro-RO"/>
        </w:rPr>
      </w:pPr>
      <w:r w:rsidRPr="0046326A">
        <w:rPr>
          <w:rFonts w:cs="Arial"/>
          <w:i/>
          <w:sz w:val="22"/>
          <w:szCs w:val="22"/>
          <w:u w:val="single"/>
          <w:lang w:val="ro-RO"/>
        </w:rPr>
        <w:t xml:space="preserve">În timpul construcţiei: </w:t>
      </w:r>
    </w:p>
    <w:p w:rsidR="00CA6286" w:rsidRPr="0046326A" w:rsidRDefault="00CA6286" w:rsidP="00CA6286">
      <w:pPr>
        <w:pStyle w:val="Default"/>
        <w:rPr>
          <w:sz w:val="22"/>
          <w:szCs w:val="22"/>
          <w:lang w:val="ro-RO"/>
        </w:rPr>
      </w:pPr>
      <w:r w:rsidRPr="0046326A">
        <w:rPr>
          <w:i/>
          <w:sz w:val="22"/>
          <w:szCs w:val="22"/>
          <w:lang w:val="ro-RO"/>
        </w:rPr>
        <w:t xml:space="preserve">          </w:t>
      </w:r>
      <w:proofErr w:type="spellStart"/>
      <w:r w:rsidRPr="0046326A">
        <w:rPr>
          <w:i/>
          <w:sz w:val="22"/>
          <w:szCs w:val="22"/>
          <w:lang w:val="ro-RO"/>
        </w:rPr>
        <w:t>-emisii</w:t>
      </w:r>
      <w:proofErr w:type="spellEnd"/>
      <w:r w:rsidRPr="0046326A">
        <w:rPr>
          <w:i/>
          <w:sz w:val="22"/>
          <w:szCs w:val="22"/>
          <w:lang w:val="ro-RO"/>
        </w:rPr>
        <w:t xml:space="preserve"> în apă: - </w:t>
      </w:r>
      <w:r w:rsidRPr="0046326A">
        <w:rPr>
          <w:sz w:val="22"/>
          <w:szCs w:val="22"/>
          <w:lang w:val="ro-RO"/>
        </w:rPr>
        <w:t>În timpul efectuării forajului  există posibilitatea poluării apelor de suprafaţă, doar în cazul unor scăpări accidentale de combustibil de la instalaţia de forare</w:t>
      </w:r>
      <w:r w:rsidR="00106328" w:rsidRPr="0046326A">
        <w:rPr>
          <w:sz w:val="22"/>
          <w:szCs w:val="22"/>
          <w:lang w:val="ro-RO"/>
        </w:rPr>
        <w:t>.</w:t>
      </w:r>
    </w:p>
    <w:p w:rsidR="00106328" w:rsidRPr="0046326A" w:rsidRDefault="00106328" w:rsidP="00106328">
      <w:pPr>
        <w:pStyle w:val="NoSpacing"/>
        <w:ind w:firstLine="567"/>
        <w:jc w:val="both"/>
        <w:rPr>
          <w:rFonts w:ascii="Arial" w:hAnsi="Arial" w:cs="Arial"/>
          <w:szCs w:val="22"/>
        </w:rPr>
      </w:pPr>
      <w:r w:rsidRPr="0046326A">
        <w:rPr>
          <w:rFonts w:ascii="Arial" w:hAnsi="Arial" w:cs="Arial"/>
          <w:szCs w:val="22"/>
        </w:rPr>
        <w:lastRenderedPageBreak/>
        <w:t xml:space="preserve">Noroiul de foraj folosit va fi circulat în sistem închis fără a polua apele de suprafaţă. </w:t>
      </w:r>
    </w:p>
    <w:p w:rsidR="00106328" w:rsidRPr="0046326A" w:rsidRDefault="00106328" w:rsidP="00106328">
      <w:pPr>
        <w:pStyle w:val="NoSpacing"/>
        <w:ind w:firstLine="567"/>
        <w:jc w:val="both"/>
        <w:rPr>
          <w:rFonts w:ascii="Arial" w:hAnsi="Arial" w:cs="Arial"/>
          <w:szCs w:val="22"/>
        </w:rPr>
      </w:pPr>
      <w:r w:rsidRPr="0046326A">
        <w:rPr>
          <w:rFonts w:ascii="Arial" w:hAnsi="Arial" w:cs="Arial"/>
          <w:i/>
          <w:szCs w:val="22"/>
        </w:rPr>
        <w:t xml:space="preserve">   </w:t>
      </w:r>
      <w:proofErr w:type="spellStart"/>
      <w:r w:rsidR="00E4082E" w:rsidRPr="0046326A">
        <w:rPr>
          <w:rFonts w:ascii="Arial" w:hAnsi="Arial" w:cs="Arial"/>
          <w:i/>
          <w:szCs w:val="22"/>
        </w:rPr>
        <w:t>-emisii</w:t>
      </w:r>
      <w:proofErr w:type="spellEnd"/>
      <w:r w:rsidR="00E4082E" w:rsidRPr="0046326A">
        <w:rPr>
          <w:rFonts w:ascii="Arial" w:hAnsi="Arial" w:cs="Arial"/>
          <w:i/>
          <w:szCs w:val="22"/>
        </w:rPr>
        <w:t xml:space="preserve"> în aer:</w:t>
      </w:r>
      <w:r w:rsidR="00E4082E" w:rsidRPr="0046326A">
        <w:rPr>
          <w:rFonts w:cs="Arial"/>
          <w:i/>
          <w:szCs w:val="22"/>
        </w:rPr>
        <w:t xml:space="preserve"> </w:t>
      </w:r>
      <w:r w:rsidR="00E4082E" w:rsidRPr="0046326A">
        <w:rPr>
          <w:rFonts w:ascii="Arial" w:hAnsi="Arial" w:cs="Arial"/>
          <w:i/>
          <w:szCs w:val="22"/>
        </w:rPr>
        <w:t xml:space="preserve">- </w:t>
      </w:r>
      <w:r w:rsidRPr="0046326A">
        <w:rPr>
          <w:rFonts w:ascii="Arial" w:hAnsi="Arial" w:cs="Arial"/>
          <w:szCs w:val="22"/>
        </w:rPr>
        <w:t xml:space="preserve">Lucrările de foraj se vor executa cu instalaţie antrenată de un motor termic în patru timpi, astfel se vor emite în atmosferă gaze de eşapament, care vor constitui o sursă de poluare a atmosferei. Aceste emisii de noxe vor fi în cantităţi reduse având un nivel scăzut, acel al unui motor obişnuit, fiind dispersate de advecţiile de aer.  </w:t>
      </w:r>
    </w:p>
    <w:p w:rsidR="00106328" w:rsidRPr="0046326A" w:rsidRDefault="00106328" w:rsidP="00106328">
      <w:pPr>
        <w:pStyle w:val="NoSpacing"/>
        <w:ind w:firstLine="567"/>
        <w:jc w:val="both"/>
        <w:rPr>
          <w:rFonts w:ascii="Arial" w:hAnsi="Arial" w:cs="Arial"/>
          <w:szCs w:val="22"/>
        </w:rPr>
      </w:pPr>
      <w:r w:rsidRPr="0046326A">
        <w:rPr>
          <w:rFonts w:ascii="Arial" w:hAnsi="Arial" w:cs="Arial"/>
          <w:szCs w:val="22"/>
        </w:rPr>
        <w:t>Se va asigura funcţionarea motoarelor la parametrii optimi pentru reducerea emisiilor de noxe la minim posibil, care nu pot fi considerate surse de poluare însemnate a atmosferei.</w:t>
      </w:r>
    </w:p>
    <w:p w:rsidR="00E4082E" w:rsidRPr="0046326A" w:rsidRDefault="00106328" w:rsidP="00106328">
      <w:pPr>
        <w:pStyle w:val="BodyText"/>
        <w:ind w:right="344"/>
        <w:rPr>
          <w:rFonts w:cs="Arial"/>
          <w:i/>
          <w:sz w:val="22"/>
          <w:szCs w:val="22"/>
          <w:lang w:val="ro-RO"/>
        </w:rPr>
      </w:pPr>
      <w:r w:rsidRPr="0046326A">
        <w:rPr>
          <w:rFonts w:cs="Arial"/>
          <w:sz w:val="22"/>
          <w:szCs w:val="22"/>
          <w:lang w:val="ro-RO"/>
        </w:rPr>
        <w:t>Cantităţile de gaze de eşapament emise de motorul instalaţiei de foraj va fi reduse prin evitarea mersului în gol al motoarelor</w:t>
      </w:r>
    </w:p>
    <w:p w:rsidR="00106328" w:rsidRPr="0046326A" w:rsidRDefault="00E4082E" w:rsidP="00106328">
      <w:pPr>
        <w:pStyle w:val="NoSpacing"/>
        <w:ind w:firstLine="567"/>
        <w:jc w:val="both"/>
        <w:rPr>
          <w:rFonts w:ascii="Arial" w:hAnsi="Arial" w:cs="Arial"/>
          <w:szCs w:val="22"/>
        </w:rPr>
      </w:pPr>
      <w:proofErr w:type="spellStart"/>
      <w:r w:rsidRPr="0046326A">
        <w:rPr>
          <w:rFonts w:ascii="Arial" w:hAnsi="Arial" w:cs="Arial"/>
          <w:i/>
          <w:szCs w:val="22"/>
        </w:rPr>
        <w:t>-zgomot</w:t>
      </w:r>
      <w:proofErr w:type="spellEnd"/>
      <w:r w:rsidRPr="0046326A">
        <w:rPr>
          <w:rFonts w:ascii="Arial" w:hAnsi="Arial" w:cs="Arial"/>
          <w:i/>
          <w:szCs w:val="22"/>
        </w:rPr>
        <w:t>:</w:t>
      </w:r>
      <w:r w:rsidR="00106328" w:rsidRPr="0046326A">
        <w:rPr>
          <w:rFonts w:ascii="Arial" w:hAnsi="Arial" w:cs="Arial"/>
          <w:i/>
          <w:szCs w:val="22"/>
        </w:rPr>
        <w:t>-</w:t>
      </w:r>
      <w:r w:rsidRPr="0046326A">
        <w:rPr>
          <w:rFonts w:ascii="Arial" w:hAnsi="Arial" w:cs="Arial"/>
          <w:i/>
          <w:szCs w:val="22"/>
        </w:rPr>
        <w:t xml:space="preserve"> </w:t>
      </w:r>
      <w:r w:rsidR="00106328" w:rsidRPr="0046326A">
        <w:rPr>
          <w:rFonts w:ascii="Arial" w:hAnsi="Arial" w:cs="Arial"/>
          <w:szCs w:val="22"/>
        </w:rPr>
        <w:t>Sursele de zgomot şi vibraţii generate în procesul de săpare a forajului nu vor produce efecte negative majore în afara perimetrului de explorare.</w:t>
      </w:r>
    </w:p>
    <w:p w:rsidR="00106328" w:rsidRPr="0046326A" w:rsidRDefault="00106328" w:rsidP="00106328">
      <w:pPr>
        <w:pStyle w:val="NoSpacing"/>
        <w:ind w:firstLine="567"/>
        <w:jc w:val="both"/>
        <w:rPr>
          <w:rFonts w:ascii="Arial" w:hAnsi="Arial" w:cs="Arial"/>
          <w:szCs w:val="22"/>
        </w:rPr>
      </w:pPr>
      <w:r w:rsidRPr="0046326A">
        <w:rPr>
          <w:rFonts w:ascii="Arial" w:hAnsi="Arial" w:cs="Arial"/>
          <w:szCs w:val="22"/>
        </w:rPr>
        <w:t>În imediata vecinătate a perimetrului de explorare nu sunt case de locuit, care ar puteau fi afectaţi de vibraţii, sau locuitorii de zgomot.</w:t>
      </w:r>
    </w:p>
    <w:p w:rsidR="00F90BAA" w:rsidRPr="0046326A" w:rsidRDefault="00106328" w:rsidP="00F90BAA">
      <w:pPr>
        <w:pStyle w:val="NoSpacing"/>
        <w:ind w:firstLine="567"/>
        <w:jc w:val="both"/>
        <w:rPr>
          <w:rFonts w:ascii="Arial" w:hAnsi="Arial" w:cs="Arial"/>
          <w:szCs w:val="22"/>
        </w:rPr>
      </w:pPr>
      <w:proofErr w:type="spellStart"/>
      <w:r w:rsidRPr="0046326A">
        <w:rPr>
          <w:rFonts w:ascii="Arial" w:hAnsi="Arial" w:cs="Arial"/>
          <w:i/>
          <w:szCs w:val="22"/>
        </w:rPr>
        <w:t>-protecția</w:t>
      </w:r>
      <w:proofErr w:type="spellEnd"/>
      <w:r w:rsidRPr="0046326A">
        <w:rPr>
          <w:rFonts w:ascii="Arial" w:hAnsi="Arial" w:cs="Arial"/>
          <w:i/>
          <w:szCs w:val="22"/>
        </w:rPr>
        <w:t xml:space="preserve"> solului și a subsolului</w:t>
      </w:r>
      <w:r w:rsidRPr="0046326A">
        <w:rPr>
          <w:rFonts w:ascii="Arial" w:hAnsi="Arial" w:cs="Arial"/>
          <w:szCs w:val="22"/>
        </w:rPr>
        <w:t>: -</w:t>
      </w:r>
      <w:r w:rsidR="00F90BAA" w:rsidRPr="0046326A">
        <w:rPr>
          <w:rFonts w:ascii="Arial" w:hAnsi="Arial" w:cs="Arial"/>
          <w:szCs w:val="22"/>
        </w:rPr>
        <w:t xml:space="preserve"> Suprafeţele afectate după terminarea lucrărilor de explorare, vor fi amenajate şi redate folosinţei anterioare prin următoarele lucrări:</w:t>
      </w:r>
    </w:p>
    <w:p w:rsidR="00F90BAA" w:rsidRPr="0046326A" w:rsidRDefault="00F90BAA" w:rsidP="00F90BAA">
      <w:pPr>
        <w:pStyle w:val="NoSpacing"/>
        <w:numPr>
          <w:ilvl w:val="0"/>
          <w:numId w:val="23"/>
        </w:numPr>
        <w:tabs>
          <w:tab w:val="left" w:pos="1418"/>
        </w:tabs>
        <w:ind w:left="0" w:firstLine="1134"/>
        <w:jc w:val="both"/>
        <w:rPr>
          <w:rFonts w:ascii="Arial" w:hAnsi="Arial" w:cs="Arial"/>
          <w:szCs w:val="22"/>
        </w:rPr>
      </w:pPr>
      <w:r w:rsidRPr="0046326A">
        <w:rPr>
          <w:rFonts w:ascii="Arial" w:hAnsi="Arial" w:cs="Arial"/>
          <w:szCs w:val="22"/>
        </w:rPr>
        <w:t xml:space="preserve">suprafaţa platformelor  vor fi nivelate cu ajutorul unui </w:t>
      </w:r>
      <w:proofErr w:type="spellStart"/>
      <w:r w:rsidRPr="0046326A">
        <w:rPr>
          <w:rFonts w:ascii="Arial" w:hAnsi="Arial" w:cs="Arial"/>
          <w:szCs w:val="22"/>
        </w:rPr>
        <w:t>buldoexcavator</w:t>
      </w:r>
      <w:proofErr w:type="spellEnd"/>
      <w:r w:rsidRPr="0046326A">
        <w:rPr>
          <w:rFonts w:ascii="Arial" w:hAnsi="Arial" w:cs="Arial"/>
          <w:szCs w:val="22"/>
        </w:rPr>
        <w:t xml:space="preserve">, </w:t>
      </w:r>
    </w:p>
    <w:p w:rsidR="00F90BAA" w:rsidRPr="0046326A" w:rsidRDefault="00F90BAA" w:rsidP="00F90BAA">
      <w:pPr>
        <w:pStyle w:val="NoSpacing"/>
        <w:numPr>
          <w:ilvl w:val="0"/>
          <w:numId w:val="23"/>
        </w:numPr>
        <w:tabs>
          <w:tab w:val="left" w:pos="1418"/>
        </w:tabs>
        <w:ind w:left="0" w:firstLine="1134"/>
        <w:jc w:val="both"/>
        <w:rPr>
          <w:rFonts w:ascii="Arial" w:hAnsi="Arial" w:cs="Arial"/>
          <w:szCs w:val="22"/>
        </w:rPr>
      </w:pPr>
      <w:r w:rsidRPr="0046326A">
        <w:rPr>
          <w:rFonts w:ascii="Arial" w:hAnsi="Arial" w:cs="Arial"/>
          <w:szCs w:val="22"/>
        </w:rPr>
        <w:t xml:space="preserve">solul vegetal din depozitul amenajat va fi transportat şi depus pe suprafeţele pregătite, </w:t>
      </w:r>
    </w:p>
    <w:p w:rsidR="00F90BAA" w:rsidRPr="0046326A" w:rsidRDefault="00F90BAA" w:rsidP="00F90BAA">
      <w:pPr>
        <w:pStyle w:val="NoSpacing"/>
        <w:numPr>
          <w:ilvl w:val="0"/>
          <w:numId w:val="23"/>
        </w:numPr>
        <w:tabs>
          <w:tab w:val="left" w:pos="1418"/>
        </w:tabs>
        <w:ind w:left="0" w:firstLine="1134"/>
        <w:jc w:val="both"/>
        <w:rPr>
          <w:rFonts w:ascii="Arial" w:hAnsi="Arial" w:cs="Arial"/>
          <w:szCs w:val="22"/>
        </w:rPr>
      </w:pPr>
      <w:r w:rsidRPr="0046326A">
        <w:rPr>
          <w:rFonts w:ascii="Arial" w:hAnsi="Arial" w:cs="Arial"/>
          <w:szCs w:val="22"/>
        </w:rPr>
        <w:t xml:space="preserve">solul vegetal depus se va nivela cu ajutorul unui </w:t>
      </w:r>
      <w:proofErr w:type="spellStart"/>
      <w:r w:rsidRPr="0046326A">
        <w:rPr>
          <w:rFonts w:ascii="Arial" w:hAnsi="Arial" w:cs="Arial"/>
          <w:szCs w:val="22"/>
        </w:rPr>
        <w:t>buldoexcavator</w:t>
      </w:r>
      <w:proofErr w:type="spellEnd"/>
      <w:r w:rsidRPr="0046326A">
        <w:rPr>
          <w:rFonts w:ascii="Arial" w:hAnsi="Arial" w:cs="Arial"/>
          <w:szCs w:val="22"/>
        </w:rPr>
        <w:t xml:space="preserve">, </w:t>
      </w:r>
    </w:p>
    <w:p w:rsidR="00106328" w:rsidRPr="0046326A" w:rsidRDefault="00F90BAA" w:rsidP="00F90BAA">
      <w:pPr>
        <w:pStyle w:val="NoSpacing"/>
        <w:ind w:firstLine="567"/>
        <w:jc w:val="both"/>
        <w:rPr>
          <w:rFonts w:ascii="Arial" w:hAnsi="Arial" w:cs="Arial"/>
          <w:szCs w:val="22"/>
        </w:rPr>
      </w:pPr>
      <w:r w:rsidRPr="0046326A">
        <w:rPr>
          <w:rFonts w:ascii="Arial" w:hAnsi="Arial" w:cs="Arial"/>
          <w:szCs w:val="22"/>
        </w:rPr>
        <w:t>Depunerea solului se va efectua în straturi, la depunerea straturilor de sol se va efectua mărunţirea bulgărilor de pământ, pentru a permite dezvoltarea şi extinderea sis</w:t>
      </w:r>
      <w:r w:rsidR="00EE2020" w:rsidRPr="0046326A">
        <w:rPr>
          <w:rFonts w:ascii="Arial" w:hAnsi="Arial" w:cs="Arial"/>
          <w:szCs w:val="22"/>
        </w:rPr>
        <w:t>temului radicular al plantelor.</w:t>
      </w:r>
    </w:p>
    <w:p w:rsidR="00F90BAA" w:rsidRPr="0046326A" w:rsidRDefault="00F90BAA" w:rsidP="00EE2020">
      <w:pPr>
        <w:pStyle w:val="NoSpacing"/>
        <w:ind w:firstLine="567"/>
        <w:rPr>
          <w:rFonts w:ascii="Arial" w:hAnsi="Arial" w:cs="Arial"/>
          <w:i/>
          <w:szCs w:val="22"/>
        </w:rPr>
      </w:pPr>
      <w:proofErr w:type="spellStart"/>
      <w:r w:rsidRPr="0046326A">
        <w:rPr>
          <w:rFonts w:ascii="Arial" w:hAnsi="Arial" w:cs="Arial"/>
          <w:i/>
          <w:szCs w:val="22"/>
        </w:rPr>
        <w:t>-protecţia</w:t>
      </w:r>
      <w:proofErr w:type="spellEnd"/>
      <w:r w:rsidRPr="0046326A">
        <w:rPr>
          <w:rFonts w:ascii="Arial" w:hAnsi="Arial" w:cs="Arial"/>
          <w:i/>
          <w:szCs w:val="22"/>
        </w:rPr>
        <w:t xml:space="preserve">  ecosistemelor terestre şi acvatice: - </w:t>
      </w:r>
      <w:r w:rsidRPr="0046326A">
        <w:rPr>
          <w:rFonts w:ascii="Arial" w:hAnsi="Arial" w:cs="Arial"/>
          <w:szCs w:val="22"/>
        </w:rPr>
        <w:t xml:space="preserve">Forajul va fi amplasat în zone libere de arbuşti, nu vor fi efectuate lucrări de </w:t>
      </w:r>
      <w:proofErr w:type="spellStart"/>
      <w:r w:rsidRPr="0046326A">
        <w:rPr>
          <w:rFonts w:ascii="Arial" w:hAnsi="Arial" w:cs="Arial"/>
          <w:szCs w:val="22"/>
        </w:rPr>
        <w:t>defrişare.Fauna</w:t>
      </w:r>
      <w:proofErr w:type="spellEnd"/>
      <w:r w:rsidRPr="0046326A">
        <w:rPr>
          <w:rFonts w:ascii="Arial" w:hAnsi="Arial" w:cs="Arial"/>
          <w:szCs w:val="22"/>
        </w:rPr>
        <w:t xml:space="preserve"> lipsește din zona </w:t>
      </w:r>
      <w:proofErr w:type="spellStart"/>
      <w:r w:rsidRPr="0046326A">
        <w:rPr>
          <w:rFonts w:ascii="Arial" w:hAnsi="Arial" w:cs="Arial"/>
          <w:szCs w:val="22"/>
        </w:rPr>
        <w:t>perimerului</w:t>
      </w:r>
      <w:proofErr w:type="spellEnd"/>
      <w:r w:rsidRPr="0046326A">
        <w:rPr>
          <w:rFonts w:ascii="Arial" w:hAnsi="Arial" w:cs="Arial"/>
          <w:szCs w:val="22"/>
        </w:rPr>
        <w:t xml:space="preserve"> de explorare, perimetrul fiind amplasat în intravilanul localității. </w:t>
      </w:r>
      <w:r w:rsidRPr="0046326A">
        <w:rPr>
          <w:rFonts w:ascii="Arial" w:hAnsi="Arial" w:cs="Arial"/>
          <w:color w:val="000000"/>
          <w:szCs w:val="22"/>
        </w:rPr>
        <w:t>În urma lucrărilor de explorare a apei geotermale, biodiversitatea zonei nu va fi afectată.</w:t>
      </w:r>
      <w:r w:rsidRPr="0046326A">
        <w:rPr>
          <w:rFonts w:ascii="Arial" w:hAnsi="Arial" w:cs="Arial"/>
          <w:i/>
          <w:szCs w:val="22"/>
        </w:rPr>
        <w:t xml:space="preserve"> </w:t>
      </w:r>
      <w:r w:rsidRPr="0046326A">
        <w:rPr>
          <w:rFonts w:ascii="Arial" w:hAnsi="Arial" w:cs="Arial"/>
          <w:szCs w:val="22"/>
        </w:rPr>
        <w:t xml:space="preserve">Personalul muncitor va fi instruit să protejeze în limita </w:t>
      </w:r>
      <w:proofErr w:type="spellStart"/>
      <w:r w:rsidRPr="0046326A">
        <w:rPr>
          <w:rFonts w:ascii="Arial" w:hAnsi="Arial" w:cs="Arial"/>
          <w:szCs w:val="22"/>
        </w:rPr>
        <w:t>posibilităţiilor</w:t>
      </w:r>
      <w:proofErr w:type="spellEnd"/>
      <w:r w:rsidRPr="0046326A">
        <w:rPr>
          <w:rFonts w:ascii="Arial" w:hAnsi="Arial" w:cs="Arial"/>
          <w:szCs w:val="22"/>
        </w:rPr>
        <w:t xml:space="preserve"> vegetaţia de pe amplasament.</w:t>
      </w:r>
    </w:p>
    <w:p w:rsidR="00EB04FA" w:rsidRPr="0046326A" w:rsidRDefault="00EB04FA" w:rsidP="00106328">
      <w:pPr>
        <w:pStyle w:val="BodyText"/>
        <w:ind w:right="344" w:firstLine="720"/>
        <w:rPr>
          <w:i/>
          <w:sz w:val="22"/>
          <w:szCs w:val="22"/>
          <w:u w:val="single"/>
          <w:lang w:val="ro-RO"/>
        </w:rPr>
      </w:pPr>
      <w:r w:rsidRPr="0046326A">
        <w:rPr>
          <w:i/>
          <w:sz w:val="22"/>
          <w:szCs w:val="22"/>
          <w:u w:val="single"/>
          <w:lang w:val="ro-RO"/>
        </w:rPr>
        <w:t>În timpul funcționării:</w:t>
      </w:r>
    </w:p>
    <w:p w:rsidR="00E61F0F" w:rsidRPr="0046326A" w:rsidRDefault="00F32E4F" w:rsidP="00E61F0F">
      <w:pPr>
        <w:spacing w:after="0" w:line="240" w:lineRule="auto"/>
        <w:ind w:right="51" w:firstLine="720"/>
        <w:jc w:val="both"/>
        <w:rPr>
          <w:rFonts w:ascii="Arial" w:eastAsia="Times New Roman" w:hAnsi="Arial" w:cs="Arial"/>
          <w:lang w:val="ro-RO" w:bidi="hi-IN"/>
        </w:rPr>
      </w:pPr>
      <w:r w:rsidRPr="0046326A">
        <w:rPr>
          <w:rFonts w:ascii="Arial" w:hAnsi="Arial" w:cs="Arial"/>
          <w:i/>
          <w:lang w:val="ro-RO"/>
        </w:rPr>
        <w:t xml:space="preserve">        </w:t>
      </w:r>
      <w:r w:rsidR="00EB04FA" w:rsidRPr="0046326A">
        <w:rPr>
          <w:rFonts w:ascii="Arial" w:hAnsi="Arial" w:cs="Arial"/>
          <w:i/>
          <w:lang w:val="ro-RO"/>
        </w:rPr>
        <w:t xml:space="preserve"> - </w:t>
      </w:r>
      <w:r w:rsidR="00333C43" w:rsidRPr="0046326A">
        <w:rPr>
          <w:rFonts w:ascii="Arial" w:hAnsi="Arial" w:cs="Arial"/>
          <w:i/>
          <w:lang w:val="ro-RO"/>
        </w:rPr>
        <w:t xml:space="preserve">emisii în apă: </w:t>
      </w:r>
      <w:r w:rsidR="00333C43" w:rsidRPr="0046326A">
        <w:rPr>
          <w:rFonts w:ascii="Arial" w:hAnsi="Arial" w:cs="Arial"/>
          <w:lang w:val="ro-RO"/>
        </w:rPr>
        <w:t xml:space="preserve">- </w:t>
      </w:r>
      <w:r w:rsidR="00E61F0F" w:rsidRPr="0046326A">
        <w:rPr>
          <w:rFonts w:ascii="Arial" w:eastAsia="Times New Roman" w:hAnsi="Arial" w:cs="Arial"/>
          <w:lang w:val="ro-RO" w:bidi="hi-IN"/>
        </w:rPr>
        <w:t>apele rezultate la pompările experimentale vor fi evacuate în râul Olt.</w:t>
      </w:r>
    </w:p>
    <w:p w:rsidR="00F32E4F" w:rsidRPr="0046326A" w:rsidRDefault="00F32E4F" w:rsidP="00F32E4F">
      <w:pPr>
        <w:pStyle w:val="NoSpacing"/>
        <w:jc w:val="both"/>
        <w:rPr>
          <w:rFonts w:ascii="Arial" w:hAnsi="Arial" w:cs="Arial"/>
          <w:color w:val="000000"/>
          <w:szCs w:val="22"/>
        </w:rPr>
      </w:pPr>
      <w:r w:rsidRPr="0046326A">
        <w:rPr>
          <w:rFonts w:ascii="Arial" w:hAnsi="Arial" w:cs="Arial"/>
          <w:szCs w:val="22"/>
        </w:rPr>
        <w:t xml:space="preserve">Calitatea râului Olt nu va fi </w:t>
      </w:r>
      <w:proofErr w:type="spellStart"/>
      <w:r w:rsidRPr="0046326A">
        <w:rPr>
          <w:rFonts w:ascii="Arial" w:hAnsi="Arial" w:cs="Arial"/>
          <w:szCs w:val="22"/>
        </w:rPr>
        <w:t>efectată</w:t>
      </w:r>
      <w:proofErr w:type="spellEnd"/>
      <w:r w:rsidRPr="0046326A">
        <w:rPr>
          <w:rFonts w:ascii="Arial" w:hAnsi="Arial" w:cs="Arial"/>
          <w:szCs w:val="22"/>
        </w:rPr>
        <w:t xml:space="preserve">, nefiind utilizaţi agenţi poluanţi în procesul de explorare. </w:t>
      </w:r>
      <w:r w:rsidRPr="0046326A">
        <w:rPr>
          <w:rFonts w:ascii="Arial" w:hAnsi="Arial" w:cs="Arial"/>
          <w:color w:val="000000"/>
          <w:szCs w:val="22"/>
        </w:rPr>
        <w:t>Pentru prevenirea contaminării sursei, se va instituii  perimetrul de protecţie hidrogeologică şi sanitară.</w:t>
      </w:r>
    </w:p>
    <w:p w:rsidR="00333C43" w:rsidRPr="0046326A" w:rsidRDefault="00333C43" w:rsidP="00333C43">
      <w:pPr>
        <w:autoSpaceDE w:val="0"/>
        <w:autoSpaceDN w:val="0"/>
        <w:adjustRightInd w:val="0"/>
        <w:spacing w:after="0" w:line="240" w:lineRule="auto"/>
        <w:rPr>
          <w:rFonts w:ascii="Arial" w:hAnsi="Arial" w:cs="Arial"/>
          <w:i/>
          <w:lang w:val="ro-RO"/>
        </w:rPr>
      </w:pPr>
      <w:r w:rsidRPr="0046326A">
        <w:rPr>
          <w:rFonts w:ascii="Arial" w:hAnsi="Arial" w:cs="Arial"/>
          <w:i/>
          <w:lang w:val="ro-RO"/>
        </w:rPr>
        <w:t xml:space="preserve">         - emisii în </w:t>
      </w:r>
      <w:r w:rsidR="00F32E4F" w:rsidRPr="0046326A">
        <w:rPr>
          <w:rFonts w:ascii="Arial" w:hAnsi="Arial" w:cs="Arial"/>
          <w:i/>
          <w:lang w:val="ro-RO"/>
        </w:rPr>
        <w:t>aer: - nu este cazul</w:t>
      </w:r>
      <w:r w:rsidRPr="0046326A">
        <w:rPr>
          <w:rFonts w:ascii="Arial" w:hAnsi="Arial" w:cs="Arial"/>
          <w:i/>
          <w:lang w:val="ro-RO"/>
        </w:rPr>
        <w:t>.</w:t>
      </w:r>
    </w:p>
    <w:p w:rsidR="00EB04FA" w:rsidRPr="0046326A" w:rsidRDefault="00333C43" w:rsidP="005F76B7">
      <w:pPr>
        <w:spacing w:after="0"/>
        <w:jc w:val="both"/>
        <w:rPr>
          <w:rFonts w:ascii="Arial" w:hAnsi="Arial" w:cs="Arial"/>
          <w:i/>
          <w:lang w:val="ro-RO"/>
        </w:rPr>
      </w:pPr>
      <w:r w:rsidRPr="0046326A">
        <w:rPr>
          <w:rFonts w:ascii="Arial" w:hAnsi="Arial" w:cs="Arial"/>
          <w:i/>
          <w:lang w:val="ro-RO"/>
        </w:rPr>
        <w:t xml:space="preserve">        - zgomot: - </w:t>
      </w:r>
      <w:r w:rsidR="00F32E4F" w:rsidRPr="0046326A">
        <w:rPr>
          <w:rFonts w:ascii="Arial" w:hAnsi="Arial" w:cs="Arial"/>
          <w:i/>
          <w:lang w:val="ro-RO"/>
        </w:rPr>
        <w:t>nu este cazul</w:t>
      </w:r>
      <w:r w:rsidR="005F76B7" w:rsidRPr="0046326A">
        <w:rPr>
          <w:rFonts w:ascii="Arial" w:hAnsi="Arial" w:cs="Arial"/>
          <w:i/>
          <w:lang w:val="ro-RO"/>
        </w:rPr>
        <w:t>.</w:t>
      </w:r>
    </w:p>
    <w:p w:rsidR="00E4082E" w:rsidRPr="0046326A" w:rsidRDefault="00E4082E" w:rsidP="00E4082E">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b/>
          <w:i/>
          <w:sz w:val="24"/>
          <w:szCs w:val="24"/>
          <w:lang w:val="ro-RO"/>
        </w:rPr>
        <w:t>f) riscurile de accidente majore și/sau dezastre relevante pentru proiectul în cauză</w:t>
      </w:r>
      <w:r w:rsidRPr="0046326A">
        <w:rPr>
          <w:rFonts w:ascii="Arial" w:hAnsi="Arial" w:cs="Arial"/>
          <w:i/>
          <w:sz w:val="24"/>
          <w:szCs w:val="24"/>
          <w:lang w:val="ro-RO"/>
        </w:rPr>
        <w:t xml:space="preserve">, </w:t>
      </w:r>
      <w:r w:rsidRPr="0046326A">
        <w:rPr>
          <w:rFonts w:ascii="Arial" w:hAnsi="Arial" w:cs="Arial"/>
          <w:b/>
          <w:i/>
          <w:sz w:val="24"/>
          <w:szCs w:val="24"/>
          <w:lang w:val="ro-RO"/>
        </w:rPr>
        <w:t>inclusiv cele cauzate de schimbările climatice, conform cunoștințelor științifice:</w:t>
      </w:r>
      <w:r w:rsidRPr="0046326A">
        <w:rPr>
          <w:rFonts w:ascii="Arial" w:hAnsi="Arial" w:cs="Arial"/>
          <w:sz w:val="24"/>
          <w:szCs w:val="24"/>
          <w:lang w:val="ro-RO"/>
        </w:rPr>
        <w:t xml:space="preserve"> nu este cazul.</w:t>
      </w:r>
    </w:p>
    <w:p w:rsidR="00435CED" w:rsidRPr="0046326A" w:rsidRDefault="00E4082E" w:rsidP="00CF3366">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b/>
          <w:i/>
          <w:sz w:val="24"/>
          <w:szCs w:val="24"/>
          <w:lang w:val="ro-RO"/>
        </w:rPr>
        <w:t xml:space="preserve">g) riscurile pentru sănătatea umană </w:t>
      </w:r>
      <w:r w:rsidRPr="0046326A">
        <w:rPr>
          <w:rFonts w:ascii="Arial" w:hAnsi="Arial" w:cs="Arial"/>
          <w:i/>
          <w:sz w:val="24"/>
          <w:szCs w:val="24"/>
          <w:lang w:val="ro-RO"/>
        </w:rPr>
        <w:t xml:space="preserve">(de exemplu, din cauza contaminării apei sau a poluării atmosferice): </w:t>
      </w:r>
      <w:r w:rsidRPr="0046326A">
        <w:rPr>
          <w:rFonts w:ascii="Arial" w:hAnsi="Arial" w:cs="Arial"/>
          <w:sz w:val="24"/>
          <w:szCs w:val="24"/>
          <w:lang w:val="ro-RO"/>
        </w:rPr>
        <w:t>nu este cazul.</w:t>
      </w:r>
    </w:p>
    <w:p w:rsidR="00E4082E" w:rsidRPr="0046326A" w:rsidRDefault="00E4082E" w:rsidP="00FB7F2B">
      <w:pPr>
        <w:pStyle w:val="BodyText"/>
        <w:numPr>
          <w:ilvl w:val="0"/>
          <w:numId w:val="11"/>
        </w:numPr>
        <w:ind w:left="360" w:right="344"/>
        <w:rPr>
          <w:rFonts w:cs="Arial"/>
          <w:b/>
          <w:lang w:val="ro-RO"/>
        </w:rPr>
      </w:pPr>
      <w:r w:rsidRPr="0046326A">
        <w:rPr>
          <w:rFonts w:cs="Arial"/>
          <w:b/>
          <w:lang w:val="ro-RO"/>
        </w:rPr>
        <w:t>Amplasarea proiectului</w:t>
      </w:r>
    </w:p>
    <w:p w:rsidR="00E4082E" w:rsidRPr="0046326A" w:rsidRDefault="00E4082E" w:rsidP="00FB7F2B">
      <w:pPr>
        <w:pStyle w:val="BodyText"/>
        <w:ind w:right="-54"/>
        <w:rPr>
          <w:rFonts w:cs="Arial"/>
          <w:i/>
          <w:sz w:val="22"/>
          <w:szCs w:val="22"/>
          <w:lang w:val="ro-RO"/>
        </w:rPr>
      </w:pPr>
      <w:r w:rsidRPr="0046326A">
        <w:rPr>
          <w:rFonts w:cs="Arial"/>
          <w:b/>
          <w:lang w:val="ro-RO"/>
        </w:rPr>
        <w:t xml:space="preserve">a) utilizarea actuală și aprobată a terenului: </w:t>
      </w:r>
      <w:r w:rsidR="00FB7F2B" w:rsidRPr="0046326A">
        <w:rPr>
          <w:rFonts w:cs="Arial"/>
          <w:lang w:val="ro-RO"/>
        </w:rPr>
        <w:t xml:space="preserve">: </w:t>
      </w:r>
      <w:r w:rsidR="00FB7F2B" w:rsidRPr="0046326A">
        <w:rPr>
          <w:rFonts w:cs="Arial"/>
          <w:sz w:val="22"/>
          <w:szCs w:val="22"/>
          <w:lang w:val="ro-RO"/>
        </w:rPr>
        <w:t xml:space="preserve">teren  în intravilanul </w:t>
      </w:r>
      <w:r w:rsidR="00380CC1" w:rsidRPr="0046326A">
        <w:rPr>
          <w:rFonts w:cs="Arial"/>
          <w:sz w:val="22"/>
          <w:szCs w:val="22"/>
          <w:lang w:val="ro-RO"/>
        </w:rPr>
        <w:t xml:space="preserve"> </w:t>
      </w:r>
      <w:proofErr w:type="spellStart"/>
      <w:r w:rsidR="00F32E4F" w:rsidRPr="0046326A">
        <w:rPr>
          <w:rFonts w:cs="Arial"/>
          <w:sz w:val="22"/>
          <w:szCs w:val="22"/>
          <w:lang w:val="ro-RO"/>
        </w:rPr>
        <w:t>com</w:t>
      </w:r>
      <w:proofErr w:type="spellEnd"/>
      <w:r w:rsidR="00F32E4F" w:rsidRPr="0046326A">
        <w:rPr>
          <w:rFonts w:cs="Arial"/>
          <w:sz w:val="22"/>
          <w:szCs w:val="22"/>
          <w:lang w:val="ro-RO"/>
        </w:rPr>
        <w:t>. Mădăraș</w:t>
      </w:r>
      <w:r w:rsidR="00380CC1" w:rsidRPr="0046326A">
        <w:rPr>
          <w:rFonts w:cs="Arial"/>
          <w:sz w:val="22"/>
          <w:szCs w:val="22"/>
          <w:lang w:val="ro-RO"/>
        </w:rPr>
        <w:t xml:space="preserve"> </w:t>
      </w:r>
      <w:r w:rsidR="00F32E4F" w:rsidRPr="0046326A">
        <w:rPr>
          <w:rFonts w:cs="Arial"/>
          <w:sz w:val="22"/>
          <w:szCs w:val="22"/>
          <w:lang w:val="ro-RO"/>
        </w:rPr>
        <w:t>domeniu public, fâneață</w:t>
      </w:r>
      <w:r w:rsidR="00FB7F2B" w:rsidRPr="0046326A">
        <w:rPr>
          <w:rFonts w:cs="Arial"/>
          <w:sz w:val="22"/>
          <w:szCs w:val="22"/>
          <w:lang w:val="ro-RO"/>
        </w:rPr>
        <w:t xml:space="preserve"> </w:t>
      </w:r>
      <w:r w:rsidR="00FB7F2B" w:rsidRPr="0046326A">
        <w:rPr>
          <w:rFonts w:cs="Arial"/>
          <w:i/>
          <w:sz w:val="22"/>
          <w:szCs w:val="22"/>
          <w:lang w:val="ro-RO"/>
        </w:rPr>
        <w:t>conform C</w:t>
      </w:r>
      <w:r w:rsidR="00D651A0" w:rsidRPr="0046326A">
        <w:rPr>
          <w:rFonts w:cs="Arial"/>
          <w:i/>
          <w:sz w:val="22"/>
          <w:szCs w:val="22"/>
          <w:lang w:val="ro-RO"/>
        </w:rPr>
        <w:t>e</w:t>
      </w:r>
      <w:r w:rsidR="00380CC1" w:rsidRPr="0046326A">
        <w:rPr>
          <w:rFonts w:cs="Arial"/>
          <w:i/>
          <w:sz w:val="22"/>
          <w:szCs w:val="22"/>
          <w:lang w:val="ro-RO"/>
        </w:rPr>
        <w:t xml:space="preserve">rtificatului de urbanism nr. </w:t>
      </w:r>
      <w:r w:rsidR="00F32E4F" w:rsidRPr="0046326A">
        <w:rPr>
          <w:rFonts w:cs="Arial"/>
          <w:i/>
          <w:sz w:val="22"/>
          <w:szCs w:val="22"/>
          <w:lang w:val="ro-RO"/>
        </w:rPr>
        <w:t>4</w:t>
      </w:r>
      <w:r w:rsidR="00380CC1" w:rsidRPr="0046326A">
        <w:rPr>
          <w:rFonts w:cs="Arial"/>
          <w:i/>
          <w:sz w:val="22"/>
          <w:szCs w:val="22"/>
          <w:lang w:val="ro-RO"/>
        </w:rPr>
        <w:t>/</w:t>
      </w:r>
      <w:r w:rsidR="00F32E4F" w:rsidRPr="0046326A">
        <w:rPr>
          <w:rFonts w:cs="Arial"/>
          <w:i/>
          <w:sz w:val="22"/>
          <w:szCs w:val="22"/>
          <w:lang w:val="ro-RO"/>
        </w:rPr>
        <w:t>06.02</w:t>
      </w:r>
      <w:r w:rsidR="00380CC1" w:rsidRPr="0046326A">
        <w:rPr>
          <w:rFonts w:cs="Arial"/>
          <w:i/>
          <w:sz w:val="22"/>
          <w:szCs w:val="22"/>
          <w:lang w:val="ro-RO"/>
        </w:rPr>
        <w:t>.201</w:t>
      </w:r>
      <w:r w:rsidR="00933E52" w:rsidRPr="0046326A">
        <w:rPr>
          <w:rFonts w:cs="Arial"/>
          <w:i/>
          <w:sz w:val="22"/>
          <w:szCs w:val="22"/>
          <w:lang w:val="ro-RO"/>
        </w:rPr>
        <w:t>9</w:t>
      </w:r>
      <w:r w:rsidR="00FB7F2B" w:rsidRPr="0046326A">
        <w:rPr>
          <w:rFonts w:cs="Arial"/>
          <w:i/>
          <w:sz w:val="22"/>
          <w:szCs w:val="22"/>
          <w:lang w:val="ro-RO"/>
        </w:rPr>
        <w:t xml:space="preserve"> emi</w:t>
      </w:r>
      <w:r w:rsidR="0052653E" w:rsidRPr="0046326A">
        <w:rPr>
          <w:rFonts w:cs="Arial"/>
          <w:i/>
          <w:sz w:val="22"/>
          <w:szCs w:val="22"/>
          <w:lang w:val="ro-RO"/>
        </w:rPr>
        <w:t>s de</w:t>
      </w:r>
      <w:r w:rsidR="00F32E4F" w:rsidRPr="0046326A">
        <w:rPr>
          <w:rFonts w:cs="Arial"/>
          <w:i/>
          <w:sz w:val="22"/>
          <w:szCs w:val="22"/>
          <w:lang w:val="ro-RO"/>
        </w:rPr>
        <w:t xml:space="preserve"> Primăria </w:t>
      </w:r>
      <w:proofErr w:type="spellStart"/>
      <w:r w:rsidR="00F32E4F" w:rsidRPr="0046326A">
        <w:rPr>
          <w:rFonts w:cs="Arial"/>
          <w:i/>
          <w:sz w:val="22"/>
          <w:szCs w:val="22"/>
          <w:lang w:val="ro-RO"/>
        </w:rPr>
        <w:t>com</w:t>
      </w:r>
      <w:proofErr w:type="spellEnd"/>
      <w:r w:rsidR="00F32E4F" w:rsidRPr="0046326A">
        <w:rPr>
          <w:rFonts w:cs="Arial"/>
          <w:i/>
          <w:sz w:val="22"/>
          <w:szCs w:val="22"/>
          <w:lang w:val="ro-RO"/>
        </w:rPr>
        <w:t>. Mădăraș</w:t>
      </w:r>
      <w:r w:rsidR="00933E52" w:rsidRPr="0046326A">
        <w:rPr>
          <w:rFonts w:cs="Arial"/>
          <w:i/>
          <w:sz w:val="22"/>
          <w:szCs w:val="22"/>
          <w:lang w:val="ro-RO"/>
        </w:rPr>
        <w:t>.</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b/>
          <w:sz w:val="24"/>
          <w:szCs w:val="24"/>
          <w:lang w:val="ro-RO"/>
        </w:rPr>
        <w:t xml:space="preserve">b) bogăția, disponibilitatea, calitatea și capacitatea de regenerare relative ale resurselor naturale </w:t>
      </w:r>
      <w:r w:rsidRPr="0046326A">
        <w:rPr>
          <w:rFonts w:ascii="Arial" w:hAnsi="Arial" w:cs="Arial"/>
          <w:sz w:val="24"/>
          <w:szCs w:val="24"/>
          <w:lang w:val="ro-RO"/>
        </w:rPr>
        <w:t>(inclusiv solul, terenurile, apa și biodiversitatea) din zonă și din subteranul acesteia:</w:t>
      </w:r>
      <w:r w:rsidR="00FB7F2B" w:rsidRPr="0046326A">
        <w:rPr>
          <w:rFonts w:ascii="Arial" w:hAnsi="Arial" w:cs="Arial"/>
          <w:sz w:val="24"/>
          <w:szCs w:val="24"/>
          <w:lang w:val="ro-RO"/>
        </w:rPr>
        <w:t xml:space="preserve"> </w:t>
      </w:r>
      <w:r w:rsidR="00FB6729" w:rsidRPr="0046326A">
        <w:rPr>
          <w:rFonts w:ascii="Arial" w:hAnsi="Arial" w:cs="Arial"/>
          <w:lang w:val="ro-RO"/>
        </w:rPr>
        <w:t xml:space="preserve">Pe baza cercetărilor anterioare efectuate în zona perimetrului de explorare Apă geotermală – Mădăraș, a fost conturat un aliniament pe direcția Băile </w:t>
      </w:r>
      <w:proofErr w:type="spellStart"/>
      <w:r w:rsidR="00FB6729" w:rsidRPr="0046326A">
        <w:rPr>
          <w:rFonts w:ascii="Arial" w:hAnsi="Arial" w:cs="Arial"/>
          <w:lang w:val="ro-RO"/>
        </w:rPr>
        <w:t>Madicea</w:t>
      </w:r>
      <w:proofErr w:type="spellEnd"/>
      <w:r w:rsidR="00FB6729" w:rsidRPr="0046326A">
        <w:rPr>
          <w:rFonts w:ascii="Arial" w:hAnsi="Arial" w:cs="Arial"/>
          <w:lang w:val="ro-RO"/>
        </w:rPr>
        <w:t xml:space="preserve"> – Băile Dănești ( </w:t>
      </w:r>
      <w:proofErr w:type="spellStart"/>
      <w:r w:rsidR="00FB6729" w:rsidRPr="0046326A">
        <w:rPr>
          <w:rFonts w:ascii="Arial" w:hAnsi="Arial" w:cs="Arial"/>
          <w:lang w:val="ro-RO"/>
        </w:rPr>
        <w:t>Dugaș</w:t>
      </w:r>
      <w:proofErr w:type="spellEnd"/>
      <w:r w:rsidR="00FB6729" w:rsidRPr="0046326A">
        <w:rPr>
          <w:rFonts w:ascii="Arial" w:hAnsi="Arial" w:cs="Arial"/>
          <w:lang w:val="ro-RO"/>
        </w:rPr>
        <w:t xml:space="preserve"> ) – Mădăraș – Racu pentru care s-au apreciat temperaturi ale apelor ( la nivelul colectoarelor  cuprinse între 87 – 110 </w:t>
      </w:r>
      <w:r w:rsidR="00FB6729" w:rsidRPr="0046326A">
        <w:rPr>
          <w:rFonts w:ascii="Arial" w:hAnsi="Arial" w:cs="Arial"/>
          <w:lang w:val="ro-RO"/>
        </w:rPr>
        <w:sym w:font="Symbol" w:char="F0B0"/>
      </w:r>
      <w:r w:rsidR="00FB6729" w:rsidRPr="0046326A">
        <w:rPr>
          <w:rFonts w:ascii="Arial" w:hAnsi="Arial" w:cs="Arial"/>
          <w:i/>
          <w:lang w:val="ro-RO"/>
        </w:rPr>
        <w:t>,</w:t>
      </w:r>
      <w:r w:rsidR="00FB6729" w:rsidRPr="0046326A">
        <w:rPr>
          <w:rFonts w:ascii="Arial" w:hAnsi="Arial" w:cs="Arial"/>
          <w:lang w:val="ro-RO"/>
        </w:rPr>
        <w:t>în consecință există posibilitate ridicată de captare apă geotermală.</w:t>
      </w:r>
    </w:p>
    <w:p w:rsidR="00E4082E" w:rsidRPr="0046326A" w:rsidRDefault="00E4082E" w:rsidP="00E4082E">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b/>
          <w:sz w:val="24"/>
          <w:szCs w:val="24"/>
          <w:lang w:val="ro-RO"/>
        </w:rPr>
        <w:t>c) capacitatea de absorbţie a mediului natural</w:t>
      </w:r>
      <w:r w:rsidRPr="0046326A">
        <w:rPr>
          <w:rFonts w:ascii="Arial" w:hAnsi="Arial" w:cs="Arial"/>
          <w:sz w:val="24"/>
          <w:szCs w:val="24"/>
          <w:lang w:val="ro-RO"/>
        </w:rPr>
        <w:t>, acordându-se atenție specială următoarelor zone:</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i) zonele umede, zone riverane, guri ale râurilor</w:t>
      </w:r>
      <w:r w:rsidR="00FB7F2B" w:rsidRPr="0046326A">
        <w:rPr>
          <w:rFonts w:ascii="Arial" w:hAnsi="Arial" w:cs="Arial"/>
          <w:lang w:val="ro-RO"/>
        </w:rPr>
        <w:t xml:space="preserve">: </w:t>
      </w:r>
      <w:r w:rsidR="007A4C8D" w:rsidRPr="0046326A">
        <w:rPr>
          <w:rFonts w:ascii="Arial" w:hAnsi="Arial" w:cs="Arial"/>
          <w:i/>
          <w:lang w:val="ro-RO"/>
        </w:rPr>
        <w:t>Conform adresei nr. 7889/GN/31.05.2019 emis de ANAR ABA Olt, natura lucrărilor prezentate în proiect nu produc modificări în planul elementelor de calitate ale corpurilor de apă</w:t>
      </w:r>
      <w:r w:rsidR="00FB7F2B" w:rsidRPr="0046326A">
        <w:rPr>
          <w:rFonts w:ascii="Arial" w:hAnsi="Arial" w:cs="Arial"/>
          <w:i/>
          <w:lang w:val="ro-RO"/>
        </w:rPr>
        <w:t>.</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ii) zonele costiere</w:t>
      </w:r>
      <w:r w:rsidR="00FB7F2B" w:rsidRPr="0046326A">
        <w:rPr>
          <w:rFonts w:ascii="Arial" w:hAnsi="Arial" w:cs="Arial"/>
          <w:lang w:val="ro-RO"/>
        </w:rPr>
        <w:t xml:space="preserve"> și mediul marin: </w:t>
      </w:r>
      <w:r w:rsidR="00FB7F2B" w:rsidRPr="0046326A">
        <w:rPr>
          <w:rFonts w:ascii="Arial" w:hAnsi="Arial" w:cs="Arial"/>
          <w:i/>
          <w:lang w:val="ro-RO"/>
        </w:rPr>
        <w:t>nu este cazul.</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w:t>
      </w:r>
      <w:proofErr w:type="spellStart"/>
      <w:r w:rsidRPr="0046326A">
        <w:rPr>
          <w:rFonts w:ascii="Arial" w:hAnsi="Arial" w:cs="Arial"/>
          <w:lang w:val="ro-RO"/>
        </w:rPr>
        <w:t>iii</w:t>
      </w:r>
      <w:proofErr w:type="spellEnd"/>
      <w:r w:rsidRPr="0046326A">
        <w:rPr>
          <w:rFonts w:ascii="Arial" w:hAnsi="Arial" w:cs="Arial"/>
          <w:lang w:val="ro-RO"/>
        </w:rPr>
        <w:t>) zonele montane şi forestiere</w:t>
      </w:r>
      <w:r w:rsidR="00FB7F2B" w:rsidRPr="0046326A">
        <w:rPr>
          <w:rFonts w:ascii="Arial" w:hAnsi="Arial" w:cs="Arial"/>
          <w:lang w:val="ro-RO"/>
        </w:rPr>
        <w:t xml:space="preserve">: </w:t>
      </w:r>
      <w:r w:rsidR="00FB7F2B" w:rsidRPr="0046326A">
        <w:rPr>
          <w:rFonts w:ascii="Arial" w:hAnsi="Arial" w:cs="Arial"/>
          <w:i/>
          <w:lang w:val="ro-RO"/>
        </w:rPr>
        <w:t>nu este cazul.</w:t>
      </w:r>
    </w:p>
    <w:p w:rsidR="00E4082E" w:rsidRPr="0046326A" w:rsidRDefault="00E4082E" w:rsidP="00E4082E">
      <w:pPr>
        <w:autoSpaceDE w:val="0"/>
        <w:autoSpaceDN w:val="0"/>
        <w:adjustRightInd w:val="0"/>
        <w:spacing w:after="18" w:line="240" w:lineRule="auto"/>
        <w:rPr>
          <w:rFonts w:ascii="Arial" w:hAnsi="Arial" w:cs="Arial"/>
          <w:color w:val="000000"/>
          <w:lang w:val="ro-RO" w:eastAsia="ro-RO"/>
        </w:rPr>
      </w:pPr>
      <w:r w:rsidRPr="0046326A">
        <w:rPr>
          <w:rFonts w:ascii="Arial" w:hAnsi="Arial" w:cs="Arial"/>
          <w:color w:val="000000"/>
          <w:lang w:val="ro-RO" w:eastAsia="ro-RO"/>
        </w:rPr>
        <w:t xml:space="preserve">  </w:t>
      </w:r>
      <w:proofErr w:type="spellStart"/>
      <w:r w:rsidRPr="0046326A">
        <w:rPr>
          <w:rFonts w:ascii="Arial" w:hAnsi="Arial" w:cs="Arial"/>
          <w:color w:val="000000"/>
          <w:lang w:val="ro-RO" w:eastAsia="ro-RO"/>
        </w:rPr>
        <w:t>iv</w:t>
      </w:r>
      <w:proofErr w:type="spellEnd"/>
      <w:r w:rsidRPr="0046326A">
        <w:rPr>
          <w:rFonts w:ascii="Arial" w:hAnsi="Arial" w:cs="Arial"/>
          <w:color w:val="000000"/>
          <w:lang w:val="ro-RO" w:eastAsia="ro-RO"/>
        </w:rPr>
        <w:t>) rezervaţii şi parcuri naturale</w:t>
      </w:r>
      <w:r w:rsidR="00FB7F2B" w:rsidRPr="0046326A">
        <w:rPr>
          <w:rFonts w:ascii="Arial" w:hAnsi="Arial" w:cs="Arial"/>
          <w:color w:val="000000"/>
          <w:lang w:val="ro-RO" w:eastAsia="ro-RO"/>
        </w:rPr>
        <w:t xml:space="preserve">: </w:t>
      </w:r>
      <w:r w:rsidR="00FB7F2B" w:rsidRPr="0046326A">
        <w:rPr>
          <w:rFonts w:ascii="Arial" w:hAnsi="Arial" w:cs="Arial"/>
          <w:i/>
          <w:color w:val="000000"/>
          <w:lang w:val="ro-RO" w:eastAsia="ro-RO"/>
        </w:rPr>
        <w:t>nu este cazul.</w:t>
      </w:r>
      <w:r w:rsidRPr="0046326A">
        <w:rPr>
          <w:rFonts w:ascii="Arial" w:hAnsi="Arial" w:cs="Arial"/>
          <w:color w:val="000000"/>
          <w:lang w:val="ro-RO" w:eastAsia="ro-RO"/>
        </w:rPr>
        <w:t xml:space="preserve"> </w:t>
      </w:r>
    </w:p>
    <w:p w:rsidR="00E4082E" w:rsidRPr="0046326A" w:rsidRDefault="00E4082E" w:rsidP="00E4082E">
      <w:pPr>
        <w:autoSpaceDE w:val="0"/>
        <w:autoSpaceDN w:val="0"/>
        <w:adjustRightInd w:val="0"/>
        <w:spacing w:after="0" w:line="240" w:lineRule="auto"/>
        <w:jc w:val="both"/>
        <w:rPr>
          <w:rFonts w:ascii="Arial" w:hAnsi="Arial" w:cs="Arial"/>
          <w:color w:val="000000"/>
          <w:lang w:val="ro-RO" w:eastAsia="ro-RO"/>
        </w:rPr>
      </w:pPr>
      <w:r w:rsidRPr="0046326A">
        <w:rPr>
          <w:rFonts w:ascii="Arial" w:hAnsi="Arial" w:cs="Arial"/>
          <w:color w:val="000000"/>
          <w:lang w:val="ro-RO" w:eastAsia="ro-RO"/>
        </w:rPr>
        <w:lastRenderedPageBreak/>
        <w:t xml:space="preserve">  v) zone clasificate sau protejate conform </w:t>
      </w:r>
      <w:proofErr w:type="spellStart"/>
      <w:r w:rsidRPr="0046326A">
        <w:rPr>
          <w:rFonts w:ascii="Arial" w:hAnsi="Arial" w:cs="Arial"/>
          <w:color w:val="000000"/>
          <w:lang w:val="ro-RO" w:eastAsia="ro-RO"/>
        </w:rPr>
        <w:t>legislatiei</w:t>
      </w:r>
      <w:proofErr w:type="spellEnd"/>
      <w:r w:rsidRPr="0046326A">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46326A">
        <w:rPr>
          <w:rFonts w:ascii="Arial" w:hAnsi="Arial" w:cs="Arial"/>
          <w:color w:val="000000"/>
          <w:lang w:val="ro-RO" w:eastAsia="ro-RO"/>
        </w:rPr>
        <w:t xml:space="preserve"> </w:t>
      </w:r>
      <w:r w:rsidR="007A4C8D" w:rsidRPr="0046326A">
        <w:rPr>
          <w:rFonts w:ascii="Arial" w:hAnsi="Arial" w:cs="Arial"/>
          <w:i/>
          <w:color w:val="000000"/>
          <w:lang w:val="ro-RO" w:eastAsia="ro-RO"/>
        </w:rPr>
        <w:t>Amplasamentul proiectului se află la o distanță de 515 m față de ROSPA0034-Depresiunea și Munții Ciucului</w:t>
      </w:r>
      <w:r w:rsidR="00787B81" w:rsidRPr="0046326A">
        <w:rPr>
          <w:rFonts w:ascii="Arial" w:hAnsi="Arial" w:cs="Arial"/>
          <w:i/>
          <w:color w:val="000000"/>
          <w:lang w:val="ro-RO" w:eastAsia="ro-RO"/>
        </w:rPr>
        <w:t>.</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vi) zonele în care au existat deja cazuri de nerespectare a stan</w:t>
      </w:r>
      <w:r w:rsidR="00787B81" w:rsidRPr="0046326A">
        <w:rPr>
          <w:rFonts w:ascii="Arial" w:hAnsi="Arial" w:cs="Arial"/>
          <w:lang w:val="ro-RO"/>
        </w:rPr>
        <w:t xml:space="preserve">dardelor de calitate a mediului </w:t>
      </w:r>
      <w:r w:rsidRPr="0046326A">
        <w:rPr>
          <w:rFonts w:ascii="Arial" w:hAnsi="Arial" w:cs="Arial"/>
          <w:lang w:val="ro-RO"/>
        </w:rPr>
        <w:t>prevăzute în dreptul Uniunii și relevante pentru proiect sau în care se consideră că există astfel de cazuri:</w:t>
      </w:r>
      <w:r w:rsidR="00787B81" w:rsidRPr="0046326A">
        <w:rPr>
          <w:rFonts w:ascii="Arial" w:hAnsi="Arial" w:cs="Arial"/>
          <w:lang w:val="ro-RO"/>
        </w:rPr>
        <w:t xml:space="preserve"> </w:t>
      </w:r>
      <w:r w:rsidR="00787B81" w:rsidRPr="0046326A">
        <w:rPr>
          <w:rFonts w:ascii="Arial" w:hAnsi="Arial" w:cs="Arial"/>
          <w:i/>
          <w:lang w:val="ro-RO"/>
        </w:rPr>
        <w:t>nu este cazul.</w:t>
      </w:r>
      <w:r w:rsidRPr="0046326A">
        <w:rPr>
          <w:rFonts w:ascii="Arial" w:hAnsi="Arial" w:cs="Arial"/>
          <w:lang w:val="ro-RO"/>
        </w:rPr>
        <w:t xml:space="preserve"> </w:t>
      </w:r>
    </w:p>
    <w:p w:rsidR="00E4082E" w:rsidRPr="0046326A" w:rsidRDefault="00E4082E" w:rsidP="00E4082E">
      <w:pPr>
        <w:autoSpaceDE w:val="0"/>
        <w:autoSpaceDN w:val="0"/>
        <w:adjustRightInd w:val="0"/>
        <w:spacing w:after="0" w:line="240" w:lineRule="auto"/>
        <w:jc w:val="both"/>
        <w:rPr>
          <w:rFonts w:ascii="Arial" w:hAnsi="Arial" w:cs="Arial"/>
          <w:i/>
          <w:lang w:val="ro-RO"/>
        </w:rPr>
      </w:pPr>
      <w:r w:rsidRPr="0046326A">
        <w:rPr>
          <w:rFonts w:ascii="Arial" w:hAnsi="Arial" w:cs="Arial"/>
          <w:lang w:val="ro-RO"/>
        </w:rPr>
        <w:t xml:space="preserve">  vii) zonele cu o densitate mare a populației:</w:t>
      </w:r>
      <w:r w:rsidR="00787B81" w:rsidRPr="0046326A">
        <w:rPr>
          <w:rFonts w:ascii="Arial" w:hAnsi="Arial" w:cs="Arial"/>
          <w:lang w:val="ro-RO"/>
        </w:rPr>
        <w:t xml:space="preserve"> </w:t>
      </w:r>
      <w:r w:rsidR="00787B81" w:rsidRPr="0046326A">
        <w:rPr>
          <w:rFonts w:ascii="Arial" w:hAnsi="Arial" w:cs="Arial"/>
          <w:i/>
          <w:lang w:val="ro-RO"/>
        </w:rPr>
        <w:t>nu este cazul.</w:t>
      </w:r>
    </w:p>
    <w:p w:rsidR="00E4082E" w:rsidRPr="0046326A" w:rsidRDefault="00E4082E" w:rsidP="00E4082E">
      <w:pPr>
        <w:autoSpaceDE w:val="0"/>
        <w:autoSpaceDN w:val="0"/>
        <w:adjustRightInd w:val="0"/>
        <w:spacing w:after="0" w:line="240" w:lineRule="auto"/>
        <w:jc w:val="both"/>
        <w:rPr>
          <w:rFonts w:ascii="Arial" w:hAnsi="Arial" w:cs="Arial"/>
          <w:i/>
          <w:lang w:val="ro-RO"/>
        </w:rPr>
      </w:pPr>
      <w:r w:rsidRPr="0046326A">
        <w:rPr>
          <w:rFonts w:ascii="Arial" w:hAnsi="Arial" w:cs="Arial"/>
          <w:lang w:val="ro-RO"/>
        </w:rPr>
        <w:t xml:space="preserve">  viii) peisaje și situri importante din punct de vedere istoric, cultural sau arheologic: </w:t>
      </w:r>
      <w:r w:rsidR="00787B81" w:rsidRPr="0046326A">
        <w:rPr>
          <w:rFonts w:ascii="Arial" w:hAnsi="Arial" w:cs="Arial"/>
          <w:i/>
          <w:lang w:val="ro-RO"/>
        </w:rPr>
        <w:t>nu este cazul.</w:t>
      </w:r>
    </w:p>
    <w:p w:rsidR="00E4082E" w:rsidRPr="0046326A" w:rsidRDefault="00E4082E" w:rsidP="00E4082E">
      <w:pPr>
        <w:autoSpaceDE w:val="0"/>
        <w:autoSpaceDN w:val="0"/>
        <w:adjustRightInd w:val="0"/>
        <w:spacing w:before="120" w:after="0" w:line="240" w:lineRule="auto"/>
        <w:jc w:val="both"/>
        <w:rPr>
          <w:rFonts w:ascii="Arial" w:hAnsi="Arial" w:cs="Arial"/>
          <w:b/>
          <w:sz w:val="24"/>
          <w:szCs w:val="24"/>
          <w:lang w:val="ro-RO"/>
        </w:rPr>
      </w:pPr>
      <w:r w:rsidRPr="0046326A">
        <w:rPr>
          <w:rFonts w:ascii="Arial" w:hAnsi="Arial" w:cs="Arial"/>
          <w:b/>
          <w:sz w:val="24"/>
          <w:szCs w:val="24"/>
          <w:lang w:val="ro-RO"/>
        </w:rPr>
        <w:t xml:space="preserve">3. Tipurile și caracteristicile impactului potenţial </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46326A" w:rsidRDefault="00E4082E" w:rsidP="005032DF">
      <w:pPr>
        <w:pStyle w:val="BodyText"/>
        <w:ind w:right="-54"/>
        <w:rPr>
          <w:rFonts w:cs="Arial"/>
          <w:sz w:val="22"/>
          <w:szCs w:val="22"/>
          <w:lang w:val="ro-RO"/>
        </w:rPr>
      </w:pPr>
      <w:r w:rsidRPr="0046326A">
        <w:rPr>
          <w:rFonts w:cs="Arial"/>
          <w:sz w:val="22"/>
          <w:szCs w:val="22"/>
          <w:lang w:val="ro-RO"/>
        </w:rPr>
        <w:t xml:space="preserve">  a) importanța și extinderea spațială a impactului (de exemplu, zona geografică și dimensiunea populației care poate fi afectată): </w:t>
      </w:r>
    </w:p>
    <w:p w:rsidR="005032DF" w:rsidRPr="0046326A" w:rsidRDefault="005032DF" w:rsidP="005032DF">
      <w:pPr>
        <w:pStyle w:val="BodyText"/>
        <w:ind w:right="-54"/>
        <w:rPr>
          <w:rFonts w:cs="Arial"/>
          <w:i/>
          <w:sz w:val="22"/>
          <w:szCs w:val="22"/>
          <w:lang w:val="ro-RO"/>
        </w:rPr>
      </w:pPr>
      <w:r w:rsidRPr="0046326A">
        <w:rPr>
          <w:rFonts w:cs="Arial"/>
          <w:i/>
          <w:sz w:val="22"/>
          <w:szCs w:val="22"/>
          <w:lang w:val="ro-RO"/>
        </w:rPr>
        <w:t>- aria geogra</w:t>
      </w:r>
      <w:r w:rsidR="00B45852" w:rsidRPr="0046326A">
        <w:rPr>
          <w:rFonts w:cs="Arial"/>
          <w:i/>
          <w:sz w:val="22"/>
          <w:szCs w:val="22"/>
          <w:lang w:val="ro-RO"/>
        </w:rPr>
        <w:t>fică: redusă,  a intravilanului</w:t>
      </w:r>
      <w:r w:rsidR="00D20FCA" w:rsidRPr="0046326A">
        <w:rPr>
          <w:rFonts w:cs="Arial"/>
          <w:i/>
          <w:sz w:val="22"/>
          <w:szCs w:val="22"/>
          <w:lang w:val="ro-RO"/>
        </w:rPr>
        <w:t xml:space="preserve"> </w:t>
      </w:r>
      <w:proofErr w:type="spellStart"/>
      <w:r w:rsidR="00D20FCA" w:rsidRPr="0046326A">
        <w:rPr>
          <w:rFonts w:cs="Arial"/>
          <w:i/>
          <w:sz w:val="22"/>
          <w:szCs w:val="22"/>
          <w:lang w:val="ro-RO"/>
        </w:rPr>
        <w:t>com</w:t>
      </w:r>
      <w:proofErr w:type="spellEnd"/>
      <w:r w:rsidR="00D20FCA" w:rsidRPr="0046326A">
        <w:rPr>
          <w:rFonts w:cs="Arial"/>
          <w:i/>
          <w:sz w:val="22"/>
          <w:szCs w:val="22"/>
          <w:lang w:val="ro-RO"/>
        </w:rPr>
        <w:t>. Mădăraș</w:t>
      </w:r>
      <w:r w:rsidR="006E7696" w:rsidRPr="0046326A">
        <w:rPr>
          <w:rFonts w:cs="Arial"/>
          <w:i/>
          <w:sz w:val="22"/>
          <w:szCs w:val="22"/>
          <w:lang w:val="ro-RO"/>
        </w:rPr>
        <w:t>.</w:t>
      </w:r>
    </w:p>
    <w:p w:rsidR="00E4082E" w:rsidRPr="0046326A" w:rsidRDefault="005032DF" w:rsidP="005032DF">
      <w:pPr>
        <w:pStyle w:val="BodyText"/>
        <w:ind w:right="-54"/>
        <w:rPr>
          <w:rFonts w:cs="Arial"/>
          <w:i/>
          <w:sz w:val="22"/>
          <w:szCs w:val="22"/>
          <w:lang w:val="ro-RO"/>
        </w:rPr>
      </w:pPr>
      <w:r w:rsidRPr="0046326A">
        <w:rPr>
          <w:rFonts w:cs="Arial"/>
          <w:i/>
          <w:sz w:val="22"/>
          <w:szCs w:val="22"/>
          <w:lang w:val="ro-RO"/>
        </w:rPr>
        <w:t>- numărul persoanelor afectate: prin realizarea proiectului nu vor fi persoane afectate negativ.</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b) natura impactului:</w:t>
      </w:r>
      <w:r w:rsidR="00B94819" w:rsidRPr="0046326A">
        <w:rPr>
          <w:rFonts w:ascii="Arial" w:hAnsi="Arial" w:cs="Arial"/>
          <w:lang w:val="ro-RO"/>
        </w:rPr>
        <w:t xml:space="preserve"> </w:t>
      </w:r>
      <w:r w:rsidR="00D5560D" w:rsidRPr="0046326A">
        <w:rPr>
          <w:rFonts w:ascii="Arial" w:hAnsi="Arial" w:cs="Arial"/>
          <w:i/>
          <w:lang w:val="ro-RO"/>
        </w:rPr>
        <w:t>impact pozitiv minor</w:t>
      </w:r>
      <w:r w:rsidR="005032DF" w:rsidRPr="0046326A">
        <w:rPr>
          <w:rFonts w:ascii="Arial" w:hAnsi="Arial" w:cs="Arial"/>
          <w:lang w:val="ro-RO"/>
        </w:rPr>
        <w:t>.</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c) natura </w:t>
      </w:r>
      <w:proofErr w:type="spellStart"/>
      <w:r w:rsidRPr="0046326A">
        <w:rPr>
          <w:rFonts w:ascii="Arial" w:hAnsi="Arial" w:cs="Arial"/>
          <w:lang w:val="ro-RO"/>
        </w:rPr>
        <w:t>transfrontieră</w:t>
      </w:r>
      <w:proofErr w:type="spellEnd"/>
      <w:r w:rsidRPr="0046326A">
        <w:rPr>
          <w:rFonts w:ascii="Arial" w:hAnsi="Arial" w:cs="Arial"/>
          <w:lang w:val="ro-RO"/>
        </w:rPr>
        <w:t xml:space="preserve"> a impactului:</w:t>
      </w:r>
      <w:r w:rsidR="005032DF" w:rsidRPr="0046326A">
        <w:rPr>
          <w:rFonts w:ascii="Arial" w:hAnsi="Arial" w:cs="Arial"/>
          <w:lang w:val="ro-RO"/>
        </w:rPr>
        <w:t xml:space="preserve"> </w:t>
      </w:r>
      <w:r w:rsidR="005032DF" w:rsidRPr="0046326A">
        <w:rPr>
          <w:rFonts w:ascii="Arial" w:hAnsi="Arial" w:cs="Arial"/>
          <w:i/>
          <w:lang w:val="ro-RO"/>
        </w:rPr>
        <w:t>nu este cazul.</w:t>
      </w:r>
    </w:p>
    <w:p w:rsidR="00E4082E" w:rsidRPr="0046326A" w:rsidRDefault="00E4082E" w:rsidP="005032DF">
      <w:pPr>
        <w:pStyle w:val="BodyText"/>
        <w:ind w:right="-54"/>
        <w:rPr>
          <w:rFonts w:cs="Arial"/>
          <w:i/>
          <w:sz w:val="22"/>
          <w:szCs w:val="22"/>
          <w:lang w:val="ro-RO"/>
        </w:rPr>
      </w:pPr>
      <w:r w:rsidRPr="0046326A">
        <w:rPr>
          <w:rFonts w:cs="Arial"/>
          <w:sz w:val="22"/>
          <w:szCs w:val="22"/>
          <w:lang w:val="ro-RO"/>
        </w:rPr>
        <w:t xml:space="preserve">  d) intensitatea și complexitatea impactului:</w:t>
      </w:r>
      <w:r w:rsidR="005032DF" w:rsidRPr="0046326A">
        <w:rPr>
          <w:rFonts w:cs="Arial"/>
          <w:i/>
          <w:sz w:val="22"/>
          <w:szCs w:val="22"/>
          <w:lang w:val="ro-RO"/>
        </w:rPr>
        <w:t xml:space="preserve"> </w:t>
      </w:r>
      <w:proofErr w:type="spellStart"/>
      <w:r w:rsidR="005032DF" w:rsidRPr="0046326A">
        <w:rPr>
          <w:rFonts w:cs="Arial"/>
          <w:i/>
          <w:sz w:val="22"/>
          <w:szCs w:val="22"/>
          <w:lang w:val="ro-RO"/>
        </w:rPr>
        <w:t>-</w:t>
      </w:r>
      <w:r w:rsidR="005032DF" w:rsidRPr="0046326A">
        <w:rPr>
          <w:rFonts w:cs="Arial"/>
          <w:sz w:val="22"/>
          <w:szCs w:val="22"/>
          <w:lang w:val="ro-RO"/>
        </w:rPr>
        <w:t>în</w:t>
      </w:r>
      <w:proofErr w:type="spellEnd"/>
      <w:r w:rsidR="005032DF" w:rsidRPr="0046326A">
        <w:rPr>
          <w:rFonts w:cs="Arial"/>
          <w:sz w:val="22"/>
          <w:szCs w:val="22"/>
          <w:lang w:val="ro-RO"/>
        </w:rPr>
        <w:t xml:space="preserve"> perioada realizării proiectului</w:t>
      </w:r>
      <w:r w:rsidR="005032DF" w:rsidRPr="0046326A">
        <w:rPr>
          <w:rFonts w:cs="Arial"/>
          <w:i/>
          <w:sz w:val="22"/>
          <w:szCs w:val="22"/>
          <w:lang w:val="ro-RO"/>
        </w:rPr>
        <w:t>: vor rezulta deşeuri, care vor fi gestionate conform pct. 1.d.</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e) probabilitatea impactului:</w:t>
      </w:r>
      <w:r w:rsidRPr="0046326A">
        <w:rPr>
          <w:rFonts w:ascii="Arial" w:hAnsi="Arial" w:cs="Arial"/>
          <w:i/>
          <w:lang w:val="ro-RO"/>
        </w:rPr>
        <w:t xml:space="preserve"> </w:t>
      </w:r>
      <w:r w:rsidR="005032DF" w:rsidRPr="0046326A">
        <w:rPr>
          <w:rFonts w:ascii="Arial" w:hAnsi="Arial" w:cs="Arial"/>
          <w:i/>
          <w:lang w:val="ro-RO"/>
        </w:rPr>
        <w:t>mică</w:t>
      </w:r>
      <w:r w:rsidR="005032DF" w:rsidRPr="0046326A">
        <w:rPr>
          <w:rFonts w:ascii="Arial" w:hAnsi="Arial" w:cs="Arial"/>
          <w:lang w:val="ro-RO"/>
        </w:rPr>
        <w:t>.</w:t>
      </w:r>
    </w:p>
    <w:p w:rsidR="00E4082E" w:rsidRPr="0046326A" w:rsidRDefault="00E4082E" w:rsidP="005032DF">
      <w:pPr>
        <w:pStyle w:val="BodyText"/>
        <w:ind w:right="-54"/>
        <w:rPr>
          <w:rFonts w:cs="Arial"/>
          <w:b/>
          <w:sz w:val="22"/>
          <w:szCs w:val="22"/>
          <w:lang w:val="ro-RO"/>
        </w:rPr>
      </w:pPr>
      <w:r w:rsidRPr="0046326A">
        <w:rPr>
          <w:rFonts w:cs="Arial"/>
          <w:sz w:val="22"/>
          <w:szCs w:val="22"/>
          <w:lang w:val="ro-RO"/>
        </w:rPr>
        <w:t xml:space="preserve">  f) debutul, durata, frecvența și reversibilitatea preconizate ale impactului:</w:t>
      </w:r>
      <w:r w:rsidR="005032DF" w:rsidRPr="0046326A">
        <w:rPr>
          <w:rFonts w:cs="Arial"/>
          <w:sz w:val="22"/>
          <w:szCs w:val="22"/>
          <w:lang w:val="ro-RO"/>
        </w:rPr>
        <w:t xml:space="preserve"> </w:t>
      </w:r>
      <w:r w:rsidR="005032DF" w:rsidRPr="0046326A">
        <w:rPr>
          <w:rFonts w:cs="Arial"/>
          <w:i/>
          <w:sz w:val="22"/>
          <w:szCs w:val="22"/>
          <w:lang w:val="ro-RO"/>
        </w:rPr>
        <w:t>Impact de scurtă durată, numai în timpul executării lucrărilor de execuţie. Nu rezultă impact remanent.</w:t>
      </w:r>
      <w:r w:rsidR="005032DF" w:rsidRPr="0046326A">
        <w:rPr>
          <w:rFonts w:cs="Arial"/>
          <w:b/>
          <w:sz w:val="22"/>
          <w:szCs w:val="22"/>
          <w:lang w:val="ro-RO"/>
        </w:rPr>
        <w:t xml:space="preserve">   </w:t>
      </w:r>
    </w:p>
    <w:p w:rsidR="00E4082E" w:rsidRPr="0046326A" w:rsidRDefault="00E4082E" w:rsidP="00E4082E">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g) cumularea impactului cu impactul altor proiecte existente și/sau aprobate: </w:t>
      </w:r>
      <w:r w:rsidR="00942DBD" w:rsidRPr="0046326A">
        <w:rPr>
          <w:rFonts w:ascii="Arial" w:hAnsi="Arial" w:cs="Arial"/>
          <w:i/>
          <w:lang w:val="ro-RO"/>
        </w:rPr>
        <w:t>nu este cazul</w:t>
      </w:r>
      <w:r w:rsidR="00942DBD" w:rsidRPr="0046326A">
        <w:rPr>
          <w:rFonts w:ascii="Arial" w:hAnsi="Arial" w:cs="Arial"/>
          <w:lang w:val="ro-RO"/>
        </w:rPr>
        <w:t>.</w:t>
      </w:r>
    </w:p>
    <w:p w:rsidR="00435CED" w:rsidRPr="0046326A" w:rsidRDefault="00E4082E" w:rsidP="00CF3366">
      <w:pPr>
        <w:autoSpaceDE w:val="0"/>
        <w:autoSpaceDN w:val="0"/>
        <w:adjustRightInd w:val="0"/>
        <w:spacing w:after="0" w:line="240" w:lineRule="auto"/>
        <w:jc w:val="both"/>
        <w:rPr>
          <w:rFonts w:ascii="Arial" w:hAnsi="Arial" w:cs="Arial"/>
          <w:i/>
          <w:lang w:val="ro-RO"/>
        </w:rPr>
      </w:pPr>
      <w:r w:rsidRPr="0046326A">
        <w:rPr>
          <w:rFonts w:ascii="Arial" w:hAnsi="Arial" w:cs="Arial"/>
          <w:lang w:val="ro-RO"/>
        </w:rPr>
        <w:t xml:space="preserve">  h) posibilitatea de reducere efectivă a impactului:</w:t>
      </w:r>
      <w:r w:rsidR="00942DBD" w:rsidRPr="0046326A">
        <w:rPr>
          <w:rFonts w:ascii="Arial" w:hAnsi="Arial" w:cs="Arial"/>
          <w:lang w:val="ro-RO"/>
        </w:rPr>
        <w:t xml:space="preserve"> </w:t>
      </w:r>
      <w:r w:rsidR="00A87556" w:rsidRPr="0046326A">
        <w:rPr>
          <w:rFonts w:ascii="Arial" w:hAnsi="Arial" w:cs="Arial"/>
          <w:i/>
          <w:lang w:val="ro-RO"/>
        </w:rPr>
        <w:t>prin restaurarea amplasamentelor construite imediat după finalizarea lucrărilor-cu termen limită</w:t>
      </w:r>
      <w:r w:rsidR="00BF3915" w:rsidRPr="0046326A">
        <w:rPr>
          <w:rFonts w:ascii="Arial" w:hAnsi="Arial" w:cs="Arial"/>
          <w:i/>
          <w:lang w:val="ro-RO"/>
        </w:rPr>
        <w:t>, evitarea interferențelor cu alte infrastructuri</w:t>
      </w:r>
    </w:p>
    <w:p w:rsidR="00E4082E" w:rsidRPr="0046326A" w:rsidRDefault="00E4082E" w:rsidP="00E4082E">
      <w:pPr>
        <w:autoSpaceDE w:val="0"/>
        <w:autoSpaceDN w:val="0"/>
        <w:adjustRightInd w:val="0"/>
        <w:spacing w:after="0" w:line="240" w:lineRule="auto"/>
        <w:jc w:val="both"/>
        <w:rPr>
          <w:rFonts w:ascii="Arial" w:hAnsi="Arial" w:cs="Arial"/>
          <w:b/>
          <w:sz w:val="24"/>
          <w:szCs w:val="24"/>
          <w:lang w:val="ro-RO"/>
        </w:rPr>
      </w:pPr>
      <w:r w:rsidRPr="0046326A">
        <w:rPr>
          <w:rFonts w:ascii="Arial" w:hAnsi="Arial" w:cs="Arial"/>
          <w:b/>
          <w:sz w:val="24"/>
          <w:szCs w:val="24"/>
          <w:lang w:val="ro-RO"/>
        </w:rPr>
        <w:t xml:space="preserve">  II. Motivele care au stat la baza luării deciziei etapei de încadrare în procedura de evaluare adecvată sunt următoarele:</w:t>
      </w:r>
    </w:p>
    <w:p w:rsidR="00E4082E" w:rsidRDefault="00E4082E" w:rsidP="00CF3366">
      <w:pPr>
        <w:autoSpaceDE w:val="0"/>
        <w:autoSpaceDN w:val="0"/>
        <w:adjustRightInd w:val="0"/>
        <w:spacing w:after="0" w:line="240" w:lineRule="auto"/>
        <w:jc w:val="both"/>
        <w:rPr>
          <w:rFonts w:ascii="Arial" w:hAnsi="Arial" w:cs="Arial"/>
          <w:lang w:val="ro-RO"/>
        </w:rPr>
      </w:pPr>
      <w:r w:rsidRPr="0046326A">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6326A" w:rsidRDefault="0046326A" w:rsidP="00CF3366">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b/>
          <w:sz w:val="24"/>
          <w:szCs w:val="24"/>
          <w:lang w:val="ro-RO"/>
        </w:rPr>
        <w:t>II</w:t>
      </w:r>
      <w:r>
        <w:rPr>
          <w:rFonts w:ascii="Arial" w:hAnsi="Arial" w:cs="Arial"/>
          <w:b/>
          <w:sz w:val="24"/>
          <w:szCs w:val="24"/>
          <w:lang w:val="ro-RO"/>
        </w:rPr>
        <w:t xml:space="preserve">I. Motivele </w:t>
      </w:r>
      <w:r w:rsidR="00BC1D81">
        <w:rPr>
          <w:rFonts w:ascii="Arial" w:hAnsi="Arial" w:cs="Arial"/>
          <w:b/>
          <w:sz w:val="24"/>
          <w:szCs w:val="24"/>
          <w:lang w:val="ro-RO"/>
        </w:rPr>
        <w:t>pe baza cărora s-a stabilit necesitatea neefectuării evaluării impactului asupra corpurilor de apă sunt următoarele</w:t>
      </w:r>
      <w:r w:rsidRPr="0046326A">
        <w:rPr>
          <w:rFonts w:ascii="Arial" w:hAnsi="Arial" w:cs="Arial"/>
          <w:b/>
          <w:sz w:val="24"/>
          <w:szCs w:val="24"/>
          <w:lang w:val="ro-RO"/>
        </w:rPr>
        <w:t>:</w:t>
      </w:r>
    </w:p>
    <w:p w:rsidR="00DC5E44" w:rsidRDefault="00DC5E44" w:rsidP="00DC5E44">
      <w:pPr>
        <w:pStyle w:val="ListParagraph"/>
        <w:numPr>
          <w:ilvl w:val="0"/>
          <w:numId w:val="24"/>
        </w:numPr>
        <w:autoSpaceDE w:val="0"/>
        <w:autoSpaceDN w:val="0"/>
        <w:adjustRightInd w:val="0"/>
        <w:spacing w:after="0" w:line="240" w:lineRule="auto"/>
        <w:jc w:val="both"/>
        <w:rPr>
          <w:rFonts w:ascii="Arial" w:hAnsi="Arial" w:cs="Arial"/>
          <w:lang w:val="ro-RO"/>
        </w:rPr>
      </w:pPr>
      <w:r>
        <w:rPr>
          <w:rFonts w:ascii="Arial" w:hAnsi="Arial" w:cs="Arial"/>
          <w:lang w:val="ro-RO"/>
        </w:rPr>
        <w:t>Proiectul propune lucrări de explorare în perimetrul de apă geotermală Mădăraș prin executarea unui foraj hidrogeologic de 1.200 m adâncime care să deschidă acvifere geotermale și care să stabilească condițiile de zăcământ.</w:t>
      </w:r>
    </w:p>
    <w:p w:rsidR="00DC5E44" w:rsidRPr="00DC5E44" w:rsidRDefault="00DC5E44" w:rsidP="00DC5E44">
      <w:pPr>
        <w:pStyle w:val="ListParagraph"/>
        <w:numPr>
          <w:ilvl w:val="0"/>
          <w:numId w:val="24"/>
        </w:numPr>
        <w:autoSpaceDE w:val="0"/>
        <w:autoSpaceDN w:val="0"/>
        <w:adjustRightInd w:val="0"/>
        <w:spacing w:after="0" w:line="240" w:lineRule="auto"/>
        <w:jc w:val="both"/>
        <w:rPr>
          <w:rFonts w:ascii="Arial" w:hAnsi="Arial" w:cs="Arial"/>
          <w:lang w:val="ro-RO"/>
        </w:rPr>
      </w:pPr>
      <w:r>
        <w:rPr>
          <w:rFonts w:ascii="Arial" w:hAnsi="Arial" w:cs="Arial"/>
          <w:lang w:val="ro-RO"/>
        </w:rPr>
        <w:t>Natura lucrărilor prezentate în proiect nu produc modificări în planul elementelor de calitate ale corpului de apă</w:t>
      </w:r>
      <w:bookmarkStart w:id="0" w:name="_GoBack"/>
      <w:bookmarkEnd w:id="0"/>
    </w:p>
    <w:p w:rsidR="00435CED" w:rsidRPr="0046326A" w:rsidRDefault="00435CED" w:rsidP="006B7A86">
      <w:pPr>
        <w:autoSpaceDE w:val="0"/>
        <w:autoSpaceDN w:val="0"/>
        <w:adjustRightInd w:val="0"/>
        <w:spacing w:after="0" w:line="240" w:lineRule="auto"/>
        <w:jc w:val="both"/>
        <w:rPr>
          <w:rFonts w:ascii="Arial" w:hAnsi="Arial" w:cs="Arial"/>
          <w:b/>
          <w:sz w:val="24"/>
          <w:szCs w:val="24"/>
          <w:lang w:val="ro-RO"/>
        </w:rPr>
      </w:pPr>
      <w:r w:rsidRPr="0046326A">
        <w:rPr>
          <w:rFonts w:ascii="Arial" w:hAnsi="Arial" w:cs="Arial"/>
          <w:b/>
          <w:sz w:val="24"/>
          <w:szCs w:val="24"/>
          <w:lang w:val="ro-RO"/>
        </w:rPr>
        <w:t>Condiţiile de realizare a proiectului:</w:t>
      </w:r>
    </w:p>
    <w:p w:rsidR="00435CED" w:rsidRPr="0046326A" w:rsidRDefault="00435CED" w:rsidP="006B7A86">
      <w:pPr>
        <w:pStyle w:val="BodyText"/>
        <w:ind w:right="-54"/>
        <w:rPr>
          <w:rFonts w:cs="Arial"/>
          <w:sz w:val="22"/>
          <w:szCs w:val="22"/>
          <w:lang w:val="ro-RO"/>
        </w:rPr>
      </w:pPr>
      <w:r w:rsidRPr="0046326A">
        <w:rPr>
          <w:rFonts w:cs="Arial"/>
          <w:sz w:val="22"/>
          <w:szCs w:val="22"/>
          <w:lang w:val="ro-RO"/>
        </w:rPr>
        <w:t>a. Evitarea poluării solului şi a mediului acvatic cu produse petroli</w:t>
      </w:r>
      <w:r w:rsidR="00B949CD" w:rsidRPr="0046326A">
        <w:rPr>
          <w:rFonts w:cs="Arial"/>
          <w:sz w:val="22"/>
          <w:szCs w:val="22"/>
          <w:lang w:val="ro-RO"/>
        </w:rPr>
        <w:t>ere</w:t>
      </w:r>
      <w:r w:rsidRPr="0046326A">
        <w:rPr>
          <w:rFonts w:cs="Arial"/>
          <w:sz w:val="22"/>
          <w:szCs w:val="22"/>
          <w:lang w:val="ro-RO"/>
        </w:rPr>
        <w:t>, a pierderilor de carburanţi de la mijloacele de transport şi de la utilajele folosite în timpul ex</w:t>
      </w:r>
      <w:r w:rsidR="00B949CD" w:rsidRPr="0046326A">
        <w:rPr>
          <w:rFonts w:cs="Arial"/>
          <w:sz w:val="22"/>
          <w:szCs w:val="22"/>
          <w:lang w:val="ro-RO"/>
        </w:rPr>
        <w:t>ecutării lucrărilor.</w:t>
      </w:r>
    </w:p>
    <w:p w:rsidR="00D863FE" w:rsidRPr="0046326A" w:rsidRDefault="00435CED" w:rsidP="00D5560D">
      <w:pPr>
        <w:spacing w:after="0"/>
        <w:ind w:right="-54" w:firstLine="720"/>
        <w:jc w:val="both"/>
        <w:rPr>
          <w:rFonts w:ascii="Arial" w:hAnsi="Arial" w:cs="Arial"/>
          <w:lang w:val="ro-RO"/>
        </w:rPr>
      </w:pPr>
      <w:r w:rsidRPr="0046326A">
        <w:rPr>
          <w:rFonts w:ascii="Arial" w:hAnsi="Arial" w:cs="Arial"/>
          <w:lang w:val="ro-RO"/>
        </w:rPr>
        <w:t>În scopul garantării evitării poluării accidentale a mediului aveţi obligaţia ca să aveţi în dotare materiale absorbante pentru produse petroliere.</w:t>
      </w:r>
    </w:p>
    <w:p w:rsidR="00435CED" w:rsidRPr="0046326A" w:rsidRDefault="00435CED" w:rsidP="006B7A86">
      <w:pPr>
        <w:pStyle w:val="BodyText"/>
        <w:ind w:right="-54"/>
        <w:rPr>
          <w:rFonts w:cs="Arial"/>
          <w:sz w:val="22"/>
          <w:szCs w:val="22"/>
          <w:lang w:val="ro-RO"/>
        </w:rPr>
      </w:pPr>
      <w:r w:rsidRPr="0046326A">
        <w:rPr>
          <w:rFonts w:cs="Arial"/>
          <w:sz w:val="22"/>
          <w:szCs w:val="22"/>
          <w:lang w:val="ro-RO"/>
        </w:rPr>
        <w:t>b. Este interzisă afectarea terenurilor în afara amplasamentelor autorizate pentru realizarea lucrărilor de investiţii, prin:</w:t>
      </w:r>
    </w:p>
    <w:p w:rsidR="00435CED" w:rsidRPr="0046326A"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46326A">
        <w:rPr>
          <w:rFonts w:ascii="Arial" w:hAnsi="Arial" w:cs="Arial"/>
          <w:lang w:val="ro-RO"/>
        </w:rPr>
        <w:t>abandonarea, înlăturarea sau eliminarea deşeurilor în locuri neautorizate;</w:t>
      </w:r>
    </w:p>
    <w:p w:rsidR="00435CED" w:rsidRPr="0046326A" w:rsidRDefault="00435CED" w:rsidP="00435CED">
      <w:pPr>
        <w:numPr>
          <w:ilvl w:val="0"/>
          <w:numId w:val="3"/>
        </w:numPr>
        <w:suppressAutoHyphens/>
        <w:spacing w:after="0" w:line="240" w:lineRule="auto"/>
        <w:ind w:left="640" w:right="-54" w:hanging="360"/>
        <w:jc w:val="both"/>
        <w:rPr>
          <w:rFonts w:ascii="Arial" w:hAnsi="Arial" w:cs="Arial"/>
          <w:lang w:val="ro-RO"/>
        </w:rPr>
      </w:pPr>
      <w:r w:rsidRPr="0046326A">
        <w:rPr>
          <w:rFonts w:ascii="Arial" w:hAnsi="Arial" w:cs="Arial"/>
          <w:lang w:val="ro-RO"/>
        </w:rPr>
        <w:t>staţionarea mijloacelor de transport în afara terenurilor desemnate în acest scop</w:t>
      </w:r>
    </w:p>
    <w:p w:rsidR="00435CED" w:rsidRPr="0046326A" w:rsidRDefault="00435CED" w:rsidP="00435CED">
      <w:pPr>
        <w:numPr>
          <w:ilvl w:val="0"/>
          <w:numId w:val="3"/>
        </w:numPr>
        <w:suppressAutoHyphens/>
        <w:spacing w:after="0" w:line="240" w:lineRule="auto"/>
        <w:ind w:left="640" w:right="-54" w:hanging="360"/>
        <w:jc w:val="both"/>
        <w:rPr>
          <w:rFonts w:ascii="Arial" w:hAnsi="Arial" w:cs="Arial"/>
          <w:lang w:val="ro-RO"/>
        </w:rPr>
      </w:pPr>
      <w:r w:rsidRPr="0046326A">
        <w:rPr>
          <w:rFonts w:ascii="Arial" w:hAnsi="Arial" w:cs="Arial"/>
          <w:lang w:val="ro-RO"/>
        </w:rPr>
        <w:t>distrugerea sau degradarea, prin orice mijloace, a vegetaţiei ierboase sau lemnoase;</w:t>
      </w:r>
    </w:p>
    <w:p w:rsidR="00435CED" w:rsidRPr="0046326A" w:rsidRDefault="00435CED" w:rsidP="006B7A86">
      <w:pPr>
        <w:spacing w:after="0"/>
        <w:ind w:right="-54"/>
        <w:jc w:val="both"/>
        <w:rPr>
          <w:rFonts w:ascii="Arial" w:hAnsi="Arial" w:cs="Arial"/>
          <w:lang w:val="ro-RO"/>
        </w:rPr>
      </w:pPr>
      <w:r w:rsidRPr="0046326A">
        <w:rPr>
          <w:rFonts w:ascii="Arial" w:hAnsi="Arial" w:cs="Arial"/>
          <w:lang w:val="ro-RO"/>
        </w:rPr>
        <w:t>c. Utilizarea materiilor prime numai din surse autorizate.</w:t>
      </w:r>
    </w:p>
    <w:p w:rsidR="00435CED" w:rsidRPr="0046326A" w:rsidRDefault="00435CED" w:rsidP="006B7A86">
      <w:pPr>
        <w:spacing w:after="0"/>
        <w:ind w:right="-54"/>
        <w:jc w:val="both"/>
        <w:rPr>
          <w:rFonts w:ascii="Arial" w:hAnsi="Arial" w:cs="Arial"/>
          <w:lang w:val="ro-RO"/>
        </w:rPr>
      </w:pPr>
      <w:r w:rsidRPr="0046326A">
        <w:rPr>
          <w:rFonts w:ascii="Arial" w:hAnsi="Arial" w:cs="Arial"/>
          <w:lang w:val="ro-RO"/>
        </w:rPr>
        <w:t>d. Refacerea mediului şi readucerea în starea iniţială a suprafeţelor afectate prin realizarea proiectului.</w:t>
      </w:r>
    </w:p>
    <w:p w:rsidR="00435CED" w:rsidRPr="0046326A" w:rsidRDefault="00435CED" w:rsidP="00CF3366">
      <w:pPr>
        <w:spacing w:after="0"/>
        <w:ind w:firstLine="90"/>
        <w:jc w:val="both"/>
        <w:rPr>
          <w:rFonts w:ascii="Arial" w:eastAsiaTheme="minorHAnsi" w:hAnsi="Arial" w:cs="Arial"/>
          <w:lang w:val="ro-RO"/>
        </w:rPr>
      </w:pPr>
      <w:r w:rsidRPr="0046326A">
        <w:rPr>
          <w:rFonts w:ascii="Arial" w:hAnsi="Arial" w:cs="Arial"/>
          <w:lang w:val="ro-RO"/>
        </w:rPr>
        <w:lastRenderedPageBreak/>
        <w:t xml:space="preserve">e. </w:t>
      </w:r>
      <w:r w:rsidR="00E70094" w:rsidRPr="0046326A">
        <w:rPr>
          <w:rFonts w:ascii="Arial" w:eastAsiaTheme="minorHAnsi" w:hAnsi="Arial" w:cs="Arial"/>
          <w:lang w:val="ro-RO"/>
        </w:rPr>
        <w:t xml:space="preserve">Nivelul de zgomot rezultat în urma desfăşurării activităţii, va respecta prevederile SR ISO nr. 1996/2-08 şi SR 10009/2017. </w:t>
      </w:r>
    </w:p>
    <w:p w:rsidR="00435CED" w:rsidRPr="0046326A" w:rsidRDefault="00435CED" w:rsidP="006B7A86">
      <w:pPr>
        <w:spacing w:after="0"/>
        <w:ind w:right="-54"/>
        <w:jc w:val="both"/>
        <w:rPr>
          <w:rFonts w:ascii="Arial" w:hAnsi="Arial" w:cs="Arial"/>
          <w:lang w:val="ro-RO"/>
        </w:rPr>
      </w:pPr>
      <w:r w:rsidRPr="0046326A">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EE2020" w:rsidRPr="0046326A" w:rsidRDefault="00EE2020" w:rsidP="00EE2020">
      <w:pPr>
        <w:spacing w:after="0" w:line="240" w:lineRule="auto"/>
        <w:ind w:right="51"/>
        <w:jc w:val="both"/>
        <w:rPr>
          <w:rFonts w:ascii="Arial" w:eastAsia="Times New Roman" w:hAnsi="Arial" w:cs="Arial"/>
          <w:lang w:val="ro-RO" w:bidi="hi-IN"/>
        </w:rPr>
      </w:pPr>
      <w:r w:rsidRPr="0046326A">
        <w:rPr>
          <w:rFonts w:ascii="Arial" w:hAnsi="Arial" w:cs="Arial"/>
          <w:lang w:val="ro-RO"/>
        </w:rPr>
        <w:t xml:space="preserve">g. </w:t>
      </w:r>
      <w:r w:rsidRPr="0046326A">
        <w:rPr>
          <w:rFonts w:ascii="Arial" w:eastAsia="Times New Roman" w:hAnsi="Arial" w:cs="Arial"/>
          <w:lang w:val="ro-RO" w:bidi="hi-IN"/>
        </w:rPr>
        <w:t>Respectarea prevederilor Avizului de gospodărire a apelor nr./ emis de ABA Olt.</w:t>
      </w:r>
    </w:p>
    <w:p w:rsidR="005F76B7" w:rsidRPr="0046326A" w:rsidRDefault="005F76B7" w:rsidP="005F76B7">
      <w:pPr>
        <w:pStyle w:val="BodyText"/>
        <w:ind w:right="-16"/>
        <w:jc w:val="both"/>
        <w:rPr>
          <w:rFonts w:cs="Arial"/>
          <w:sz w:val="22"/>
          <w:szCs w:val="22"/>
          <w:lang w:val="ro-RO"/>
        </w:rPr>
      </w:pPr>
      <w:r w:rsidRPr="0046326A">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5F76B7" w:rsidRPr="0046326A" w:rsidRDefault="005F76B7" w:rsidP="00EE2020">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6B7" w:rsidRPr="0046326A" w:rsidRDefault="005F76B7" w:rsidP="005F76B7">
      <w:pPr>
        <w:spacing w:after="0" w:line="240" w:lineRule="auto"/>
        <w:ind w:firstLine="720"/>
        <w:jc w:val="both"/>
        <w:rPr>
          <w:rFonts w:ascii="Arial" w:eastAsia="Times New Roman" w:hAnsi="Arial" w:cs="Arial"/>
          <w:b/>
          <w:lang w:val="ro-RO"/>
        </w:rPr>
      </w:pPr>
      <w:r w:rsidRPr="0046326A">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6B7" w:rsidRPr="0046326A" w:rsidRDefault="005F76B7" w:rsidP="005F76B7">
      <w:pPr>
        <w:spacing w:after="0" w:line="240" w:lineRule="auto"/>
        <w:ind w:firstLine="720"/>
        <w:jc w:val="both"/>
        <w:rPr>
          <w:rFonts w:ascii="Arial" w:eastAsia="Times New Roman" w:hAnsi="Arial" w:cs="Arial"/>
          <w:b/>
          <w:lang w:val="ro-RO"/>
        </w:rPr>
      </w:pPr>
      <w:r w:rsidRPr="0046326A">
        <w:rPr>
          <w:rFonts w:ascii="Arial" w:eastAsia="Times New Roman" w:hAnsi="Arial" w:cs="Arial"/>
          <w:b/>
          <w:lang w:val="ro-RO"/>
        </w:rPr>
        <w:t>Nerespectarea prevederilor prezentei decizii atrage suspendarea sau anularea acesteia, după caz, în conformitate cu prevederile legale.</w:t>
      </w:r>
    </w:p>
    <w:p w:rsidR="005F76B7" w:rsidRPr="0046326A" w:rsidRDefault="005F76B7" w:rsidP="005F76B7">
      <w:pPr>
        <w:spacing w:after="0" w:line="240" w:lineRule="auto"/>
        <w:ind w:firstLine="720"/>
        <w:jc w:val="both"/>
        <w:rPr>
          <w:rFonts w:ascii="Arial" w:eastAsia="Times New Roman" w:hAnsi="Arial" w:cs="Arial"/>
          <w:b/>
          <w:lang w:val="ro-RO"/>
        </w:rPr>
      </w:pPr>
      <w:r w:rsidRPr="0046326A">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F76B7" w:rsidRPr="0046326A" w:rsidRDefault="005F76B7" w:rsidP="005F76B7">
      <w:pPr>
        <w:spacing w:after="0" w:line="240" w:lineRule="auto"/>
        <w:jc w:val="both"/>
        <w:rPr>
          <w:rFonts w:ascii="Arial" w:eastAsia="Times New Roman" w:hAnsi="Arial" w:cs="Arial"/>
          <w:lang w:val="ro-RO"/>
        </w:rPr>
      </w:pPr>
      <w:r w:rsidRPr="0046326A">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F76B7" w:rsidRPr="0046326A" w:rsidRDefault="005F76B7" w:rsidP="005F76B7">
      <w:pPr>
        <w:spacing w:after="0" w:line="240" w:lineRule="auto"/>
        <w:jc w:val="both"/>
        <w:rPr>
          <w:rFonts w:ascii="Arial" w:eastAsia="Times New Roman" w:hAnsi="Arial" w:cs="Arial"/>
          <w:lang w:val="ro-RO"/>
        </w:rPr>
      </w:pPr>
      <w:r w:rsidRPr="0046326A">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5F76B7" w:rsidRPr="0046326A" w:rsidRDefault="005F76B7" w:rsidP="005F76B7">
      <w:pPr>
        <w:spacing w:after="0" w:line="240" w:lineRule="auto"/>
        <w:jc w:val="both"/>
        <w:rPr>
          <w:rFonts w:ascii="Arial" w:eastAsia="Times New Roman" w:hAnsi="Arial" w:cs="Arial"/>
          <w:lang w:val="ro-RO"/>
        </w:rPr>
      </w:pPr>
      <w:r w:rsidRPr="0046326A">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F76B7" w:rsidRPr="0046326A" w:rsidRDefault="005F76B7" w:rsidP="005F76B7">
      <w:pPr>
        <w:spacing w:after="0" w:line="240" w:lineRule="auto"/>
        <w:jc w:val="both"/>
        <w:rPr>
          <w:rFonts w:ascii="Arial" w:eastAsia="Times New Roman" w:hAnsi="Arial" w:cs="Arial"/>
          <w:lang w:val="ro-RO"/>
        </w:rPr>
      </w:pPr>
      <w:r w:rsidRPr="0046326A">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F76B7" w:rsidRPr="0046326A" w:rsidRDefault="005F76B7" w:rsidP="005F76B7">
      <w:pPr>
        <w:spacing w:after="0" w:line="240" w:lineRule="auto"/>
        <w:jc w:val="both"/>
        <w:rPr>
          <w:rFonts w:ascii="Arial" w:eastAsia="Times New Roman" w:hAnsi="Arial" w:cs="Arial"/>
          <w:lang w:val="ro-RO"/>
        </w:rPr>
      </w:pPr>
      <w:r w:rsidRPr="0046326A">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5F76B7" w:rsidRPr="0046326A" w:rsidRDefault="005F76B7" w:rsidP="005F76B7">
      <w:pPr>
        <w:spacing w:after="0" w:line="240" w:lineRule="auto"/>
        <w:jc w:val="both"/>
        <w:rPr>
          <w:rFonts w:ascii="Arial" w:eastAsia="Times New Roman" w:hAnsi="Arial" w:cs="Arial"/>
          <w:lang w:val="ro-RO"/>
        </w:rPr>
      </w:pPr>
      <w:r w:rsidRPr="0046326A">
        <w:rPr>
          <w:rFonts w:ascii="Arial" w:eastAsia="Times New Roman" w:hAnsi="Arial" w:cs="Arial"/>
          <w:lang w:val="ro-RO"/>
        </w:rPr>
        <w:t xml:space="preserve">    Procedura de soluţionare a plângerii prealabile prevăzută la art. 22 alin. (1) este gratuită şi trebuie să fie echitabilă, rapidă şi corectă.</w:t>
      </w:r>
    </w:p>
    <w:p w:rsidR="00B15C1D" w:rsidRPr="0046326A" w:rsidRDefault="005F76B7" w:rsidP="00B15C1D">
      <w:pPr>
        <w:spacing w:after="0" w:line="240" w:lineRule="auto"/>
        <w:jc w:val="both"/>
        <w:rPr>
          <w:rFonts w:ascii="Arial" w:eastAsia="Times New Roman" w:hAnsi="Arial" w:cs="Arial"/>
          <w:b/>
          <w:lang w:val="ro-RO"/>
        </w:rPr>
      </w:pPr>
      <w:r w:rsidRPr="0046326A">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435CED" w:rsidRPr="0046326A" w:rsidRDefault="00435CED" w:rsidP="009B4089">
      <w:pPr>
        <w:autoSpaceDE w:val="0"/>
        <w:autoSpaceDN w:val="0"/>
        <w:adjustRightInd w:val="0"/>
        <w:spacing w:after="0" w:line="240" w:lineRule="auto"/>
        <w:jc w:val="both"/>
        <w:rPr>
          <w:rFonts w:ascii="Arial" w:hAnsi="Arial" w:cs="Arial"/>
          <w:sz w:val="24"/>
          <w:szCs w:val="24"/>
          <w:lang w:val="ro-RO"/>
        </w:rPr>
      </w:pPr>
    </w:p>
    <w:p w:rsidR="005801A0" w:rsidRPr="0046326A" w:rsidRDefault="005801A0" w:rsidP="005801A0">
      <w:pPr>
        <w:autoSpaceDE w:val="0"/>
        <w:autoSpaceDN w:val="0"/>
        <w:adjustRightInd w:val="0"/>
        <w:spacing w:after="0" w:line="240" w:lineRule="auto"/>
        <w:jc w:val="center"/>
        <w:rPr>
          <w:rFonts w:ascii="Arial" w:hAnsi="Arial" w:cs="Arial"/>
          <w:sz w:val="24"/>
          <w:szCs w:val="24"/>
          <w:lang w:val="ro-RO"/>
        </w:rPr>
      </w:pPr>
      <w:r w:rsidRPr="0046326A">
        <w:rPr>
          <w:rFonts w:ascii="Arial" w:hAnsi="Arial" w:cs="Arial"/>
          <w:sz w:val="24"/>
          <w:szCs w:val="24"/>
          <w:lang w:val="ro-RO"/>
        </w:rPr>
        <w:t>DIRECTOR EXECUTIV,</w:t>
      </w:r>
    </w:p>
    <w:p w:rsidR="005801A0" w:rsidRPr="0046326A" w:rsidRDefault="005801A0" w:rsidP="005801A0">
      <w:pPr>
        <w:autoSpaceDE w:val="0"/>
        <w:autoSpaceDN w:val="0"/>
        <w:adjustRightInd w:val="0"/>
        <w:spacing w:after="0" w:line="240" w:lineRule="auto"/>
        <w:jc w:val="center"/>
        <w:rPr>
          <w:rFonts w:ascii="Arial" w:hAnsi="Arial" w:cs="Arial"/>
          <w:sz w:val="24"/>
          <w:szCs w:val="24"/>
          <w:lang w:val="ro-RO"/>
        </w:rPr>
      </w:pPr>
      <w:r w:rsidRPr="0046326A">
        <w:rPr>
          <w:rFonts w:ascii="Arial" w:hAnsi="Arial" w:cs="Arial"/>
          <w:sz w:val="24"/>
          <w:szCs w:val="24"/>
          <w:lang w:val="ro-RO"/>
        </w:rPr>
        <w:t xml:space="preserve">ing. </w:t>
      </w:r>
      <w:r w:rsidRPr="0046326A">
        <w:rPr>
          <w:rFonts w:ascii="Arial" w:hAnsi="Arial" w:cs="Arial"/>
          <w:caps/>
          <w:sz w:val="24"/>
          <w:szCs w:val="24"/>
          <w:lang w:val="ro-RO"/>
        </w:rPr>
        <w:t xml:space="preserve">Domokos </w:t>
      </w:r>
      <w:r w:rsidRPr="0046326A">
        <w:rPr>
          <w:rFonts w:ascii="Arial" w:hAnsi="Arial" w:cs="Arial"/>
          <w:sz w:val="24"/>
          <w:szCs w:val="24"/>
          <w:lang w:val="ro-RO"/>
        </w:rPr>
        <w:t>László József</w:t>
      </w:r>
    </w:p>
    <w:p w:rsidR="005801A0" w:rsidRPr="0046326A" w:rsidRDefault="005801A0" w:rsidP="005801A0">
      <w:pPr>
        <w:autoSpaceDE w:val="0"/>
        <w:autoSpaceDN w:val="0"/>
        <w:adjustRightInd w:val="0"/>
        <w:spacing w:after="0" w:line="240" w:lineRule="auto"/>
        <w:rPr>
          <w:rFonts w:ascii="Arial" w:hAnsi="Arial" w:cs="Arial"/>
          <w:sz w:val="24"/>
          <w:szCs w:val="24"/>
          <w:lang w:val="ro-RO"/>
        </w:rPr>
      </w:pPr>
    </w:p>
    <w:p w:rsidR="005801A0" w:rsidRPr="0046326A" w:rsidRDefault="005801A0" w:rsidP="005801A0">
      <w:pPr>
        <w:autoSpaceDE w:val="0"/>
        <w:autoSpaceDN w:val="0"/>
        <w:adjustRightInd w:val="0"/>
        <w:spacing w:after="0" w:line="240" w:lineRule="auto"/>
        <w:rPr>
          <w:rFonts w:ascii="Arial" w:hAnsi="Arial" w:cs="Arial"/>
          <w:sz w:val="24"/>
          <w:szCs w:val="24"/>
          <w:lang w:val="ro-RO"/>
        </w:rPr>
      </w:pPr>
    </w:p>
    <w:p w:rsidR="005801A0" w:rsidRPr="0046326A" w:rsidRDefault="005801A0" w:rsidP="005801A0">
      <w:pPr>
        <w:autoSpaceDE w:val="0"/>
        <w:autoSpaceDN w:val="0"/>
        <w:adjustRightInd w:val="0"/>
        <w:spacing w:after="0" w:line="240" w:lineRule="auto"/>
        <w:rPr>
          <w:rFonts w:ascii="Arial" w:hAnsi="Arial" w:cs="Arial"/>
          <w:sz w:val="24"/>
          <w:szCs w:val="24"/>
          <w:lang w:val="ro-RO"/>
        </w:rPr>
      </w:pPr>
      <w:r w:rsidRPr="0046326A">
        <w:rPr>
          <w:rFonts w:ascii="Arial" w:hAnsi="Arial" w:cs="Arial"/>
          <w:sz w:val="24"/>
          <w:szCs w:val="24"/>
          <w:lang w:val="ro-RO"/>
        </w:rPr>
        <w:t xml:space="preserve">               ŞEF SERV. A.A.A.,    </w:t>
      </w:r>
      <w:r w:rsidRPr="0046326A">
        <w:rPr>
          <w:rFonts w:ascii="Arial" w:hAnsi="Arial" w:cs="Arial"/>
          <w:sz w:val="24"/>
          <w:szCs w:val="24"/>
          <w:lang w:val="ro-RO"/>
        </w:rPr>
        <w:tab/>
      </w:r>
      <w:r w:rsidRPr="0046326A">
        <w:rPr>
          <w:rFonts w:ascii="Arial" w:hAnsi="Arial" w:cs="Arial"/>
          <w:sz w:val="24"/>
          <w:szCs w:val="24"/>
          <w:lang w:val="ro-RO"/>
        </w:rPr>
        <w:tab/>
        <w:t xml:space="preserve">       </w:t>
      </w:r>
      <w:r w:rsidRPr="0046326A">
        <w:rPr>
          <w:rFonts w:ascii="Arial" w:hAnsi="Arial" w:cs="Arial"/>
          <w:sz w:val="24"/>
          <w:szCs w:val="24"/>
          <w:lang w:val="ro-RO"/>
        </w:rPr>
        <w:tab/>
        <w:t xml:space="preserve">                ŞEF SERV. C.F.M.,</w:t>
      </w:r>
    </w:p>
    <w:p w:rsidR="005801A0" w:rsidRPr="0046326A" w:rsidRDefault="005801A0" w:rsidP="005801A0">
      <w:pPr>
        <w:autoSpaceDE w:val="0"/>
        <w:autoSpaceDN w:val="0"/>
        <w:adjustRightInd w:val="0"/>
        <w:spacing w:after="0" w:line="240" w:lineRule="auto"/>
        <w:rPr>
          <w:rFonts w:ascii="Arial" w:hAnsi="Arial" w:cs="Arial"/>
          <w:sz w:val="24"/>
          <w:szCs w:val="24"/>
          <w:lang w:val="ro-RO"/>
        </w:rPr>
      </w:pPr>
      <w:r w:rsidRPr="0046326A">
        <w:rPr>
          <w:rFonts w:ascii="Arial" w:hAnsi="Arial" w:cs="Arial"/>
          <w:sz w:val="24"/>
          <w:szCs w:val="24"/>
          <w:lang w:val="ro-RO"/>
        </w:rPr>
        <w:lastRenderedPageBreak/>
        <w:t xml:space="preserve">               ing. </w:t>
      </w:r>
      <w:r w:rsidRPr="0046326A">
        <w:rPr>
          <w:rFonts w:ascii="Arial" w:hAnsi="Arial" w:cs="Arial"/>
          <w:caps/>
          <w:sz w:val="24"/>
          <w:szCs w:val="24"/>
          <w:lang w:val="ro-RO"/>
        </w:rPr>
        <w:t>Both</w:t>
      </w:r>
      <w:r w:rsidRPr="0046326A">
        <w:rPr>
          <w:rFonts w:ascii="Arial" w:hAnsi="Arial" w:cs="Arial"/>
          <w:sz w:val="24"/>
          <w:szCs w:val="24"/>
          <w:lang w:val="ro-RO"/>
        </w:rPr>
        <w:t xml:space="preserve"> </w:t>
      </w:r>
      <w:proofErr w:type="spellStart"/>
      <w:r w:rsidRPr="0046326A">
        <w:rPr>
          <w:rFonts w:ascii="Arial" w:hAnsi="Arial" w:cs="Arial"/>
          <w:sz w:val="24"/>
          <w:szCs w:val="24"/>
          <w:lang w:val="ro-RO"/>
        </w:rPr>
        <w:t>Enikő</w:t>
      </w:r>
      <w:proofErr w:type="spellEnd"/>
      <w:r w:rsidR="008B672A" w:rsidRPr="0046326A">
        <w:rPr>
          <w:rFonts w:ascii="Arial" w:hAnsi="Arial" w:cs="Arial"/>
          <w:sz w:val="24"/>
          <w:szCs w:val="24"/>
          <w:lang w:val="ro-RO"/>
        </w:rPr>
        <w:t xml:space="preserve">              </w:t>
      </w:r>
      <w:r w:rsidR="008B672A" w:rsidRPr="0046326A">
        <w:rPr>
          <w:rFonts w:ascii="Arial" w:hAnsi="Arial" w:cs="Arial"/>
          <w:sz w:val="24"/>
          <w:szCs w:val="24"/>
          <w:lang w:val="ro-RO"/>
        </w:rPr>
        <w:tab/>
        <w:t xml:space="preserve">                          </w:t>
      </w:r>
      <w:r w:rsidRPr="0046326A">
        <w:rPr>
          <w:rFonts w:ascii="Arial" w:hAnsi="Arial" w:cs="Arial"/>
          <w:sz w:val="24"/>
          <w:szCs w:val="24"/>
          <w:lang w:val="ro-RO"/>
        </w:rPr>
        <w:t xml:space="preserve"> ing. </w:t>
      </w:r>
      <w:r w:rsidRPr="0046326A">
        <w:rPr>
          <w:rFonts w:ascii="Arial" w:hAnsi="Arial" w:cs="Arial"/>
          <w:caps/>
          <w:sz w:val="24"/>
          <w:szCs w:val="24"/>
          <w:lang w:val="ro-RO"/>
        </w:rPr>
        <w:t>Szabó</w:t>
      </w:r>
      <w:r w:rsidRPr="0046326A">
        <w:rPr>
          <w:rFonts w:ascii="Arial" w:hAnsi="Arial" w:cs="Arial"/>
          <w:sz w:val="24"/>
          <w:szCs w:val="24"/>
          <w:lang w:val="ro-RO"/>
        </w:rPr>
        <w:t xml:space="preserve"> Szilárd</w:t>
      </w:r>
    </w:p>
    <w:p w:rsidR="005801A0" w:rsidRPr="0046326A" w:rsidRDefault="005801A0" w:rsidP="005801A0">
      <w:pPr>
        <w:autoSpaceDE w:val="0"/>
        <w:autoSpaceDN w:val="0"/>
        <w:adjustRightInd w:val="0"/>
        <w:spacing w:after="0" w:line="240" w:lineRule="auto"/>
        <w:jc w:val="both"/>
        <w:rPr>
          <w:rFonts w:ascii="Arial" w:hAnsi="Arial" w:cs="Arial"/>
          <w:sz w:val="24"/>
          <w:szCs w:val="24"/>
          <w:lang w:val="ro-RO"/>
        </w:rPr>
      </w:pPr>
    </w:p>
    <w:p w:rsidR="005801A0" w:rsidRPr="0046326A" w:rsidRDefault="005801A0" w:rsidP="005801A0">
      <w:pPr>
        <w:autoSpaceDE w:val="0"/>
        <w:autoSpaceDN w:val="0"/>
        <w:adjustRightInd w:val="0"/>
        <w:spacing w:after="0" w:line="240" w:lineRule="auto"/>
        <w:jc w:val="both"/>
        <w:rPr>
          <w:rFonts w:ascii="Arial" w:hAnsi="Arial" w:cs="Arial"/>
          <w:sz w:val="24"/>
          <w:szCs w:val="24"/>
          <w:lang w:val="ro-RO"/>
        </w:rPr>
      </w:pPr>
    </w:p>
    <w:p w:rsidR="005801A0" w:rsidRPr="0046326A" w:rsidRDefault="005801A0" w:rsidP="005801A0">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sz w:val="24"/>
          <w:szCs w:val="24"/>
          <w:lang w:val="ro-RO"/>
        </w:rPr>
        <w:t xml:space="preserve"> </w:t>
      </w:r>
      <w:r w:rsidRPr="0046326A">
        <w:rPr>
          <w:rFonts w:ascii="Arial" w:hAnsi="Arial" w:cs="Arial"/>
          <w:sz w:val="24"/>
          <w:szCs w:val="24"/>
          <w:lang w:val="ro-RO"/>
        </w:rPr>
        <w:tab/>
        <w:t xml:space="preserve">   </w:t>
      </w:r>
      <w:r w:rsidRPr="0046326A">
        <w:rPr>
          <w:rFonts w:ascii="Arial" w:hAnsi="Arial" w:cs="Arial"/>
          <w:sz w:val="24"/>
          <w:szCs w:val="24"/>
          <w:u w:val="single"/>
          <w:lang w:val="ro-RO"/>
        </w:rPr>
        <w:t>Întocmit</w:t>
      </w:r>
      <w:r w:rsidRPr="0046326A">
        <w:rPr>
          <w:rFonts w:ascii="Arial" w:hAnsi="Arial" w:cs="Arial"/>
          <w:sz w:val="24"/>
          <w:szCs w:val="24"/>
          <w:lang w:val="ro-RO"/>
        </w:rPr>
        <w:t xml:space="preserve">                          </w:t>
      </w:r>
      <w:r w:rsidRPr="0046326A">
        <w:rPr>
          <w:rFonts w:ascii="Arial" w:hAnsi="Arial" w:cs="Arial"/>
          <w:sz w:val="24"/>
          <w:szCs w:val="24"/>
          <w:lang w:val="ro-RO"/>
        </w:rPr>
        <w:tab/>
      </w:r>
      <w:r w:rsidRPr="0046326A">
        <w:rPr>
          <w:rFonts w:ascii="Arial" w:hAnsi="Arial" w:cs="Arial"/>
          <w:sz w:val="24"/>
          <w:szCs w:val="24"/>
          <w:lang w:val="ro-RO"/>
        </w:rPr>
        <w:tab/>
      </w:r>
      <w:r w:rsidRPr="0046326A">
        <w:rPr>
          <w:rFonts w:ascii="Arial" w:hAnsi="Arial" w:cs="Arial"/>
          <w:sz w:val="24"/>
          <w:szCs w:val="24"/>
          <w:lang w:val="ro-RO"/>
        </w:rPr>
        <w:tab/>
        <w:t xml:space="preserve">               </w:t>
      </w:r>
      <w:proofErr w:type="spellStart"/>
      <w:r w:rsidRPr="0046326A">
        <w:rPr>
          <w:rFonts w:ascii="Arial" w:hAnsi="Arial" w:cs="Arial"/>
          <w:sz w:val="24"/>
          <w:szCs w:val="24"/>
          <w:u w:val="single"/>
          <w:lang w:val="ro-RO"/>
        </w:rPr>
        <w:t>Întocmit</w:t>
      </w:r>
      <w:proofErr w:type="spellEnd"/>
    </w:p>
    <w:p w:rsidR="005801A0" w:rsidRPr="0046326A" w:rsidRDefault="005801A0" w:rsidP="005801A0">
      <w:pPr>
        <w:autoSpaceDE w:val="0"/>
        <w:autoSpaceDN w:val="0"/>
        <w:adjustRightInd w:val="0"/>
        <w:spacing w:after="0" w:line="240" w:lineRule="auto"/>
        <w:jc w:val="both"/>
        <w:rPr>
          <w:rFonts w:ascii="Arial" w:hAnsi="Arial" w:cs="Arial"/>
          <w:sz w:val="24"/>
          <w:szCs w:val="24"/>
          <w:lang w:val="ro-RO"/>
        </w:rPr>
      </w:pPr>
      <w:r w:rsidRPr="0046326A">
        <w:rPr>
          <w:rFonts w:ascii="Arial" w:hAnsi="Arial" w:cs="Arial"/>
          <w:sz w:val="24"/>
          <w:szCs w:val="24"/>
          <w:lang w:val="ro-RO"/>
        </w:rPr>
        <w:t xml:space="preserve">             ing. Barabás Zoltán       </w:t>
      </w:r>
      <w:r w:rsidRPr="0046326A">
        <w:rPr>
          <w:rFonts w:ascii="Arial" w:hAnsi="Arial" w:cs="Arial"/>
          <w:sz w:val="24"/>
          <w:szCs w:val="24"/>
          <w:lang w:val="ro-RO"/>
        </w:rPr>
        <w:tab/>
      </w:r>
      <w:r w:rsidRPr="0046326A">
        <w:rPr>
          <w:rFonts w:ascii="Arial" w:hAnsi="Arial" w:cs="Arial"/>
          <w:sz w:val="24"/>
          <w:szCs w:val="24"/>
          <w:lang w:val="ro-RO"/>
        </w:rPr>
        <w:tab/>
      </w:r>
      <w:r w:rsidRPr="0046326A">
        <w:rPr>
          <w:rFonts w:ascii="Arial" w:hAnsi="Arial" w:cs="Arial"/>
          <w:sz w:val="24"/>
          <w:szCs w:val="24"/>
          <w:lang w:val="ro-RO"/>
        </w:rPr>
        <w:tab/>
        <w:t xml:space="preserve">               </w:t>
      </w:r>
      <w:proofErr w:type="spellStart"/>
      <w:r w:rsidRPr="0046326A">
        <w:rPr>
          <w:rFonts w:ascii="Arial" w:hAnsi="Arial" w:cs="Arial"/>
          <w:sz w:val="24"/>
          <w:szCs w:val="24"/>
          <w:lang w:val="ro-RO"/>
        </w:rPr>
        <w:t>geogr.Mihály</w:t>
      </w:r>
      <w:proofErr w:type="spellEnd"/>
      <w:r w:rsidRPr="0046326A">
        <w:rPr>
          <w:rFonts w:ascii="Arial" w:hAnsi="Arial" w:cs="Arial"/>
          <w:sz w:val="24"/>
          <w:szCs w:val="24"/>
          <w:lang w:val="ro-RO"/>
        </w:rPr>
        <w:t xml:space="preserve"> István</w:t>
      </w:r>
    </w:p>
    <w:p w:rsidR="000C3551" w:rsidRPr="0046326A" w:rsidRDefault="000C3551" w:rsidP="005801A0">
      <w:pPr>
        <w:spacing w:after="0"/>
        <w:jc w:val="both"/>
        <w:rPr>
          <w:rFonts w:ascii="Arial" w:hAnsi="Arial" w:cs="Arial"/>
          <w:sz w:val="24"/>
          <w:szCs w:val="24"/>
          <w:lang w:val="ro-RO"/>
        </w:rPr>
      </w:pPr>
    </w:p>
    <w:sectPr w:rsidR="000C3551" w:rsidRPr="0046326A"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C5E4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DC5E4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3137924"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DC5E4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DC5E4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3137926"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DC5E44"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DC5E4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3137925"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DC5E4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DC5E4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C5E4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C5E4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DC5E4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172D4"/>
    <w:multiLevelType w:val="hybridMultilevel"/>
    <w:tmpl w:val="E44CB57C"/>
    <w:lvl w:ilvl="0" w:tplc="5B985F0C">
      <w:start w:val="2"/>
      <w:numFmt w:val="bullet"/>
      <w:lvlText w:val="-"/>
      <w:lvlJc w:val="left"/>
      <w:pPr>
        <w:ind w:left="1854" w:hanging="360"/>
      </w:pPr>
      <w:rPr>
        <w:rFonts w:ascii="Times New Roman" w:hAnsi="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B807833"/>
    <w:multiLevelType w:val="hybridMultilevel"/>
    <w:tmpl w:val="08A4FD1C"/>
    <w:lvl w:ilvl="0" w:tplc="C2469ADE">
      <w:start w:val="1"/>
      <w:numFmt w:val="bullet"/>
      <w:lvlText w:val=""/>
      <w:lvlJc w:val="left"/>
      <w:pPr>
        <w:ind w:left="720" w:hanging="360"/>
      </w:pPr>
      <w:rPr>
        <w:rFonts w:ascii="Wingdings" w:hAnsi="Wingdings"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71C57"/>
    <w:multiLevelType w:val="hybridMultilevel"/>
    <w:tmpl w:val="CB5AB306"/>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6">
    <w:nsid w:val="5EFD6180"/>
    <w:multiLevelType w:val="hybridMultilevel"/>
    <w:tmpl w:val="844A9E70"/>
    <w:lvl w:ilvl="0" w:tplc="DBE808C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E5293"/>
    <w:multiLevelType w:val="hybridMultilevel"/>
    <w:tmpl w:val="1AD6FEF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5"/>
  </w:num>
  <w:num w:numId="7">
    <w:abstractNumId w:val="9"/>
  </w:num>
  <w:num w:numId="8">
    <w:abstractNumId w:val="15"/>
  </w:num>
  <w:num w:numId="9">
    <w:abstractNumId w:val="21"/>
  </w:num>
  <w:num w:numId="10">
    <w:abstractNumId w:val="7"/>
  </w:num>
  <w:num w:numId="11">
    <w:abstractNumId w:val="20"/>
  </w:num>
  <w:num w:numId="12">
    <w:abstractNumId w:val="2"/>
  </w:num>
  <w:num w:numId="13">
    <w:abstractNumId w:val="1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0"/>
  </w:num>
  <w:num w:numId="18">
    <w:abstractNumId w:val="1"/>
  </w:num>
  <w:num w:numId="19">
    <w:abstractNumId w:val="11"/>
  </w:num>
  <w:num w:numId="20">
    <w:abstractNumId w:val="17"/>
  </w:num>
  <w:num w:numId="21">
    <w:abstractNumId w:val="8"/>
  </w:num>
  <w:num w:numId="22">
    <w:abstractNumId w:val="14"/>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A19CD"/>
    <w:rsid w:val="000B7B19"/>
    <w:rsid w:val="000C3551"/>
    <w:rsid w:val="00106328"/>
    <w:rsid w:val="00153764"/>
    <w:rsid w:val="0017395F"/>
    <w:rsid w:val="001D3591"/>
    <w:rsid w:val="001D7477"/>
    <w:rsid w:val="0022199F"/>
    <w:rsid w:val="00230FA7"/>
    <w:rsid w:val="00232022"/>
    <w:rsid w:val="00262F10"/>
    <w:rsid w:val="00267B94"/>
    <w:rsid w:val="002B3791"/>
    <w:rsid w:val="002C1134"/>
    <w:rsid w:val="002E3461"/>
    <w:rsid w:val="002F58D7"/>
    <w:rsid w:val="003044CE"/>
    <w:rsid w:val="00311C62"/>
    <w:rsid w:val="00333C43"/>
    <w:rsid w:val="00333FCC"/>
    <w:rsid w:val="003772B6"/>
    <w:rsid w:val="00380CC1"/>
    <w:rsid w:val="003C183F"/>
    <w:rsid w:val="00435CED"/>
    <w:rsid w:val="00443BED"/>
    <w:rsid w:val="0046326A"/>
    <w:rsid w:val="00491AAF"/>
    <w:rsid w:val="004D27CB"/>
    <w:rsid w:val="004E321A"/>
    <w:rsid w:val="005032DF"/>
    <w:rsid w:val="00512CB1"/>
    <w:rsid w:val="005163DB"/>
    <w:rsid w:val="0052653E"/>
    <w:rsid w:val="005446BE"/>
    <w:rsid w:val="005724AE"/>
    <w:rsid w:val="005801A0"/>
    <w:rsid w:val="005A4C7C"/>
    <w:rsid w:val="005F76B7"/>
    <w:rsid w:val="005F7FF8"/>
    <w:rsid w:val="006628B5"/>
    <w:rsid w:val="00683F9E"/>
    <w:rsid w:val="006A22CF"/>
    <w:rsid w:val="006A421F"/>
    <w:rsid w:val="006E7696"/>
    <w:rsid w:val="00730274"/>
    <w:rsid w:val="00781206"/>
    <w:rsid w:val="00787541"/>
    <w:rsid w:val="00787B81"/>
    <w:rsid w:val="007A4C8D"/>
    <w:rsid w:val="008116D4"/>
    <w:rsid w:val="00840B11"/>
    <w:rsid w:val="00846DF1"/>
    <w:rsid w:val="00882839"/>
    <w:rsid w:val="008B672A"/>
    <w:rsid w:val="008C2E0B"/>
    <w:rsid w:val="008C4692"/>
    <w:rsid w:val="008C64DE"/>
    <w:rsid w:val="008D3E9C"/>
    <w:rsid w:val="008F6307"/>
    <w:rsid w:val="00933E52"/>
    <w:rsid w:val="00937392"/>
    <w:rsid w:val="00942DBD"/>
    <w:rsid w:val="00983A89"/>
    <w:rsid w:val="00983CC9"/>
    <w:rsid w:val="00984EAF"/>
    <w:rsid w:val="00985A02"/>
    <w:rsid w:val="00997DC7"/>
    <w:rsid w:val="009B4089"/>
    <w:rsid w:val="009C2516"/>
    <w:rsid w:val="009C4ABF"/>
    <w:rsid w:val="00A03278"/>
    <w:rsid w:val="00A27363"/>
    <w:rsid w:val="00A4097C"/>
    <w:rsid w:val="00A533E4"/>
    <w:rsid w:val="00A87556"/>
    <w:rsid w:val="00B060E2"/>
    <w:rsid w:val="00B15C1D"/>
    <w:rsid w:val="00B37C54"/>
    <w:rsid w:val="00B42001"/>
    <w:rsid w:val="00B42F44"/>
    <w:rsid w:val="00B45852"/>
    <w:rsid w:val="00B515AC"/>
    <w:rsid w:val="00B61093"/>
    <w:rsid w:val="00B76BD6"/>
    <w:rsid w:val="00B9327F"/>
    <w:rsid w:val="00B94819"/>
    <w:rsid w:val="00B949CD"/>
    <w:rsid w:val="00BC1D81"/>
    <w:rsid w:val="00BD528A"/>
    <w:rsid w:val="00BD5F4C"/>
    <w:rsid w:val="00BF3915"/>
    <w:rsid w:val="00BF6067"/>
    <w:rsid w:val="00C11184"/>
    <w:rsid w:val="00C12DB3"/>
    <w:rsid w:val="00C6035A"/>
    <w:rsid w:val="00C96EF2"/>
    <w:rsid w:val="00CA0DDB"/>
    <w:rsid w:val="00CA6286"/>
    <w:rsid w:val="00CC4BC1"/>
    <w:rsid w:val="00CD3BA7"/>
    <w:rsid w:val="00CF3366"/>
    <w:rsid w:val="00D14E3F"/>
    <w:rsid w:val="00D205F1"/>
    <w:rsid w:val="00D20FCA"/>
    <w:rsid w:val="00D21235"/>
    <w:rsid w:val="00D5560D"/>
    <w:rsid w:val="00D651A0"/>
    <w:rsid w:val="00D768D9"/>
    <w:rsid w:val="00D863FE"/>
    <w:rsid w:val="00D96E99"/>
    <w:rsid w:val="00DA545D"/>
    <w:rsid w:val="00DC5E44"/>
    <w:rsid w:val="00E047BD"/>
    <w:rsid w:val="00E06000"/>
    <w:rsid w:val="00E22457"/>
    <w:rsid w:val="00E24889"/>
    <w:rsid w:val="00E2674B"/>
    <w:rsid w:val="00E32A3F"/>
    <w:rsid w:val="00E4082E"/>
    <w:rsid w:val="00E53C77"/>
    <w:rsid w:val="00E61F0F"/>
    <w:rsid w:val="00E70094"/>
    <w:rsid w:val="00EB04FA"/>
    <w:rsid w:val="00EE2020"/>
    <w:rsid w:val="00EE4D6B"/>
    <w:rsid w:val="00F32E4F"/>
    <w:rsid w:val="00F458B3"/>
    <w:rsid w:val="00F718E9"/>
    <w:rsid w:val="00F90BAA"/>
    <w:rsid w:val="00FB6729"/>
    <w:rsid w:val="00FB7F2B"/>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4E321A"/>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E321A"/>
    <w:rPr>
      <w:rFonts w:ascii="Calibri" w:eastAsia="Calibri" w:hAnsi="Calibri" w:cs="Calibri"/>
      <w:szCs w:val="24"/>
      <w:lang w:val="ro-RO"/>
    </w:rPr>
  </w:style>
  <w:style w:type="paragraph" w:styleId="BodyTextIndent3">
    <w:name w:val="Body Text Indent 3"/>
    <w:basedOn w:val="Normal"/>
    <w:link w:val="BodyTextIndent3Char"/>
    <w:uiPriority w:val="99"/>
    <w:semiHidden/>
    <w:unhideWhenUsed/>
    <w:rsid w:val="00A032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3278"/>
    <w:rPr>
      <w:rFonts w:ascii="Calibri" w:eastAsia="Calibri" w:hAnsi="Calibri" w:cs="Times New Roman"/>
      <w:sz w:val="16"/>
      <w:szCs w:val="16"/>
    </w:rPr>
  </w:style>
  <w:style w:type="paragraph" w:styleId="BodyText2">
    <w:name w:val="Body Text 2"/>
    <w:basedOn w:val="Normal"/>
    <w:link w:val="BodyText2Char"/>
    <w:uiPriority w:val="99"/>
    <w:semiHidden/>
    <w:unhideWhenUsed/>
    <w:rsid w:val="00F718E9"/>
    <w:pPr>
      <w:spacing w:after="120" w:line="480" w:lineRule="auto"/>
    </w:pPr>
    <w:rPr>
      <w:rFonts w:asciiTheme="minorHAnsi" w:eastAsiaTheme="minorHAnsi" w:hAnsiTheme="minorHAnsi" w:cstheme="minorBidi"/>
      <w:lang w:val="en-GB"/>
    </w:rPr>
  </w:style>
  <w:style w:type="character" w:customStyle="1" w:styleId="BodyText2Char">
    <w:name w:val="Body Text 2 Char"/>
    <w:basedOn w:val="DefaultParagraphFont"/>
    <w:link w:val="BodyText2"/>
    <w:uiPriority w:val="99"/>
    <w:semiHidden/>
    <w:rsid w:val="00F718E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4E321A"/>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E321A"/>
    <w:rPr>
      <w:rFonts w:ascii="Calibri" w:eastAsia="Calibri" w:hAnsi="Calibri" w:cs="Calibri"/>
      <w:szCs w:val="24"/>
      <w:lang w:val="ro-RO"/>
    </w:rPr>
  </w:style>
  <w:style w:type="paragraph" w:styleId="BodyTextIndent3">
    <w:name w:val="Body Text Indent 3"/>
    <w:basedOn w:val="Normal"/>
    <w:link w:val="BodyTextIndent3Char"/>
    <w:uiPriority w:val="99"/>
    <w:semiHidden/>
    <w:unhideWhenUsed/>
    <w:rsid w:val="00A032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3278"/>
    <w:rPr>
      <w:rFonts w:ascii="Calibri" w:eastAsia="Calibri" w:hAnsi="Calibri" w:cs="Times New Roman"/>
      <w:sz w:val="16"/>
      <w:szCs w:val="16"/>
    </w:rPr>
  </w:style>
  <w:style w:type="paragraph" w:styleId="BodyText2">
    <w:name w:val="Body Text 2"/>
    <w:basedOn w:val="Normal"/>
    <w:link w:val="BodyText2Char"/>
    <w:uiPriority w:val="99"/>
    <w:semiHidden/>
    <w:unhideWhenUsed/>
    <w:rsid w:val="00F718E9"/>
    <w:pPr>
      <w:spacing w:after="120" w:line="480" w:lineRule="auto"/>
    </w:pPr>
    <w:rPr>
      <w:rFonts w:asciiTheme="minorHAnsi" w:eastAsiaTheme="minorHAnsi" w:hAnsiTheme="minorHAnsi" w:cstheme="minorBidi"/>
      <w:lang w:val="en-GB"/>
    </w:rPr>
  </w:style>
  <w:style w:type="character" w:customStyle="1" w:styleId="BodyText2Char">
    <w:name w:val="Body Text 2 Char"/>
    <w:basedOn w:val="DefaultParagraphFont"/>
    <w:link w:val="BodyText2"/>
    <w:uiPriority w:val="99"/>
    <w:semiHidden/>
    <w:rsid w:val="00F718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1BF0-D330-45BF-9032-51D9D7E3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2019-06-18T08:44:00Z</cp:lastPrinted>
  <dcterms:created xsi:type="dcterms:W3CDTF">2019-06-26T07:09:00Z</dcterms:created>
  <dcterms:modified xsi:type="dcterms:W3CDTF">2019-06-27T07:52:00Z</dcterms:modified>
</cp:coreProperties>
</file>