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366CEA" w:rsidRDefault="005446BE" w:rsidP="006B7A86">
      <w:pPr>
        <w:spacing w:after="0" w:line="240" w:lineRule="auto"/>
        <w:jc w:val="both"/>
        <w:rPr>
          <w:rFonts w:ascii="Arial" w:hAnsi="Arial" w:cs="Arial"/>
          <w:b/>
          <w:bCs/>
          <w:sz w:val="28"/>
          <w:szCs w:val="28"/>
          <w:lang w:val="ro-RO"/>
        </w:rPr>
      </w:pPr>
    </w:p>
    <w:p w:rsidR="00435CED" w:rsidRPr="00366CEA" w:rsidRDefault="00435CED" w:rsidP="006B7A86">
      <w:pPr>
        <w:pStyle w:val="Heading1"/>
        <w:spacing w:after="120"/>
        <w:jc w:val="center"/>
        <w:rPr>
          <w:rFonts w:ascii="Arial" w:hAnsi="Arial" w:cs="Arial"/>
          <w:b/>
          <w:bCs/>
        </w:rPr>
      </w:pPr>
      <w:r w:rsidRPr="00366CEA">
        <w:rPr>
          <w:rFonts w:ascii="Arial" w:hAnsi="Arial" w:cs="Arial"/>
          <w:b/>
        </w:rPr>
        <w:t>DECIZIA ETAPEI DE ÎNCADRARE</w:t>
      </w:r>
      <w:r w:rsidRPr="00366CEA">
        <w:rPr>
          <w:rFonts w:ascii="Arial" w:hAnsi="Arial" w:cs="Arial"/>
          <w:b/>
          <w:bCs/>
        </w:rPr>
        <w:t xml:space="preserve"> </w:t>
      </w:r>
    </w:p>
    <w:p w:rsidR="00435CED" w:rsidRPr="00366CEA" w:rsidRDefault="006D3D9A"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20.06</w:t>
      </w:r>
      <w:bookmarkStart w:id="0" w:name="_GoBack"/>
      <w:bookmarkEnd w:id="0"/>
      <w:r w:rsidR="007A69B0" w:rsidRPr="00366CEA">
        <w:rPr>
          <w:rFonts w:ascii="Arial" w:hAnsi="Arial" w:cs="Arial"/>
          <w:i w:val="0"/>
          <w:lang w:val="ro-RO"/>
        </w:rPr>
        <w:t>.2019</w:t>
      </w:r>
      <w:r w:rsidR="006708D2" w:rsidRPr="00366CEA">
        <w:rPr>
          <w:rFonts w:ascii="Arial" w:hAnsi="Arial" w:cs="Arial"/>
          <w:i w:val="0"/>
          <w:lang w:val="ro-RO"/>
        </w:rPr>
        <w:t>.</w:t>
      </w:r>
    </w:p>
    <w:p w:rsidR="00435CED" w:rsidRPr="00366CEA" w:rsidRDefault="00B94819" w:rsidP="00E70094">
      <w:pPr>
        <w:pStyle w:val="Default"/>
        <w:ind w:left="720" w:hanging="720"/>
        <w:jc w:val="both"/>
        <w:rPr>
          <w:lang w:val="ro-RO"/>
        </w:rPr>
      </w:pPr>
      <w:r w:rsidRPr="00366CEA">
        <w:rPr>
          <w:color w:val="auto"/>
          <w:lang w:val="ro-RO"/>
        </w:rPr>
        <w:t xml:space="preserve">     </w:t>
      </w:r>
    </w:p>
    <w:p w:rsidR="00435CED" w:rsidRPr="003C0165" w:rsidRDefault="00435CED" w:rsidP="006B7A86">
      <w:pPr>
        <w:autoSpaceDE w:val="0"/>
        <w:spacing w:after="0" w:line="240" w:lineRule="auto"/>
        <w:jc w:val="both"/>
        <w:rPr>
          <w:rFonts w:ascii="Arial" w:hAnsi="Arial" w:cs="Arial"/>
          <w:sz w:val="24"/>
          <w:szCs w:val="24"/>
          <w:lang w:val="ro-RO"/>
        </w:rPr>
      </w:pPr>
      <w:r w:rsidRPr="003C0165">
        <w:rPr>
          <w:rFonts w:ascii="Arial" w:hAnsi="Arial" w:cs="Arial"/>
          <w:sz w:val="24"/>
          <w:szCs w:val="24"/>
          <w:lang w:val="ro-RO"/>
        </w:rPr>
        <w:t>Ca urmare a solicitării de emitere a acordului de mediu adresate de</w:t>
      </w:r>
      <w:r w:rsidR="00B42F44" w:rsidRPr="003C0165">
        <w:rPr>
          <w:rFonts w:ascii="Arial" w:hAnsi="Arial" w:cs="Arial"/>
          <w:sz w:val="24"/>
          <w:szCs w:val="24"/>
          <w:lang w:val="ro-RO"/>
        </w:rPr>
        <w:t xml:space="preserve"> </w:t>
      </w:r>
      <w:r w:rsidR="00F46878" w:rsidRPr="003C0165">
        <w:rPr>
          <w:rFonts w:ascii="Arial" w:hAnsi="Arial" w:cs="Arial"/>
          <w:b/>
          <w:sz w:val="24"/>
          <w:szCs w:val="24"/>
          <w:lang w:val="ro-RO"/>
        </w:rPr>
        <w:t>S.C. MIHALTAM PROIECT S.R.L</w:t>
      </w:r>
      <w:r w:rsidRPr="003C0165">
        <w:rPr>
          <w:rFonts w:ascii="Arial" w:hAnsi="Arial" w:cs="Arial"/>
          <w:sz w:val="24"/>
          <w:szCs w:val="24"/>
          <w:lang w:val="ro-RO"/>
        </w:rPr>
        <w:t>, cu sediul în</w:t>
      </w:r>
      <w:r w:rsidR="00F46878" w:rsidRPr="003C0165">
        <w:rPr>
          <w:rFonts w:ascii="Arial" w:hAnsi="Arial" w:cs="Arial"/>
          <w:sz w:val="24"/>
          <w:szCs w:val="24"/>
          <w:lang w:val="ro-RO"/>
        </w:rPr>
        <w:t xml:space="preserve"> </w:t>
      </w:r>
      <w:proofErr w:type="spellStart"/>
      <w:r w:rsidR="00F46878" w:rsidRPr="003C0165">
        <w:rPr>
          <w:rFonts w:ascii="Arial" w:hAnsi="Arial" w:cs="Arial"/>
          <w:sz w:val="24"/>
          <w:szCs w:val="24"/>
          <w:lang w:val="ro-RO"/>
        </w:rPr>
        <w:t>com</w:t>
      </w:r>
      <w:proofErr w:type="spellEnd"/>
      <w:r w:rsidR="00F46878" w:rsidRPr="003C0165">
        <w:rPr>
          <w:rFonts w:ascii="Arial" w:hAnsi="Arial" w:cs="Arial"/>
          <w:sz w:val="24"/>
          <w:szCs w:val="24"/>
          <w:lang w:val="ro-RO"/>
        </w:rPr>
        <w:t>. Joseni, sat. Borzont</w:t>
      </w:r>
      <w:r w:rsidR="00747337" w:rsidRPr="003C0165">
        <w:rPr>
          <w:rFonts w:ascii="Arial" w:hAnsi="Arial" w:cs="Arial"/>
          <w:sz w:val="24"/>
          <w:szCs w:val="24"/>
          <w:lang w:val="ro-RO"/>
        </w:rPr>
        <w:t>,</w:t>
      </w:r>
      <w:r w:rsidR="00F46878" w:rsidRPr="003C0165">
        <w:rPr>
          <w:rFonts w:ascii="Arial" w:hAnsi="Arial" w:cs="Arial"/>
          <w:sz w:val="24"/>
          <w:szCs w:val="24"/>
          <w:lang w:val="ro-RO"/>
        </w:rPr>
        <w:t xml:space="preserve"> nr. 107/A</w:t>
      </w:r>
      <w:r w:rsidR="00E14E3F" w:rsidRPr="003C0165">
        <w:rPr>
          <w:rFonts w:ascii="Arial" w:hAnsi="Arial" w:cs="Arial"/>
          <w:sz w:val="24"/>
          <w:szCs w:val="24"/>
          <w:lang w:val="ro-RO"/>
        </w:rPr>
        <w:t>, jud. Harghita</w:t>
      </w:r>
      <w:r w:rsidR="00B515AC" w:rsidRPr="003C0165">
        <w:rPr>
          <w:rFonts w:ascii="Arial" w:hAnsi="Arial" w:cs="Arial"/>
          <w:sz w:val="24"/>
          <w:szCs w:val="24"/>
          <w:lang w:val="ro-RO"/>
        </w:rPr>
        <w:t>,</w:t>
      </w:r>
      <w:r w:rsidRPr="003C0165">
        <w:rPr>
          <w:rFonts w:ascii="Arial" w:hAnsi="Arial" w:cs="Arial"/>
          <w:sz w:val="24"/>
          <w:szCs w:val="24"/>
          <w:lang w:val="ro-RO"/>
        </w:rPr>
        <w:t xml:space="preserve"> înregistrată la APM Harghita cu nr. </w:t>
      </w:r>
      <w:r w:rsidR="00F46878" w:rsidRPr="003C0165">
        <w:rPr>
          <w:rFonts w:ascii="Arial" w:hAnsi="Arial" w:cs="Arial"/>
          <w:sz w:val="24"/>
          <w:szCs w:val="24"/>
          <w:lang w:val="ro-RO"/>
        </w:rPr>
        <w:t>529</w:t>
      </w:r>
      <w:r w:rsidRPr="003C0165">
        <w:rPr>
          <w:rFonts w:ascii="Arial" w:hAnsi="Arial" w:cs="Arial"/>
          <w:spacing w:val="-6"/>
          <w:sz w:val="24"/>
          <w:szCs w:val="24"/>
          <w:lang w:val="ro-RO"/>
        </w:rPr>
        <w:t>/</w:t>
      </w:r>
      <w:r w:rsidR="00F46878" w:rsidRPr="003C0165">
        <w:rPr>
          <w:rFonts w:ascii="Arial" w:hAnsi="Arial" w:cs="Arial"/>
          <w:spacing w:val="-6"/>
          <w:sz w:val="24"/>
          <w:szCs w:val="24"/>
          <w:lang w:val="ro-RO"/>
        </w:rPr>
        <w:t>22.01</w:t>
      </w:r>
      <w:r w:rsidR="00747337" w:rsidRPr="003C0165">
        <w:rPr>
          <w:rFonts w:ascii="Arial" w:hAnsi="Arial" w:cs="Arial"/>
          <w:spacing w:val="-6"/>
          <w:sz w:val="24"/>
          <w:szCs w:val="24"/>
          <w:lang w:val="ro-RO"/>
        </w:rPr>
        <w:t>.2019</w:t>
      </w:r>
      <w:r w:rsidRPr="003C0165">
        <w:rPr>
          <w:rFonts w:ascii="Arial" w:hAnsi="Arial" w:cs="Arial"/>
          <w:spacing w:val="-6"/>
          <w:sz w:val="24"/>
          <w:szCs w:val="24"/>
          <w:lang w:val="ro-RO"/>
        </w:rPr>
        <w:t>,</w:t>
      </w:r>
      <w:r w:rsidR="00700146" w:rsidRPr="003C0165">
        <w:rPr>
          <w:rFonts w:ascii="Arial" w:hAnsi="Arial" w:cs="Arial"/>
          <w:spacing w:val="-6"/>
          <w:sz w:val="24"/>
          <w:szCs w:val="24"/>
          <w:lang w:val="ro-RO"/>
        </w:rPr>
        <w:t xml:space="preserve"> </w:t>
      </w:r>
      <w:r w:rsidR="00F46878" w:rsidRPr="003C0165">
        <w:rPr>
          <w:rFonts w:ascii="Arial" w:hAnsi="Arial" w:cs="Arial"/>
          <w:spacing w:val="-6"/>
          <w:sz w:val="24"/>
          <w:szCs w:val="24"/>
          <w:lang w:val="ro-RO"/>
        </w:rPr>
        <w:t>completată sub nr. 3315/29.03.2019, nr. 3317/29.03.2019, nr. 4935</w:t>
      </w:r>
      <w:r w:rsidR="00E95E85" w:rsidRPr="003C0165">
        <w:rPr>
          <w:rFonts w:ascii="Arial" w:hAnsi="Arial" w:cs="Arial"/>
          <w:spacing w:val="-6"/>
          <w:sz w:val="24"/>
          <w:szCs w:val="24"/>
          <w:lang w:val="ro-RO"/>
        </w:rPr>
        <w:t>/21</w:t>
      </w:r>
      <w:r w:rsidR="00F46878" w:rsidRPr="003C0165">
        <w:rPr>
          <w:rFonts w:ascii="Arial" w:hAnsi="Arial" w:cs="Arial"/>
          <w:spacing w:val="-6"/>
          <w:sz w:val="24"/>
          <w:szCs w:val="24"/>
          <w:lang w:val="ro-RO"/>
        </w:rPr>
        <w:t>.01</w:t>
      </w:r>
      <w:r w:rsidR="006445F7" w:rsidRPr="003C0165">
        <w:rPr>
          <w:rFonts w:ascii="Arial" w:hAnsi="Arial" w:cs="Arial"/>
          <w:spacing w:val="-6"/>
          <w:sz w:val="24"/>
          <w:szCs w:val="24"/>
          <w:lang w:val="ro-RO"/>
        </w:rPr>
        <w:t>.2019</w:t>
      </w:r>
      <w:r w:rsidR="00F46878" w:rsidRPr="003C0165">
        <w:rPr>
          <w:rFonts w:ascii="Arial" w:hAnsi="Arial" w:cs="Arial"/>
          <w:spacing w:val="-6"/>
          <w:sz w:val="24"/>
          <w:szCs w:val="24"/>
          <w:lang w:val="ro-RO"/>
        </w:rPr>
        <w:t>, nr. 4818/16.05</w:t>
      </w:r>
      <w:r w:rsidR="00C078BC" w:rsidRPr="003C0165">
        <w:rPr>
          <w:rFonts w:ascii="Arial" w:hAnsi="Arial" w:cs="Arial"/>
          <w:spacing w:val="-6"/>
          <w:sz w:val="24"/>
          <w:szCs w:val="24"/>
          <w:lang w:val="ro-RO"/>
        </w:rPr>
        <w:t>.2019</w:t>
      </w:r>
      <w:r w:rsidR="00F46878" w:rsidRPr="003C0165">
        <w:rPr>
          <w:rFonts w:ascii="Arial" w:hAnsi="Arial" w:cs="Arial"/>
          <w:spacing w:val="-6"/>
          <w:sz w:val="24"/>
          <w:szCs w:val="24"/>
          <w:lang w:val="ro-RO"/>
        </w:rPr>
        <w:t>, nr. 4833/16.05.2019, nr. 5330/04.06</w:t>
      </w:r>
      <w:r w:rsidR="00747337" w:rsidRPr="003C0165">
        <w:rPr>
          <w:rFonts w:ascii="Arial" w:hAnsi="Arial" w:cs="Arial"/>
          <w:spacing w:val="-6"/>
          <w:sz w:val="24"/>
          <w:szCs w:val="24"/>
          <w:lang w:val="ro-RO"/>
        </w:rPr>
        <w:t>.2019</w:t>
      </w:r>
      <w:r w:rsidR="00E95E85" w:rsidRPr="003C0165">
        <w:rPr>
          <w:rFonts w:ascii="Arial" w:hAnsi="Arial" w:cs="Arial"/>
          <w:spacing w:val="-6"/>
          <w:sz w:val="24"/>
          <w:szCs w:val="24"/>
          <w:lang w:val="ro-RO"/>
        </w:rPr>
        <w:t xml:space="preserve">, nr. </w:t>
      </w:r>
      <w:r w:rsidR="00F46878" w:rsidRPr="003C0165">
        <w:rPr>
          <w:rFonts w:ascii="Arial" w:hAnsi="Arial" w:cs="Arial"/>
          <w:spacing w:val="-6"/>
          <w:sz w:val="24"/>
          <w:szCs w:val="24"/>
          <w:lang w:val="ro-RO"/>
        </w:rPr>
        <w:t>5649/14.06.2019,</w:t>
      </w:r>
      <w:r w:rsidRPr="003C0165">
        <w:rPr>
          <w:rFonts w:ascii="Arial" w:hAnsi="Arial" w:cs="Arial"/>
          <w:sz w:val="24"/>
          <w:szCs w:val="24"/>
          <w:lang w:val="ro-RO"/>
        </w:rPr>
        <w:t xml:space="preserve">  în baza:</w:t>
      </w:r>
    </w:p>
    <w:p w:rsidR="00435CED" w:rsidRPr="003C0165" w:rsidRDefault="002C1134" w:rsidP="002C1134">
      <w:pPr>
        <w:autoSpaceDE w:val="0"/>
        <w:spacing w:after="0" w:line="240" w:lineRule="auto"/>
        <w:ind w:left="450"/>
        <w:jc w:val="both"/>
        <w:rPr>
          <w:rFonts w:ascii="Arial" w:hAnsi="Arial" w:cs="Arial"/>
          <w:sz w:val="24"/>
          <w:szCs w:val="24"/>
          <w:lang w:val="ro-RO" w:eastAsia="ro-RO"/>
        </w:rPr>
      </w:pPr>
      <w:r w:rsidRPr="003C0165">
        <w:rPr>
          <w:rFonts w:ascii="Arial" w:hAnsi="Arial" w:cs="Arial"/>
          <w:b/>
          <w:sz w:val="24"/>
          <w:szCs w:val="24"/>
          <w:lang w:val="ro-RO" w:eastAsia="ro-RO"/>
        </w:rPr>
        <w:t xml:space="preserve">   -</w:t>
      </w:r>
      <w:r w:rsidR="00B94819" w:rsidRPr="003C0165">
        <w:rPr>
          <w:rFonts w:ascii="Arial" w:hAnsi="Arial" w:cs="Arial"/>
          <w:b/>
          <w:sz w:val="24"/>
          <w:szCs w:val="24"/>
          <w:lang w:val="ro-RO" w:eastAsia="ro-RO"/>
        </w:rPr>
        <w:t xml:space="preserve"> </w:t>
      </w:r>
      <w:r w:rsidR="006445F7" w:rsidRPr="003C0165">
        <w:rPr>
          <w:rFonts w:ascii="Arial" w:hAnsi="Arial" w:cs="Arial"/>
          <w:b/>
          <w:sz w:val="24"/>
          <w:szCs w:val="24"/>
          <w:lang w:val="ro-RO" w:eastAsia="ro-RO"/>
        </w:rPr>
        <w:t>Legii nr. 292</w:t>
      </w:r>
      <w:r w:rsidR="00C273E3" w:rsidRPr="003C0165">
        <w:rPr>
          <w:rFonts w:ascii="Arial" w:hAnsi="Arial" w:cs="Arial"/>
          <w:b/>
          <w:sz w:val="24"/>
          <w:szCs w:val="24"/>
          <w:lang w:val="ro-RO" w:eastAsia="ro-RO"/>
        </w:rPr>
        <w:t>/2018</w:t>
      </w:r>
      <w:r w:rsidR="00435CED" w:rsidRPr="003C0165">
        <w:rPr>
          <w:rFonts w:ascii="Arial" w:hAnsi="Arial" w:cs="Arial"/>
          <w:sz w:val="24"/>
          <w:szCs w:val="24"/>
          <w:lang w:val="ro-RO" w:eastAsia="ro-RO"/>
        </w:rPr>
        <w:t xml:space="preserve"> privind evaluarea impactului anumitor proiecte publice </w:t>
      </w:r>
      <w:r w:rsidRPr="003C0165">
        <w:rPr>
          <w:rFonts w:ascii="Arial" w:hAnsi="Arial" w:cs="Arial"/>
          <w:sz w:val="24"/>
          <w:szCs w:val="24"/>
          <w:lang w:val="ro-RO" w:eastAsia="ro-RO"/>
        </w:rPr>
        <w:t xml:space="preserve">  </w:t>
      </w:r>
      <w:r w:rsidR="00435CED" w:rsidRPr="003C0165">
        <w:rPr>
          <w:rFonts w:ascii="Arial" w:hAnsi="Arial" w:cs="Arial"/>
          <w:sz w:val="24"/>
          <w:szCs w:val="24"/>
          <w:lang w:val="ro-RO" w:eastAsia="ro-RO"/>
        </w:rPr>
        <w:t>şi private asup</w:t>
      </w:r>
      <w:r w:rsidR="00C273E3" w:rsidRPr="003C0165">
        <w:rPr>
          <w:rFonts w:ascii="Arial" w:hAnsi="Arial" w:cs="Arial"/>
          <w:sz w:val="24"/>
          <w:szCs w:val="24"/>
          <w:lang w:val="ro-RO" w:eastAsia="ro-RO"/>
        </w:rPr>
        <w:t xml:space="preserve">ra mediului, </w:t>
      </w:r>
    </w:p>
    <w:p w:rsidR="00B94819" w:rsidRPr="003C0165" w:rsidRDefault="002C1134" w:rsidP="00C273E3">
      <w:pPr>
        <w:autoSpaceDE w:val="0"/>
        <w:spacing w:after="0" w:line="240" w:lineRule="auto"/>
        <w:ind w:left="450"/>
        <w:jc w:val="both"/>
        <w:rPr>
          <w:rFonts w:ascii="Arial" w:hAnsi="Arial" w:cs="Arial"/>
          <w:sz w:val="24"/>
          <w:szCs w:val="24"/>
          <w:lang w:val="ro-RO" w:eastAsia="ro-RO"/>
        </w:rPr>
      </w:pPr>
      <w:r w:rsidRPr="003C0165">
        <w:rPr>
          <w:rFonts w:ascii="Arial" w:hAnsi="Arial" w:cs="Arial"/>
          <w:b/>
          <w:sz w:val="24"/>
          <w:szCs w:val="24"/>
          <w:lang w:val="ro-RO"/>
        </w:rPr>
        <w:t xml:space="preserve">    </w:t>
      </w:r>
      <w:r w:rsidR="00B94819" w:rsidRPr="003C0165">
        <w:rPr>
          <w:rFonts w:ascii="Arial" w:hAnsi="Arial" w:cs="Arial"/>
          <w:b/>
          <w:sz w:val="24"/>
          <w:szCs w:val="24"/>
          <w:lang w:val="ro-RO"/>
        </w:rPr>
        <w:t xml:space="preserve">- </w:t>
      </w:r>
      <w:r w:rsidR="00435CED" w:rsidRPr="003C0165">
        <w:rPr>
          <w:rFonts w:ascii="Arial" w:hAnsi="Arial" w:cs="Arial"/>
          <w:b/>
          <w:sz w:val="24"/>
          <w:szCs w:val="24"/>
          <w:lang w:val="ro-RO"/>
        </w:rPr>
        <w:t>Ordonanţei de Urgenţă a Guvernului nr. 57/2007</w:t>
      </w:r>
      <w:r w:rsidR="00435CED" w:rsidRPr="003C0165">
        <w:rPr>
          <w:rFonts w:ascii="Arial" w:hAnsi="Arial" w:cs="Arial"/>
          <w:sz w:val="24"/>
          <w:szCs w:val="24"/>
          <w:lang w:val="ro-RO"/>
        </w:rPr>
        <w:t xml:space="preserve"> privind regimul ariilor naturale protejate, conservarea habitatelor naturale, a florei şi faunei </w:t>
      </w:r>
      <w:proofErr w:type="spellStart"/>
      <w:r w:rsidR="00435CED" w:rsidRPr="003C0165">
        <w:rPr>
          <w:rFonts w:ascii="Arial" w:hAnsi="Arial" w:cs="Arial"/>
          <w:sz w:val="24"/>
          <w:szCs w:val="24"/>
          <w:lang w:val="ro-RO"/>
        </w:rPr>
        <w:t>sǎlbatice</w:t>
      </w:r>
      <w:proofErr w:type="spellEnd"/>
      <w:r w:rsidR="00435CED" w:rsidRPr="003C0165">
        <w:rPr>
          <w:rFonts w:ascii="Arial" w:hAnsi="Arial" w:cs="Arial"/>
          <w:sz w:val="24"/>
          <w:szCs w:val="24"/>
          <w:lang w:val="ro-RO"/>
        </w:rPr>
        <w:t xml:space="preserve">, cu </w:t>
      </w:r>
      <w:proofErr w:type="spellStart"/>
      <w:r w:rsidR="00435CED" w:rsidRPr="003C0165">
        <w:rPr>
          <w:rFonts w:ascii="Arial" w:hAnsi="Arial" w:cs="Arial"/>
          <w:sz w:val="24"/>
          <w:szCs w:val="24"/>
          <w:lang w:val="ro-RO"/>
        </w:rPr>
        <w:t>modificǎrile</w:t>
      </w:r>
      <w:proofErr w:type="spellEnd"/>
      <w:r w:rsidR="00435CED" w:rsidRPr="003C0165">
        <w:rPr>
          <w:rFonts w:ascii="Arial" w:hAnsi="Arial" w:cs="Arial"/>
          <w:sz w:val="24"/>
          <w:szCs w:val="24"/>
          <w:lang w:val="ro-RO"/>
        </w:rPr>
        <w:t xml:space="preserve"> şi </w:t>
      </w:r>
      <w:proofErr w:type="spellStart"/>
      <w:r w:rsidR="00435CED" w:rsidRPr="003C0165">
        <w:rPr>
          <w:rFonts w:ascii="Arial" w:hAnsi="Arial" w:cs="Arial"/>
          <w:sz w:val="24"/>
          <w:szCs w:val="24"/>
          <w:lang w:val="ro-RO"/>
        </w:rPr>
        <w:t>completǎrile</w:t>
      </w:r>
      <w:proofErr w:type="spellEnd"/>
      <w:r w:rsidR="00435CED" w:rsidRPr="003C0165">
        <w:rPr>
          <w:rFonts w:ascii="Arial" w:hAnsi="Arial" w:cs="Arial"/>
          <w:sz w:val="24"/>
          <w:szCs w:val="24"/>
          <w:lang w:val="ro-RO"/>
        </w:rPr>
        <w:t xml:space="preserve"> ulterioare, aprobată prin </w:t>
      </w:r>
      <w:r w:rsidR="00435CED" w:rsidRPr="003C0165">
        <w:rPr>
          <w:rFonts w:ascii="Arial" w:hAnsi="Arial" w:cs="Arial"/>
          <w:b/>
          <w:sz w:val="24"/>
          <w:szCs w:val="24"/>
          <w:lang w:val="ro-RO"/>
        </w:rPr>
        <w:t>Legea nr. 49/2011</w:t>
      </w:r>
      <w:r w:rsidR="00435CED" w:rsidRPr="003C0165">
        <w:rPr>
          <w:rFonts w:ascii="Arial" w:hAnsi="Arial" w:cs="Arial"/>
          <w:sz w:val="24"/>
          <w:szCs w:val="24"/>
          <w:lang w:val="ro-RO"/>
        </w:rPr>
        <w:t>,</w:t>
      </w:r>
    </w:p>
    <w:p w:rsidR="00435CED" w:rsidRPr="003C0165" w:rsidRDefault="00435CED" w:rsidP="00983CC9">
      <w:pPr>
        <w:autoSpaceDE w:val="0"/>
        <w:autoSpaceDN w:val="0"/>
        <w:adjustRightInd w:val="0"/>
        <w:ind w:firstLine="360"/>
        <w:jc w:val="both"/>
        <w:rPr>
          <w:rFonts w:ascii="Arial" w:hAnsi="Arial" w:cs="Arial"/>
          <w:sz w:val="24"/>
          <w:szCs w:val="24"/>
          <w:lang w:val="ro-RO"/>
        </w:rPr>
      </w:pPr>
      <w:r w:rsidRPr="003C0165">
        <w:rPr>
          <w:rFonts w:ascii="Arial" w:hAnsi="Arial" w:cs="Arial"/>
          <w:sz w:val="24"/>
          <w:szCs w:val="24"/>
          <w:lang w:val="ro-RO"/>
        </w:rPr>
        <w:t xml:space="preserve">autoritatea competentă pentru protecţia mediului </w:t>
      </w:r>
      <w:r w:rsidRPr="003C0165">
        <w:rPr>
          <w:rFonts w:ascii="Arial" w:hAnsi="Arial" w:cs="Arial"/>
          <w:b/>
          <w:sz w:val="24"/>
          <w:szCs w:val="24"/>
          <w:lang w:val="ro-RO"/>
        </w:rPr>
        <w:t>APM Harghita</w:t>
      </w:r>
      <w:r w:rsidRPr="003C0165">
        <w:rPr>
          <w:rFonts w:ascii="Arial" w:hAnsi="Arial" w:cs="Arial"/>
          <w:sz w:val="24"/>
          <w:szCs w:val="24"/>
          <w:lang w:val="ro-RO"/>
        </w:rPr>
        <w:t xml:space="preserve"> decide, ca urmare a consultărilor desfăşurate în cadrul şedinţei/şedinţelor Comisiei de Analiză Tehnică di</w:t>
      </w:r>
      <w:r w:rsidR="007A69B0" w:rsidRPr="003C0165">
        <w:rPr>
          <w:rFonts w:ascii="Arial" w:hAnsi="Arial" w:cs="Arial"/>
          <w:sz w:val="24"/>
          <w:szCs w:val="24"/>
          <w:lang w:val="ro-RO"/>
        </w:rPr>
        <w:t xml:space="preserve">n data de </w:t>
      </w:r>
      <w:r w:rsidR="006D3D9A">
        <w:rPr>
          <w:rFonts w:ascii="Arial" w:hAnsi="Arial" w:cs="Arial"/>
          <w:sz w:val="24"/>
          <w:szCs w:val="24"/>
          <w:lang w:val="ro-RO"/>
        </w:rPr>
        <w:t>11.06</w:t>
      </w:r>
      <w:r w:rsidR="007A69B0" w:rsidRPr="003C0165">
        <w:rPr>
          <w:rFonts w:ascii="Arial" w:hAnsi="Arial" w:cs="Arial"/>
          <w:sz w:val="24"/>
          <w:szCs w:val="24"/>
          <w:lang w:val="ro-RO"/>
        </w:rPr>
        <w:t>.2019</w:t>
      </w:r>
      <w:r w:rsidRPr="003C0165">
        <w:rPr>
          <w:rFonts w:ascii="Arial" w:hAnsi="Arial" w:cs="Arial"/>
          <w:sz w:val="24"/>
          <w:szCs w:val="24"/>
          <w:lang w:val="ro-RO"/>
        </w:rPr>
        <w:t>, că proiectul</w:t>
      </w:r>
      <w:r w:rsidR="00983CC9" w:rsidRPr="003C0165">
        <w:rPr>
          <w:rFonts w:ascii="Arial" w:hAnsi="Arial" w:cs="Arial"/>
          <w:sz w:val="24"/>
          <w:szCs w:val="24"/>
          <w:lang w:val="ro-RO"/>
        </w:rPr>
        <w:t xml:space="preserve"> </w:t>
      </w:r>
      <w:r w:rsidR="002F58D7" w:rsidRPr="003C0165">
        <w:rPr>
          <w:rFonts w:ascii="Arial" w:hAnsi="Arial" w:cs="Arial"/>
          <w:b/>
          <w:sz w:val="24"/>
          <w:szCs w:val="24"/>
          <w:lang w:val="ro-RO"/>
        </w:rPr>
        <w:t>,</w:t>
      </w:r>
      <w:r w:rsidR="00983CC9" w:rsidRPr="003C0165">
        <w:rPr>
          <w:rFonts w:ascii="Arial" w:hAnsi="Arial" w:cs="Arial"/>
          <w:b/>
          <w:sz w:val="24"/>
          <w:szCs w:val="24"/>
          <w:lang w:val="ro-RO"/>
        </w:rPr>
        <w:t xml:space="preserve"> </w:t>
      </w:r>
      <w:r w:rsidR="00E14E3F" w:rsidRPr="003C0165">
        <w:rPr>
          <w:rFonts w:ascii="Arial" w:hAnsi="Arial" w:cs="Arial"/>
          <w:b/>
          <w:sz w:val="24"/>
          <w:szCs w:val="24"/>
          <w:lang w:val="ro-RO"/>
        </w:rPr>
        <w:t xml:space="preserve">“ </w:t>
      </w:r>
      <w:r w:rsidR="00F46878" w:rsidRPr="003C0165">
        <w:rPr>
          <w:rFonts w:ascii="Arial" w:hAnsi="Arial" w:cs="Arial"/>
          <w:b/>
          <w:sz w:val="24"/>
          <w:szCs w:val="24"/>
          <w:lang w:val="ro-RO"/>
        </w:rPr>
        <w:t>Deschiderea unei cariere de piatră (exploatare manuală), comuna Joseni, județul Harghita</w:t>
      </w:r>
      <w:r w:rsidR="00983CC9" w:rsidRPr="003C0165">
        <w:rPr>
          <w:rFonts w:ascii="Arial" w:hAnsi="Arial" w:cs="Arial"/>
          <w:b/>
          <w:sz w:val="24"/>
          <w:szCs w:val="24"/>
          <w:lang w:val="ro-RO"/>
        </w:rPr>
        <w:t>”</w:t>
      </w:r>
      <w:r w:rsidR="00C078BC" w:rsidRPr="003C0165">
        <w:rPr>
          <w:rFonts w:ascii="Arial" w:hAnsi="Arial" w:cs="Arial"/>
          <w:sz w:val="24"/>
          <w:szCs w:val="24"/>
          <w:lang w:val="ro-RO"/>
        </w:rPr>
        <w:t xml:space="preserve"> propus a </w:t>
      </w:r>
      <w:r w:rsidR="00747337" w:rsidRPr="003C0165">
        <w:rPr>
          <w:rFonts w:ascii="Arial" w:hAnsi="Arial" w:cs="Arial"/>
          <w:sz w:val="24"/>
          <w:szCs w:val="24"/>
          <w:lang w:val="ro-RO"/>
        </w:rPr>
        <w:t>fi amplasa</w:t>
      </w:r>
      <w:r w:rsidR="007D5CE2" w:rsidRPr="003C0165">
        <w:rPr>
          <w:rFonts w:ascii="Arial" w:hAnsi="Arial" w:cs="Arial"/>
          <w:sz w:val="24"/>
          <w:szCs w:val="24"/>
          <w:lang w:val="ro-RO"/>
        </w:rPr>
        <w:t>t</w:t>
      </w:r>
      <w:r w:rsidR="00F46878" w:rsidRPr="003C0165">
        <w:rPr>
          <w:rFonts w:ascii="Arial" w:hAnsi="Arial" w:cs="Arial"/>
          <w:sz w:val="24"/>
          <w:szCs w:val="24"/>
          <w:lang w:val="ro-RO"/>
        </w:rPr>
        <w:t xml:space="preserve"> în intravilanul </w:t>
      </w:r>
      <w:proofErr w:type="spellStart"/>
      <w:r w:rsidR="00F46878" w:rsidRPr="003C0165">
        <w:rPr>
          <w:rFonts w:ascii="Arial" w:hAnsi="Arial" w:cs="Arial"/>
          <w:sz w:val="24"/>
          <w:szCs w:val="24"/>
          <w:lang w:val="ro-RO"/>
        </w:rPr>
        <w:t>com</w:t>
      </w:r>
      <w:proofErr w:type="spellEnd"/>
      <w:r w:rsidR="00F46878" w:rsidRPr="003C0165">
        <w:rPr>
          <w:rFonts w:ascii="Arial" w:hAnsi="Arial" w:cs="Arial"/>
          <w:sz w:val="24"/>
          <w:szCs w:val="24"/>
          <w:lang w:val="ro-RO"/>
        </w:rPr>
        <w:t>. Joseni,</w:t>
      </w:r>
      <w:r w:rsidR="00983CC9" w:rsidRPr="003C0165">
        <w:rPr>
          <w:rFonts w:ascii="Arial" w:hAnsi="Arial" w:cs="Arial"/>
          <w:sz w:val="24"/>
          <w:szCs w:val="24"/>
          <w:lang w:val="ro-RO"/>
        </w:rPr>
        <w:t xml:space="preserve"> </w:t>
      </w:r>
      <w:proofErr w:type="spellStart"/>
      <w:r w:rsidR="00983CC9" w:rsidRPr="003C0165">
        <w:rPr>
          <w:rFonts w:ascii="Arial" w:hAnsi="Arial" w:cs="Arial"/>
          <w:sz w:val="24"/>
          <w:szCs w:val="24"/>
          <w:lang w:val="ro-RO"/>
        </w:rPr>
        <w:t>jud</w:t>
      </w:r>
      <w:proofErr w:type="spellEnd"/>
      <w:r w:rsidR="00983CC9" w:rsidRPr="003C0165">
        <w:rPr>
          <w:rFonts w:ascii="Arial" w:hAnsi="Arial" w:cs="Arial"/>
          <w:sz w:val="24"/>
          <w:szCs w:val="24"/>
          <w:lang w:val="ro-RO"/>
        </w:rPr>
        <w:t xml:space="preserve"> Harghita,</w:t>
      </w:r>
      <w:r w:rsidRPr="003C0165">
        <w:rPr>
          <w:rFonts w:ascii="Arial" w:hAnsi="Arial" w:cs="Arial"/>
          <w:b/>
          <w:sz w:val="24"/>
          <w:szCs w:val="24"/>
          <w:lang w:val="ro-RO"/>
        </w:rPr>
        <w:t xml:space="preserve"> nu se supune evaluării impactului asupra mediului şi nu se supune evaluării adecvate.  </w:t>
      </w:r>
    </w:p>
    <w:p w:rsidR="00E4082E" w:rsidRPr="00366CEA" w:rsidRDefault="00E4082E" w:rsidP="00E4082E">
      <w:pPr>
        <w:spacing w:after="0" w:line="240" w:lineRule="auto"/>
        <w:jc w:val="both"/>
        <w:rPr>
          <w:rFonts w:ascii="Arial" w:eastAsia="Times New Roman" w:hAnsi="Arial" w:cs="Arial"/>
          <w:b/>
          <w:sz w:val="24"/>
          <w:szCs w:val="24"/>
          <w:lang w:val="ro-RO"/>
        </w:rPr>
      </w:pPr>
      <w:r w:rsidRPr="00366CEA">
        <w:rPr>
          <w:rFonts w:ascii="Arial" w:eastAsia="Times New Roman" w:hAnsi="Arial" w:cs="Arial"/>
          <w:b/>
          <w:sz w:val="24"/>
          <w:szCs w:val="24"/>
          <w:lang w:val="ro-RO"/>
        </w:rPr>
        <w:t xml:space="preserve">Justificarea prezentei decizii: </w:t>
      </w:r>
    </w:p>
    <w:p w:rsidR="00E4082E" w:rsidRPr="00366CEA" w:rsidRDefault="00E4082E" w:rsidP="00E4082E">
      <w:pPr>
        <w:autoSpaceDE w:val="0"/>
        <w:autoSpaceDN w:val="0"/>
        <w:adjustRightInd w:val="0"/>
        <w:spacing w:after="0" w:line="240" w:lineRule="auto"/>
        <w:jc w:val="both"/>
        <w:rPr>
          <w:rFonts w:ascii="Arial" w:hAnsi="Arial" w:cs="Arial"/>
          <w:b/>
          <w:sz w:val="24"/>
          <w:szCs w:val="24"/>
          <w:lang w:val="ro-RO"/>
        </w:rPr>
      </w:pPr>
      <w:r w:rsidRPr="00366CEA">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366CEA"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366CEA">
        <w:rPr>
          <w:rFonts w:ascii="Arial" w:hAnsi="Arial" w:cs="Arial"/>
          <w:b/>
          <w:sz w:val="24"/>
          <w:szCs w:val="24"/>
          <w:lang w:val="ro-RO"/>
        </w:rPr>
        <w:t xml:space="preserve">    a) proiectul se încadrează în prevederile </w:t>
      </w:r>
      <w:r w:rsidR="00C273E3" w:rsidRPr="00366CEA">
        <w:rPr>
          <w:rFonts w:ascii="Arial" w:hAnsi="Arial" w:cs="Arial"/>
          <w:b/>
          <w:sz w:val="24"/>
          <w:szCs w:val="24"/>
          <w:u w:val="single"/>
          <w:lang w:val="ro-RO"/>
        </w:rPr>
        <w:t>Legi 292/2018</w:t>
      </w:r>
      <w:r w:rsidR="00366CEA">
        <w:rPr>
          <w:rFonts w:ascii="Arial" w:hAnsi="Arial" w:cs="Arial"/>
          <w:b/>
          <w:sz w:val="24"/>
          <w:szCs w:val="24"/>
          <w:lang w:val="ro-RO"/>
        </w:rPr>
        <w:t xml:space="preserve">, anexa nr. 2 pct. 2. </w:t>
      </w:r>
      <w:proofErr w:type="spellStart"/>
      <w:r w:rsidR="00366CEA">
        <w:rPr>
          <w:rFonts w:ascii="Arial" w:hAnsi="Arial" w:cs="Arial"/>
          <w:b/>
          <w:sz w:val="24"/>
          <w:szCs w:val="24"/>
          <w:lang w:val="ro-RO"/>
        </w:rPr>
        <w:t>lit.a</w:t>
      </w:r>
      <w:proofErr w:type="spellEnd"/>
      <w:r w:rsidRPr="00366CEA">
        <w:rPr>
          <w:rFonts w:ascii="Arial" w:hAnsi="Arial" w:cs="Arial"/>
          <w:b/>
          <w:sz w:val="24"/>
          <w:szCs w:val="24"/>
          <w:lang w:val="ro-RO"/>
        </w:rPr>
        <w:t>;</w:t>
      </w:r>
    </w:p>
    <w:p w:rsidR="00E4082E" w:rsidRPr="00366CEA" w:rsidRDefault="00E4082E" w:rsidP="00E4082E">
      <w:pPr>
        <w:autoSpaceDE w:val="0"/>
        <w:autoSpaceDN w:val="0"/>
        <w:adjustRightInd w:val="0"/>
        <w:spacing w:after="0" w:line="240" w:lineRule="auto"/>
        <w:jc w:val="both"/>
        <w:rPr>
          <w:rFonts w:ascii="Arial" w:hAnsi="Arial" w:cs="Arial"/>
          <w:b/>
          <w:sz w:val="24"/>
          <w:szCs w:val="24"/>
          <w:lang w:val="ro-RO"/>
        </w:rPr>
      </w:pPr>
      <w:r w:rsidRPr="00366CEA">
        <w:rPr>
          <w:rFonts w:ascii="Arial" w:hAnsi="Arial" w:cs="Arial"/>
          <w:b/>
          <w:sz w:val="24"/>
          <w:szCs w:val="24"/>
          <w:lang w:val="ro-RO"/>
        </w:rPr>
        <w:t>Descrierea proiectului:</w:t>
      </w:r>
    </w:p>
    <w:p w:rsidR="008C7E7E" w:rsidRPr="00366CEA" w:rsidRDefault="008C7E7E" w:rsidP="008C7E7E">
      <w:pPr>
        <w:suppressAutoHyphens/>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 xml:space="preserve">Prin realizarea proiectului propus  – de exploatare a andezitului, se va crea o </w:t>
      </w:r>
      <w:r w:rsidR="00910456" w:rsidRPr="00366CEA">
        <w:rPr>
          <w:rFonts w:ascii="Arial" w:eastAsia="Times New Roman" w:hAnsi="Arial" w:cs="Arial"/>
          <w:lang w:val="ro-RO" w:eastAsia="ar-SA"/>
        </w:rPr>
        <w:t>sursă</w:t>
      </w:r>
      <w:r w:rsidRPr="00366CEA">
        <w:rPr>
          <w:rFonts w:ascii="Arial" w:eastAsia="Times New Roman" w:hAnsi="Arial" w:cs="Arial"/>
          <w:lang w:val="ro-RO" w:eastAsia="ar-SA"/>
        </w:rPr>
        <w:t xml:space="preserve"> ușor accesibilă de materiale de construcții de acest gen.</w:t>
      </w:r>
    </w:p>
    <w:p w:rsidR="008C7E7E" w:rsidRPr="00366CEA" w:rsidRDefault="002D0583" w:rsidP="008C7E7E">
      <w:pPr>
        <w:suppressAutoHyphens/>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Investiția propusă  va î</w:t>
      </w:r>
      <w:r w:rsidR="008C7E7E" w:rsidRPr="00366CEA">
        <w:rPr>
          <w:rFonts w:ascii="Arial" w:eastAsia="Times New Roman" w:hAnsi="Arial" w:cs="Arial"/>
          <w:lang w:val="ro-RO" w:eastAsia="ar-SA"/>
        </w:rPr>
        <w:t>nsemna un aport la dezvoltarea zonei si va crea câteva noi locuri de muncă.</w:t>
      </w:r>
    </w:p>
    <w:p w:rsidR="008C7E7E" w:rsidRPr="00366CEA" w:rsidRDefault="008C7E7E"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Perimetrul de exploatare propus se situează in intravilanul comunei Joseni, jud. Harghita, pe teren proprietate particulară, localizat pe interfluviul dintre pârâ</w:t>
      </w:r>
      <w:r w:rsidR="00910456" w:rsidRPr="00366CEA">
        <w:rPr>
          <w:rFonts w:ascii="Arial" w:eastAsia="Times New Roman" w:hAnsi="Arial" w:cs="Arial"/>
          <w:lang w:val="ro-RO" w:eastAsia="ar-SA"/>
        </w:rPr>
        <w:t>ul Borzontul Mic si pârâ</w:t>
      </w:r>
      <w:r w:rsidRPr="00366CEA">
        <w:rPr>
          <w:rFonts w:ascii="Arial" w:eastAsia="Times New Roman" w:hAnsi="Arial" w:cs="Arial"/>
          <w:lang w:val="ro-RO" w:eastAsia="ar-SA"/>
        </w:rPr>
        <w:t>ul Pietrosu</w:t>
      </w:r>
      <w:r w:rsidR="00910456" w:rsidRPr="00366CEA">
        <w:rPr>
          <w:rFonts w:ascii="Arial" w:eastAsia="Times New Roman" w:hAnsi="Arial" w:cs="Arial"/>
          <w:lang w:val="ro-RO" w:eastAsia="ar-SA"/>
        </w:rPr>
        <w:t>, la cca. 500 m față de pârâ</w:t>
      </w:r>
      <w:r w:rsidRPr="00366CEA">
        <w:rPr>
          <w:rFonts w:ascii="Arial" w:eastAsia="Times New Roman" w:hAnsi="Arial" w:cs="Arial"/>
          <w:lang w:val="ro-RO" w:eastAsia="ar-SA"/>
        </w:rPr>
        <w:t>ul Pietrosu</w:t>
      </w:r>
      <w:r w:rsidR="00910456" w:rsidRPr="00366CEA">
        <w:rPr>
          <w:rFonts w:ascii="Arial" w:eastAsia="Times New Roman" w:hAnsi="Arial" w:cs="Arial"/>
          <w:lang w:val="ro-RO" w:eastAsia="ar-SA"/>
        </w:rPr>
        <w:t xml:space="preserve"> si 4200 m față de pârâ</w:t>
      </w:r>
      <w:r w:rsidRPr="00366CEA">
        <w:rPr>
          <w:rFonts w:ascii="Arial" w:eastAsia="Times New Roman" w:hAnsi="Arial" w:cs="Arial"/>
          <w:lang w:val="ro-RO" w:eastAsia="ar-SA"/>
        </w:rPr>
        <w:t xml:space="preserve">ul </w:t>
      </w:r>
      <w:proofErr w:type="spellStart"/>
      <w:r w:rsidRPr="00366CEA">
        <w:rPr>
          <w:rFonts w:ascii="Arial" w:eastAsia="Times New Roman" w:hAnsi="Arial" w:cs="Arial"/>
          <w:lang w:val="ro-RO" w:eastAsia="ar-SA"/>
        </w:rPr>
        <w:t>Borzontu</w:t>
      </w:r>
      <w:proofErr w:type="spellEnd"/>
      <w:r w:rsidRPr="00366CEA">
        <w:rPr>
          <w:rFonts w:ascii="Arial" w:eastAsia="Times New Roman" w:hAnsi="Arial" w:cs="Arial"/>
          <w:lang w:val="ro-RO" w:eastAsia="ar-SA"/>
        </w:rPr>
        <w:t xml:space="preserve"> Mic.</w:t>
      </w:r>
    </w:p>
    <w:p w:rsidR="008C7E7E" w:rsidRPr="00366CEA" w:rsidRDefault="008C7E7E"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 xml:space="preserve">Terenul este in proprietatea </w:t>
      </w:r>
      <w:proofErr w:type="spellStart"/>
      <w:r w:rsidRPr="00366CEA">
        <w:rPr>
          <w:rFonts w:ascii="Arial" w:eastAsia="Times New Roman" w:hAnsi="Arial" w:cs="Arial"/>
          <w:lang w:val="ro-RO" w:eastAsia="ar-SA"/>
        </w:rPr>
        <w:t>Mihaltam</w:t>
      </w:r>
      <w:proofErr w:type="spellEnd"/>
      <w:r w:rsidRPr="00366CEA">
        <w:rPr>
          <w:rFonts w:ascii="Arial" w:eastAsia="Times New Roman" w:hAnsi="Arial" w:cs="Arial"/>
          <w:lang w:val="ro-RO" w:eastAsia="ar-SA"/>
        </w:rPr>
        <w:t xml:space="preserve"> Proiect SRL conform Contractului de comodat din data de 15.05.2017.</w:t>
      </w:r>
    </w:p>
    <w:p w:rsidR="008C7E7E" w:rsidRPr="00366CEA" w:rsidRDefault="00910456"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Terenul este neproductiv</w:t>
      </w:r>
      <w:r w:rsidR="008C7E7E" w:rsidRPr="00366CEA">
        <w:rPr>
          <w:rFonts w:ascii="Arial" w:eastAsia="Times New Roman" w:hAnsi="Arial" w:cs="Arial"/>
          <w:lang w:val="ro-RO" w:eastAsia="ar-SA"/>
        </w:rPr>
        <w:t xml:space="preserve">, cu </w:t>
      </w:r>
      <w:proofErr w:type="spellStart"/>
      <w:r w:rsidR="008C7E7E" w:rsidRPr="00366CEA">
        <w:rPr>
          <w:rFonts w:ascii="Arial" w:eastAsia="Times New Roman" w:hAnsi="Arial" w:cs="Arial"/>
          <w:lang w:val="ro-RO" w:eastAsia="ar-SA"/>
        </w:rPr>
        <w:t>litosol</w:t>
      </w:r>
      <w:proofErr w:type="spellEnd"/>
      <w:r w:rsidR="008C7E7E" w:rsidRPr="00366CEA">
        <w:rPr>
          <w:rFonts w:ascii="Arial" w:eastAsia="Times New Roman" w:hAnsi="Arial" w:cs="Arial"/>
          <w:lang w:val="ro-RO" w:eastAsia="ar-SA"/>
        </w:rPr>
        <w:t xml:space="preserve"> </w:t>
      </w:r>
      <w:proofErr w:type="spellStart"/>
      <w:r w:rsidR="008C7E7E" w:rsidRPr="00366CEA">
        <w:rPr>
          <w:rFonts w:ascii="Arial" w:eastAsia="Times New Roman" w:hAnsi="Arial" w:cs="Arial"/>
          <w:lang w:val="ro-RO" w:eastAsia="ar-SA"/>
        </w:rPr>
        <w:t>s</w:t>
      </w:r>
      <w:r w:rsidRPr="00366CEA">
        <w:rPr>
          <w:rFonts w:ascii="Arial" w:eastAsia="Times New Roman" w:hAnsi="Arial" w:cs="Arial"/>
          <w:lang w:val="ro-RO" w:eastAsia="ar-SA"/>
        </w:rPr>
        <w:t>ubtire</w:t>
      </w:r>
      <w:proofErr w:type="spellEnd"/>
      <w:r w:rsidRPr="00366CEA">
        <w:rPr>
          <w:rFonts w:ascii="Arial" w:eastAsia="Times New Roman" w:hAnsi="Arial" w:cs="Arial"/>
          <w:lang w:val="ro-RO" w:eastAsia="ar-SA"/>
        </w:rPr>
        <w:t xml:space="preserve"> (de 20-50 cm), cu vegetație ierboasă rară, nevaloroasă</w:t>
      </w:r>
      <w:r w:rsidR="008C7E7E" w:rsidRPr="00366CEA">
        <w:rPr>
          <w:rFonts w:ascii="Arial" w:eastAsia="Times New Roman" w:hAnsi="Arial" w:cs="Arial"/>
          <w:lang w:val="ro-RO" w:eastAsia="ar-SA"/>
        </w:rPr>
        <w:t xml:space="preserve"> din punct de vedere economic.</w:t>
      </w:r>
    </w:p>
    <w:p w:rsidR="000A0B6B" w:rsidRPr="00366CEA" w:rsidRDefault="000A0B6B" w:rsidP="000A0B6B">
      <w:pPr>
        <w:pStyle w:val="Default"/>
        <w:jc w:val="both"/>
        <w:rPr>
          <w:b/>
          <w:color w:val="auto"/>
          <w:sz w:val="22"/>
          <w:szCs w:val="22"/>
          <w:lang w:val="ro-RO"/>
        </w:rPr>
      </w:pPr>
      <w:r w:rsidRPr="00366CEA">
        <w:rPr>
          <w:b/>
          <w:color w:val="auto"/>
          <w:lang w:val="ro-RO"/>
        </w:rPr>
        <w:t>Caracteristicile proiectului</w:t>
      </w:r>
      <w:r w:rsidRPr="00366CEA">
        <w:rPr>
          <w:b/>
          <w:color w:val="auto"/>
          <w:sz w:val="22"/>
          <w:szCs w:val="22"/>
          <w:lang w:val="ro-RO"/>
        </w:rPr>
        <w:t>:</w:t>
      </w:r>
    </w:p>
    <w:p w:rsidR="008C7E7E" w:rsidRPr="00366CEA" w:rsidRDefault="005F0596"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proofErr w:type="spellStart"/>
      <w:r w:rsidRPr="00366CEA">
        <w:rPr>
          <w:rFonts w:ascii="Arial" w:eastAsia="Times New Roman" w:hAnsi="Arial" w:cs="Arial"/>
          <w:lang w:val="ro-RO" w:eastAsia="ar-SA"/>
        </w:rPr>
        <w:t>PUZ-ul</w:t>
      </w:r>
      <w:proofErr w:type="spellEnd"/>
      <w:r w:rsidRPr="00366CEA">
        <w:rPr>
          <w:rFonts w:ascii="Arial" w:eastAsia="Times New Roman" w:hAnsi="Arial" w:cs="Arial"/>
          <w:lang w:val="ro-RO" w:eastAsia="ar-SA"/>
        </w:rPr>
        <w:t xml:space="preserve"> privind schimbarea funcț</w:t>
      </w:r>
      <w:r w:rsidR="008C7E7E" w:rsidRPr="00366CEA">
        <w:rPr>
          <w:rFonts w:ascii="Arial" w:eastAsia="Times New Roman" w:hAnsi="Arial" w:cs="Arial"/>
          <w:lang w:val="ro-RO" w:eastAsia="ar-SA"/>
        </w:rPr>
        <w:t>iun</w:t>
      </w:r>
      <w:r w:rsidRPr="00366CEA">
        <w:rPr>
          <w:rFonts w:ascii="Arial" w:eastAsia="Times New Roman" w:hAnsi="Arial" w:cs="Arial"/>
          <w:lang w:val="ro-RO" w:eastAsia="ar-SA"/>
        </w:rPr>
        <w:t>ii terenului din teren agricol în teren neproductiv, carieră de piatră</w:t>
      </w:r>
      <w:r w:rsidR="008C7E7E" w:rsidRPr="00366CEA">
        <w:rPr>
          <w:rFonts w:ascii="Arial" w:eastAsia="Times New Roman" w:hAnsi="Arial" w:cs="Arial"/>
          <w:lang w:val="ro-RO" w:eastAsia="ar-SA"/>
        </w:rPr>
        <w:t>, a fost aprobat prin HCL Joseni nr.81/10/</w:t>
      </w:r>
      <w:proofErr w:type="spellStart"/>
      <w:r w:rsidR="008C7E7E" w:rsidRPr="00366CEA">
        <w:rPr>
          <w:rFonts w:ascii="Arial" w:eastAsia="Times New Roman" w:hAnsi="Arial" w:cs="Arial"/>
          <w:lang w:val="ro-RO" w:eastAsia="ar-SA"/>
        </w:rPr>
        <w:t>10</w:t>
      </w:r>
      <w:proofErr w:type="spellEnd"/>
      <w:r w:rsidR="008C7E7E" w:rsidRPr="00366CEA">
        <w:rPr>
          <w:rFonts w:ascii="Arial" w:eastAsia="Times New Roman" w:hAnsi="Arial" w:cs="Arial"/>
          <w:lang w:val="ro-RO" w:eastAsia="ar-SA"/>
        </w:rPr>
        <w:t>/2018.</w:t>
      </w:r>
    </w:p>
    <w:p w:rsidR="008C7E7E" w:rsidRPr="00366CEA" w:rsidRDefault="005F0596"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Obiectul exploată</w:t>
      </w:r>
      <w:r w:rsidR="008C7E7E" w:rsidRPr="00366CEA">
        <w:rPr>
          <w:rFonts w:ascii="Arial" w:eastAsia="Times New Roman" w:hAnsi="Arial" w:cs="Arial"/>
          <w:lang w:val="ro-RO" w:eastAsia="ar-SA"/>
        </w:rPr>
        <w:t xml:space="preserve">rii sunt rocile andezitice cu piroxeni din </w:t>
      </w:r>
      <w:r w:rsidRPr="00366CEA">
        <w:rPr>
          <w:rFonts w:ascii="Arial" w:eastAsia="Times New Roman" w:hAnsi="Arial" w:cs="Arial"/>
          <w:lang w:val="ro-RO" w:eastAsia="ar-SA"/>
        </w:rPr>
        <w:t>care se pot desprinde manual plă</w:t>
      </w:r>
      <w:r w:rsidR="008C7E7E" w:rsidRPr="00366CEA">
        <w:rPr>
          <w:rFonts w:ascii="Arial" w:eastAsia="Times New Roman" w:hAnsi="Arial" w:cs="Arial"/>
          <w:lang w:val="ro-RO" w:eastAsia="ar-SA"/>
        </w:rPr>
        <w:t>ci si blocuri de diferite dime</w:t>
      </w:r>
      <w:r w:rsidRPr="00366CEA">
        <w:rPr>
          <w:rFonts w:ascii="Arial" w:eastAsia="Times New Roman" w:hAnsi="Arial" w:cs="Arial"/>
          <w:lang w:val="ro-RO" w:eastAsia="ar-SA"/>
        </w:rPr>
        <w:t>nsiuni, utilizabile in construcț</w:t>
      </w:r>
      <w:r w:rsidR="008C7E7E" w:rsidRPr="00366CEA">
        <w:rPr>
          <w:rFonts w:ascii="Arial" w:eastAsia="Times New Roman" w:hAnsi="Arial" w:cs="Arial"/>
          <w:lang w:val="ro-RO" w:eastAsia="ar-SA"/>
        </w:rPr>
        <w:t>ii.</w:t>
      </w:r>
    </w:p>
    <w:p w:rsidR="008C7E7E" w:rsidRPr="00366CEA" w:rsidRDefault="008C7E7E"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Accesul in zona perimetr</w:t>
      </w:r>
      <w:r w:rsidR="005F0596" w:rsidRPr="00366CEA">
        <w:rPr>
          <w:rFonts w:ascii="Arial" w:eastAsia="Times New Roman" w:hAnsi="Arial" w:cs="Arial"/>
          <w:lang w:val="ro-RO" w:eastAsia="ar-SA"/>
        </w:rPr>
        <w:t>ului se va face de pe drumul naț</w:t>
      </w:r>
      <w:r w:rsidRPr="00366CEA">
        <w:rPr>
          <w:rFonts w:ascii="Arial" w:eastAsia="Times New Roman" w:hAnsi="Arial" w:cs="Arial"/>
          <w:lang w:val="ro-RO" w:eastAsia="ar-SA"/>
        </w:rPr>
        <w:t>iona</w:t>
      </w:r>
      <w:r w:rsidR="005F0596" w:rsidRPr="00366CEA">
        <w:rPr>
          <w:rFonts w:ascii="Arial" w:eastAsia="Times New Roman" w:hAnsi="Arial" w:cs="Arial"/>
          <w:lang w:val="ro-RO" w:eastAsia="ar-SA"/>
        </w:rPr>
        <w:t xml:space="preserve">l DN 13B </w:t>
      </w:r>
      <w:proofErr w:type="spellStart"/>
      <w:r w:rsidR="005F0596" w:rsidRPr="00366CEA">
        <w:rPr>
          <w:rFonts w:ascii="Arial" w:eastAsia="Times New Roman" w:hAnsi="Arial" w:cs="Arial"/>
          <w:lang w:val="ro-RO" w:eastAsia="ar-SA"/>
        </w:rPr>
        <w:t>Bucin-</w:t>
      </w:r>
      <w:proofErr w:type="spellEnd"/>
      <w:r w:rsidR="005F0596" w:rsidRPr="00366CEA">
        <w:rPr>
          <w:rFonts w:ascii="Arial" w:eastAsia="Times New Roman" w:hAnsi="Arial" w:cs="Arial"/>
          <w:lang w:val="ro-RO" w:eastAsia="ar-SA"/>
        </w:rPr>
        <w:t xml:space="preserve"> Joseni, continuâ</w:t>
      </w:r>
      <w:r w:rsidRPr="00366CEA">
        <w:rPr>
          <w:rFonts w:ascii="Arial" w:eastAsia="Times New Roman" w:hAnsi="Arial" w:cs="Arial"/>
          <w:lang w:val="ro-RO" w:eastAsia="ar-SA"/>
        </w:rPr>
        <w:t>nd pe drumul comunal Joseni si prin intermediul unui drum de e</w:t>
      </w:r>
      <w:r w:rsidR="005F0596" w:rsidRPr="00366CEA">
        <w:rPr>
          <w:rFonts w:ascii="Arial" w:eastAsia="Times New Roman" w:hAnsi="Arial" w:cs="Arial"/>
          <w:lang w:val="ro-RO" w:eastAsia="ar-SA"/>
        </w:rPr>
        <w:t>xploatare existent, care asigură</w:t>
      </w:r>
      <w:r w:rsidRPr="00366CEA">
        <w:rPr>
          <w:rFonts w:ascii="Arial" w:eastAsia="Times New Roman" w:hAnsi="Arial" w:cs="Arial"/>
          <w:lang w:val="ro-RO" w:eastAsia="ar-SA"/>
        </w:rPr>
        <w:t xml:space="preserve"> si accesul</w:t>
      </w:r>
      <w:r w:rsidR="0082744F" w:rsidRPr="00366CEA">
        <w:rPr>
          <w:rFonts w:ascii="Arial" w:eastAsia="Times New Roman" w:hAnsi="Arial" w:cs="Arial"/>
          <w:lang w:val="ro-RO" w:eastAsia="ar-SA"/>
        </w:rPr>
        <w:t xml:space="preserve"> la terenurile agricole din zonă</w:t>
      </w:r>
      <w:r w:rsidRPr="00366CEA">
        <w:rPr>
          <w:rFonts w:ascii="Arial" w:eastAsia="Times New Roman" w:hAnsi="Arial" w:cs="Arial"/>
          <w:lang w:val="ro-RO" w:eastAsia="ar-SA"/>
        </w:rPr>
        <w:t>.</w:t>
      </w:r>
    </w:p>
    <w:p w:rsidR="008C7E7E" w:rsidRPr="00366CEA" w:rsidRDefault="008C7E7E"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lastRenderedPageBreak/>
        <w:t xml:space="preserve">Se </w:t>
      </w:r>
      <w:r w:rsidR="005F0596" w:rsidRPr="00366CEA">
        <w:rPr>
          <w:rFonts w:ascii="Arial" w:eastAsia="Times New Roman" w:hAnsi="Arial" w:cs="Arial"/>
          <w:lang w:val="ro-RO" w:eastAsia="ar-SA"/>
        </w:rPr>
        <w:t>p</w:t>
      </w:r>
      <w:r w:rsidR="00D01DC3" w:rsidRPr="00366CEA">
        <w:rPr>
          <w:rFonts w:ascii="Arial" w:eastAsia="Times New Roman" w:hAnsi="Arial" w:cs="Arial"/>
          <w:lang w:val="ro-RO" w:eastAsia="ar-SA"/>
        </w:rPr>
        <w:t>ropune exploatarea unei cantităț</w:t>
      </w:r>
      <w:r w:rsidR="005F0596" w:rsidRPr="00366CEA">
        <w:rPr>
          <w:rFonts w:ascii="Arial" w:eastAsia="Times New Roman" w:hAnsi="Arial" w:cs="Arial"/>
          <w:lang w:val="ro-RO" w:eastAsia="ar-SA"/>
        </w:rPr>
        <w:t xml:space="preserve">i de 5 800 </w:t>
      </w:r>
      <w:proofErr w:type="spellStart"/>
      <w:r w:rsidR="005F0596" w:rsidRPr="00366CEA">
        <w:rPr>
          <w:rFonts w:ascii="Arial" w:eastAsia="Times New Roman" w:hAnsi="Arial" w:cs="Arial"/>
          <w:lang w:val="ro-RO" w:eastAsia="ar-SA"/>
        </w:rPr>
        <w:t>to</w:t>
      </w:r>
      <w:proofErr w:type="spellEnd"/>
      <w:r w:rsidR="005F0596" w:rsidRPr="00366CEA">
        <w:rPr>
          <w:rFonts w:ascii="Arial" w:eastAsia="Times New Roman" w:hAnsi="Arial" w:cs="Arial"/>
          <w:lang w:val="ro-RO" w:eastAsia="ar-SA"/>
        </w:rPr>
        <w:t xml:space="preserve"> rocă utilă, pană</w:t>
      </w:r>
      <w:r w:rsidRPr="00366CEA">
        <w:rPr>
          <w:rFonts w:ascii="Arial" w:eastAsia="Times New Roman" w:hAnsi="Arial" w:cs="Arial"/>
          <w:lang w:val="ro-RO" w:eastAsia="ar-SA"/>
        </w:rPr>
        <w:t xml:space="preserve"> la talvegul vetrei la cota de +895 m. </w:t>
      </w:r>
    </w:p>
    <w:p w:rsidR="008C7E7E" w:rsidRPr="00366CEA" w:rsidRDefault="008C7E7E"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Terenul din cadrul perimetrului de exploatare, pe care se va des</w:t>
      </w:r>
      <w:r w:rsidR="005F0596" w:rsidRPr="00366CEA">
        <w:rPr>
          <w:rFonts w:ascii="Arial" w:eastAsia="Times New Roman" w:hAnsi="Arial" w:cs="Arial"/>
          <w:lang w:val="ro-RO" w:eastAsia="ar-SA"/>
        </w:rPr>
        <w:t>făș</w:t>
      </w:r>
      <w:r w:rsidRPr="00366CEA">
        <w:rPr>
          <w:rFonts w:ascii="Arial" w:eastAsia="Times New Roman" w:hAnsi="Arial" w:cs="Arial"/>
          <w:lang w:val="ro-RO" w:eastAsia="ar-SA"/>
        </w:rPr>
        <w:t>ura activitat</w:t>
      </w:r>
      <w:r w:rsidR="005F0596" w:rsidRPr="00366CEA">
        <w:rPr>
          <w:rFonts w:ascii="Arial" w:eastAsia="Times New Roman" w:hAnsi="Arial" w:cs="Arial"/>
          <w:lang w:val="ro-RO" w:eastAsia="ar-SA"/>
        </w:rPr>
        <w:t xml:space="preserve">ea de exploatare are o </w:t>
      </w:r>
      <w:proofErr w:type="spellStart"/>
      <w:r w:rsidR="005F0596" w:rsidRPr="00366CEA">
        <w:rPr>
          <w:rFonts w:ascii="Arial" w:eastAsia="Times New Roman" w:hAnsi="Arial" w:cs="Arial"/>
          <w:lang w:val="ro-RO" w:eastAsia="ar-SA"/>
        </w:rPr>
        <w:t>suprafată</w:t>
      </w:r>
      <w:proofErr w:type="spellEnd"/>
      <w:r w:rsidRPr="00366CEA">
        <w:rPr>
          <w:rFonts w:ascii="Arial" w:eastAsia="Times New Roman" w:hAnsi="Arial" w:cs="Arial"/>
          <w:lang w:val="ro-RO" w:eastAsia="ar-SA"/>
        </w:rPr>
        <w:t xml:space="preserve"> de cca. 1700 mp.</w:t>
      </w:r>
    </w:p>
    <w:p w:rsidR="008C7E7E" w:rsidRPr="00366CEA" w:rsidRDefault="005F0596"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Extracția substanț</w:t>
      </w:r>
      <w:r w:rsidR="008C7E7E" w:rsidRPr="00366CEA">
        <w:rPr>
          <w:rFonts w:ascii="Arial" w:eastAsia="Times New Roman" w:hAnsi="Arial" w:cs="Arial"/>
          <w:lang w:val="ro-RO" w:eastAsia="ar-SA"/>
        </w:rPr>
        <w:t>ei mineral</w:t>
      </w:r>
      <w:r w:rsidRPr="00366CEA">
        <w:rPr>
          <w:rFonts w:ascii="Arial" w:eastAsia="Times New Roman" w:hAnsi="Arial" w:cs="Arial"/>
          <w:lang w:val="ro-RO" w:eastAsia="ar-SA"/>
        </w:rPr>
        <w:t>e utile se va realiza in carieră, prin dislocare manuală, pentru a se obține plă</w:t>
      </w:r>
      <w:r w:rsidR="008C7E7E" w:rsidRPr="00366CEA">
        <w:rPr>
          <w:rFonts w:ascii="Arial" w:eastAsia="Times New Roman" w:hAnsi="Arial" w:cs="Arial"/>
          <w:lang w:val="ro-RO" w:eastAsia="ar-SA"/>
        </w:rPr>
        <w:t>c</w:t>
      </w:r>
      <w:r w:rsidR="009F50E8" w:rsidRPr="00366CEA">
        <w:rPr>
          <w:rFonts w:ascii="Arial" w:eastAsia="Times New Roman" w:hAnsi="Arial" w:cs="Arial"/>
          <w:lang w:val="ro-RO" w:eastAsia="ar-SA"/>
        </w:rPr>
        <w:t>i si blocuri de roci cu suprafeț</w:t>
      </w:r>
      <w:r w:rsidR="008C7E7E" w:rsidRPr="00366CEA">
        <w:rPr>
          <w:rFonts w:ascii="Arial" w:eastAsia="Times New Roman" w:hAnsi="Arial" w:cs="Arial"/>
          <w:lang w:val="ro-RO" w:eastAsia="ar-SA"/>
        </w:rPr>
        <w:t>e c</w:t>
      </w:r>
      <w:r w:rsidR="009F50E8" w:rsidRPr="00366CEA">
        <w:rPr>
          <w:rFonts w:ascii="Arial" w:eastAsia="Times New Roman" w:hAnsi="Arial" w:cs="Arial"/>
          <w:lang w:val="ro-RO" w:eastAsia="ar-SA"/>
        </w:rPr>
        <w:t>at mai mari posibile, completată</w:t>
      </w:r>
      <w:r w:rsidR="008C7E7E" w:rsidRPr="00366CEA">
        <w:rPr>
          <w:rFonts w:ascii="Arial" w:eastAsia="Times New Roman" w:hAnsi="Arial" w:cs="Arial"/>
          <w:lang w:val="ro-RO" w:eastAsia="ar-SA"/>
        </w:rPr>
        <w:t xml:space="preserve"> cu folosirea uneltelor care pot </w:t>
      </w:r>
      <w:r w:rsidR="009F50E8" w:rsidRPr="00366CEA">
        <w:rPr>
          <w:rFonts w:ascii="Arial" w:eastAsia="Times New Roman" w:hAnsi="Arial" w:cs="Arial"/>
          <w:lang w:val="ro-RO" w:eastAsia="ar-SA"/>
        </w:rPr>
        <w:t xml:space="preserve">ridica randamentul metodei, </w:t>
      </w:r>
      <w:proofErr w:type="spellStart"/>
      <w:r w:rsidR="009F50E8" w:rsidRPr="00366CEA">
        <w:rPr>
          <w:rFonts w:ascii="Arial" w:eastAsia="Times New Roman" w:hAnsi="Arial" w:cs="Arial"/>
          <w:lang w:val="ro-RO" w:eastAsia="ar-SA"/>
        </w:rPr>
        <w:t>insă</w:t>
      </w:r>
      <w:proofErr w:type="spellEnd"/>
      <w:r w:rsidR="009F50E8" w:rsidRPr="00366CEA">
        <w:rPr>
          <w:rFonts w:ascii="Arial" w:eastAsia="Times New Roman" w:hAnsi="Arial" w:cs="Arial"/>
          <w:lang w:val="ro-RO" w:eastAsia="ar-SA"/>
        </w:rPr>
        <w:t xml:space="preserve"> </w:t>
      </w:r>
      <w:proofErr w:type="spellStart"/>
      <w:r w:rsidR="009F50E8" w:rsidRPr="00366CEA">
        <w:rPr>
          <w:rFonts w:ascii="Arial" w:eastAsia="Times New Roman" w:hAnsi="Arial" w:cs="Arial"/>
          <w:lang w:val="ro-RO" w:eastAsia="ar-SA"/>
        </w:rPr>
        <w:t>fară</w:t>
      </w:r>
      <w:proofErr w:type="spellEnd"/>
      <w:r w:rsidR="009F50E8" w:rsidRPr="00366CEA">
        <w:rPr>
          <w:rFonts w:ascii="Arial" w:eastAsia="Times New Roman" w:hAnsi="Arial" w:cs="Arial"/>
          <w:lang w:val="ro-RO" w:eastAsia="ar-SA"/>
        </w:rPr>
        <w:t xml:space="preserve"> puș</w:t>
      </w:r>
      <w:r w:rsidR="008C7E7E" w:rsidRPr="00366CEA">
        <w:rPr>
          <w:rFonts w:ascii="Arial" w:eastAsia="Times New Roman" w:hAnsi="Arial" w:cs="Arial"/>
          <w:lang w:val="ro-RO" w:eastAsia="ar-SA"/>
        </w:rPr>
        <w:t>care cu material explozibil.</w:t>
      </w:r>
    </w:p>
    <w:p w:rsidR="008C7E7E" w:rsidRPr="00366CEA" w:rsidRDefault="008C7E7E"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proofErr w:type="spellStart"/>
      <w:r w:rsidRPr="00366CEA">
        <w:rPr>
          <w:rFonts w:ascii="Arial" w:eastAsia="Times New Roman" w:hAnsi="Arial" w:cs="Arial"/>
          <w:lang w:val="ro-RO" w:eastAsia="ar-SA"/>
        </w:rPr>
        <w:t>Extractia</w:t>
      </w:r>
      <w:proofErr w:type="spellEnd"/>
      <w:r w:rsidRPr="00366CEA">
        <w:rPr>
          <w:rFonts w:ascii="Arial" w:eastAsia="Times New Roman" w:hAnsi="Arial" w:cs="Arial"/>
          <w:lang w:val="ro-RO" w:eastAsia="ar-SA"/>
        </w:rPr>
        <w:t xml:space="preserve"> elementelor de andezit se va</w:t>
      </w:r>
      <w:r w:rsidR="00D01DC3" w:rsidRPr="00366CEA">
        <w:rPr>
          <w:rFonts w:ascii="Arial" w:eastAsia="Times New Roman" w:hAnsi="Arial" w:cs="Arial"/>
          <w:lang w:val="ro-RO" w:eastAsia="ar-SA"/>
        </w:rPr>
        <w:t xml:space="preserve"> </w:t>
      </w:r>
      <w:proofErr w:type="spellStart"/>
      <w:r w:rsidR="00D01DC3" w:rsidRPr="00366CEA">
        <w:rPr>
          <w:rFonts w:ascii="Arial" w:eastAsia="Times New Roman" w:hAnsi="Arial" w:cs="Arial"/>
          <w:lang w:val="ro-RO" w:eastAsia="ar-SA"/>
        </w:rPr>
        <w:t>incepe</w:t>
      </w:r>
      <w:proofErr w:type="spellEnd"/>
      <w:r w:rsidR="00D01DC3" w:rsidRPr="00366CEA">
        <w:rPr>
          <w:rFonts w:ascii="Arial" w:eastAsia="Times New Roman" w:hAnsi="Arial" w:cs="Arial"/>
          <w:lang w:val="ro-RO" w:eastAsia="ar-SA"/>
        </w:rPr>
        <w:t xml:space="preserve"> la cota cea mai ridicată</w:t>
      </w:r>
      <w:r w:rsidRPr="00366CEA">
        <w:rPr>
          <w:rFonts w:ascii="Arial" w:eastAsia="Times New Roman" w:hAnsi="Arial" w:cs="Arial"/>
          <w:lang w:val="ro-RO" w:eastAsia="ar-SA"/>
        </w:rPr>
        <w:t xml:space="preserve"> a frontului de exploatare. Abando</w:t>
      </w:r>
      <w:r w:rsidR="00D01DC3" w:rsidRPr="00366CEA">
        <w:rPr>
          <w:rFonts w:ascii="Arial" w:eastAsia="Times New Roman" w:hAnsi="Arial" w:cs="Arial"/>
          <w:lang w:val="ro-RO" w:eastAsia="ar-SA"/>
        </w:rPr>
        <w:t xml:space="preserve">narea treptelor se va realiza </w:t>
      </w:r>
      <w:proofErr w:type="spellStart"/>
      <w:r w:rsidR="00D01DC3" w:rsidRPr="00366CEA">
        <w:rPr>
          <w:rFonts w:ascii="Arial" w:eastAsia="Times New Roman" w:hAnsi="Arial" w:cs="Arial"/>
          <w:lang w:val="ro-RO" w:eastAsia="ar-SA"/>
        </w:rPr>
        <w:t>păstrand</w:t>
      </w:r>
      <w:proofErr w:type="spellEnd"/>
      <w:r w:rsidR="00D01DC3" w:rsidRPr="00366CEA">
        <w:rPr>
          <w:rFonts w:ascii="Arial" w:eastAsia="Times New Roman" w:hAnsi="Arial" w:cs="Arial"/>
          <w:lang w:val="ro-RO" w:eastAsia="ar-SA"/>
        </w:rPr>
        <w:t xml:space="preserve"> o </w:t>
      </w:r>
      <w:proofErr w:type="spellStart"/>
      <w:r w:rsidR="00D01DC3" w:rsidRPr="00366CEA">
        <w:rPr>
          <w:rFonts w:ascii="Arial" w:eastAsia="Times New Roman" w:hAnsi="Arial" w:cs="Arial"/>
          <w:lang w:val="ro-RO" w:eastAsia="ar-SA"/>
        </w:rPr>
        <w:t>berma</w:t>
      </w:r>
      <w:proofErr w:type="spellEnd"/>
      <w:r w:rsidR="00D01DC3" w:rsidRPr="00366CEA">
        <w:rPr>
          <w:rFonts w:ascii="Arial" w:eastAsia="Times New Roman" w:hAnsi="Arial" w:cs="Arial"/>
          <w:lang w:val="ro-RO" w:eastAsia="ar-SA"/>
        </w:rPr>
        <w:t xml:space="preserve"> de siguranță de 2 m </w:t>
      </w:r>
      <w:proofErr w:type="spellStart"/>
      <w:r w:rsidR="00D01DC3" w:rsidRPr="00366CEA">
        <w:rPr>
          <w:rFonts w:ascii="Arial" w:eastAsia="Times New Roman" w:hAnsi="Arial" w:cs="Arial"/>
          <w:lang w:val="ro-RO" w:eastAsia="ar-SA"/>
        </w:rPr>
        <w:t>laț</w:t>
      </w:r>
      <w:r w:rsidRPr="00366CEA">
        <w:rPr>
          <w:rFonts w:ascii="Arial" w:eastAsia="Times New Roman" w:hAnsi="Arial" w:cs="Arial"/>
          <w:lang w:val="ro-RO" w:eastAsia="ar-SA"/>
        </w:rPr>
        <w:t>ime</w:t>
      </w:r>
      <w:proofErr w:type="spellEnd"/>
      <w:r w:rsidRPr="00366CEA">
        <w:rPr>
          <w:rFonts w:ascii="Arial" w:eastAsia="Times New Roman" w:hAnsi="Arial" w:cs="Arial"/>
          <w:lang w:val="ro-RO" w:eastAsia="ar-SA"/>
        </w:rPr>
        <w:t xml:space="preserve">, sub un </w:t>
      </w:r>
      <w:r w:rsidR="00D01DC3" w:rsidRPr="00366CEA">
        <w:rPr>
          <w:rFonts w:ascii="Arial" w:eastAsia="Times New Roman" w:hAnsi="Arial" w:cs="Arial"/>
          <w:lang w:val="ro-RO" w:eastAsia="ar-SA"/>
        </w:rPr>
        <w:t>unghi de taluz cu î</w:t>
      </w:r>
      <w:r w:rsidRPr="00366CEA">
        <w:rPr>
          <w:rFonts w:ascii="Arial" w:eastAsia="Times New Roman" w:hAnsi="Arial" w:cs="Arial"/>
          <w:lang w:val="ro-RO" w:eastAsia="ar-SA"/>
        </w:rPr>
        <w:t>nclinare de max. 70</w:t>
      </w:r>
      <w:r w:rsidRPr="00366CEA">
        <w:rPr>
          <w:rFonts w:ascii="Arial" w:eastAsia="Times New Roman" w:hAnsi="Arial" w:cs="Arial"/>
          <w:vertAlign w:val="superscript"/>
          <w:lang w:val="ro-RO" w:eastAsia="ar-SA"/>
        </w:rPr>
        <w:t xml:space="preserve">0 </w:t>
      </w:r>
      <w:r w:rsidRPr="00366CEA">
        <w:rPr>
          <w:rFonts w:ascii="Arial" w:eastAsia="Times New Roman" w:hAnsi="Arial" w:cs="Arial"/>
          <w:lang w:val="ro-RO" w:eastAsia="ar-SA"/>
        </w:rPr>
        <w:t>.</w:t>
      </w:r>
    </w:p>
    <w:p w:rsidR="008C7E7E" w:rsidRPr="00366CEA" w:rsidRDefault="00D01DC3"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În urma exploată</w:t>
      </w:r>
      <w:r w:rsidR="008C7E7E" w:rsidRPr="00366CEA">
        <w:rPr>
          <w:rFonts w:ascii="Arial" w:eastAsia="Times New Roman" w:hAnsi="Arial" w:cs="Arial"/>
          <w:lang w:val="ro-RO" w:eastAsia="ar-SA"/>
        </w:rPr>
        <w:t xml:space="preserve">rii andezitelor nu va rezulta </w:t>
      </w:r>
      <w:r w:rsidRPr="00366CEA">
        <w:rPr>
          <w:rFonts w:ascii="Arial" w:eastAsia="Times New Roman" w:hAnsi="Arial" w:cs="Arial"/>
          <w:lang w:val="ro-RO" w:eastAsia="ar-SA"/>
        </w:rPr>
        <w:t xml:space="preserve">material steril, </w:t>
      </w:r>
      <w:proofErr w:type="spellStart"/>
      <w:r w:rsidRPr="00366CEA">
        <w:rPr>
          <w:rFonts w:ascii="Arial" w:eastAsia="Times New Roman" w:hAnsi="Arial" w:cs="Arial"/>
          <w:lang w:val="ro-RO" w:eastAsia="ar-SA"/>
        </w:rPr>
        <w:t>volomul</w:t>
      </w:r>
      <w:proofErr w:type="spellEnd"/>
      <w:r w:rsidRPr="00366CEA">
        <w:rPr>
          <w:rFonts w:ascii="Arial" w:eastAsia="Times New Roman" w:hAnsi="Arial" w:cs="Arial"/>
          <w:lang w:val="ro-RO" w:eastAsia="ar-SA"/>
        </w:rPr>
        <w:t xml:space="preserve"> de rocă dislocată se valorifică integral in lucrări de construcții, la placări. Materialul andezitic ră</w:t>
      </w:r>
      <w:r w:rsidR="008C7E7E" w:rsidRPr="00366CEA">
        <w:rPr>
          <w:rFonts w:ascii="Arial" w:eastAsia="Times New Roman" w:hAnsi="Arial" w:cs="Arial"/>
          <w:lang w:val="ro-RO" w:eastAsia="ar-SA"/>
        </w:rPr>
        <w:t>mas</w:t>
      </w:r>
      <w:r w:rsidRPr="00366CEA">
        <w:rPr>
          <w:rFonts w:ascii="Arial" w:eastAsia="Times New Roman" w:hAnsi="Arial" w:cs="Arial"/>
          <w:lang w:val="ro-RO" w:eastAsia="ar-SA"/>
        </w:rPr>
        <w:t xml:space="preserve"> in urma desprinderii si dislocă</w:t>
      </w:r>
      <w:r w:rsidR="008C7E7E" w:rsidRPr="00366CEA">
        <w:rPr>
          <w:rFonts w:ascii="Arial" w:eastAsia="Times New Roman" w:hAnsi="Arial" w:cs="Arial"/>
          <w:lang w:val="ro-RO" w:eastAsia="ar-SA"/>
        </w:rPr>
        <w:t>rii blocurilo</w:t>
      </w:r>
      <w:r w:rsidRPr="00366CEA">
        <w:rPr>
          <w:rFonts w:ascii="Arial" w:eastAsia="Times New Roman" w:hAnsi="Arial" w:cs="Arial"/>
          <w:lang w:val="ro-RO" w:eastAsia="ar-SA"/>
        </w:rPr>
        <w:t>r, se va valorifica pentru lucrări de întreț</w:t>
      </w:r>
      <w:r w:rsidR="008C7E7E" w:rsidRPr="00366CEA">
        <w:rPr>
          <w:rFonts w:ascii="Arial" w:eastAsia="Times New Roman" w:hAnsi="Arial" w:cs="Arial"/>
          <w:lang w:val="ro-RO" w:eastAsia="ar-SA"/>
        </w:rPr>
        <w:t>inere a drumurilor de acces.</w:t>
      </w:r>
    </w:p>
    <w:p w:rsidR="008C7E7E" w:rsidRPr="00366CEA" w:rsidRDefault="00D01DC3" w:rsidP="008C7E7E">
      <w:pPr>
        <w:tabs>
          <w:tab w:val="left" w:leader="dot" w:pos="9639"/>
        </w:tabs>
        <w:suppressAutoHyphens/>
        <w:autoSpaceDE w:val="0"/>
        <w:autoSpaceDN w:val="0"/>
        <w:adjustRightInd w:val="0"/>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Sunt necesare lucrări  de decopertare pe o suprafață</w:t>
      </w:r>
      <w:r w:rsidR="008C7E7E" w:rsidRPr="00366CEA">
        <w:rPr>
          <w:rFonts w:ascii="Arial" w:eastAsia="Times New Roman" w:hAnsi="Arial" w:cs="Arial"/>
          <w:lang w:val="ro-RO" w:eastAsia="ar-SA"/>
        </w:rPr>
        <w:t xml:space="preserve">  de 170</w:t>
      </w:r>
      <w:r w:rsidRPr="00366CEA">
        <w:rPr>
          <w:rFonts w:ascii="Arial" w:eastAsia="Times New Roman" w:hAnsi="Arial" w:cs="Arial"/>
          <w:lang w:val="ro-RO" w:eastAsia="ar-SA"/>
        </w:rPr>
        <w:t xml:space="preserve">0 mp. Solul vegetal va fi </w:t>
      </w:r>
      <w:proofErr w:type="spellStart"/>
      <w:r w:rsidRPr="00366CEA">
        <w:rPr>
          <w:rFonts w:ascii="Arial" w:eastAsia="Times New Roman" w:hAnsi="Arial" w:cs="Arial"/>
          <w:lang w:val="ro-RO" w:eastAsia="ar-SA"/>
        </w:rPr>
        <w:t>indepă</w:t>
      </w:r>
      <w:r w:rsidR="008C7E7E" w:rsidRPr="00366CEA">
        <w:rPr>
          <w:rFonts w:ascii="Arial" w:eastAsia="Times New Roman" w:hAnsi="Arial" w:cs="Arial"/>
          <w:lang w:val="ro-RO" w:eastAsia="ar-SA"/>
        </w:rPr>
        <w:t>rtat</w:t>
      </w:r>
      <w:proofErr w:type="spellEnd"/>
      <w:r w:rsidRPr="00366CEA">
        <w:rPr>
          <w:rFonts w:ascii="Arial" w:eastAsia="Times New Roman" w:hAnsi="Arial" w:cs="Arial"/>
          <w:lang w:val="ro-RO" w:eastAsia="ar-SA"/>
        </w:rPr>
        <w:t xml:space="preserve"> si stocat intr-un loc separat î</w:t>
      </w:r>
      <w:r w:rsidR="008C7E7E" w:rsidRPr="00366CEA">
        <w:rPr>
          <w:rFonts w:ascii="Arial" w:eastAsia="Times New Roman" w:hAnsi="Arial" w:cs="Arial"/>
          <w:lang w:val="ro-RO" w:eastAsia="ar-SA"/>
        </w:rPr>
        <w:t>n cadrul peri</w:t>
      </w:r>
      <w:r w:rsidRPr="00366CEA">
        <w:rPr>
          <w:rFonts w:ascii="Arial" w:eastAsia="Times New Roman" w:hAnsi="Arial" w:cs="Arial"/>
          <w:lang w:val="ro-RO" w:eastAsia="ar-SA"/>
        </w:rPr>
        <w:t>metrului</w:t>
      </w:r>
      <w:r w:rsidR="008C7E7E" w:rsidRPr="00366CEA">
        <w:rPr>
          <w:rFonts w:ascii="Arial" w:eastAsia="Times New Roman" w:hAnsi="Arial" w:cs="Arial"/>
          <w:lang w:val="ro-RO" w:eastAsia="ar-SA"/>
        </w:rPr>
        <w:t xml:space="preserve"> si va f</w:t>
      </w:r>
      <w:r w:rsidRPr="00366CEA">
        <w:rPr>
          <w:rFonts w:ascii="Arial" w:eastAsia="Times New Roman" w:hAnsi="Arial" w:cs="Arial"/>
          <w:lang w:val="ro-RO" w:eastAsia="ar-SA"/>
        </w:rPr>
        <w:t>i utilizat la refacerea suprafeț</w:t>
      </w:r>
      <w:r w:rsidR="008C7E7E" w:rsidRPr="00366CEA">
        <w:rPr>
          <w:rFonts w:ascii="Arial" w:eastAsia="Times New Roman" w:hAnsi="Arial" w:cs="Arial"/>
          <w:lang w:val="ro-RO" w:eastAsia="ar-SA"/>
        </w:rPr>
        <w:t>elor deranjat</w:t>
      </w:r>
      <w:r w:rsidR="0082744F" w:rsidRPr="00366CEA">
        <w:rPr>
          <w:rFonts w:ascii="Arial" w:eastAsia="Times New Roman" w:hAnsi="Arial" w:cs="Arial"/>
          <w:lang w:val="ro-RO" w:eastAsia="ar-SA"/>
        </w:rPr>
        <w:t>e de exploatare. Cota inferioară</w:t>
      </w:r>
      <w:r w:rsidR="008C7E7E" w:rsidRPr="00366CEA">
        <w:rPr>
          <w:rFonts w:ascii="Arial" w:eastAsia="Times New Roman" w:hAnsi="Arial" w:cs="Arial"/>
          <w:lang w:val="ro-RO" w:eastAsia="ar-SA"/>
        </w:rPr>
        <w:t xml:space="preserve"> de explo</w:t>
      </w:r>
      <w:r w:rsidRPr="00366CEA">
        <w:rPr>
          <w:rFonts w:ascii="Arial" w:eastAsia="Times New Roman" w:hAnsi="Arial" w:cs="Arial"/>
          <w:lang w:val="ro-RO" w:eastAsia="ar-SA"/>
        </w:rPr>
        <w:t>atare va fi de +895 m, stabilită la o cotă</w:t>
      </w:r>
      <w:r w:rsidR="0082744F" w:rsidRPr="00366CEA">
        <w:rPr>
          <w:rFonts w:ascii="Arial" w:eastAsia="Times New Roman" w:hAnsi="Arial" w:cs="Arial"/>
          <w:lang w:val="ro-RO" w:eastAsia="ar-SA"/>
        </w:rPr>
        <w:t xml:space="preserve"> superioară</w:t>
      </w:r>
      <w:r w:rsidR="008C7E7E" w:rsidRPr="00366CEA">
        <w:rPr>
          <w:rFonts w:ascii="Arial" w:eastAsia="Times New Roman" w:hAnsi="Arial" w:cs="Arial"/>
          <w:lang w:val="ro-RO" w:eastAsia="ar-SA"/>
        </w:rPr>
        <w:t xml:space="preserve"> orizontului acvifer freatic.</w:t>
      </w:r>
    </w:p>
    <w:p w:rsidR="008C7E7E" w:rsidRPr="00366CEA" w:rsidRDefault="008C7E7E" w:rsidP="008C7E7E">
      <w:pPr>
        <w:suppressAutoHyphens/>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Perimetr</w:t>
      </w:r>
      <w:r w:rsidR="00D01DC3" w:rsidRPr="00366CEA">
        <w:rPr>
          <w:rFonts w:ascii="Arial" w:eastAsia="Times New Roman" w:hAnsi="Arial" w:cs="Arial"/>
          <w:lang w:val="ro-RO" w:eastAsia="ar-SA"/>
        </w:rPr>
        <w:t>ul de exploatare are o suprafață</w:t>
      </w:r>
      <w:r w:rsidRPr="00366CEA">
        <w:rPr>
          <w:rFonts w:ascii="Arial" w:eastAsia="Times New Roman" w:hAnsi="Arial" w:cs="Arial"/>
          <w:lang w:val="ro-RO" w:eastAsia="ar-SA"/>
        </w:rPr>
        <w:t xml:space="preserve"> de 3000 mp si este delimitat prin cinci puncte contur, </w:t>
      </w:r>
      <w:r w:rsidR="00D01DC3" w:rsidRPr="00366CEA">
        <w:rPr>
          <w:rFonts w:ascii="Arial" w:eastAsia="Times New Roman" w:hAnsi="Arial" w:cs="Arial"/>
          <w:lang w:val="ro-RO" w:eastAsia="ar-SA"/>
        </w:rPr>
        <w:t>semnalizate prin bornele cu urmă</w:t>
      </w:r>
      <w:r w:rsidRPr="00366CEA">
        <w:rPr>
          <w:rFonts w:ascii="Arial" w:eastAsia="Times New Roman" w:hAnsi="Arial" w:cs="Arial"/>
          <w:lang w:val="ro-RO" w:eastAsia="ar-SA"/>
        </w:rPr>
        <w:t>toarele coordonate in sistemul Stereo”70:</w:t>
      </w:r>
    </w:p>
    <w:p w:rsidR="008C7E7E" w:rsidRPr="00366CEA" w:rsidRDefault="008C7E7E" w:rsidP="008C7E7E">
      <w:pPr>
        <w:suppressAutoHyphens/>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 xml:space="preserve">  </w:t>
      </w:r>
    </w:p>
    <w:tbl>
      <w:tblPr>
        <w:tblStyle w:val="TableGrid"/>
        <w:tblW w:w="7380" w:type="dxa"/>
        <w:jc w:val="center"/>
        <w:tblInd w:w="1188" w:type="dxa"/>
        <w:tblLook w:val="01E0" w:firstRow="1" w:lastRow="1" w:firstColumn="1" w:lastColumn="1" w:noHBand="0" w:noVBand="0"/>
      </w:tblPr>
      <w:tblGrid>
        <w:gridCol w:w="1350"/>
        <w:gridCol w:w="3060"/>
        <w:gridCol w:w="2970"/>
      </w:tblGrid>
      <w:tr w:rsidR="008C7E7E" w:rsidRPr="00366CEA" w:rsidTr="00D17D16">
        <w:trPr>
          <w:jc w:val="center"/>
        </w:trPr>
        <w:tc>
          <w:tcPr>
            <w:tcW w:w="1350" w:type="dxa"/>
          </w:tcPr>
          <w:p w:rsidR="008C7E7E" w:rsidRPr="00366CEA" w:rsidRDefault="008C7E7E" w:rsidP="008C7E7E">
            <w:pPr>
              <w:jc w:val="center"/>
              <w:rPr>
                <w:rFonts w:ascii="Arial" w:eastAsia="Times New Roman" w:hAnsi="Arial" w:cs="Arial"/>
                <w:b/>
                <w:sz w:val="22"/>
                <w:szCs w:val="22"/>
                <w:lang w:val="ro-RO" w:eastAsia="ar-SA"/>
              </w:rPr>
            </w:pPr>
            <w:r w:rsidRPr="00366CEA">
              <w:rPr>
                <w:rFonts w:ascii="Arial" w:eastAsia="Times New Roman" w:hAnsi="Arial" w:cs="Arial"/>
                <w:b/>
                <w:sz w:val="22"/>
                <w:szCs w:val="22"/>
                <w:lang w:val="ro-RO" w:eastAsia="ar-SA"/>
              </w:rPr>
              <w:t>Pct.</w:t>
            </w:r>
          </w:p>
        </w:tc>
        <w:tc>
          <w:tcPr>
            <w:tcW w:w="3060" w:type="dxa"/>
          </w:tcPr>
          <w:p w:rsidR="008C7E7E" w:rsidRPr="00366CEA" w:rsidRDefault="008C7E7E" w:rsidP="008C7E7E">
            <w:pPr>
              <w:jc w:val="center"/>
              <w:rPr>
                <w:rFonts w:ascii="Arial" w:eastAsia="Times New Roman" w:hAnsi="Arial" w:cs="Arial"/>
                <w:b/>
                <w:sz w:val="22"/>
                <w:szCs w:val="22"/>
                <w:lang w:val="ro-RO" w:eastAsia="ar-SA"/>
              </w:rPr>
            </w:pPr>
            <w:r w:rsidRPr="00366CEA">
              <w:rPr>
                <w:rFonts w:ascii="Arial" w:eastAsia="Times New Roman" w:hAnsi="Arial" w:cs="Arial"/>
                <w:b/>
                <w:sz w:val="22"/>
                <w:szCs w:val="22"/>
                <w:lang w:val="ro-RO" w:eastAsia="ar-SA"/>
              </w:rPr>
              <w:t>X</w:t>
            </w:r>
          </w:p>
        </w:tc>
        <w:tc>
          <w:tcPr>
            <w:tcW w:w="2970" w:type="dxa"/>
          </w:tcPr>
          <w:p w:rsidR="008C7E7E" w:rsidRPr="00366CEA" w:rsidRDefault="008C7E7E" w:rsidP="008C7E7E">
            <w:pPr>
              <w:jc w:val="center"/>
              <w:rPr>
                <w:rFonts w:ascii="Arial" w:eastAsia="Times New Roman" w:hAnsi="Arial" w:cs="Arial"/>
                <w:b/>
                <w:sz w:val="22"/>
                <w:szCs w:val="22"/>
                <w:lang w:val="ro-RO" w:eastAsia="ar-SA"/>
              </w:rPr>
            </w:pPr>
            <w:r w:rsidRPr="00366CEA">
              <w:rPr>
                <w:rFonts w:ascii="Arial" w:eastAsia="Times New Roman" w:hAnsi="Arial" w:cs="Arial"/>
                <w:b/>
                <w:sz w:val="22"/>
                <w:szCs w:val="22"/>
                <w:lang w:val="ro-RO" w:eastAsia="ar-SA"/>
              </w:rPr>
              <w:t>Y</w:t>
            </w:r>
          </w:p>
        </w:tc>
      </w:tr>
      <w:tr w:rsidR="008C7E7E" w:rsidRPr="00366CEA" w:rsidTr="00D17D16">
        <w:trPr>
          <w:jc w:val="center"/>
        </w:trPr>
        <w:tc>
          <w:tcPr>
            <w:tcW w:w="135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1</w:t>
            </w:r>
          </w:p>
        </w:tc>
        <w:tc>
          <w:tcPr>
            <w:tcW w:w="306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528 131,566</w:t>
            </w:r>
          </w:p>
        </w:tc>
        <w:tc>
          <w:tcPr>
            <w:tcW w:w="297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579 203,352</w:t>
            </w:r>
          </w:p>
        </w:tc>
      </w:tr>
      <w:tr w:rsidR="008C7E7E" w:rsidRPr="00366CEA" w:rsidTr="00D17D16">
        <w:trPr>
          <w:jc w:val="center"/>
        </w:trPr>
        <w:tc>
          <w:tcPr>
            <w:tcW w:w="135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2</w:t>
            </w:r>
          </w:p>
        </w:tc>
        <w:tc>
          <w:tcPr>
            <w:tcW w:w="306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528 141,437</w:t>
            </w:r>
          </w:p>
        </w:tc>
        <w:tc>
          <w:tcPr>
            <w:tcW w:w="297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579 171,734</w:t>
            </w:r>
          </w:p>
        </w:tc>
      </w:tr>
      <w:tr w:rsidR="008C7E7E" w:rsidRPr="00366CEA" w:rsidTr="00D17D16">
        <w:trPr>
          <w:jc w:val="center"/>
        </w:trPr>
        <w:tc>
          <w:tcPr>
            <w:tcW w:w="135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3</w:t>
            </w:r>
          </w:p>
        </w:tc>
        <w:tc>
          <w:tcPr>
            <w:tcW w:w="306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528 053,414</w:t>
            </w:r>
          </w:p>
        </w:tc>
        <w:tc>
          <w:tcPr>
            <w:tcW w:w="297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579 132,908</w:t>
            </w:r>
          </w:p>
        </w:tc>
      </w:tr>
      <w:tr w:rsidR="008C7E7E" w:rsidRPr="00366CEA" w:rsidTr="00D17D16">
        <w:trPr>
          <w:jc w:val="center"/>
        </w:trPr>
        <w:tc>
          <w:tcPr>
            <w:tcW w:w="135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4</w:t>
            </w:r>
          </w:p>
        </w:tc>
        <w:tc>
          <w:tcPr>
            <w:tcW w:w="306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528 052,315</w:t>
            </w:r>
          </w:p>
        </w:tc>
        <w:tc>
          <w:tcPr>
            <w:tcW w:w="297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579 145,736</w:t>
            </w:r>
          </w:p>
        </w:tc>
      </w:tr>
      <w:tr w:rsidR="008C7E7E" w:rsidRPr="00366CEA" w:rsidTr="00D17D16">
        <w:trPr>
          <w:jc w:val="center"/>
        </w:trPr>
        <w:tc>
          <w:tcPr>
            <w:tcW w:w="135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w:t>
            </w:r>
          </w:p>
        </w:tc>
        <w:tc>
          <w:tcPr>
            <w:tcW w:w="306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528 054,175</w:t>
            </w:r>
          </w:p>
        </w:tc>
        <w:tc>
          <w:tcPr>
            <w:tcW w:w="2970" w:type="dxa"/>
          </w:tcPr>
          <w:p w:rsidR="008C7E7E" w:rsidRPr="00366CEA" w:rsidRDefault="008C7E7E" w:rsidP="008C7E7E">
            <w:pPr>
              <w:jc w:val="center"/>
              <w:rPr>
                <w:rFonts w:ascii="Arial" w:eastAsia="Times New Roman" w:hAnsi="Arial" w:cs="Arial"/>
                <w:sz w:val="22"/>
                <w:szCs w:val="22"/>
                <w:lang w:val="ro-RO" w:eastAsia="ar-SA"/>
              </w:rPr>
            </w:pPr>
            <w:r w:rsidRPr="00366CEA">
              <w:rPr>
                <w:rFonts w:ascii="Arial" w:eastAsia="Times New Roman" w:hAnsi="Arial" w:cs="Arial"/>
                <w:sz w:val="22"/>
                <w:szCs w:val="22"/>
                <w:lang w:val="ro-RO" w:eastAsia="ar-SA"/>
              </w:rPr>
              <w:t>579 169,216</w:t>
            </w:r>
          </w:p>
        </w:tc>
      </w:tr>
    </w:tbl>
    <w:p w:rsidR="008C7E7E" w:rsidRPr="00366CEA" w:rsidRDefault="008C7E7E" w:rsidP="008C7E7E">
      <w:pPr>
        <w:suppressAutoHyphens/>
        <w:spacing w:after="0" w:line="240" w:lineRule="auto"/>
        <w:jc w:val="both"/>
        <w:rPr>
          <w:rFonts w:ascii="Arial" w:eastAsia="Times New Roman" w:hAnsi="Arial" w:cs="Arial"/>
          <w:lang w:val="ro-RO" w:eastAsia="ar-SA"/>
        </w:rPr>
      </w:pPr>
    </w:p>
    <w:p w:rsidR="008C7E7E" w:rsidRPr="00366CEA" w:rsidRDefault="008C7E7E" w:rsidP="008C7E7E">
      <w:pPr>
        <w:suppressAutoHyphens/>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 xml:space="preserve">Pe tot parcursul </w:t>
      </w:r>
      <w:r w:rsidR="00D01DC3" w:rsidRPr="00366CEA">
        <w:rPr>
          <w:rFonts w:ascii="Arial" w:eastAsia="Times New Roman" w:hAnsi="Arial" w:cs="Arial"/>
          <w:lang w:val="ro-RO" w:eastAsia="ar-SA"/>
        </w:rPr>
        <w:t>activităț</w:t>
      </w:r>
      <w:r w:rsidRPr="00366CEA">
        <w:rPr>
          <w:rFonts w:ascii="Arial" w:eastAsia="Times New Roman" w:hAnsi="Arial" w:cs="Arial"/>
          <w:lang w:val="ro-RO" w:eastAsia="ar-SA"/>
        </w:rPr>
        <w:t>ii de exploatare se vor respecta</w:t>
      </w:r>
      <w:r w:rsidR="00D01DC3" w:rsidRPr="00366CEA">
        <w:rPr>
          <w:rFonts w:ascii="Arial" w:eastAsia="Times New Roman" w:hAnsi="Arial" w:cs="Arial"/>
          <w:lang w:val="ro-RO" w:eastAsia="ar-SA"/>
        </w:rPr>
        <w:t xml:space="preserve"> normele privind exploatarea rațională și protecția zăcămintelor de substanț</w:t>
      </w:r>
      <w:r w:rsidRPr="00366CEA">
        <w:rPr>
          <w:rFonts w:ascii="Arial" w:eastAsia="Times New Roman" w:hAnsi="Arial" w:cs="Arial"/>
          <w:lang w:val="ro-RO" w:eastAsia="ar-SA"/>
        </w:rPr>
        <w:t>e minerale utile solide si prevederile Legii Minelor nr. 85/2003.</w:t>
      </w:r>
    </w:p>
    <w:p w:rsidR="008C7E7E" w:rsidRPr="00366CEA" w:rsidRDefault="00D01DC3" w:rsidP="008C7E7E">
      <w:pPr>
        <w:suppressAutoHyphens/>
        <w:spacing w:after="0" w:line="240" w:lineRule="auto"/>
        <w:jc w:val="both"/>
        <w:rPr>
          <w:rFonts w:ascii="Arial" w:eastAsia="Times New Roman" w:hAnsi="Arial" w:cs="Arial"/>
          <w:color w:val="FF0000"/>
          <w:lang w:val="ro-RO" w:eastAsia="ar-SA"/>
        </w:rPr>
      </w:pPr>
      <w:r w:rsidRPr="00366CEA">
        <w:rPr>
          <w:rFonts w:ascii="Arial" w:eastAsia="Times New Roman" w:hAnsi="Arial" w:cs="Arial"/>
          <w:lang w:val="ro-RO" w:eastAsia="ar-SA"/>
        </w:rPr>
        <w:t>Transportul substanț</w:t>
      </w:r>
      <w:r w:rsidR="008C7E7E" w:rsidRPr="00366CEA">
        <w:rPr>
          <w:rFonts w:ascii="Arial" w:eastAsia="Times New Roman" w:hAnsi="Arial" w:cs="Arial"/>
          <w:lang w:val="ro-RO" w:eastAsia="ar-SA"/>
        </w:rPr>
        <w:t>ei</w:t>
      </w:r>
      <w:r w:rsidRPr="00366CEA">
        <w:rPr>
          <w:rFonts w:ascii="Arial" w:eastAsia="Times New Roman" w:hAnsi="Arial" w:cs="Arial"/>
          <w:lang w:val="ro-RO" w:eastAsia="ar-SA"/>
        </w:rPr>
        <w:t xml:space="preserve"> minerale utile va fi asigurată</w:t>
      </w:r>
      <w:r w:rsidR="008C7E7E" w:rsidRPr="00366CEA">
        <w:rPr>
          <w:rFonts w:ascii="Arial" w:eastAsia="Times New Roman" w:hAnsi="Arial" w:cs="Arial"/>
          <w:lang w:val="ro-RO" w:eastAsia="ar-SA"/>
        </w:rPr>
        <w:t xml:space="preserve"> cu au</w:t>
      </w:r>
      <w:r w:rsidRPr="00366CEA">
        <w:rPr>
          <w:rFonts w:ascii="Arial" w:eastAsia="Times New Roman" w:hAnsi="Arial" w:cs="Arial"/>
          <w:lang w:val="ro-RO" w:eastAsia="ar-SA"/>
        </w:rPr>
        <w:t xml:space="preserve">tobasculanta din dotarea societății, iar pentru </w:t>
      </w:r>
      <w:proofErr w:type="spellStart"/>
      <w:r w:rsidRPr="00366CEA">
        <w:rPr>
          <w:rFonts w:ascii="Arial" w:eastAsia="Times New Roman" w:hAnsi="Arial" w:cs="Arial"/>
          <w:lang w:val="ro-RO" w:eastAsia="ar-SA"/>
        </w:rPr>
        <w:t>incărcarea</w:t>
      </w:r>
      <w:proofErr w:type="spellEnd"/>
      <w:r w:rsidRPr="00366CEA">
        <w:rPr>
          <w:rFonts w:ascii="Arial" w:eastAsia="Times New Roman" w:hAnsi="Arial" w:cs="Arial"/>
          <w:lang w:val="ro-RO" w:eastAsia="ar-SA"/>
        </w:rPr>
        <w:t xml:space="preserve"> acestuia va exista un încărcă</w:t>
      </w:r>
      <w:r w:rsidR="008C7E7E" w:rsidRPr="00366CEA">
        <w:rPr>
          <w:rFonts w:ascii="Arial" w:eastAsia="Times New Roman" w:hAnsi="Arial" w:cs="Arial"/>
          <w:lang w:val="ro-RO" w:eastAsia="ar-SA"/>
        </w:rPr>
        <w:t>tor frontal.</w:t>
      </w:r>
    </w:p>
    <w:p w:rsidR="008C7E7E" w:rsidRPr="00366CEA" w:rsidRDefault="008C7E7E" w:rsidP="008C7E7E">
      <w:pPr>
        <w:suppressAutoHyphens/>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Descrierea proiectului privind exploatarea sunt cuprinse in Planul de refac</w:t>
      </w:r>
      <w:r w:rsidR="00D01DC3" w:rsidRPr="00366CEA">
        <w:rPr>
          <w:rFonts w:ascii="Arial" w:eastAsia="Times New Roman" w:hAnsi="Arial" w:cs="Arial"/>
          <w:lang w:val="ro-RO" w:eastAsia="ar-SA"/>
        </w:rPr>
        <w:t>ere a mediului.</w:t>
      </w:r>
    </w:p>
    <w:p w:rsidR="008C7E7E" w:rsidRPr="00366CEA" w:rsidRDefault="008C7E7E" w:rsidP="008C7E7E">
      <w:pPr>
        <w:widowControl w:val="0"/>
        <w:suppressAutoHyphens/>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 xml:space="preserve">In </w:t>
      </w:r>
      <w:proofErr w:type="spellStart"/>
      <w:r w:rsidRPr="00366CEA">
        <w:rPr>
          <w:rFonts w:ascii="Arial" w:eastAsia="Times New Roman" w:hAnsi="Arial" w:cs="Arial"/>
          <w:lang w:val="ro-RO" w:eastAsia="ar-SA"/>
        </w:rPr>
        <w:t>vecinatatea</w:t>
      </w:r>
      <w:proofErr w:type="spellEnd"/>
      <w:r w:rsidRPr="00366CEA">
        <w:rPr>
          <w:rFonts w:ascii="Arial" w:eastAsia="Times New Roman" w:hAnsi="Arial" w:cs="Arial"/>
          <w:lang w:val="ro-RO" w:eastAsia="ar-SA"/>
        </w:rPr>
        <w:t xml:space="preserve"> peri</w:t>
      </w:r>
      <w:r w:rsidR="00D01DC3" w:rsidRPr="00366CEA">
        <w:rPr>
          <w:rFonts w:ascii="Arial" w:eastAsia="Times New Roman" w:hAnsi="Arial" w:cs="Arial"/>
          <w:lang w:val="ro-RO" w:eastAsia="ar-SA"/>
        </w:rPr>
        <w:t>metrului de exploatare nu există nici un curs de apă</w:t>
      </w:r>
      <w:r w:rsidRPr="00366CEA">
        <w:rPr>
          <w:rFonts w:ascii="Arial" w:eastAsia="Times New Roman" w:hAnsi="Arial" w:cs="Arial"/>
          <w:lang w:val="ro-RO" w:eastAsia="ar-SA"/>
        </w:rPr>
        <w:t xml:space="preserve"> permane</w:t>
      </w:r>
      <w:r w:rsidR="00D01DC3" w:rsidRPr="00366CEA">
        <w:rPr>
          <w:rFonts w:ascii="Arial" w:eastAsia="Times New Roman" w:hAnsi="Arial" w:cs="Arial"/>
          <w:lang w:val="ro-RO" w:eastAsia="ar-SA"/>
        </w:rPr>
        <w:t>nt. Cel mai apropiat curs de apă permanent se află la cca. 500 m , pârâ</w:t>
      </w:r>
      <w:r w:rsidRPr="00366CEA">
        <w:rPr>
          <w:rFonts w:ascii="Arial" w:eastAsia="Times New Roman" w:hAnsi="Arial" w:cs="Arial"/>
          <w:lang w:val="ro-RO" w:eastAsia="ar-SA"/>
        </w:rPr>
        <w:t>ul Pietrosu.</w:t>
      </w:r>
    </w:p>
    <w:p w:rsidR="008C7E7E" w:rsidRPr="00366CEA" w:rsidRDefault="008C7E7E" w:rsidP="00D01DC3">
      <w:pPr>
        <w:widowControl w:val="0"/>
        <w:suppressAutoHyphens/>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 xml:space="preserve">Perimetrul de exploatare se </w:t>
      </w:r>
      <w:proofErr w:type="spellStart"/>
      <w:r w:rsidRPr="00366CEA">
        <w:rPr>
          <w:rFonts w:ascii="Arial" w:eastAsia="Times New Roman" w:hAnsi="Arial" w:cs="Arial"/>
          <w:lang w:val="ro-RO" w:eastAsia="ar-SA"/>
        </w:rPr>
        <w:t>situeaza</w:t>
      </w:r>
      <w:proofErr w:type="spellEnd"/>
      <w:r w:rsidRPr="00366CEA">
        <w:rPr>
          <w:rFonts w:ascii="Arial" w:eastAsia="Times New Roman" w:hAnsi="Arial" w:cs="Arial"/>
          <w:lang w:val="ro-RO" w:eastAsia="ar-SA"/>
        </w:rPr>
        <w:t xml:space="preserve"> in sit Natura 2000, ROSPA 0033 – Depresiunea si </w:t>
      </w:r>
      <w:proofErr w:type="spellStart"/>
      <w:r w:rsidRPr="00366CEA">
        <w:rPr>
          <w:rFonts w:ascii="Arial" w:eastAsia="Times New Roman" w:hAnsi="Arial" w:cs="Arial"/>
          <w:lang w:val="ro-RO" w:eastAsia="ar-SA"/>
        </w:rPr>
        <w:t>Muntii</w:t>
      </w:r>
      <w:proofErr w:type="spellEnd"/>
      <w:r w:rsidRPr="00366CEA">
        <w:rPr>
          <w:rFonts w:ascii="Arial" w:eastAsia="Times New Roman" w:hAnsi="Arial" w:cs="Arial"/>
          <w:lang w:val="ro-RO" w:eastAsia="ar-SA"/>
        </w:rPr>
        <w:t xml:space="preserve"> Giurgeului.</w:t>
      </w:r>
    </w:p>
    <w:p w:rsidR="008C7E7E" w:rsidRPr="00366CEA" w:rsidRDefault="00D01DC3" w:rsidP="008C7E7E">
      <w:pPr>
        <w:suppressAutoHyphens/>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 xml:space="preserve">In timpul exploatării, apa potabilă pentru </w:t>
      </w:r>
      <w:proofErr w:type="spellStart"/>
      <w:r w:rsidRPr="00366CEA">
        <w:rPr>
          <w:rFonts w:ascii="Arial" w:eastAsia="Times New Roman" w:hAnsi="Arial" w:cs="Arial"/>
          <w:lang w:val="ro-RO" w:eastAsia="ar-SA"/>
        </w:rPr>
        <w:t>lucrăratori</w:t>
      </w:r>
      <w:proofErr w:type="spellEnd"/>
      <w:r w:rsidRPr="00366CEA">
        <w:rPr>
          <w:rFonts w:ascii="Arial" w:eastAsia="Times New Roman" w:hAnsi="Arial" w:cs="Arial"/>
          <w:lang w:val="ro-RO" w:eastAsia="ar-SA"/>
        </w:rPr>
        <w:t xml:space="preserve"> va fi asigurată</w:t>
      </w:r>
      <w:r w:rsidR="00A64E8B" w:rsidRPr="00366CEA">
        <w:rPr>
          <w:rFonts w:ascii="Arial" w:eastAsia="Times New Roman" w:hAnsi="Arial" w:cs="Arial"/>
          <w:lang w:val="ro-RO" w:eastAsia="ar-SA"/>
        </w:rPr>
        <w:t xml:space="preserve"> sub formă îmbuteliată</w:t>
      </w:r>
      <w:r w:rsidR="008C7E7E" w:rsidRPr="00366CEA">
        <w:rPr>
          <w:rFonts w:ascii="Arial" w:eastAsia="Times New Roman" w:hAnsi="Arial" w:cs="Arial"/>
          <w:lang w:val="ro-RO" w:eastAsia="ar-SA"/>
        </w:rPr>
        <w:t>, iar pentru nevoile i</w:t>
      </w:r>
      <w:r w:rsidR="00A64E8B" w:rsidRPr="00366CEA">
        <w:rPr>
          <w:rFonts w:ascii="Arial" w:eastAsia="Times New Roman" w:hAnsi="Arial" w:cs="Arial"/>
          <w:lang w:val="ro-RO" w:eastAsia="ar-SA"/>
        </w:rPr>
        <w:t>gienico-sanitare va fi asigurată toaletă</w:t>
      </w:r>
      <w:r w:rsidR="0082744F" w:rsidRPr="00366CEA">
        <w:rPr>
          <w:rFonts w:ascii="Arial" w:eastAsia="Times New Roman" w:hAnsi="Arial" w:cs="Arial"/>
          <w:lang w:val="ro-RO" w:eastAsia="ar-SA"/>
        </w:rPr>
        <w:t xml:space="preserve"> ecologică</w:t>
      </w:r>
      <w:r w:rsidR="008C7E7E" w:rsidRPr="00366CEA">
        <w:rPr>
          <w:rFonts w:ascii="Arial" w:eastAsia="Times New Roman" w:hAnsi="Arial" w:cs="Arial"/>
          <w:lang w:val="ro-RO" w:eastAsia="ar-SA"/>
        </w:rPr>
        <w:t>.</w:t>
      </w:r>
    </w:p>
    <w:p w:rsidR="008C7E7E" w:rsidRPr="00366CEA" w:rsidRDefault="008C7E7E" w:rsidP="008C7E7E">
      <w:pPr>
        <w:widowControl w:val="0"/>
        <w:suppressAutoHyphens/>
        <w:spacing w:after="0" w:line="240" w:lineRule="auto"/>
        <w:jc w:val="both"/>
        <w:rPr>
          <w:rFonts w:ascii="Arial" w:eastAsia="Times New Roman" w:hAnsi="Arial" w:cs="Arial"/>
          <w:lang w:val="ro-RO" w:eastAsia="ar-SA"/>
        </w:rPr>
      </w:pPr>
      <w:r w:rsidRPr="00366CEA">
        <w:rPr>
          <w:rFonts w:ascii="Arial" w:eastAsia="Times New Roman" w:hAnsi="Arial" w:cs="Arial"/>
          <w:lang w:val="ro-RO" w:eastAsia="ar-SA"/>
        </w:rPr>
        <w:t xml:space="preserve">Regimul de </w:t>
      </w:r>
      <w:proofErr w:type="spellStart"/>
      <w:r w:rsidRPr="00366CEA">
        <w:rPr>
          <w:rFonts w:ascii="Arial" w:eastAsia="Times New Roman" w:hAnsi="Arial" w:cs="Arial"/>
          <w:lang w:val="ro-RO" w:eastAsia="ar-SA"/>
        </w:rPr>
        <w:t>functionare</w:t>
      </w:r>
      <w:proofErr w:type="spellEnd"/>
      <w:r w:rsidRPr="00366CEA">
        <w:rPr>
          <w:rFonts w:ascii="Arial" w:eastAsia="Times New Roman" w:hAnsi="Arial" w:cs="Arial"/>
          <w:lang w:val="ro-RO" w:eastAsia="ar-SA"/>
        </w:rPr>
        <w:t xml:space="preserve"> va fi de 8-10 ore/zi, 5 zile/</w:t>
      </w:r>
      <w:proofErr w:type="spellStart"/>
      <w:r w:rsidRPr="00366CEA">
        <w:rPr>
          <w:rFonts w:ascii="Arial" w:eastAsia="Times New Roman" w:hAnsi="Arial" w:cs="Arial"/>
          <w:lang w:val="ro-RO" w:eastAsia="ar-SA"/>
        </w:rPr>
        <w:t>saptamana</w:t>
      </w:r>
      <w:proofErr w:type="spellEnd"/>
      <w:r w:rsidRPr="00366CEA">
        <w:rPr>
          <w:rFonts w:ascii="Arial" w:eastAsia="Times New Roman" w:hAnsi="Arial" w:cs="Arial"/>
          <w:lang w:val="ro-RO" w:eastAsia="ar-SA"/>
        </w:rPr>
        <w:t>, in perioada martie-octombrie.</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b/>
          <w:i/>
          <w:lang w:val="ro-RO"/>
        </w:rPr>
        <w:t>b) cumularea cu alte proiecte existente și/sau aprobate:</w:t>
      </w:r>
      <w:r w:rsidR="003165C6" w:rsidRPr="00366CEA">
        <w:rPr>
          <w:rFonts w:ascii="Arial" w:hAnsi="Arial" w:cs="Arial"/>
          <w:lang w:val="ro-RO"/>
        </w:rPr>
        <w:t xml:space="preserve"> </w:t>
      </w:r>
      <w:r w:rsidR="00C27300" w:rsidRPr="00366CEA">
        <w:rPr>
          <w:rFonts w:ascii="Arial" w:hAnsi="Arial" w:cs="Arial"/>
          <w:lang w:val="ro-RO"/>
        </w:rPr>
        <w:t>- Nu este cazul</w:t>
      </w:r>
      <w:r w:rsidRPr="00366CEA">
        <w:rPr>
          <w:rFonts w:ascii="Arial" w:hAnsi="Arial" w:cs="Arial"/>
          <w:lang w:val="ro-RO"/>
        </w:rPr>
        <w:t>.</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b/>
          <w:i/>
          <w:lang w:val="ro-RO"/>
        </w:rPr>
        <w:t>c) utilizarea resurselor naturale, în special a solului, a terenurilor, a apei și a biodiversității</w:t>
      </w:r>
      <w:r w:rsidRPr="00366CEA">
        <w:rPr>
          <w:rFonts w:ascii="Arial" w:hAnsi="Arial" w:cs="Arial"/>
          <w:i/>
          <w:lang w:val="ro-RO"/>
        </w:rPr>
        <w:t xml:space="preserve">: </w:t>
      </w:r>
      <w:r w:rsidRPr="00366CEA">
        <w:rPr>
          <w:rFonts w:ascii="Arial" w:hAnsi="Arial" w:cs="Arial"/>
          <w:lang w:val="ro-RO"/>
        </w:rPr>
        <w:t>nu este cazul</w:t>
      </w:r>
    </w:p>
    <w:p w:rsidR="00E4082E" w:rsidRPr="00366CEA" w:rsidRDefault="00E4082E" w:rsidP="0035388E">
      <w:pPr>
        <w:autoSpaceDE w:val="0"/>
        <w:autoSpaceDN w:val="0"/>
        <w:adjustRightInd w:val="0"/>
        <w:spacing w:after="0" w:line="240" w:lineRule="auto"/>
        <w:jc w:val="both"/>
        <w:rPr>
          <w:rFonts w:ascii="Arial" w:hAnsi="Arial" w:cs="Arial"/>
          <w:b/>
          <w:i/>
          <w:color w:val="000000"/>
          <w:lang w:val="ro-RO" w:eastAsia="ro-RO"/>
        </w:rPr>
      </w:pPr>
      <w:r w:rsidRPr="00366CEA">
        <w:rPr>
          <w:rFonts w:ascii="Arial" w:hAnsi="Arial" w:cs="Arial"/>
          <w:b/>
          <w:i/>
          <w:color w:val="000000"/>
          <w:lang w:val="ro-RO" w:eastAsia="ro-RO"/>
        </w:rPr>
        <w:t xml:space="preserve">d) producţia de deşeuri: </w:t>
      </w:r>
    </w:p>
    <w:p w:rsidR="00E4082E" w:rsidRPr="00366CEA" w:rsidRDefault="00E4082E" w:rsidP="00E4082E">
      <w:pPr>
        <w:pStyle w:val="BodyText"/>
        <w:ind w:right="344"/>
        <w:rPr>
          <w:rFonts w:cs="Arial"/>
          <w:i/>
          <w:sz w:val="22"/>
          <w:szCs w:val="22"/>
          <w:lang w:val="ro-RO"/>
        </w:rPr>
      </w:pPr>
      <w:r w:rsidRPr="00366CEA">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366CEA" w:rsidRDefault="00E4082E" w:rsidP="00E4082E">
      <w:pPr>
        <w:pStyle w:val="BodyText"/>
        <w:ind w:right="344"/>
        <w:rPr>
          <w:rFonts w:cs="Arial"/>
          <w:i/>
          <w:sz w:val="22"/>
          <w:szCs w:val="22"/>
          <w:lang w:val="ro-RO"/>
        </w:rPr>
      </w:pPr>
      <w:r w:rsidRPr="00366CEA">
        <w:rPr>
          <w:rFonts w:cs="Arial"/>
          <w:i/>
          <w:sz w:val="22"/>
          <w:szCs w:val="22"/>
          <w:lang w:val="ro-RO"/>
        </w:rPr>
        <w:t>Deşeurile de pământ  (cod deşeu 17.05.04) vor fi utilizate pentru reamenajarea amplasamentului.</w:t>
      </w:r>
    </w:p>
    <w:p w:rsidR="00E4082E" w:rsidRPr="00366CEA" w:rsidRDefault="00E4082E" w:rsidP="00E4082E">
      <w:pPr>
        <w:pStyle w:val="BodyText"/>
        <w:ind w:right="344"/>
        <w:rPr>
          <w:rFonts w:cs="Arial"/>
          <w:i/>
          <w:sz w:val="22"/>
          <w:szCs w:val="22"/>
          <w:lang w:val="ro-RO"/>
        </w:rPr>
      </w:pPr>
      <w:r w:rsidRPr="00366CEA">
        <w:rPr>
          <w:rFonts w:cs="Arial"/>
          <w:i/>
          <w:sz w:val="22"/>
          <w:szCs w:val="22"/>
          <w:lang w:val="ro-RO"/>
        </w:rPr>
        <w:t>Deşeuri din construcţii-montaj (cod deşeu 17.09.04) vor fi valorificate prin operatori economici autorizaţi.</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b/>
          <w:i/>
          <w:lang w:val="ro-RO"/>
        </w:rPr>
        <w:t>e) poluarea și alte efecte nocive</w:t>
      </w:r>
      <w:r w:rsidRPr="00366CEA">
        <w:rPr>
          <w:rFonts w:ascii="Arial" w:hAnsi="Arial" w:cs="Arial"/>
          <w:lang w:val="ro-RO"/>
        </w:rPr>
        <w:t>:</w:t>
      </w:r>
    </w:p>
    <w:p w:rsidR="002F6448" w:rsidRPr="00366CEA" w:rsidRDefault="002F6448" w:rsidP="00453B71">
      <w:pPr>
        <w:pStyle w:val="BodyText"/>
        <w:rPr>
          <w:rFonts w:cs="Arial"/>
          <w:b/>
          <w:sz w:val="22"/>
          <w:szCs w:val="22"/>
          <w:lang w:val="ro-RO"/>
        </w:rPr>
      </w:pPr>
      <w:r w:rsidRPr="00366CEA">
        <w:rPr>
          <w:rFonts w:cs="Arial"/>
          <w:b/>
          <w:sz w:val="22"/>
          <w:szCs w:val="22"/>
          <w:lang w:val="ro-RO"/>
        </w:rPr>
        <w:t>În perioada de realizare a investiției</w:t>
      </w:r>
      <w:r w:rsidR="00E14273" w:rsidRPr="00366CEA">
        <w:rPr>
          <w:rFonts w:cs="Arial"/>
          <w:b/>
          <w:sz w:val="22"/>
          <w:szCs w:val="22"/>
          <w:lang w:val="ro-RO"/>
        </w:rPr>
        <w:t>:</w:t>
      </w:r>
    </w:p>
    <w:p w:rsidR="00E14273" w:rsidRPr="00366CEA" w:rsidRDefault="00E14273" w:rsidP="00E14273">
      <w:pPr>
        <w:pStyle w:val="BodyText"/>
        <w:ind w:right="344"/>
        <w:rPr>
          <w:rFonts w:cs="Arial"/>
          <w:i/>
          <w:sz w:val="22"/>
          <w:szCs w:val="22"/>
          <w:u w:val="single"/>
          <w:lang w:val="ro-RO"/>
        </w:rPr>
      </w:pPr>
      <w:r w:rsidRPr="00366CEA">
        <w:rPr>
          <w:rFonts w:cs="Arial"/>
          <w:i/>
          <w:sz w:val="22"/>
          <w:szCs w:val="22"/>
          <w:u w:val="single"/>
          <w:lang w:val="ro-RO"/>
        </w:rPr>
        <w:t xml:space="preserve">În timpul construcţiei: </w:t>
      </w:r>
    </w:p>
    <w:p w:rsidR="00E14273" w:rsidRPr="00366CEA" w:rsidRDefault="00E14273" w:rsidP="00E14273">
      <w:pPr>
        <w:pStyle w:val="BodyText"/>
        <w:ind w:right="344"/>
        <w:rPr>
          <w:rFonts w:cs="Arial"/>
          <w:i/>
          <w:sz w:val="22"/>
          <w:szCs w:val="22"/>
          <w:lang w:val="ro-RO"/>
        </w:rPr>
      </w:pPr>
      <w:r w:rsidRPr="00366CEA">
        <w:rPr>
          <w:rFonts w:cs="Arial"/>
          <w:i/>
          <w:sz w:val="22"/>
          <w:szCs w:val="22"/>
          <w:lang w:val="ro-RO"/>
        </w:rPr>
        <w:t xml:space="preserve">           </w:t>
      </w:r>
      <w:proofErr w:type="spellStart"/>
      <w:r w:rsidRPr="00366CEA">
        <w:rPr>
          <w:rFonts w:cs="Arial"/>
          <w:i/>
          <w:sz w:val="22"/>
          <w:szCs w:val="22"/>
          <w:lang w:val="ro-RO"/>
        </w:rPr>
        <w:t>-emisii</w:t>
      </w:r>
      <w:proofErr w:type="spellEnd"/>
      <w:r w:rsidRPr="00366CEA">
        <w:rPr>
          <w:rFonts w:cs="Arial"/>
          <w:i/>
          <w:sz w:val="22"/>
          <w:szCs w:val="22"/>
          <w:lang w:val="ro-RO"/>
        </w:rPr>
        <w:t xml:space="preserve"> în aer: - emisii de gaze de eşapament, şi utilaje - aceste emisii vor fi doar temporare </w:t>
      </w:r>
    </w:p>
    <w:p w:rsidR="00E14273" w:rsidRPr="00366CEA" w:rsidRDefault="00E14273" w:rsidP="00E14273">
      <w:pPr>
        <w:pStyle w:val="BodyText"/>
        <w:ind w:right="344" w:firstLine="720"/>
        <w:rPr>
          <w:rFonts w:cs="Arial"/>
          <w:i/>
          <w:sz w:val="22"/>
          <w:szCs w:val="22"/>
          <w:lang w:val="ro-RO"/>
        </w:rPr>
      </w:pPr>
      <w:proofErr w:type="spellStart"/>
      <w:r w:rsidRPr="00366CEA">
        <w:rPr>
          <w:rFonts w:cs="Arial"/>
          <w:i/>
          <w:sz w:val="22"/>
          <w:szCs w:val="22"/>
          <w:lang w:val="ro-RO"/>
        </w:rPr>
        <w:t>-zgomot</w:t>
      </w:r>
      <w:proofErr w:type="spellEnd"/>
      <w:r w:rsidRPr="00366CEA">
        <w:rPr>
          <w:rFonts w:cs="Arial"/>
          <w:i/>
          <w:sz w:val="22"/>
          <w:szCs w:val="22"/>
          <w:lang w:val="ro-RO"/>
        </w:rPr>
        <w:t xml:space="preserve">: </w:t>
      </w:r>
      <w:proofErr w:type="spellStart"/>
      <w:r w:rsidRPr="00366CEA">
        <w:rPr>
          <w:rFonts w:cs="Arial"/>
          <w:i/>
          <w:sz w:val="22"/>
          <w:szCs w:val="22"/>
          <w:lang w:val="ro-RO"/>
        </w:rPr>
        <w:t>-generat</w:t>
      </w:r>
      <w:proofErr w:type="spellEnd"/>
      <w:r w:rsidRPr="00366CEA">
        <w:rPr>
          <w:rFonts w:cs="Arial"/>
          <w:i/>
          <w:sz w:val="22"/>
          <w:szCs w:val="22"/>
          <w:lang w:val="ro-RO"/>
        </w:rPr>
        <w:t xml:space="preserve"> de utilaje se vor resimţi pe perioade scurte de timp, execuţia lucrărilor se vor efectua numai în timpul zilei</w:t>
      </w:r>
    </w:p>
    <w:p w:rsidR="00E14273" w:rsidRPr="00366CEA" w:rsidRDefault="00E14273" w:rsidP="00E14273">
      <w:pPr>
        <w:pStyle w:val="Default"/>
        <w:rPr>
          <w:i/>
          <w:sz w:val="22"/>
          <w:szCs w:val="22"/>
          <w:u w:val="single"/>
          <w:lang w:val="ro-RO"/>
        </w:rPr>
      </w:pPr>
      <w:r w:rsidRPr="00366CEA">
        <w:rPr>
          <w:i/>
          <w:sz w:val="22"/>
          <w:szCs w:val="22"/>
          <w:u w:val="single"/>
          <w:lang w:val="ro-RO"/>
        </w:rPr>
        <w:t>În timpul funcționării:</w:t>
      </w:r>
    </w:p>
    <w:p w:rsidR="00E14273" w:rsidRPr="00FC7EC1" w:rsidRDefault="00E14273" w:rsidP="00E14273">
      <w:pPr>
        <w:autoSpaceDE w:val="0"/>
        <w:autoSpaceDN w:val="0"/>
        <w:adjustRightInd w:val="0"/>
        <w:spacing w:after="0" w:line="240" w:lineRule="auto"/>
        <w:rPr>
          <w:rFonts w:ascii="Arial" w:hAnsi="Arial" w:cs="Arial"/>
          <w:lang w:val="ro-RO"/>
        </w:rPr>
      </w:pPr>
      <w:r w:rsidRPr="00366CEA">
        <w:rPr>
          <w:rFonts w:ascii="Arial" w:hAnsi="Arial" w:cs="Arial"/>
          <w:i/>
          <w:lang w:val="ro-RO"/>
        </w:rPr>
        <w:lastRenderedPageBreak/>
        <w:t xml:space="preserve">     </w:t>
      </w:r>
      <w:r w:rsidR="00366CEA">
        <w:rPr>
          <w:rFonts w:ascii="Arial" w:hAnsi="Arial" w:cs="Arial"/>
          <w:i/>
          <w:lang w:val="ro-RO"/>
        </w:rPr>
        <w:t xml:space="preserve">     - emisii în apă</w:t>
      </w:r>
      <w:r w:rsidR="00366CEA" w:rsidRPr="00FC7EC1">
        <w:rPr>
          <w:rFonts w:ascii="Arial" w:hAnsi="Arial" w:cs="Arial"/>
          <w:lang w:val="ro-RO"/>
        </w:rPr>
        <w:t>: - nu se va folosi apă tehnologică. Perimetrul de exploatare se află la distanțe mari de cursurile de apă din zonă, la 500 m de pârâul Pietrosu și 4.200 m față de pârâul Borzont</w:t>
      </w:r>
      <w:r w:rsidRPr="00FC7EC1">
        <w:rPr>
          <w:rFonts w:ascii="Arial" w:hAnsi="Arial" w:cs="Arial"/>
          <w:lang w:val="ro-RO"/>
        </w:rPr>
        <w:t>.</w:t>
      </w:r>
    </w:p>
    <w:p w:rsidR="00E14273" w:rsidRPr="00FC7EC1" w:rsidRDefault="00E14273" w:rsidP="00E14273">
      <w:pPr>
        <w:autoSpaceDE w:val="0"/>
        <w:autoSpaceDN w:val="0"/>
        <w:adjustRightInd w:val="0"/>
        <w:spacing w:after="0" w:line="240" w:lineRule="auto"/>
        <w:rPr>
          <w:rFonts w:ascii="Arial" w:hAnsi="Arial" w:cs="Arial"/>
          <w:lang w:val="ro-RO"/>
        </w:rPr>
      </w:pPr>
      <w:r w:rsidRPr="00366CEA">
        <w:rPr>
          <w:rFonts w:ascii="Arial" w:hAnsi="Arial" w:cs="Arial"/>
          <w:i/>
          <w:lang w:val="ro-RO"/>
        </w:rPr>
        <w:t xml:space="preserve">         - emisii în aer</w:t>
      </w:r>
      <w:r w:rsidR="00FC7EC1">
        <w:rPr>
          <w:rFonts w:ascii="Arial" w:hAnsi="Arial" w:cs="Arial"/>
          <w:i/>
          <w:lang w:val="ro-RO"/>
        </w:rPr>
        <w:t xml:space="preserve">: </w:t>
      </w:r>
      <w:r w:rsidR="00FC7EC1" w:rsidRPr="00FC7EC1">
        <w:rPr>
          <w:rFonts w:ascii="Arial" w:hAnsi="Arial" w:cs="Arial"/>
          <w:lang w:val="ro-RO"/>
        </w:rPr>
        <w:t>- exploatarea masei miniere se manifestă prin emanații de praf în cantități mici, respectiv prin emisii de gaze de eșapament de la mijloacele de transport</w:t>
      </w:r>
      <w:r w:rsidRPr="00FC7EC1">
        <w:rPr>
          <w:rFonts w:ascii="Arial" w:hAnsi="Arial" w:cs="Arial"/>
          <w:lang w:val="ro-RO"/>
        </w:rPr>
        <w:t>.</w:t>
      </w:r>
    </w:p>
    <w:p w:rsidR="00FC7EC1" w:rsidRPr="00FC7EC1" w:rsidRDefault="00E14273" w:rsidP="000A37B8">
      <w:pPr>
        <w:spacing w:after="0" w:line="240" w:lineRule="auto"/>
        <w:jc w:val="both"/>
        <w:rPr>
          <w:rFonts w:ascii="Arial" w:eastAsia="Times New Roman" w:hAnsi="Arial" w:cs="Arial"/>
          <w:lang w:eastAsia="ar-SA"/>
        </w:rPr>
      </w:pPr>
      <w:r w:rsidRPr="00366CEA">
        <w:rPr>
          <w:rFonts w:ascii="Arial" w:hAnsi="Arial" w:cs="Arial"/>
          <w:i/>
          <w:lang w:val="ro-RO"/>
        </w:rPr>
        <w:t xml:space="preserve">        - zgomot:</w:t>
      </w:r>
      <w:r w:rsidR="00FC7EC1">
        <w:rPr>
          <w:rFonts w:ascii="Arial" w:hAnsi="Arial" w:cs="Arial"/>
          <w:i/>
          <w:lang w:val="ro-RO"/>
        </w:rPr>
        <w:t xml:space="preserve"> </w:t>
      </w:r>
      <w:r w:rsidR="00FC7EC1" w:rsidRPr="00FC7EC1">
        <w:rPr>
          <w:rFonts w:ascii="Arial" w:hAnsi="Arial" w:cs="Arial"/>
          <w:i/>
          <w:lang w:val="ro-RO"/>
        </w:rPr>
        <w:t xml:space="preserve">- </w:t>
      </w:r>
      <w:r w:rsidR="00FC7EC1">
        <w:rPr>
          <w:rFonts w:ascii="Arial" w:eastAsia="Times New Roman" w:hAnsi="Arial" w:cs="Arial"/>
          <w:lang w:val="pt-BR" w:eastAsia="ar-SA"/>
        </w:rPr>
        <w:t>extracț</w:t>
      </w:r>
      <w:r w:rsidR="00FC7EC1" w:rsidRPr="00FC7EC1">
        <w:rPr>
          <w:rFonts w:ascii="Arial" w:eastAsia="Times New Roman" w:hAnsi="Arial" w:cs="Arial"/>
          <w:lang w:val="pt-BR" w:eastAsia="ar-SA"/>
        </w:rPr>
        <w:t xml:space="preserve">ia </w:t>
      </w:r>
      <w:r w:rsidR="00FC7EC1">
        <w:rPr>
          <w:rFonts w:ascii="Arial" w:eastAsia="Times New Roman" w:hAnsi="Arial" w:cs="Arial"/>
          <w:lang w:val="pt-BR" w:eastAsia="ar-SA"/>
        </w:rPr>
        <w:t>substanț</w:t>
      </w:r>
      <w:r w:rsidR="00FC7EC1" w:rsidRPr="00FC7EC1">
        <w:rPr>
          <w:rFonts w:ascii="Arial" w:eastAsia="Times New Roman" w:hAnsi="Arial" w:cs="Arial"/>
          <w:lang w:val="pt-BR" w:eastAsia="ar-SA"/>
        </w:rPr>
        <w:t>ei minerale utile se v</w:t>
      </w:r>
      <w:r w:rsidR="00FC7EC1">
        <w:rPr>
          <w:rFonts w:ascii="Arial" w:eastAsia="Times New Roman" w:hAnsi="Arial" w:cs="Arial"/>
          <w:lang w:val="pt-BR" w:eastAsia="ar-SA"/>
        </w:rPr>
        <w:t>a realiza prin dislocare manuală</w:t>
      </w:r>
      <w:r w:rsidR="00FC7EC1" w:rsidRPr="00FC7EC1">
        <w:rPr>
          <w:rFonts w:ascii="Arial" w:eastAsia="Times New Roman" w:hAnsi="Arial" w:cs="Arial"/>
          <w:lang w:eastAsia="ar-SA"/>
        </w:rPr>
        <w:t xml:space="preserve">, </w:t>
      </w:r>
      <w:proofErr w:type="spellStart"/>
      <w:r w:rsidR="00FC7EC1">
        <w:rPr>
          <w:rFonts w:ascii="Arial" w:eastAsia="Times New Roman" w:hAnsi="Arial" w:cs="Arial"/>
          <w:lang w:eastAsia="ar-SA"/>
        </w:rPr>
        <w:t>fără</w:t>
      </w:r>
      <w:proofErr w:type="spellEnd"/>
      <w:r w:rsidR="00FC7EC1">
        <w:rPr>
          <w:rFonts w:ascii="Arial" w:eastAsia="Times New Roman" w:hAnsi="Arial" w:cs="Arial"/>
          <w:lang w:eastAsia="ar-SA"/>
        </w:rPr>
        <w:t xml:space="preserve"> </w:t>
      </w:r>
      <w:proofErr w:type="spellStart"/>
      <w:r w:rsidR="00FC7EC1">
        <w:rPr>
          <w:rFonts w:ascii="Arial" w:eastAsia="Times New Roman" w:hAnsi="Arial" w:cs="Arial"/>
          <w:lang w:eastAsia="ar-SA"/>
        </w:rPr>
        <w:t>puscă</w:t>
      </w:r>
      <w:r w:rsidR="00FC7EC1" w:rsidRPr="00FC7EC1">
        <w:rPr>
          <w:rFonts w:ascii="Arial" w:eastAsia="Times New Roman" w:hAnsi="Arial" w:cs="Arial"/>
          <w:lang w:eastAsia="ar-SA"/>
        </w:rPr>
        <w:t>ri</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sau</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utilaje</w:t>
      </w:r>
      <w:proofErr w:type="spellEnd"/>
      <w:r w:rsidR="00FC7EC1" w:rsidRPr="00FC7EC1">
        <w:rPr>
          <w:rFonts w:ascii="Arial" w:eastAsia="Times New Roman" w:hAnsi="Arial" w:cs="Arial"/>
          <w:lang w:eastAsia="ar-SA"/>
        </w:rPr>
        <w:t xml:space="preserve"> de </w:t>
      </w:r>
      <w:proofErr w:type="spellStart"/>
      <w:r w:rsidR="00FC7EC1" w:rsidRPr="00FC7EC1">
        <w:rPr>
          <w:rFonts w:ascii="Arial" w:eastAsia="Times New Roman" w:hAnsi="Arial" w:cs="Arial"/>
          <w:lang w:eastAsia="ar-SA"/>
        </w:rPr>
        <w:t>exploatare</w:t>
      </w:r>
      <w:proofErr w:type="spellEnd"/>
      <w:r w:rsidR="00FC7EC1" w:rsidRPr="00FC7EC1">
        <w:rPr>
          <w:rFonts w:ascii="Arial" w:eastAsia="Times New Roman" w:hAnsi="Arial" w:cs="Arial"/>
          <w:lang w:eastAsia="ar-SA"/>
        </w:rPr>
        <w:t>.</w:t>
      </w:r>
    </w:p>
    <w:p w:rsidR="00FC7EC1" w:rsidRPr="00FC7EC1" w:rsidRDefault="00FC7EC1" w:rsidP="00FC7EC1">
      <w:pPr>
        <w:suppressAutoHyphens/>
        <w:spacing w:after="0" w:line="240" w:lineRule="auto"/>
        <w:jc w:val="both"/>
        <w:rPr>
          <w:rFonts w:ascii="Arial" w:eastAsia="Times New Roman" w:hAnsi="Arial" w:cs="Arial"/>
          <w:lang w:eastAsia="ar-SA"/>
        </w:rPr>
      </w:pPr>
      <w:proofErr w:type="spellStart"/>
      <w:r w:rsidRPr="00FC7EC1">
        <w:rPr>
          <w:rFonts w:ascii="Arial" w:eastAsia="Times New Roman" w:hAnsi="Arial" w:cs="Arial"/>
          <w:lang w:eastAsia="ar-SA"/>
        </w:rPr>
        <w:t>S</w:t>
      </w:r>
      <w:r>
        <w:rPr>
          <w:rFonts w:ascii="Arial" w:eastAsia="Times New Roman" w:hAnsi="Arial" w:cs="Arial"/>
          <w:lang w:eastAsia="ar-SA"/>
        </w:rPr>
        <w:t>urse</w:t>
      </w:r>
      <w:proofErr w:type="spellEnd"/>
      <w:r>
        <w:rPr>
          <w:rFonts w:ascii="Arial" w:eastAsia="Times New Roman" w:hAnsi="Arial" w:cs="Arial"/>
          <w:lang w:eastAsia="ar-SA"/>
        </w:rPr>
        <w:t xml:space="preserve"> de </w:t>
      </w:r>
      <w:proofErr w:type="spellStart"/>
      <w:r>
        <w:rPr>
          <w:rFonts w:ascii="Arial" w:eastAsia="Times New Roman" w:hAnsi="Arial" w:cs="Arial"/>
          <w:lang w:eastAsia="ar-SA"/>
        </w:rPr>
        <w:t>zgomt</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si</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vibraț</w:t>
      </w:r>
      <w:r w:rsidRPr="00FC7EC1">
        <w:rPr>
          <w:rFonts w:ascii="Arial" w:eastAsia="Times New Roman" w:hAnsi="Arial" w:cs="Arial"/>
          <w:lang w:eastAsia="ar-SA"/>
        </w:rPr>
        <w:t>ii</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vor</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constitui</w:t>
      </w:r>
      <w:proofErr w:type="spellEnd"/>
      <w:r w:rsidRPr="00FC7EC1">
        <w:rPr>
          <w:rFonts w:ascii="Arial" w:eastAsia="Times New Roman" w:hAnsi="Arial" w:cs="Arial"/>
          <w:lang w:eastAsia="ar-SA"/>
        </w:rPr>
        <w:t xml:space="preserve"> </w:t>
      </w:r>
      <w:proofErr w:type="spellStart"/>
      <w:r>
        <w:rPr>
          <w:rFonts w:ascii="Arial" w:eastAsia="Times New Roman" w:hAnsi="Arial" w:cs="Arial"/>
          <w:lang w:eastAsia="ar-SA"/>
        </w:rPr>
        <w:t>incărcă</w:t>
      </w:r>
      <w:r w:rsidRPr="00FC7EC1">
        <w:rPr>
          <w:rFonts w:ascii="Arial" w:eastAsia="Times New Roman" w:hAnsi="Arial" w:cs="Arial"/>
          <w:lang w:eastAsia="ar-SA"/>
        </w:rPr>
        <w:t>torul</w:t>
      </w:r>
      <w:proofErr w:type="spellEnd"/>
      <w:r w:rsidRPr="00FC7EC1">
        <w:rPr>
          <w:rFonts w:ascii="Arial" w:eastAsia="Times New Roman" w:hAnsi="Arial" w:cs="Arial"/>
          <w:lang w:eastAsia="ar-SA"/>
        </w:rPr>
        <w:t xml:space="preserve"> frontal </w:t>
      </w:r>
      <w:proofErr w:type="spellStart"/>
      <w:r w:rsidRPr="00FC7EC1">
        <w:rPr>
          <w:rFonts w:ascii="Arial" w:eastAsia="Times New Roman" w:hAnsi="Arial" w:cs="Arial"/>
          <w:lang w:eastAsia="ar-SA"/>
        </w:rPr>
        <w:t>si</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mijlocul</w:t>
      </w:r>
      <w:proofErr w:type="spellEnd"/>
      <w:r w:rsidRPr="00FC7EC1">
        <w:rPr>
          <w:rFonts w:ascii="Arial" w:eastAsia="Times New Roman" w:hAnsi="Arial" w:cs="Arial"/>
          <w:lang w:eastAsia="ar-SA"/>
        </w:rPr>
        <w:t xml:space="preserve"> de </w:t>
      </w:r>
      <w:proofErr w:type="gramStart"/>
      <w:r w:rsidRPr="00FC7EC1">
        <w:rPr>
          <w:rFonts w:ascii="Arial" w:eastAsia="Times New Roman" w:hAnsi="Arial" w:cs="Arial"/>
          <w:lang w:eastAsia="ar-SA"/>
        </w:rPr>
        <w:t xml:space="preserve">transport  </w:t>
      </w:r>
      <w:proofErr w:type="spellStart"/>
      <w:r w:rsidRPr="00FC7EC1">
        <w:rPr>
          <w:rFonts w:ascii="Arial" w:eastAsia="Times New Roman" w:hAnsi="Arial" w:cs="Arial"/>
          <w:lang w:eastAsia="ar-SA"/>
        </w:rPr>
        <w:t>utilizat</w:t>
      </w:r>
      <w:proofErr w:type="spellEnd"/>
      <w:proofErr w:type="gram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pentru</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transportul</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minereului</w:t>
      </w:r>
      <w:proofErr w:type="spellEnd"/>
      <w:r w:rsidRPr="00FC7EC1">
        <w:rPr>
          <w:rFonts w:ascii="Arial" w:eastAsia="Times New Roman" w:hAnsi="Arial" w:cs="Arial"/>
          <w:lang w:eastAsia="ar-SA"/>
        </w:rPr>
        <w:t xml:space="preserve"> la </w:t>
      </w:r>
      <w:proofErr w:type="spellStart"/>
      <w:r w:rsidRPr="00FC7EC1">
        <w:rPr>
          <w:rFonts w:ascii="Arial" w:eastAsia="Times New Roman" w:hAnsi="Arial" w:cs="Arial"/>
          <w:lang w:eastAsia="ar-SA"/>
        </w:rPr>
        <w:t>beneficiari</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Acestea</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vor</w:t>
      </w:r>
      <w:proofErr w:type="spellEnd"/>
      <w:r w:rsidRPr="00FC7EC1">
        <w:rPr>
          <w:rFonts w:ascii="Arial" w:eastAsia="Times New Roman" w:hAnsi="Arial" w:cs="Arial"/>
          <w:lang w:eastAsia="ar-SA"/>
        </w:rPr>
        <w:t xml:space="preserve"> </w:t>
      </w:r>
      <w:proofErr w:type="spellStart"/>
      <w:r w:rsidR="005B3B81">
        <w:rPr>
          <w:rFonts w:ascii="Arial" w:eastAsia="Times New Roman" w:hAnsi="Arial" w:cs="Arial"/>
          <w:lang w:eastAsia="ar-SA"/>
        </w:rPr>
        <w:t>circula</w:t>
      </w:r>
      <w:proofErr w:type="spellEnd"/>
      <w:r w:rsidR="005B3B81">
        <w:rPr>
          <w:rFonts w:ascii="Arial" w:eastAsia="Times New Roman" w:hAnsi="Arial" w:cs="Arial"/>
          <w:lang w:eastAsia="ar-SA"/>
        </w:rPr>
        <w:t xml:space="preserve"> cu </w:t>
      </w:r>
      <w:proofErr w:type="spellStart"/>
      <w:r w:rsidR="005B3B81">
        <w:rPr>
          <w:rFonts w:ascii="Arial" w:eastAsia="Times New Roman" w:hAnsi="Arial" w:cs="Arial"/>
          <w:lang w:eastAsia="ar-SA"/>
        </w:rPr>
        <w:t>viteze</w:t>
      </w:r>
      <w:proofErr w:type="spellEnd"/>
      <w:r w:rsidR="005B3B81">
        <w:rPr>
          <w:rFonts w:ascii="Arial" w:eastAsia="Times New Roman" w:hAnsi="Arial" w:cs="Arial"/>
          <w:lang w:eastAsia="ar-SA"/>
        </w:rPr>
        <w:t xml:space="preserve"> </w:t>
      </w:r>
      <w:proofErr w:type="spellStart"/>
      <w:r w:rsidR="005B3B81">
        <w:rPr>
          <w:rFonts w:ascii="Arial" w:eastAsia="Times New Roman" w:hAnsi="Arial" w:cs="Arial"/>
          <w:lang w:eastAsia="ar-SA"/>
        </w:rPr>
        <w:t>reduse</w:t>
      </w:r>
      <w:proofErr w:type="spellEnd"/>
      <w:r w:rsidR="005B3B81">
        <w:rPr>
          <w:rFonts w:ascii="Arial" w:eastAsia="Times New Roman" w:hAnsi="Arial" w:cs="Arial"/>
          <w:lang w:eastAsia="ar-SA"/>
        </w:rPr>
        <w:t xml:space="preserve"> in </w:t>
      </w:r>
      <w:proofErr w:type="spellStart"/>
      <w:r w:rsidR="005B3B81">
        <w:rPr>
          <w:rFonts w:ascii="Arial" w:eastAsia="Times New Roman" w:hAnsi="Arial" w:cs="Arial"/>
          <w:lang w:eastAsia="ar-SA"/>
        </w:rPr>
        <w:t>zonă</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si</w:t>
      </w:r>
      <w:proofErr w:type="spellEnd"/>
      <w:r w:rsidRPr="00FC7EC1">
        <w:rPr>
          <w:rFonts w:ascii="Arial" w:eastAsia="Times New Roman" w:hAnsi="Arial" w:cs="Arial"/>
          <w:lang w:eastAsia="ar-SA"/>
        </w:rPr>
        <w:t xml:space="preserve"> in </w:t>
      </w:r>
      <w:proofErr w:type="spellStart"/>
      <w:r w:rsidRPr="00FC7EC1">
        <w:rPr>
          <w:rFonts w:ascii="Arial" w:eastAsia="Times New Roman" w:hAnsi="Arial" w:cs="Arial"/>
          <w:lang w:eastAsia="ar-SA"/>
        </w:rPr>
        <w:t>cadrul</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perimetrului</w:t>
      </w:r>
      <w:proofErr w:type="spellEnd"/>
      <w:r w:rsidRPr="00FC7EC1">
        <w:rPr>
          <w:rFonts w:ascii="Arial" w:eastAsia="Times New Roman" w:hAnsi="Arial" w:cs="Arial"/>
          <w:lang w:eastAsia="ar-SA"/>
        </w:rPr>
        <w:t xml:space="preserve"> de </w:t>
      </w:r>
      <w:proofErr w:type="spellStart"/>
      <w:r w:rsidRPr="00FC7EC1">
        <w:rPr>
          <w:rFonts w:ascii="Arial" w:eastAsia="Times New Roman" w:hAnsi="Arial" w:cs="Arial"/>
          <w:lang w:eastAsia="ar-SA"/>
        </w:rPr>
        <w:t>exploatare</w:t>
      </w:r>
      <w:proofErr w:type="spellEnd"/>
      <w:r w:rsidRPr="00FC7EC1">
        <w:rPr>
          <w:rFonts w:ascii="Arial" w:eastAsia="Times New Roman" w:hAnsi="Arial" w:cs="Arial"/>
          <w:lang w:eastAsia="ar-SA"/>
        </w:rPr>
        <w:t xml:space="preserve">, </w:t>
      </w:r>
      <w:proofErr w:type="spellStart"/>
      <w:r w:rsidR="005B3B81">
        <w:rPr>
          <w:rFonts w:ascii="Arial" w:eastAsia="Times New Roman" w:hAnsi="Arial" w:cs="Arial"/>
          <w:lang w:eastAsia="ar-SA"/>
        </w:rPr>
        <w:t>iar</w:t>
      </w:r>
      <w:proofErr w:type="spellEnd"/>
      <w:r w:rsidR="005B3B81">
        <w:rPr>
          <w:rFonts w:ascii="Arial" w:eastAsia="Times New Roman" w:hAnsi="Arial" w:cs="Arial"/>
          <w:lang w:eastAsia="ar-SA"/>
        </w:rPr>
        <w:t xml:space="preserve"> </w:t>
      </w:r>
      <w:proofErr w:type="spellStart"/>
      <w:r w:rsidR="005B3B81">
        <w:rPr>
          <w:rFonts w:ascii="Arial" w:eastAsia="Times New Roman" w:hAnsi="Arial" w:cs="Arial"/>
          <w:lang w:eastAsia="ar-SA"/>
        </w:rPr>
        <w:t>funcționarea</w:t>
      </w:r>
      <w:proofErr w:type="spellEnd"/>
      <w:r w:rsidR="005B3B81">
        <w:rPr>
          <w:rFonts w:ascii="Arial" w:eastAsia="Times New Roman" w:hAnsi="Arial" w:cs="Arial"/>
          <w:lang w:eastAsia="ar-SA"/>
        </w:rPr>
        <w:t xml:space="preserve"> </w:t>
      </w:r>
      <w:proofErr w:type="spellStart"/>
      <w:r w:rsidR="005B3B81">
        <w:rPr>
          <w:rFonts w:ascii="Arial" w:eastAsia="Times New Roman" w:hAnsi="Arial" w:cs="Arial"/>
          <w:lang w:eastAsia="ar-SA"/>
        </w:rPr>
        <w:t>lor</w:t>
      </w:r>
      <w:proofErr w:type="spellEnd"/>
      <w:r w:rsidR="005B3B81">
        <w:rPr>
          <w:rFonts w:ascii="Arial" w:eastAsia="Times New Roman" w:hAnsi="Arial" w:cs="Arial"/>
          <w:lang w:eastAsia="ar-SA"/>
        </w:rPr>
        <w:t xml:space="preserve"> </w:t>
      </w:r>
      <w:proofErr w:type="spellStart"/>
      <w:proofErr w:type="gramStart"/>
      <w:r w:rsidR="005B3B81">
        <w:rPr>
          <w:rFonts w:ascii="Arial" w:eastAsia="Times New Roman" w:hAnsi="Arial" w:cs="Arial"/>
          <w:lang w:eastAsia="ar-SA"/>
        </w:rPr>
        <w:t>va</w:t>
      </w:r>
      <w:proofErr w:type="spellEnd"/>
      <w:proofErr w:type="gramEnd"/>
      <w:r w:rsidR="005B3B81">
        <w:rPr>
          <w:rFonts w:ascii="Arial" w:eastAsia="Times New Roman" w:hAnsi="Arial" w:cs="Arial"/>
          <w:lang w:eastAsia="ar-SA"/>
        </w:rPr>
        <w:t xml:space="preserve"> fi </w:t>
      </w:r>
      <w:proofErr w:type="spellStart"/>
      <w:r w:rsidR="005B3B81">
        <w:rPr>
          <w:rFonts w:ascii="Arial" w:eastAsia="Times New Roman" w:hAnsi="Arial" w:cs="Arial"/>
          <w:lang w:eastAsia="ar-SA"/>
        </w:rPr>
        <w:t>intermitentă</w:t>
      </w:r>
      <w:proofErr w:type="spellEnd"/>
      <w:r w:rsidR="005B3B81">
        <w:rPr>
          <w:rFonts w:ascii="Arial" w:eastAsia="Times New Roman" w:hAnsi="Arial" w:cs="Arial"/>
          <w:lang w:eastAsia="ar-SA"/>
        </w:rPr>
        <w:t xml:space="preserve"> </w:t>
      </w:r>
      <w:proofErr w:type="spellStart"/>
      <w:r w:rsidR="005B3B81">
        <w:rPr>
          <w:rFonts w:ascii="Arial" w:eastAsia="Times New Roman" w:hAnsi="Arial" w:cs="Arial"/>
          <w:lang w:eastAsia="ar-SA"/>
        </w:rPr>
        <w:t>si</w:t>
      </w:r>
      <w:proofErr w:type="spellEnd"/>
      <w:r w:rsidR="005B3B81">
        <w:rPr>
          <w:rFonts w:ascii="Arial" w:eastAsia="Times New Roman" w:hAnsi="Arial" w:cs="Arial"/>
          <w:lang w:eastAsia="ar-SA"/>
        </w:rPr>
        <w:t xml:space="preserve"> </w:t>
      </w:r>
      <w:proofErr w:type="spellStart"/>
      <w:r w:rsidR="005B3B81">
        <w:rPr>
          <w:rFonts w:ascii="Arial" w:eastAsia="Times New Roman" w:hAnsi="Arial" w:cs="Arial"/>
          <w:lang w:eastAsia="ar-SA"/>
        </w:rPr>
        <w:t>neconcomitentă</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ca</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atare</w:t>
      </w:r>
      <w:proofErr w:type="spellEnd"/>
      <w:r w:rsidR="005B3B81">
        <w:rPr>
          <w:rFonts w:ascii="Arial" w:eastAsia="Times New Roman" w:hAnsi="Arial" w:cs="Arial"/>
          <w:lang w:eastAsia="ar-SA"/>
        </w:rPr>
        <w:t xml:space="preserve"> nu </w:t>
      </w:r>
      <w:proofErr w:type="spellStart"/>
      <w:r w:rsidR="005B3B81">
        <w:rPr>
          <w:rFonts w:ascii="Arial" w:eastAsia="Times New Roman" w:hAnsi="Arial" w:cs="Arial"/>
          <w:lang w:eastAsia="ar-SA"/>
        </w:rPr>
        <w:t>vor</w:t>
      </w:r>
      <w:proofErr w:type="spellEnd"/>
      <w:r w:rsidR="005B3B81">
        <w:rPr>
          <w:rFonts w:ascii="Arial" w:eastAsia="Times New Roman" w:hAnsi="Arial" w:cs="Arial"/>
          <w:lang w:eastAsia="ar-SA"/>
        </w:rPr>
        <w:t xml:space="preserve"> produce </w:t>
      </w:r>
      <w:proofErr w:type="spellStart"/>
      <w:r w:rsidR="005B3B81">
        <w:rPr>
          <w:rFonts w:ascii="Arial" w:eastAsia="Times New Roman" w:hAnsi="Arial" w:cs="Arial"/>
          <w:lang w:eastAsia="ar-SA"/>
        </w:rPr>
        <w:t>zgomot</w:t>
      </w:r>
      <w:proofErr w:type="spellEnd"/>
      <w:r w:rsidR="005B3B81">
        <w:rPr>
          <w:rFonts w:ascii="Arial" w:eastAsia="Times New Roman" w:hAnsi="Arial" w:cs="Arial"/>
          <w:lang w:eastAsia="ar-SA"/>
        </w:rPr>
        <w:t xml:space="preserve"> </w:t>
      </w:r>
      <w:proofErr w:type="spellStart"/>
      <w:r w:rsidR="005B3B81">
        <w:rPr>
          <w:rFonts w:ascii="Arial" w:eastAsia="Times New Roman" w:hAnsi="Arial" w:cs="Arial"/>
          <w:lang w:eastAsia="ar-SA"/>
        </w:rPr>
        <w:t>si</w:t>
      </w:r>
      <w:proofErr w:type="spellEnd"/>
      <w:r w:rsidR="005B3B81">
        <w:rPr>
          <w:rFonts w:ascii="Arial" w:eastAsia="Times New Roman" w:hAnsi="Arial" w:cs="Arial"/>
          <w:lang w:eastAsia="ar-SA"/>
        </w:rPr>
        <w:t xml:space="preserve"> </w:t>
      </w:r>
      <w:proofErr w:type="spellStart"/>
      <w:r w:rsidR="005B3B81">
        <w:rPr>
          <w:rFonts w:ascii="Arial" w:eastAsia="Times New Roman" w:hAnsi="Arial" w:cs="Arial"/>
          <w:lang w:eastAsia="ar-SA"/>
        </w:rPr>
        <w:t>vibrații</w:t>
      </w:r>
      <w:proofErr w:type="spellEnd"/>
      <w:r w:rsidR="005B3B81">
        <w:rPr>
          <w:rFonts w:ascii="Arial" w:eastAsia="Times New Roman" w:hAnsi="Arial" w:cs="Arial"/>
          <w:lang w:eastAsia="ar-SA"/>
        </w:rPr>
        <w:t xml:space="preserve"> care </w:t>
      </w:r>
      <w:proofErr w:type="spellStart"/>
      <w:r w:rsidR="005B3B81">
        <w:rPr>
          <w:rFonts w:ascii="Arial" w:eastAsia="Times New Roman" w:hAnsi="Arial" w:cs="Arial"/>
          <w:lang w:eastAsia="ar-SA"/>
        </w:rPr>
        <w:t>să</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afecteze</w:t>
      </w:r>
      <w:proofErr w:type="spellEnd"/>
      <w:r w:rsidRPr="00FC7EC1">
        <w:rPr>
          <w:rFonts w:ascii="Arial" w:eastAsia="Times New Roman" w:hAnsi="Arial" w:cs="Arial"/>
          <w:lang w:eastAsia="ar-SA"/>
        </w:rPr>
        <w:t xml:space="preserve"> </w:t>
      </w:r>
      <w:proofErr w:type="spellStart"/>
      <w:r w:rsidRPr="00FC7EC1">
        <w:rPr>
          <w:rFonts w:ascii="Arial" w:eastAsia="Times New Roman" w:hAnsi="Arial" w:cs="Arial"/>
          <w:lang w:eastAsia="ar-SA"/>
        </w:rPr>
        <w:t>mediul</w:t>
      </w:r>
      <w:proofErr w:type="spellEnd"/>
      <w:r w:rsidRPr="00FC7EC1">
        <w:rPr>
          <w:rFonts w:ascii="Arial" w:eastAsia="Times New Roman" w:hAnsi="Arial" w:cs="Arial"/>
          <w:lang w:eastAsia="ar-SA"/>
        </w:rPr>
        <w:t>.</w:t>
      </w:r>
    </w:p>
    <w:p w:rsidR="00E14273" w:rsidRPr="00FC7EC1" w:rsidRDefault="005B3B81" w:rsidP="000A37B8">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De </w:t>
      </w:r>
      <w:proofErr w:type="spellStart"/>
      <w:r>
        <w:rPr>
          <w:rFonts w:ascii="Arial" w:eastAsia="Times New Roman" w:hAnsi="Arial" w:cs="Arial"/>
          <w:lang w:eastAsia="ar-SA"/>
        </w:rPr>
        <w:t>menționat</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că</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în</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vecină</w:t>
      </w:r>
      <w:r w:rsidR="00FC7EC1" w:rsidRPr="00FC7EC1">
        <w:rPr>
          <w:rFonts w:ascii="Arial" w:eastAsia="Times New Roman" w:hAnsi="Arial" w:cs="Arial"/>
          <w:lang w:eastAsia="ar-SA"/>
        </w:rPr>
        <w:t>tatea</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p</w:t>
      </w:r>
      <w:r>
        <w:rPr>
          <w:rFonts w:ascii="Arial" w:eastAsia="Times New Roman" w:hAnsi="Arial" w:cs="Arial"/>
          <w:lang w:eastAsia="ar-SA"/>
        </w:rPr>
        <w:t>erimetrului</w:t>
      </w:r>
      <w:proofErr w:type="spellEnd"/>
      <w:r>
        <w:rPr>
          <w:rFonts w:ascii="Arial" w:eastAsia="Times New Roman" w:hAnsi="Arial" w:cs="Arial"/>
          <w:lang w:eastAsia="ar-SA"/>
        </w:rPr>
        <w:t xml:space="preserve"> de </w:t>
      </w:r>
      <w:proofErr w:type="spellStart"/>
      <w:r>
        <w:rPr>
          <w:rFonts w:ascii="Arial" w:eastAsia="Times New Roman" w:hAnsi="Arial" w:cs="Arial"/>
          <w:lang w:eastAsia="ar-SA"/>
        </w:rPr>
        <w:t>exploatare</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există</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numai</w:t>
      </w:r>
      <w:proofErr w:type="spellEnd"/>
      <w:r w:rsidR="00FC7EC1" w:rsidRPr="00FC7EC1">
        <w:rPr>
          <w:rFonts w:ascii="Arial" w:eastAsia="Times New Roman" w:hAnsi="Arial" w:cs="Arial"/>
          <w:lang w:eastAsia="ar-SA"/>
        </w:rPr>
        <w:t xml:space="preserve"> </w:t>
      </w:r>
      <w:proofErr w:type="spellStart"/>
      <w:r>
        <w:rPr>
          <w:rFonts w:ascii="Arial" w:eastAsia="Times New Roman" w:hAnsi="Arial" w:cs="Arial"/>
          <w:lang w:eastAsia="ar-SA"/>
        </w:rPr>
        <w:t>fâneț</w:t>
      </w:r>
      <w:r w:rsidR="00FC7EC1" w:rsidRPr="00FC7EC1">
        <w:rPr>
          <w:rFonts w:ascii="Arial" w:eastAsia="Times New Roman" w:hAnsi="Arial" w:cs="Arial"/>
          <w:lang w:eastAsia="ar-SA"/>
        </w:rPr>
        <w:t>e</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terenuri</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degradate</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rezultate</w:t>
      </w:r>
      <w:proofErr w:type="spellEnd"/>
      <w:r w:rsidR="00FC7EC1" w:rsidRPr="00FC7EC1">
        <w:rPr>
          <w:rFonts w:ascii="Arial" w:eastAsia="Times New Roman" w:hAnsi="Arial" w:cs="Arial"/>
          <w:lang w:eastAsia="ar-SA"/>
        </w:rPr>
        <w:t xml:space="preserve"> </w:t>
      </w:r>
      <w:r>
        <w:rPr>
          <w:rFonts w:ascii="Arial" w:eastAsia="Times New Roman" w:hAnsi="Arial" w:cs="Arial"/>
          <w:lang w:eastAsia="ar-SA"/>
        </w:rPr>
        <w:t xml:space="preserve">in </w:t>
      </w:r>
      <w:proofErr w:type="spellStart"/>
      <w:r>
        <w:rPr>
          <w:rFonts w:ascii="Arial" w:eastAsia="Times New Roman" w:hAnsi="Arial" w:cs="Arial"/>
          <w:lang w:eastAsia="ar-SA"/>
        </w:rPr>
        <w:t>urma</w:t>
      </w:r>
      <w:proofErr w:type="spellEnd"/>
      <w:r>
        <w:rPr>
          <w:rFonts w:ascii="Arial" w:eastAsia="Times New Roman" w:hAnsi="Arial" w:cs="Arial"/>
          <w:lang w:eastAsia="ar-SA"/>
        </w:rPr>
        <w:t xml:space="preserve"> </w:t>
      </w:r>
      <w:proofErr w:type="spellStart"/>
      <w:r>
        <w:rPr>
          <w:rFonts w:ascii="Arial" w:eastAsia="Times New Roman" w:hAnsi="Arial" w:cs="Arial"/>
          <w:lang w:eastAsia="ar-SA"/>
        </w:rPr>
        <w:t>exploată</w:t>
      </w:r>
      <w:r w:rsidR="00FC7EC1" w:rsidRPr="00FC7EC1">
        <w:rPr>
          <w:rFonts w:ascii="Arial" w:eastAsia="Times New Roman" w:hAnsi="Arial" w:cs="Arial"/>
          <w:lang w:eastAsia="ar-SA"/>
        </w:rPr>
        <w:t>rilor</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anterioare</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si</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drumul</w:t>
      </w:r>
      <w:proofErr w:type="spellEnd"/>
      <w:r w:rsidR="00FC7EC1" w:rsidRPr="00FC7EC1">
        <w:rPr>
          <w:rFonts w:ascii="Arial" w:eastAsia="Times New Roman" w:hAnsi="Arial" w:cs="Arial"/>
          <w:lang w:eastAsia="ar-SA"/>
        </w:rPr>
        <w:t xml:space="preserve"> de </w:t>
      </w:r>
      <w:proofErr w:type="spellStart"/>
      <w:r w:rsidR="00FC7EC1" w:rsidRPr="00FC7EC1">
        <w:rPr>
          <w:rFonts w:ascii="Arial" w:eastAsia="Times New Roman" w:hAnsi="Arial" w:cs="Arial"/>
          <w:lang w:eastAsia="ar-SA"/>
        </w:rPr>
        <w:t>exploatare</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zonele</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locui</w:t>
      </w:r>
      <w:r>
        <w:rPr>
          <w:rFonts w:ascii="Arial" w:eastAsia="Times New Roman" w:hAnsi="Arial" w:cs="Arial"/>
          <w:lang w:eastAsia="ar-SA"/>
        </w:rPr>
        <w:t>te</w:t>
      </w:r>
      <w:proofErr w:type="spellEnd"/>
      <w:r>
        <w:rPr>
          <w:rFonts w:ascii="Arial" w:eastAsia="Times New Roman" w:hAnsi="Arial" w:cs="Arial"/>
          <w:lang w:eastAsia="ar-SA"/>
        </w:rPr>
        <w:t xml:space="preserve"> se </w:t>
      </w:r>
      <w:proofErr w:type="spellStart"/>
      <w:r>
        <w:rPr>
          <w:rFonts w:ascii="Arial" w:eastAsia="Times New Roman" w:hAnsi="Arial" w:cs="Arial"/>
          <w:lang w:eastAsia="ar-SA"/>
        </w:rPr>
        <w:t>situează</w:t>
      </w:r>
      <w:proofErr w:type="spellEnd"/>
      <w:r w:rsidR="00FC7EC1" w:rsidRPr="00FC7EC1">
        <w:rPr>
          <w:rFonts w:ascii="Arial" w:eastAsia="Times New Roman" w:hAnsi="Arial" w:cs="Arial"/>
          <w:lang w:eastAsia="ar-SA"/>
        </w:rPr>
        <w:t xml:space="preserve"> la </w:t>
      </w:r>
      <w:proofErr w:type="spellStart"/>
      <w:r w:rsidR="00FC7EC1" w:rsidRPr="00FC7EC1">
        <w:rPr>
          <w:rFonts w:ascii="Arial" w:eastAsia="Times New Roman" w:hAnsi="Arial" w:cs="Arial"/>
          <w:lang w:eastAsia="ar-SA"/>
        </w:rPr>
        <w:t>distante</w:t>
      </w:r>
      <w:proofErr w:type="spellEnd"/>
      <w:r w:rsidR="00FC7EC1" w:rsidRPr="00FC7EC1">
        <w:rPr>
          <w:rFonts w:ascii="Arial" w:eastAsia="Times New Roman" w:hAnsi="Arial" w:cs="Arial"/>
          <w:lang w:eastAsia="ar-SA"/>
        </w:rPr>
        <w:t xml:space="preserve"> </w:t>
      </w:r>
      <w:proofErr w:type="spellStart"/>
      <w:proofErr w:type="gramStart"/>
      <w:r w:rsidR="00FC7EC1" w:rsidRPr="00FC7EC1">
        <w:rPr>
          <w:rFonts w:ascii="Arial" w:eastAsia="Times New Roman" w:hAnsi="Arial" w:cs="Arial"/>
          <w:lang w:eastAsia="ar-SA"/>
        </w:rPr>
        <w:t>mari</w:t>
      </w:r>
      <w:proofErr w:type="spellEnd"/>
      <w:proofErr w:type="gram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cca</w:t>
      </w:r>
      <w:proofErr w:type="spellEnd"/>
      <w:r w:rsidR="00FC7EC1" w:rsidRPr="00FC7EC1">
        <w:rPr>
          <w:rFonts w:ascii="Arial" w:eastAsia="Times New Roman" w:hAnsi="Arial" w:cs="Arial"/>
          <w:lang w:eastAsia="ar-SA"/>
        </w:rPr>
        <w:t xml:space="preserve">. 12 km </w:t>
      </w:r>
      <w:proofErr w:type="spellStart"/>
      <w:r w:rsidR="00FC7EC1" w:rsidRPr="00FC7EC1">
        <w:rPr>
          <w:rFonts w:ascii="Arial" w:eastAsia="Times New Roman" w:hAnsi="Arial" w:cs="Arial"/>
          <w:lang w:eastAsia="ar-SA"/>
        </w:rPr>
        <w:t>centrul</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comunei</w:t>
      </w:r>
      <w:proofErr w:type="spellEnd"/>
      <w:r w:rsidR="00FC7EC1" w:rsidRPr="00FC7EC1">
        <w:rPr>
          <w:rFonts w:ascii="Arial" w:eastAsia="Times New Roman" w:hAnsi="Arial" w:cs="Arial"/>
          <w:lang w:eastAsia="ar-SA"/>
        </w:rPr>
        <w:t xml:space="preserve"> </w:t>
      </w:r>
      <w:proofErr w:type="spellStart"/>
      <w:r w:rsidR="00FC7EC1" w:rsidRPr="00FC7EC1">
        <w:rPr>
          <w:rFonts w:ascii="Arial" w:eastAsia="Times New Roman" w:hAnsi="Arial" w:cs="Arial"/>
          <w:lang w:eastAsia="ar-SA"/>
        </w:rPr>
        <w:t>Joseni</w:t>
      </w:r>
      <w:proofErr w:type="spellEnd"/>
      <w:r w:rsidR="00FC7EC1" w:rsidRPr="00FC7EC1">
        <w:rPr>
          <w:rFonts w:ascii="Arial" w:eastAsia="Times New Roman" w:hAnsi="Arial" w:cs="Arial"/>
          <w:lang w:eastAsia="ar-SA"/>
        </w:rPr>
        <w:t>).</w:t>
      </w:r>
    </w:p>
    <w:p w:rsidR="002F6448" w:rsidRPr="00366CEA" w:rsidRDefault="00FC7EC1" w:rsidP="002F6448">
      <w:pPr>
        <w:autoSpaceDE w:val="0"/>
        <w:autoSpaceDN w:val="0"/>
        <w:adjustRightInd w:val="0"/>
        <w:spacing w:after="0" w:line="240" w:lineRule="auto"/>
        <w:rPr>
          <w:rFonts w:ascii="Arial" w:hAnsi="Arial" w:cs="Arial"/>
          <w:lang w:val="ro-RO"/>
        </w:rPr>
      </w:pPr>
      <w:r>
        <w:rPr>
          <w:rFonts w:ascii="Arial" w:hAnsi="Arial" w:cs="Arial"/>
          <w:lang w:val="ro-RO"/>
        </w:rPr>
        <w:t xml:space="preserve">        - </w:t>
      </w:r>
      <w:r w:rsidRPr="00FC7EC1">
        <w:rPr>
          <w:rFonts w:ascii="Arial" w:hAnsi="Arial" w:cs="Arial"/>
          <w:i/>
          <w:lang w:val="ro-RO"/>
        </w:rPr>
        <w:t>protecția solului și subsolului</w:t>
      </w:r>
      <w:r w:rsidR="002F6448" w:rsidRPr="00FC7EC1">
        <w:rPr>
          <w:rFonts w:ascii="Arial" w:hAnsi="Arial" w:cs="Arial"/>
          <w:i/>
          <w:lang w:val="ro-RO"/>
        </w:rPr>
        <w:t>:</w:t>
      </w:r>
      <w:r w:rsidR="002F6448" w:rsidRPr="00366CEA">
        <w:rPr>
          <w:rFonts w:ascii="Arial" w:hAnsi="Arial" w:cs="Arial"/>
          <w:b/>
          <w:lang w:val="ro-RO"/>
        </w:rPr>
        <w:t xml:space="preserve"> </w:t>
      </w:r>
      <w:r w:rsidR="00BB2285" w:rsidRPr="00366CEA">
        <w:rPr>
          <w:rFonts w:ascii="Arial" w:hAnsi="Arial" w:cs="Arial"/>
          <w:lang w:val="ro-RO"/>
        </w:rPr>
        <w:t>- degradarea solului şi a vegetaţiei are loc temporar, în timpul funcţionării carierei, impactul proiectului asupra solului şi vegetaţiei este reversibil prin realizarea  lucrărilor de refacere a mediului după înc</w:t>
      </w:r>
      <w:r w:rsidR="00453B71" w:rsidRPr="00366CEA">
        <w:rPr>
          <w:rFonts w:ascii="Arial" w:hAnsi="Arial" w:cs="Arial"/>
          <w:lang w:val="ro-RO"/>
        </w:rPr>
        <w:t>etarea activităţii, prevăzute în</w:t>
      </w:r>
      <w:r w:rsidR="00BB2285" w:rsidRPr="00366CEA">
        <w:rPr>
          <w:rFonts w:ascii="Arial" w:hAnsi="Arial" w:cs="Arial"/>
          <w:lang w:val="ro-RO"/>
        </w:rPr>
        <w:t xml:space="preserve"> proiect. Impactul proiectului asupra morfologiei zonei este remanent, dar nesemnificativ.   </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b/>
          <w:i/>
          <w:lang w:val="ro-RO"/>
        </w:rPr>
        <w:t>f) riscurile de accidente majore și/sau dezastre relevante pentru proiectul în cauză</w:t>
      </w:r>
      <w:r w:rsidRPr="00366CEA">
        <w:rPr>
          <w:rFonts w:ascii="Arial" w:hAnsi="Arial" w:cs="Arial"/>
          <w:i/>
          <w:lang w:val="ro-RO"/>
        </w:rPr>
        <w:t xml:space="preserve">, </w:t>
      </w:r>
      <w:r w:rsidRPr="00366CEA">
        <w:rPr>
          <w:rFonts w:ascii="Arial" w:hAnsi="Arial" w:cs="Arial"/>
          <w:b/>
          <w:i/>
          <w:lang w:val="ro-RO"/>
        </w:rPr>
        <w:t>inclusiv cele cauzate de schimbările climatice, conform cunoștințelor științifice:</w:t>
      </w:r>
      <w:r w:rsidRPr="00366CEA">
        <w:rPr>
          <w:rFonts w:ascii="Arial" w:hAnsi="Arial" w:cs="Arial"/>
          <w:lang w:val="ro-RO"/>
        </w:rPr>
        <w:t xml:space="preserve"> nu este cazul.</w:t>
      </w:r>
    </w:p>
    <w:p w:rsidR="00435CED" w:rsidRPr="00366CEA" w:rsidRDefault="00E4082E" w:rsidP="00CF3366">
      <w:pPr>
        <w:autoSpaceDE w:val="0"/>
        <w:autoSpaceDN w:val="0"/>
        <w:adjustRightInd w:val="0"/>
        <w:spacing w:after="0" w:line="240" w:lineRule="auto"/>
        <w:jc w:val="both"/>
        <w:rPr>
          <w:rFonts w:ascii="Arial" w:hAnsi="Arial" w:cs="Arial"/>
          <w:lang w:val="ro-RO"/>
        </w:rPr>
      </w:pPr>
      <w:r w:rsidRPr="00366CEA">
        <w:rPr>
          <w:rFonts w:ascii="Arial" w:hAnsi="Arial" w:cs="Arial"/>
          <w:b/>
          <w:i/>
          <w:lang w:val="ro-RO"/>
        </w:rPr>
        <w:t xml:space="preserve">g) riscurile pentru sănătatea umană </w:t>
      </w:r>
      <w:r w:rsidRPr="00366CEA">
        <w:rPr>
          <w:rFonts w:ascii="Arial" w:hAnsi="Arial" w:cs="Arial"/>
          <w:i/>
          <w:lang w:val="ro-RO"/>
        </w:rPr>
        <w:t xml:space="preserve">(de exemplu, din cauza contaminării apei sau a poluării atmosferice): </w:t>
      </w:r>
      <w:r w:rsidR="002F6448" w:rsidRPr="00366CEA">
        <w:rPr>
          <w:rFonts w:ascii="Arial" w:hAnsi="Arial" w:cs="Arial"/>
          <w:i/>
          <w:lang w:val="ro-RO"/>
        </w:rPr>
        <w:t>- nu este cazul.</w:t>
      </w:r>
    </w:p>
    <w:p w:rsidR="00E4082E" w:rsidRPr="00366CEA" w:rsidRDefault="00E4082E" w:rsidP="00FB7F2B">
      <w:pPr>
        <w:pStyle w:val="BodyText"/>
        <w:numPr>
          <w:ilvl w:val="0"/>
          <w:numId w:val="11"/>
        </w:numPr>
        <w:ind w:left="360" w:right="344"/>
        <w:rPr>
          <w:rFonts w:cs="Arial"/>
          <w:b/>
          <w:sz w:val="22"/>
          <w:szCs w:val="22"/>
          <w:lang w:val="ro-RO"/>
        </w:rPr>
      </w:pPr>
      <w:r w:rsidRPr="00366CEA">
        <w:rPr>
          <w:rFonts w:cs="Arial"/>
          <w:b/>
          <w:sz w:val="22"/>
          <w:szCs w:val="22"/>
          <w:lang w:val="ro-RO"/>
        </w:rPr>
        <w:t>Amplasarea proiectului</w:t>
      </w:r>
    </w:p>
    <w:p w:rsidR="00E4082E" w:rsidRPr="00366CEA" w:rsidRDefault="00E4082E" w:rsidP="00FB7F2B">
      <w:pPr>
        <w:pStyle w:val="BodyText"/>
        <w:ind w:right="-54"/>
        <w:rPr>
          <w:rFonts w:cs="Arial"/>
          <w:i/>
          <w:sz w:val="22"/>
          <w:szCs w:val="22"/>
          <w:lang w:val="ro-RO"/>
        </w:rPr>
      </w:pPr>
      <w:r w:rsidRPr="00366CEA">
        <w:rPr>
          <w:rFonts w:cs="Arial"/>
          <w:b/>
          <w:sz w:val="22"/>
          <w:szCs w:val="22"/>
          <w:lang w:val="ro-RO"/>
        </w:rPr>
        <w:t xml:space="preserve">a) utilizarea actuală și aprobată a terenului: </w:t>
      </w:r>
      <w:r w:rsidR="00D22876" w:rsidRPr="00366CEA">
        <w:rPr>
          <w:rFonts w:cs="Arial"/>
          <w:sz w:val="22"/>
          <w:szCs w:val="22"/>
          <w:lang w:val="ro-RO"/>
        </w:rPr>
        <w:t>: teren  în intravilanul comunei Joseni</w:t>
      </w:r>
      <w:r w:rsidR="00FB7F2B" w:rsidRPr="00366CEA">
        <w:rPr>
          <w:rFonts w:cs="Arial"/>
          <w:sz w:val="22"/>
          <w:szCs w:val="22"/>
          <w:lang w:val="ro-RO"/>
        </w:rPr>
        <w:t xml:space="preserve"> </w:t>
      </w:r>
      <w:r w:rsidR="00FB7F2B" w:rsidRPr="00366CEA">
        <w:rPr>
          <w:rFonts w:cs="Arial"/>
          <w:i/>
          <w:sz w:val="22"/>
          <w:szCs w:val="22"/>
          <w:lang w:val="ro-RO"/>
        </w:rPr>
        <w:t>conform C</w:t>
      </w:r>
      <w:r w:rsidR="00D651A0" w:rsidRPr="00366CEA">
        <w:rPr>
          <w:rFonts w:cs="Arial"/>
          <w:i/>
          <w:sz w:val="22"/>
          <w:szCs w:val="22"/>
          <w:lang w:val="ro-RO"/>
        </w:rPr>
        <w:t>e</w:t>
      </w:r>
      <w:r w:rsidR="00D22876" w:rsidRPr="00366CEA">
        <w:rPr>
          <w:rFonts w:cs="Arial"/>
          <w:i/>
          <w:sz w:val="22"/>
          <w:szCs w:val="22"/>
          <w:lang w:val="ro-RO"/>
        </w:rPr>
        <w:t>rtificatului de urbanism nr. 2/09.01.2019</w:t>
      </w:r>
      <w:r w:rsidR="00FB7F2B" w:rsidRPr="00366CEA">
        <w:rPr>
          <w:rFonts w:cs="Arial"/>
          <w:i/>
          <w:sz w:val="22"/>
          <w:szCs w:val="22"/>
          <w:lang w:val="ro-RO"/>
        </w:rPr>
        <w:t xml:space="preserve"> emi</w:t>
      </w:r>
      <w:r w:rsidR="007D5FE0" w:rsidRPr="00366CEA">
        <w:rPr>
          <w:rFonts w:cs="Arial"/>
          <w:i/>
          <w:sz w:val="22"/>
          <w:szCs w:val="22"/>
          <w:lang w:val="ro-RO"/>
        </w:rPr>
        <w:t xml:space="preserve">s </w:t>
      </w:r>
      <w:r w:rsidR="00D22876" w:rsidRPr="00366CEA">
        <w:rPr>
          <w:rFonts w:cs="Arial"/>
          <w:i/>
          <w:sz w:val="22"/>
          <w:szCs w:val="22"/>
          <w:lang w:val="ro-RO"/>
        </w:rPr>
        <w:t>de Primăria Joseni, folosință actuală fâneață</w:t>
      </w:r>
      <w:r w:rsidR="00FB7F2B" w:rsidRPr="00366CEA">
        <w:rPr>
          <w:rFonts w:cs="Arial"/>
          <w:i/>
          <w:sz w:val="22"/>
          <w:szCs w:val="22"/>
          <w:lang w:val="ro-RO"/>
        </w:rPr>
        <w:t>.</w:t>
      </w:r>
    </w:p>
    <w:p w:rsidR="005B3B81" w:rsidRPr="005B3B81" w:rsidRDefault="00E4082E" w:rsidP="00E4082E">
      <w:pPr>
        <w:autoSpaceDE w:val="0"/>
        <w:autoSpaceDN w:val="0"/>
        <w:adjustRightInd w:val="0"/>
        <w:spacing w:after="0" w:line="240" w:lineRule="auto"/>
        <w:jc w:val="both"/>
        <w:rPr>
          <w:rFonts w:ascii="Arial" w:hAnsi="Arial" w:cs="Arial"/>
          <w:b/>
          <w:lang w:val="ro-RO"/>
        </w:rPr>
      </w:pPr>
      <w:r w:rsidRPr="00366CEA">
        <w:rPr>
          <w:rFonts w:ascii="Arial" w:hAnsi="Arial" w:cs="Arial"/>
          <w:b/>
          <w:lang w:val="ro-RO"/>
        </w:rPr>
        <w:t xml:space="preserve">b) bogăția, disponibilitatea, calitatea și capacitatea de regenerare relative ale resurselor naturale </w:t>
      </w:r>
      <w:r w:rsidRPr="00366CEA">
        <w:rPr>
          <w:rFonts w:ascii="Arial" w:hAnsi="Arial" w:cs="Arial"/>
          <w:lang w:val="ro-RO"/>
        </w:rPr>
        <w:t>(inclusiv solul, terenurile, apa și biodiversitatea) din zonă și din subteranul acesteia:</w:t>
      </w:r>
      <w:r w:rsidR="00FB7F2B" w:rsidRPr="00366CEA">
        <w:rPr>
          <w:rFonts w:ascii="Arial" w:hAnsi="Arial" w:cs="Arial"/>
          <w:lang w:val="ro-RO"/>
        </w:rPr>
        <w:t xml:space="preserve"> </w:t>
      </w:r>
      <w:r w:rsidR="005B3B81" w:rsidRPr="005B3B81">
        <w:rPr>
          <w:rFonts w:ascii="Arial" w:hAnsi="Arial" w:cs="Arial"/>
          <w:lang w:val="ro-RO"/>
        </w:rPr>
        <w:t xml:space="preserve">- </w:t>
      </w:r>
      <w:proofErr w:type="spellStart"/>
      <w:r w:rsidR="005B3B81" w:rsidRPr="005B3B81">
        <w:rPr>
          <w:rFonts w:ascii="Arial" w:hAnsi="Arial" w:cs="Arial"/>
          <w:i/>
        </w:rPr>
        <w:t>resurse</w:t>
      </w:r>
      <w:proofErr w:type="spellEnd"/>
      <w:r w:rsidR="005B3B81" w:rsidRPr="00AD72AB">
        <w:rPr>
          <w:rFonts w:cs="Arial"/>
          <w:i/>
        </w:rPr>
        <w:t xml:space="preserve"> </w:t>
      </w:r>
      <w:r w:rsidR="005B3B81" w:rsidRPr="005B3B81">
        <w:rPr>
          <w:rFonts w:ascii="Arial" w:hAnsi="Arial" w:cs="Arial"/>
          <w:i/>
        </w:rPr>
        <w:t xml:space="preserve">de </w:t>
      </w:r>
      <w:proofErr w:type="spellStart"/>
      <w:r w:rsidR="005B3B81" w:rsidRPr="005B3B81">
        <w:rPr>
          <w:rFonts w:ascii="Arial" w:hAnsi="Arial" w:cs="Arial"/>
          <w:i/>
        </w:rPr>
        <w:t>andezit</w:t>
      </w:r>
      <w:proofErr w:type="spellEnd"/>
      <w:r w:rsidR="005B3B81" w:rsidRPr="005B3B81">
        <w:rPr>
          <w:rFonts w:ascii="Arial" w:hAnsi="Arial" w:cs="Arial"/>
          <w:i/>
        </w:rPr>
        <w:t xml:space="preserve"> </w:t>
      </w:r>
      <w:proofErr w:type="spellStart"/>
      <w:r w:rsidR="005B3B81" w:rsidRPr="005B3B81">
        <w:rPr>
          <w:rFonts w:ascii="Arial" w:hAnsi="Arial" w:cs="Arial"/>
          <w:i/>
        </w:rPr>
        <w:t>relativ</w:t>
      </w:r>
      <w:proofErr w:type="spellEnd"/>
      <w:r w:rsidR="005B3B81" w:rsidRPr="005B3B81">
        <w:rPr>
          <w:rFonts w:ascii="Arial" w:hAnsi="Arial" w:cs="Arial"/>
          <w:i/>
        </w:rPr>
        <w:t xml:space="preserve"> </w:t>
      </w:r>
      <w:proofErr w:type="spellStart"/>
      <w:r w:rsidR="005B3B81" w:rsidRPr="005B3B81">
        <w:rPr>
          <w:rFonts w:ascii="Arial" w:hAnsi="Arial" w:cs="Arial"/>
          <w:i/>
        </w:rPr>
        <w:t>abundent</w:t>
      </w:r>
      <w:proofErr w:type="spellEnd"/>
      <w:r w:rsidR="005B3B81" w:rsidRPr="005B3B81">
        <w:rPr>
          <w:rFonts w:ascii="Arial" w:hAnsi="Arial" w:cs="Arial"/>
          <w:i/>
        </w:rPr>
        <w:t xml:space="preserve"> </w:t>
      </w:r>
      <w:proofErr w:type="spellStart"/>
      <w:r w:rsidR="005B3B81" w:rsidRPr="005B3B81">
        <w:rPr>
          <w:rFonts w:ascii="Arial" w:hAnsi="Arial" w:cs="Arial"/>
          <w:i/>
        </w:rPr>
        <w:t>în</w:t>
      </w:r>
      <w:proofErr w:type="spellEnd"/>
      <w:r w:rsidR="005B3B81" w:rsidRPr="005B3B81">
        <w:rPr>
          <w:rFonts w:ascii="Arial" w:hAnsi="Arial" w:cs="Arial"/>
          <w:i/>
        </w:rPr>
        <w:t xml:space="preserve"> </w:t>
      </w:r>
      <w:proofErr w:type="spellStart"/>
      <w:r w:rsidR="005B3B81" w:rsidRPr="005B3B81">
        <w:rPr>
          <w:rFonts w:ascii="Arial" w:hAnsi="Arial" w:cs="Arial"/>
          <w:i/>
        </w:rPr>
        <w:t>zona</w:t>
      </w:r>
      <w:proofErr w:type="spellEnd"/>
      <w:r w:rsidR="005B3B81" w:rsidRPr="005B3B81">
        <w:rPr>
          <w:rFonts w:ascii="Arial" w:hAnsi="Arial" w:cs="Arial"/>
          <w:i/>
        </w:rPr>
        <w:t xml:space="preserve"> </w:t>
      </w:r>
      <w:proofErr w:type="spellStart"/>
      <w:r w:rsidR="005B3B81" w:rsidRPr="005B3B81">
        <w:rPr>
          <w:rFonts w:ascii="Arial" w:hAnsi="Arial" w:cs="Arial"/>
          <w:i/>
        </w:rPr>
        <w:t>proiectului</w:t>
      </w:r>
      <w:proofErr w:type="spellEnd"/>
      <w:r w:rsidR="005B3B81" w:rsidRPr="005B3B81">
        <w:rPr>
          <w:rFonts w:ascii="Arial" w:hAnsi="Arial" w:cs="Arial"/>
          <w:b/>
          <w:lang w:val="ro-RO"/>
        </w:rPr>
        <w:t xml:space="preserve"> </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b/>
          <w:lang w:val="ro-RO"/>
        </w:rPr>
        <w:t>c) capacitatea de absorbţie a mediului natural</w:t>
      </w:r>
      <w:r w:rsidRPr="00366CEA">
        <w:rPr>
          <w:rFonts w:ascii="Arial" w:hAnsi="Arial" w:cs="Arial"/>
          <w:lang w:val="ro-RO"/>
        </w:rPr>
        <w:t>, acordându-se atenție specială următoarelor zone:</w:t>
      </w:r>
    </w:p>
    <w:p w:rsidR="00E4082E" w:rsidRPr="00366CEA" w:rsidRDefault="00E4082E" w:rsidP="0035388E">
      <w:pPr>
        <w:widowControl w:val="0"/>
        <w:adjustRightInd w:val="0"/>
        <w:spacing w:after="0" w:line="240" w:lineRule="auto"/>
        <w:jc w:val="both"/>
        <w:textAlignment w:val="baseline"/>
        <w:rPr>
          <w:rFonts w:ascii="Arial" w:eastAsia="Times New Roman" w:hAnsi="Arial" w:cs="Arial"/>
          <w:lang w:val="ro-RO"/>
        </w:rPr>
      </w:pPr>
      <w:r w:rsidRPr="00366CEA">
        <w:rPr>
          <w:rFonts w:ascii="Arial" w:hAnsi="Arial" w:cs="Arial"/>
          <w:lang w:val="ro-RO"/>
        </w:rPr>
        <w:t xml:space="preserve">  i) zonele umede, zone riverane, guri ale râurilor</w:t>
      </w:r>
      <w:r w:rsidR="002F6448" w:rsidRPr="00366CEA">
        <w:rPr>
          <w:rFonts w:ascii="Arial" w:hAnsi="Arial" w:cs="Arial"/>
          <w:lang w:val="ro-RO"/>
        </w:rPr>
        <w:t xml:space="preserve">: </w:t>
      </w:r>
      <w:r w:rsidR="002F6448" w:rsidRPr="00366CEA">
        <w:rPr>
          <w:rFonts w:ascii="Arial" w:hAnsi="Arial" w:cs="Arial"/>
          <w:i/>
          <w:lang w:val="ro-RO"/>
        </w:rPr>
        <w:t>nu este cazul.</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lang w:val="ro-RO"/>
        </w:rPr>
        <w:t xml:space="preserve">  ii) zonele costiere</w:t>
      </w:r>
      <w:r w:rsidR="00FB7F2B" w:rsidRPr="00366CEA">
        <w:rPr>
          <w:rFonts w:ascii="Arial" w:hAnsi="Arial" w:cs="Arial"/>
          <w:lang w:val="ro-RO"/>
        </w:rPr>
        <w:t xml:space="preserve"> și mediul marin: </w:t>
      </w:r>
      <w:r w:rsidR="00FB7F2B" w:rsidRPr="00366CEA">
        <w:rPr>
          <w:rFonts w:ascii="Arial" w:hAnsi="Arial" w:cs="Arial"/>
          <w:i/>
          <w:lang w:val="ro-RO"/>
        </w:rPr>
        <w:t>nu este cazul.</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lang w:val="ro-RO"/>
        </w:rPr>
        <w:t xml:space="preserve">  </w:t>
      </w:r>
      <w:proofErr w:type="spellStart"/>
      <w:r w:rsidRPr="00366CEA">
        <w:rPr>
          <w:rFonts w:ascii="Arial" w:hAnsi="Arial" w:cs="Arial"/>
          <w:lang w:val="ro-RO"/>
        </w:rPr>
        <w:t>iii</w:t>
      </w:r>
      <w:proofErr w:type="spellEnd"/>
      <w:r w:rsidRPr="00366CEA">
        <w:rPr>
          <w:rFonts w:ascii="Arial" w:hAnsi="Arial" w:cs="Arial"/>
          <w:lang w:val="ro-RO"/>
        </w:rPr>
        <w:t>) zonele montane şi forestiere</w:t>
      </w:r>
      <w:r w:rsidR="00FB7F2B" w:rsidRPr="00366CEA">
        <w:rPr>
          <w:rFonts w:ascii="Arial" w:hAnsi="Arial" w:cs="Arial"/>
          <w:lang w:val="ro-RO"/>
        </w:rPr>
        <w:t xml:space="preserve">: </w:t>
      </w:r>
      <w:r w:rsidR="00FB7F2B" w:rsidRPr="00366CEA">
        <w:rPr>
          <w:rFonts w:ascii="Arial" w:hAnsi="Arial" w:cs="Arial"/>
          <w:i/>
          <w:lang w:val="ro-RO"/>
        </w:rPr>
        <w:t>nu este cazul.</w:t>
      </w:r>
    </w:p>
    <w:p w:rsidR="00E4082E" w:rsidRPr="00366CEA" w:rsidRDefault="00E4082E" w:rsidP="00E4082E">
      <w:pPr>
        <w:autoSpaceDE w:val="0"/>
        <w:autoSpaceDN w:val="0"/>
        <w:adjustRightInd w:val="0"/>
        <w:spacing w:after="18" w:line="240" w:lineRule="auto"/>
        <w:rPr>
          <w:rFonts w:ascii="Arial" w:hAnsi="Arial" w:cs="Arial"/>
          <w:color w:val="000000"/>
          <w:lang w:val="ro-RO" w:eastAsia="ro-RO"/>
        </w:rPr>
      </w:pPr>
      <w:r w:rsidRPr="00366CEA">
        <w:rPr>
          <w:rFonts w:ascii="Arial" w:hAnsi="Arial" w:cs="Arial"/>
          <w:color w:val="000000"/>
          <w:lang w:val="ro-RO" w:eastAsia="ro-RO"/>
        </w:rPr>
        <w:t xml:space="preserve">  </w:t>
      </w:r>
      <w:proofErr w:type="spellStart"/>
      <w:r w:rsidRPr="00366CEA">
        <w:rPr>
          <w:rFonts w:ascii="Arial" w:hAnsi="Arial" w:cs="Arial"/>
          <w:color w:val="000000"/>
          <w:lang w:val="ro-RO" w:eastAsia="ro-RO"/>
        </w:rPr>
        <w:t>iv</w:t>
      </w:r>
      <w:proofErr w:type="spellEnd"/>
      <w:r w:rsidRPr="00366CEA">
        <w:rPr>
          <w:rFonts w:ascii="Arial" w:hAnsi="Arial" w:cs="Arial"/>
          <w:color w:val="000000"/>
          <w:lang w:val="ro-RO" w:eastAsia="ro-RO"/>
        </w:rPr>
        <w:t>) rezervaţii şi parcuri naturale</w:t>
      </w:r>
      <w:r w:rsidR="00FB7F2B" w:rsidRPr="00366CEA">
        <w:rPr>
          <w:rFonts w:ascii="Arial" w:hAnsi="Arial" w:cs="Arial"/>
          <w:color w:val="000000"/>
          <w:lang w:val="ro-RO" w:eastAsia="ro-RO"/>
        </w:rPr>
        <w:t xml:space="preserve">: </w:t>
      </w:r>
      <w:r w:rsidR="00FB7F2B" w:rsidRPr="00366CEA">
        <w:rPr>
          <w:rFonts w:ascii="Arial" w:hAnsi="Arial" w:cs="Arial"/>
          <w:i/>
          <w:color w:val="000000"/>
          <w:lang w:val="ro-RO" w:eastAsia="ro-RO"/>
        </w:rPr>
        <w:t>nu este cazul.</w:t>
      </w:r>
      <w:r w:rsidRPr="00366CEA">
        <w:rPr>
          <w:rFonts w:ascii="Arial" w:hAnsi="Arial" w:cs="Arial"/>
          <w:color w:val="000000"/>
          <w:lang w:val="ro-RO" w:eastAsia="ro-RO"/>
        </w:rPr>
        <w:t xml:space="preserve"> </w:t>
      </w:r>
    </w:p>
    <w:p w:rsidR="00E4082E" w:rsidRPr="00366CEA" w:rsidRDefault="00E4082E" w:rsidP="00E4082E">
      <w:pPr>
        <w:autoSpaceDE w:val="0"/>
        <w:autoSpaceDN w:val="0"/>
        <w:adjustRightInd w:val="0"/>
        <w:spacing w:after="0" w:line="240" w:lineRule="auto"/>
        <w:jc w:val="both"/>
        <w:rPr>
          <w:rFonts w:ascii="Arial" w:hAnsi="Arial" w:cs="Arial"/>
          <w:color w:val="000000"/>
          <w:lang w:val="ro-RO" w:eastAsia="ro-RO"/>
        </w:rPr>
      </w:pPr>
      <w:r w:rsidRPr="00366CEA">
        <w:rPr>
          <w:rFonts w:ascii="Arial" w:hAnsi="Arial" w:cs="Arial"/>
          <w:color w:val="000000"/>
          <w:lang w:val="ro-RO" w:eastAsia="ro-RO"/>
        </w:rPr>
        <w:t xml:space="preserve">  v) zone clasificate sau protejate conform </w:t>
      </w:r>
      <w:proofErr w:type="spellStart"/>
      <w:r w:rsidRPr="00366CEA">
        <w:rPr>
          <w:rFonts w:ascii="Arial" w:hAnsi="Arial" w:cs="Arial"/>
          <w:color w:val="000000"/>
          <w:lang w:val="ro-RO" w:eastAsia="ro-RO"/>
        </w:rPr>
        <w:t>legislatiei</w:t>
      </w:r>
      <w:proofErr w:type="spellEnd"/>
      <w:r w:rsidRPr="00366CEA">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366CEA">
        <w:rPr>
          <w:rFonts w:ascii="Arial" w:hAnsi="Arial" w:cs="Arial"/>
          <w:color w:val="000000"/>
          <w:lang w:val="ro-RO" w:eastAsia="ro-RO"/>
        </w:rPr>
        <w:t xml:space="preserve"> </w:t>
      </w:r>
      <w:r w:rsidR="00521490" w:rsidRPr="00366CEA">
        <w:rPr>
          <w:rFonts w:ascii="Arial" w:hAnsi="Arial" w:cs="Arial"/>
          <w:i/>
          <w:color w:val="000000"/>
          <w:lang w:val="ro-RO" w:eastAsia="ro-RO"/>
        </w:rPr>
        <w:t>Amplasam</w:t>
      </w:r>
      <w:r w:rsidR="00653876" w:rsidRPr="00366CEA">
        <w:rPr>
          <w:rFonts w:ascii="Arial" w:hAnsi="Arial" w:cs="Arial"/>
          <w:i/>
          <w:color w:val="000000"/>
          <w:lang w:val="ro-RO" w:eastAsia="ro-RO"/>
        </w:rPr>
        <w:t xml:space="preserve">entul se </w:t>
      </w:r>
      <w:r w:rsidR="000A37B8">
        <w:rPr>
          <w:rFonts w:ascii="Arial" w:hAnsi="Arial" w:cs="Arial"/>
          <w:i/>
          <w:color w:val="000000"/>
          <w:lang w:val="ro-RO" w:eastAsia="ro-RO"/>
        </w:rPr>
        <w:t>află în</w:t>
      </w:r>
      <w:r w:rsidR="00521490" w:rsidRPr="00366CEA">
        <w:rPr>
          <w:rFonts w:ascii="Arial" w:hAnsi="Arial" w:cs="Arial"/>
          <w:i/>
          <w:color w:val="000000"/>
          <w:lang w:val="ro-RO" w:eastAsia="ro-RO"/>
        </w:rPr>
        <w:t xml:space="preserve"> situl</w:t>
      </w:r>
      <w:r w:rsidR="001F2709" w:rsidRPr="00366CEA">
        <w:rPr>
          <w:rFonts w:ascii="Arial" w:hAnsi="Arial" w:cs="Arial"/>
          <w:i/>
          <w:color w:val="000000"/>
          <w:lang w:val="ro-RO" w:eastAsia="ro-RO"/>
        </w:rPr>
        <w:t xml:space="preserve"> Natura 2000: - </w:t>
      </w:r>
      <w:r w:rsidR="00653876" w:rsidRPr="00366CEA">
        <w:rPr>
          <w:rFonts w:ascii="Arial" w:hAnsi="Arial" w:cs="Arial"/>
          <w:b/>
          <w:i/>
          <w:color w:val="000000"/>
          <w:lang w:val="ro-RO" w:eastAsia="ro-RO"/>
        </w:rPr>
        <w:t>ROSPA0033 – Depresiunea și Munții Giu</w:t>
      </w:r>
      <w:r w:rsidR="005B3B81">
        <w:rPr>
          <w:rFonts w:ascii="Arial" w:hAnsi="Arial" w:cs="Arial"/>
          <w:b/>
          <w:i/>
          <w:color w:val="000000"/>
          <w:lang w:val="ro-RO" w:eastAsia="ro-RO"/>
        </w:rPr>
        <w:t>r</w:t>
      </w:r>
      <w:r w:rsidR="00653876" w:rsidRPr="00366CEA">
        <w:rPr>
          <w:rFonts w:ascii="Arial" w:hAnsi="Arial" w:cs="Arial"/>
          <w:b/>
          <w:i/>
          <w:color w:val="000000"/>
          <w:lang w:val="ro-RO" w:eastAsia="ro-RO"/>
        </w:rPr>
        <w:t>geului</w:t>
      </w:r>
      <w:r w:rsidR="00521490" w:rsidRPr="00366CEA">
        <w:rPr>
          <w:rFonts w:ascii="Arial" w:hAnsi="Arial" w:cs="Arial"/>
          <w:i/>
          <w:color w:val="000000"/>
          <w:lang w:val="ro-RO" w:eastAsia="ro-RO"/>
        </w:rPr>
        <w:t xml:space="preserve"> sit</w:t>
      </w:r>
      <w:r w:rsidR="001F2709" w:rsidRPr="00366CEA">
        <w:rPr>
          <w:rFonts w:ascii="Arial" w:hAnsi="Arial" w:cs="Arial"/>
          <w:i/>
          <w:color w:val="000000"/>
          <w:lang w:val="ro-RO" w:eastAsia="ro-RO"/>
        </w:rPr>
        <w:t xml:space="preserve"> de importanță comunitară, declarate prin Ordinul MMDD nr. 1964/2007, modificată prin Ordinul MMP nr. 2387/2011</w:t>
      </w:r>
      <w:r w:rsidR="00787B81" w:rsidRPr="00366CEA">
        <w:rPr>
          <w:rFonts w:ascii="Arial" w:hAnsi="Arial" w:cs="Arial"/>
          <w:i/>
          <w:color w:val="000000"/>
          <w:lang w:val="ro-RO" w:eastAsia="ro-RO"/>
        </w:rPr>
        <w:t>.</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lang w:val="ro-RO"/>
        </w:rPr>
        <w:t xml:space="preserve">  vi) zonele în care au existat deja cazuri de nerespectare a stan</w:t>
      </w:r>
      <w:r w:rsidR="00787B81" w:rsidRPr="00366CEA">
        <w:rPr>
          <w:rFonts w:ascii="Arial" w:hAnsi="Arial" w:cs="Arial"/>
          <w:lang w:val="ro-RO"/>
        </w:rPr>
        <w:t xml:space="preserve">dardelor de calitate a mediului </w:t>
      </w:r>
      <w:r w:rsidRPr="00366CEA">
        <w:rPr>
          <w:rFonts w:ascii="Arial" w:hAnsi="Arial" w:cs="Arial"/>
          <w:lang w:val="ro-RO"/>
        </w:rPr>
        <w:t>prevăzute în dreptul Uniunii și relevante pentru proiect sau în care se consideră că există astfel de cazuri:</w:t>
      </w:r>
      <w:r w:rsidR="00787B81" w:rsidRPr="00366CEA">
        <w:rPr>
          <w:rFonts w:ascii="Arial" w:hAnsi="Arial" w:cs="Arial"/>
          <w:lang w:val="ro-RO"/>
        </w:rPr>
        <w:t xml:space="preserve"> </w:t>
      </w:r>
      <w:r w:rsidR="00787B81" w:rsidRPr="00366CEA">
        <w:rPr>
          <w:rFonts w:ascii="Arial" w:hAnsi="Arial" w:cs="Arial"/>
          <w:i/>
          <w:lang w:val="ro-RO"/>
        </w:rPr>
        <w:t>nu este cazul.</w:t>
      </w:r>
      <w:r w:rsidRPr="00366CEA">
        <w:rPr>
          <w:rFonts w:ascii="Arial" w:hAnsi="Arial" w:cs="Arial"/>
          <w:lang w:val="ro-RO"/>
        </w:rPr>
        <w:t xml:space="preserve"> </w:t>
      </w:r>
    </w:p>
    <w:p w:rsidR="00E4082E" w:rsidRPr="00366CEA" w:rsidRDefault="00E4082E" w:rsidP="00E4082E">
      <w:pPr>
        <w:autoSpaceDE w:val="0"/>
        <w:autoSpaceDN w:val="0"/>
        <w:adjustRightInd w:val="0"/>
        <w:spacing w:after="0" w:line="240" w:lineRule="auto"/>
        <w:jc w:val="both"/>
        <w:rPr>
          <w:rFonts w:ascii="Arial" w:hAnsi="Arial" w:cs="Arial"/>
          <w:i/>
          <w:lang w:val="ro-RO"/>
        </w:rPr>
      </w:pPr>
      <w:r w:rsidRPr="00366CEA">
        <w:rPr>
          <w:rFonts w:ascii="Arial" w:hAnsi="Arial" w:cs="Arial"/>
          <w:lang w:val="ro-RO"/>
        </w:rPr>
        <w:t xml:space="preserve">  vii) zonele cu o densitate mare a populației:</w:t>
      </w:r>
      <w:r w:rsidR="00787B81" w:rsidRPr="00366CEA">
        <w:rPr>
          <w:rFonts w:ascii="Arial" w:hAnsi="Arial" w:cs="Arial"/>
          <w:lang w:val="ro-RO"/>
        </w:rPr>
        <w:t xml:space="preserve"> </w:t>
      </w:r>
      <w:r w:rsidR="00787B81" w:rsidRPr="00366CEA">
        <w:rPr>
          <w:rFonts w:ascii="Arial" w:hAnsi="Arial" w:cs="Arial"/>
          <w:i/>
          <w:lang w:val="ro-RO"/>
        </w:rPr>
        <w:t>nu este cazul.</w:t>
      </w:r>
    </w:p>
    <w:p w:rsidR="00E4082E" w:rsidRPr="00366CEA" w:rsidRDefault="00E4082E" w:rsidP="00E4082E">
      <w:pPr>
        <w:autoSpaceDE w:val="0"/>
        <w:autoSpaceDN w:val="0"/>
        <w:adjustRightInd w:val="0"/>
        <w:spacing w:after="0" w:line="240" w:lineRule="auto"/>
        <w:jc w:val="both"/>
        <w:rPr>
          <w:rFonts w:ascii="Arial" w:hAnsi="Arial" w:cs="Arial"/>
          <w:i/>
          <w:lang w:val="ro-RO"/>
        </w:rPr>
      </w:pPr>
      <w:r w:rsidRPr="00366CEA">
        <w:rPr>
          <w:rFonts w:ascii="Arial" w:hAnsi="Arial" w:cs="Arial"/>
          <w:lang w:val="ro-RO"/>
        </w:rPr>
        <w:t xml:space="preserve">  viii) peisaje și situri importante din punct de vedere istoric, cultural sau arheologic: </w:t>
      </w:r>
      <w:r w:rsidR="00787B81" w:rsidRPr="00366CEA">
        <w:rPr>
          <w:rFonts w:ascii="Arial" w:hAnsi="Arial" w:cs="Arial"/>
          <w:i/>
          <w:lang w:val="ro-RO"/>
        </w:rPr>
        <w:t>nu este cazul.</w:t>
      </w:r>
    </w:p>
    <w:p w:rsidR="00E4082E" w:rsidRPr="00366CEA" w:rsidRDefault="00E4082E" w:rsidP="00E4082E">
      <w:pPr>
        <w:autoSpaceDE w:val="0"/>
        <w:autoSpaceDN w:val="0"/>
        <w:adjustRightInd w:val="0"/>
        <w:spacing w:before="120" w:after="0" w:line="240" w:lineRule="auto"/>
        <w:jc w:val="both"/>
        <w:rPr>
          <w:rFonts w:ascii="Arial" w:hAnsi="Arial" w:cs="Arial"/>
          <w:b/>
          <w:lang w:val="ro-RO"/>
        </w:rPr>
      </w:pPr>
      <w:r w:rsidRPr="00366CEA">
        <w:rPr>
          <w:rFonts w:ascii="Arial" w:hAnsi="Arial" w:cs="Arial"/>
          <w:b/>
          <w:lang w:val="ro-RO"/>
        </w:rPr>
        <w:t xml:space="preserve">3. Tipurile și caracteristicile impactului potenţial </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366CEA" w:rsidRDefault="00E4082E" w:rsidP="005032DF">
      <w:pPr>
        <w:pStyle w:val="BodyText"/>
        <w:ind w:right="-54"/>
        <w:rPr>
          <w:rFonts w:cs="Arial"/>
          <w:sz w:val="22"/>
          <w:szCs w:val="22"/>
          <w:lang w:val="ro-RO"/>
        </w:rPr>
      </w:pPr>
      <w:r w:rsidRPr="00366CEA">
        <w:rPr>
          <w:rFonts w:cs="Arial"/>
          <w:sz w:val="22"/>
          <w:szCs w:val="22"/>
          <w:lang w:val="ro-RO"/>
        </w:rPr>
        <w:t xml:space="preserve">  a) importanța și extinderea spațială a impactului (de exemplu, zona geografică și dimensiunea populației care poate fi afectată): </w:t>
      </w:r>
    </w:p>
    <w:p w:rsidR="005032DF" w:rsidRPr="00366CEA" w:rsidRDefault="005032DF" w:rsidP="005032DF">
      <w:pPr>
        <w:pStyle w:val="BodyText"/>
        <w:ind w:right="-54"/>
        <w:rPr>
          <w:rFonts w:cs="Arial"/>
          <w:i/>
          <w:sz w:val="22"/>
          <w:szCs w:val="22"/>
          <w:lang w:val="ro-RO"/>
        </w:rPr>
      </w:pPr>
      <w:r w:rsidRPr="00366CEA">
        <w:rPr>
          <w:rFonts w:cs="Arial"/>
          <w:i/>
          <w:sz w:val="22"/>
          <w:szCs w:val="22"/>
          <w:lang w:val="ro-RO"/>
        </w:rPr>
        <w:t>- aria geogra</w:t>
      </w:r>
      <w:r w:rsidR="001F2709" w:rsidRPr="00366CEA">
        <w:rPr>
          <w:rFonts w:cs="Arial"/>
          <w:i/>
          <w:sz w:val="22"/>
          <w:szCs w:val="22"/>
          <w:lang w:val="ro-RO"/>
        </w:rPr>
        <w:t xml:space="preserve">fică: redusă, </w:t>
      </w:r>
      <w:r w:rsidR="00653876" w:rsidRPr="00366CEA">
        <w:rPr>
          <w:rFonts w:cs="Arial"/>
          <w:i/>
          <w:sz w:val="22"/>
          <w:szCs w:val="22"/>
          <w:lang w:val="ro-RO"/>
        </w:rPr>
        <w:t xml:space="preserve"> </w:t>
      </w:r>
      <w:r w:rsidR="005B3B81">
        <w:rPr>
          <w:rFonts w:cs="Arial"/>
          <w:i/>
          <w:sz w:val="22"/>
          <w:szCs w:val="22"/>
          <w:lang w:val="ro-RO"/>
        </w:rPr>
        <w:t xml:space="preserve">a intravilanului </w:t>
      </w:r>
      <w:proofErr w:type="spellStart"/>
      <w:r w:rsidR="005B3B81">
        <w:rPr>
          <w:rFonts w:cs="Arial"/>
          <w:i/>
          <w:sz w:val="22"/>
          <w:szCs w:val="22"/>
          <w:lang w:val="ro-RO"/>
        </w:rPr>
        <w:t>com</w:t>
      </w:r>
      <w:proofErr w:type="spellEnd"/>
      <w:r w:rsidR="005B3B81">
        <w:rPr>
          <w:rFonts w:cs="Arial"/>
          <w:i/>
          <w:sz w:val="22"/>
          <w:szCs w:val="22"/>
          <w:lang w:val="ro-RO"/>
        </w:rPr>
        <w:t>. Joseni</w:t>
      </w:r>
      <w:r w:rsidR="006F3389" w:rsidRPr="00366CEA">
        <w:rPr>
          <w:rFonts w:cs="Arial"/>
          <w:i/>
          <w:sz w:val="22"/>
          <w:szCs w:val="22"/>
          <w:lang w:val="ro-RO"/>
        </w:rPr>
        <w:t>, jud. Harghita</w:t>
      </w:r>
    </w:p>
    <w:p w:rsidR="00E4082E" w:rsidRPr="00366CEA" w:rsidRDefault="005032DF" w:rsidP="005032DF">
      <w:pPr>
        <w:pStyle w:val="BodyText"/>
        <w:ind w:right="-54"/>
        <w:rPr>
          <w:rFonts w:cs="Arial"/>
          <w:i/>
          <w:sz w:val="22"/>
          <w:szCs w:val="22"/>
          <w:lang w:val="ro-RO"/>
        </w:rPr>
      </w:pPr>
      <w:r w:rsidRPr="00366CEA">
        <w:rPr>
          <w:rFonts w:cs="Arial"/>
          <w:i/>
          <w:sz w:val="22"/>
          <w:szCs w:val="22"/>
          <w:lang w:val="ro-RO"/>
        </w:rPr>
        <w:t>- numărul persoanelor afectate: prin realizarea proiectului</w:t>
      </w:r>
      <w:r w:rsidR="00521490" w:rsidRPr="00366CEA">
        <w:rPr>
          <w:rFonts w:cs="Arial"/>
          <w:i/>
          <w:sz w:val="22"/>
          <w:szCs w:val="22"/>
          <w:lang w:val="ro-RO"/>
        </w:rPr>
        <w:t>:</w:t>
      </w:r>
      <w:r w:rsidRPr="00366CEA">
        <w:rPr>
          <w:rFonts w:cs="Arial"/>
          <w:i/>
          <w:sz w:val="22"/>
          <w:szCs w:val="22"/>
          <w:lang w:val="ro-RO"/>
        </w:rPr>
        <w:t xml:space="preserve"> nu vor fi persoane afectate negativ.</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lang w:val="ro-RO"/>
        </w:rPr>
        <w:lastRenderedPageBreak/>
        <w:t xml:space="preserve">  b) natura impactului:</w:t>
      </w:r>
      <w:r w:rsidR="00B94819" w:rsidRPr="00366CEA">
        <w:rPr>
          <w:rFonts w:ascii="Arial" w:hAnsi="Arial" w:cs="Arial"/>
          <w:lang w:val="ro-RO"/>
        </w:rPr>
        <w:t xml:space="preserve"> </w:t>
      </w:r>
      <w:r w:rsidR="00D5560D" w:rsidRPr="00366CEA">
        <w:rPr>
          <w:rFonts w:ascii="Arial" w:hAnsi="Arial" w:cs="Arial"/>
          <w:i/>
          <w:lang w:val="ro-RO"/>
        </w:rPr>
        <w:t>impact pozitiv minor</w:t>
      </w:r>
      <w:r w:rsidR="005032DF" w:rsidRPr="00366CEA">
        <w:rPr>
          <w:rFonts w:ascii="Arial" w:hAnsi="Arial" w:cs="Arial"/>
          <w:lang w:val="ro-RO"/>
        </w:rPr>
        <w:t>.</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lang w:val="ro-RO"/>
        </w:rPr>
        <w:t xml:space="preserve">  c) natura </w:t>
      </w:r>
      <w:proofErr w:type="spellStart"/>
      <w:r w:rsidRPr="00366CEA">
        <w:rPr>
          <w:rFonts w:ascii="Arial" w:hAnsi="Arial" w:cs="Arial"/>
          <w:lang w:val="ro-RO"/>
        </w:rPr>
        <w:t>transfrontieră</w:t>
      </w:r>
      <w:proofErr w:type="spellEnd"/>
      <w:r w:rsidRPr="00366CEA">
        <w:rPr>
          <w:rFonts w:ascii="Arial" w:hAnsi="Arial" w:cs="Arial"/>
          <w:lang w:val="ro-RO"/>
        </w:rPr>
        <w:t xml:space="preserve"> a impactului:</w:t>
      </w:r>
      <w:r w:rsidR="005032DF" w:rsidRPr="00366CEA">
        <w:rPr>
          <w:rFonts w:ascii="Arial" w:hAnsi="Arial" w:cs="Arial"/>
          <w:lang w:val="ro-RO"/>
        </w:rPr>
        <w:t xml:space="preserve"> </w:t>
      </w:r>
      <w:r w:rsidR="005032DF" w:rsidRPr="00366CEA">
        <w:rPr>
          <w:rFonts w:ascii="Arial" w:hAnsi="Arial" w:cs="Arial"/>
          <w:i/>
          <w:lang w:val="ro-RO"/>
        </w:rPr>
        <w:t>nu este cazul.</w:t>
      </w:r>
    </w:p>
    <w:p w:rsidR="00E4082E" w:rsidRPr="00366CEA" w:rsidRDefault="00E4082E" w:rsidP="005032DF">
      <w:pPr>
        <w:pStyle w:val="BodyText"/>
        <w:ind w:right="-54"/>
        <w:rPr>
          <w:rFonts w:cs="Arial"/>
          <w:i/>
          <w:sz w:val="22"/>
          <w:szCs w:val="22"/>
          <w:lang w:val="ro-RO"/>
        </w:rPr>
      </w:pPr>
      <w:r w:rsidRPr="00366CEA">
        <w:rPr>
          <w:rFonts w:cs="Arial"/>
          <w:sz w:val="22"/>
          <w:szCs w:val="22"/>
          <w:lang w:val="ro-RO"/>
        </w:rPr>
        <w:t xml:space="preserve">  d) intensitatea și complexitatea impactului:</w:t>
      </w:r>
      <w:r w:rsidR="005032DF" w:rsidRPr="00366CEA">
        <w:rPr>
          <w:rFonts w:cs="Arial"/>
          <w:i/>
          <w:sz w:val="22"/>
          <w:szCs w:val="22"/>
          <w:lang w:val="ro-RO"/>
        </w:rPr>
        <w:t xml:space="preserve"> </w:t>
      </w:r>
      <w:proofErr w:type="spellStart"/>
      <w:r w:rsidR="005032DF" w:rsidRPr="00366CEA">
        <w:rPr>
          <w:rFonts w:cs="Arial"/>
          <w:i/>
          <w:sz w:val="22"/>
          <w:szCs w:val="22"/>
          <w:lang w:val="ro-RO"/>
        </w:rPr>
        <w:t>-</w:t>
      </w:r>
      <w:r w:rsidR="005032DF" w:rsidRPr="00366CEA">
        <w:rPr>
          <w:rFonts w:cs="Arial"/>
          <w:sz w:val="22"/>
          <w:szCs w:val="22"/>
          <w:lang w:val="ro-RO"/>
        </w:rPr>
        <w:t>în</w:t>
      </w:r>
      <w:proofErr w:type="spellEnd"/>
      <w:r w:rsidR="005032DF" w:rsidRPr="00366CEA">
        <w:rPr>
          <w:rFonts w:cs="Arial"/>
          <w:sz w:val="22"/>
          <w:szCs w:val="22"/>
          <w:lang w:val="ro-RO"/>
        </w:rPr>
        <w:t xml:space="preserve"> perioada realizării proiectului</w:t>
      </w:r>
      <w:r w:rsidR="005032DF" w:rsidRPr="00366CEA">
        <w:rPr>
          <w:rFonts w:cs="Arial"/>
          <w:i/>
          <w:sz w:val="22"/>
          <w:szCs w:val="22"/>
          <w:lang w:val="ro-RO"/>
        </w:rPr>
        <w:t>: vor rezulta deşeuri, care vor fi gestionate conform pct. 1.d.</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lang w:val="ro-RO"/>
        </w:rPr>
        <w:t xml:space="preserve">  e) probabilitatea impactului:</w:t>
      </w:r>
      <w:r w:rsidRPr="00366CEA">
        <w:rPr>
          <w:rFonts w:ascii="Arial" w:hAnsi="Arial" w:cs="Arial"/>
          <w:i/>
          <w:lang w:val="ro-RO"/>
        </w:rPr>
        <w:t xml:space="preserve"> </w:t>
      </w:r>
      <w:r w:rsidR="005032DF" w:rsidRPr="00366CEA">
        <w:rPr>
          <w:rFonts w:ascii="Arial" w:hAnsi="Arial" w:cs="Arial"/>
          <w:i/>
          <w:lang w:val="ro-RO"/>
        </w:rPr>
        <w:t>mică</w:t>
      </w:r>
      <w:r w:rsidR="005032DF" w:rsidRPr="00366CEA">
        <w:rPr>
          <w:rFonts w:ascii="Arial" w:hAnsi="Arial" w:cs="Arial"/>
          <w:lang w:val="ro-RO"/>
        </w:rPr>
        <w:t>.</w:t>
      </w:r>
    </w:p>
    <w:p w:rsidR="00E4082E" w:rsidRPr="00366CEA" w:rsidRDefault="00E4082E" w:rsidP="005032DF">
      <w:pPr>
        <w:pStyle w:val="BodyText"/>
        <w:ind w:right="-54"/>
        <w:rPr>
          <w:rFonts w:cs="Arial"/>
          <w:b/>
          <w:sz w:val="22"/>
          <w:szCs w:val="22"/>
          <w:lang w:val="ro-RO"/>
        </w:rPr>
      </w:pPr>
      <w:r w:rsidRPr="00366CEA">
        <w:rPr>
          <w:rFonts w:cs="Arial"/>
          <w:sz w:val="22"/>
          <w:szCs w:val="22"/>
          <w:lang w:val="ro-RO"/>
        </w:rPr>
        <w:t xml:space="preserve">  f) debutul, durata, frecvența și reversibilitatea preconizate ale impactului:</w:t>
      </w:r>
      <w:r w:rsidR="000A37B8">
        <w:rPr>
          <w:rFonts w:cs="Arial"/>
          <w:i/>
          <w:sz w:val="22"/>
          <w:szCs w:val="22"/>
          <w:lang w:val="ro-RO"/>
        </w:rPr>
        <w:t xml:space="preserve"> - impactul remanent se va remedia prin planul de refacere după închiderea carierei.</w:t>
      </w:r>
      <w:r w:rsidR="005032DF" w:rsidRPr="00366CEA">
        <w:rPr>
          <w:rFonts w:cs="Arial"/>
          <w:b/>
          <w:sz w:val="22"/>
          <w:szCs w:val="22"/>
          <w:lang w:val="ro-RO"/>
        </w:rPr>
        <w:t xml:space="preserve">   </w:t>
      </w:r>
    </w:p>
    <w:p w:rsidR="00E4082E" w:rsidRPr="00366CEA" w:rsidRDefault="00E4082E" w:rsidP="00E4082E">
      <w:pPr>
        <w:autoSpaceDE w:val="0"/>
        <w:autoSpaceDN w:val="0"/>
        <w:adjustRightInd w:val="0"/>
        <w:spacing w:after="0" w:line="240" w:lineRule="auto"/>
        <w:jc w:val="both"/>
        <w:rPr>
          <w:rFonts w:ascii="Arial" w:hAnsi="Arial" w:cs="Arial"/>
          <w:lang w:val="ro-RO"/>
        </w:rPr>
      </w:pPr>
      <w:r w:rsidRPr="00366CEA">
        <w:rPr>
          <w:rFonts w:ascii="Arial" w:hAnsi="Arial" w:cs="Arial"/>
          <w:lang w:val="ro-RO"/>
        </w:rPr>
        <w:t xml:space="preserve">  g) cumularea impactului cu impactul altor proiecte existente și/sau aprobate:</w:t>
      </w:r>
      <w:r w:rsidR="00521490" w:rsidRPr="00366CEA">
        <w:rPr>
          <w:rFonts w:ascii="Arial" w:hAnsi="Arial" w:cs="Arial"/>
          <w:lang w:val="ro-RO"/>
        </w:rPr>
        <w:t xml:space="preserve"> - Nu este cazul.</w:t>
      </w:r>
    </w:p>
    <w:p w:rsidR="00396FA2" w:rsidRPr="00366CEA" w:rsidRDefault="00E4082E" w:rsidP="00CF3366">
      <w:pPr>
        <w:autoSpaceDE w:val="0"/>
        <w:autoSpaceDN w:val="0"/>
        <w:adjustRightInd w:val="0"/>
        <w:spacing w:after="0" w:line="240" w:lineRule="auto"/>
        <w:jc w:val="both"/>
        <w:rPr>
          <w:rFonts w:ascii="Arial" w:hAnsi="Arial" w:cs="Arial"/>
          <w:i/>
          <w:lang w:val="ro-RO"/>
        </w:rPr>
      </w:pPr>
      <w:r w:rsidRPr="00366CEA">
        <w:rPr>
          <w:rFonts w:ascii="Arial" w:hAnsi="Arial" w:cs="Arial"/>
          <w:lang w:val="ro-RO"/>
        </w:rPr>
        <w:t xml:space="preserve">  h) posibilitatea de reducere efectivă a impactului:</w:t>
      </w:r>
      <w:r w:rsidR="00942DBD" w:rsidRPr="00366CEA">
        <w:rPr>
          <w:rFonts w:ascii="Arial" w:hAnsi="Arial" w:cs="Arial"/>
          <w:lang w:val="ro-RO"/>
        </w:rPr>
        <w:t xml:space="preserve"> </w:t>
      </w:r>
      <w:r w:rsidR="00A87556" w:rsidRPr="00366CEA">
        <w:rPr>
          <w:rFonts w:ascii="Arial" w:hAnsi="Arial" w:cs="Arial"/>
          <w:i/>
          <w:lang w:val="ro-RO"/>
        </w:rPr>
        <w:t>prin restaurarea amplasamentelor construite imediat după finalizarea lucrărilor-cu termen limită</w:t>
      </w:r>
      <w:r w:rsidR="00BF3915" w:rsidRPr="00366CEA">
        <w:rPr>
          <w:rFonts w:ascii="Arial" w:hAnsi="Arial" w:cs="Arial"/>
          <w:i/>
          <w:lang w:val="ro-RO"/>
        </w:rPr>
        <w:t>, evitarea interferențelor cu alte infrastructuri</w:t>
      </w:r>
    </w:p>
    <w:p w:rsidR="00912741" w:rsidRPr="00366CEA" w:rsidRDefault="00912741" w:rsidP="00912741">
      <w:pPr>
        <w:autoSpaceDE w:val="0"/>
        <w:autoSpaceDN w:val="0"/>
        <w:adjustRightInd w:val="0"/>
        <w:spacing w:after="0" w:line="240" w:lineRule="auto"/>
        <w:rPr>
          <w:rFonts w:ascii="Arial" w:eastAsia="Times New Roman" w:hAnsi="Arial" w:cs="Arial"/>
          <w:b/>
          <w:color w:val="000000"/>
          <w:lang w:val="ro-RO"/>
        </w:rPr>
      </w:pPr>
      <w:r w:rsidRPr="00366CEA">
        <w:rPr>
          <w:rFonts w:ascii="Arial" w:eastAsia="Times New Roman" w:hAnsi="Arial" w:cs="Arial"/>
          <w:b/>
          <w:color w:val="000000"/>
          <w:lang w:val="ro-RO"/>
        </w:rPr>
        <w:t>II.  Motivele care au stat la baza luării deciziei etapei de încadrare în procedura de evaluare adecvată sunt următoarele:</w:t>
      </w:r>
    </w:p>
    <w:p w:rsidR="004847D6" w:rsidRPr="00366CEA" w:rsidRDefault="004847D6" w:rsidP="004847D6">
      <w:pPr>
        <w:numPr>
          <w:ilvl w:val="0"/>
          <w:numId w:val="29"/>
        </w:numPr>
        <w:autoSpaceDE w:val="0"/>
        <w:autoSpaceDN w:val="0"/>
        <w:adjustRightInd w:val="0"/>
        <w:spacing w:after="0" w:line="240" w:lineRule="auto"/>
        <w:jc w:val="both"/>
        <w:rPr>
          <w:rFonts w:ascii="Arial" w:hAnsi="Arial" w:cs="Arial"/>
          <w:lang w:val="ro-RO"/>
        </w:rPr>
      </w:pPr>
      <w:r w:rsidRPr="00366CEA">
        <w:rPr>
          <w:rFonts w:ascii="Arial" w:hAnsi="Arial" w:cs="Arial"/>
          <w:lang w:val="ro-RO"/>
        </w:rPr>
        <w:t xml:space="preserve">amplasamentul proiectului se află în aria de protecție specială </w:t>
      </w:r>
      <w:proofErr w:type="spellStart"/>
      <w:r w:rsidRPr="00366CEA">
        <w:rPr>
          <w:rFonts w:ascii="Arial" w:hAnsi="Arial" w:cs="Arial"/>
          <w:lang w:val="ro-RO"/>
        </w:rPr>
        <w:t>avifaunistică</w:t>
      </w:r>
      <w:proofErr w:type="spellEnd"/>
      <w:r w:rsidRPr="00366CEA">
        <w:rPr>
          <w:rFonts w:ascii="Arial" w:hAnsi="Arial" w:cs="Arial"/>
          <w:lang w:val="ro-RO"/>
        </w:rPr>
        <w:t xml:space="preserve"> ROSPA0033 Depresiunea și Munții Giurgeului</w:t>
      </w:r>
    </w:p>
    <w:p w:rsidR="004847D6" w:rsidRPr="00366CEA" w:rsidRDefault="004847D6" w:rsidP="004847D6">
      <w:pPr>
        <w:numPr>
          <w:ilvl w:val="0"/>
          <w:numId w:val="29"/>
        </w:numPr>
        <w:autoSpaceDE w:val="0"/>
        <w:autoSpaceDN w:val="0"/>
        <w:adjustRightInd w:val="0"/>
        <w:spacing w:after="0" w:line="240" w:lineRule="auto"/>
        <w:jc w:val="both"/>
        <w:rPr>
          <w:rFonts w:ascii="Arial" w:hAnsi="Arial" w:cs="Arial"/>
          <w:lang w:val="ro-RO"/>
        </w:rPr>
      </w:pPr>
      <w:r w:rsidRPr="00366CEA">
        <w:rPr>
          <w:rFonts w:ascii="Arial" w:hAnsi="Arial" w:cs="Arial"/>
          <w:lang w:val="ro-RO"/>
        </w:rPr>
        <w:t>în imediata vecinătatea ale amplasamentului există suprafețe degradate rezultate din activitățile de exploatare ilegale</w:t>
      </w:r>
    </w:p>
    <w:p w:rsidR="004847D6" w:rsidRPr="00366CEA" w:rsidRDefault="004847D6" w:rsidP="004847D6">
      <w:pPr>
        <w:numPr>
          <w:ilvl w:val="0"/>
          <w:numId w:val="29"/>
        </w:numPr>
        <w:autoSpaceDE w:val="0"/>
        <w:autoSpaceDN w:val="0"/>
        <w:adjustRightInd w:val="0"/>
        <w:spacing w:after="0" w:line="240" w:lineRule="auto"/>
        <w:jc w:val="both"/>
        <w:rPr>
          <w:rFonts w:ascii="Arial" w:hAnsi="Arial" w:cs="Arial"/>
          <w:lang w:val="ro-RO"/>
        </w:rPr>
      </w:pPr>
      <w:r w:rsidRPr="00366CEA">
        <w:rPr>
          <w:rFonts w:ascii="Arial" w:hAnsi="Arial" w:cs="Arial"/>
          <w:lang w:val="ro-RO"/>
        </w:rPr>
        <w:t xml:space="preserve">pe amplasamentului studiat există habitate prielnice pentru speciile ocrotite (speciile dependente de pajiști): mai ales speciile ciocârlia de pădure </w:t>
      </w:r>
      <w:r w:rsidRPr="00366CEA">
        <w:rPr>
          <w:rFonts w:ascii="Arial" w:hAnsi="Arial" w:cs="Arial"/>
          <w:i/>
          <w:lang w:val="ro-RO"/>
        </w:rPr>
        <w:t>(</w:t>
      </w:r>
      <w:proofErr w:type="spellStart"/>
      <w:r w:rsidRPr="00366CEA">
        <w:rPr>
          <w:rFonts w:ascii="Arial" w:hAnsi="Arial" w:cs="Arial"/>
          <w:i/>
          <w:lang w:val="ro-RO"/>
        </w:rPr>
        <w:t>Lullula</w:t>
      </w:r>
      <w:proofErr w:type="spellEnd"/>
      <w:r w:rsidRPr="00366CEA">
        <w:rPr>
          <w:rFonts w:ascii="Arial" w:hAnsi="Arial" w:cs="Arial"/>
          <w:i/>
          <w:lang w:val="ro-RO"/>
        </w:rPr>
        <w:t xml:space="preserve"> </w:t>
      </w:r>
      <w:proofErr w:type="spellStart"/>
      <w:r w:rsidRPr="00366CEA">
        <w:rPr>
          <w:rFonts w:ascii="Arial" w:hAnsi="Arial" w:cs="Arial"/>
          <w:i/>
          <w:lang w:val="ro-RO"/>
        </w:rPr>
        <w:t>arborea</w:t>
      </w:r>
      <w:proofErr w:type="spellEnd"/>
      <w:r w:rsidRPr="00366CEA">
        <w:rPr>
          <w:rFonts w:ascii="Arial" w:hAnsi="Arial" w:cs="Arial"/>
          <w:i/>
          <w:lang w:val="ro-RO"/>
        </w:rPr>
        <w:t>)</w:t>
      </w:r>
      <w:r w:rsidRPr="00366CEA">
        <w:rPr>
          <w:rFonts w:ascii="Arial" w:hAnsi="Arial" w:cs="Arial"/>
          <w:lang w:val="ro-RO"/>
        </w:rPr>
        <w:t xml:space="preserve"> și </w:t>
      </w:r>
      <w:r w:rsidRPr="00366CEA">
        <w:rPr>
          <w:rFonts w:ascii="Arial" w:hAnsi="Arial" w:cs="Arial"/>
          <w:shd w:val="clear" w:color="auto" w:fill="FFFFFF"/>
          <w:lang w:val="ro-RO"/>
        </w:rPr>
        <w:t xml:space="preserve">sfrânciocul roșiatic </w:t>
      </w:r>
      <w:r w:rsidRPr="00366CEA">
        <w:rPr>
          <w:rFonts w:ascii="Arial" w:hAnsi="Arial" w:cs="Arial"/>
          <w:i/>
          <w:shd w:val="clear" w:color="auto" w:fill="FFFFFF"/>
          <w:lang w:val="ro-RO"/>
        </w:rPr>
        <w:t>(</w:t>
      </w:r>
      <w:proofErr w:type="spellStart"/>
      <w:r w:rsidRPr="00366CEA">
        <w:rPr>
          <w:rFonts w:ascii="Arial" w:hAnsi="Arial" w:cs="Arial"/>
          <w:i/>
          <w:shd w:val="clear" w:color="auto" w:fill="FFFFFF"/>
          <w:lang w:val="ro-RO"/>
        </w:rPr>
        <w:t>Lanius</w:t>
      </w:r>
      <w:proofErr w:type="spellEnd"/>
      <w:r w:rsidRPr="00366CEA">
        <w:rPr>
          <w:rFonts w:ascii="Arial" w:hAnsi="Arial" w:cs="Arial"/>
          <w:i/>
          <w:shd w:val="clear" w:color="auto" w:fill="FFFFFF"/>
          <w:lang w:val="ro-RO"/>
        </w:rPr>
        <w:t xml:space="preserve"> </w:t>
      </w:r>
      <w:proofErr w:type="spellStart"/>
      <w:r w:rsidRPr="00366CEA">
        <w:rPr>
          <w:rFonts w:ascii="Arial" w:hAnsi="Arial" w:cs="Arial"/>
          <w:i/>
          <w:shd w:val="clear" w:color="auto" w:fill="FFFFFF"/>
          <w:lang w:val="ro-RO"/>
        </w:rPr>
        <w:t>collurio</w:t>
      </w:r>
      <w:proofErr w:type="spellEnd"/>
      <w:r w:rsidRPr="00366CEA">
        <w:rPr>
          <w:rFonts w:ascii="Arial" w:hAnsi="Arial" w:cs="Arial"/>
          <w:i/>
          <w:shd w:val="clear" w:color="auto" w:fill="FFFFFF"/>
          <w:lang w:val="ro-RO"/>
        </w:rPr>
        <w:t>).</w:t>
      </w:r>
    </w:p>
    <w:p w:rsidR="004847D6" w:rsidRPr="00366CEA" w:rsidRDefault="004847D6" w:rsidP="004847D6">
      <w:pPr>
        <w:numPr>
          <w:ilvl w:val="0"/>
          <w:numId w:val="29"/>
        </w:numPr>
        <w:autoSpaceDE w:val="0"/>
        <w:autoSpaceDN w:val="0"/>
        <w:adjustRightInd w:val="0"/>
        <w:spacing w:after="0" w:line="240" w:lineRule="auto"/>
        <w:jc w:val="both"/>
        <w:rPr>
          <w:rFonts w:ascii="Arial" w:hAnsi="Arial" w:cs="Arial"/>
          <w:lang w:val="ro-RO"/>
        </w:rPr>
      </w:pPr>
      <w:r w:rsidRPr="00366CEA">
        <w:rPr>
          <w:rFonts w:ascii="Arial" w:hAnsi="Arial" w:cs="Arial"/>
          <w:lang w:val="ro-RO"/>
        </w:rPr>
        <w:t xml:space="preserve">Conform Planului de management aprobat activitățile de extrageri mici de agregate minerale - roci de pe versanţi și extrageri de agregate minerale - cariere piatră nu reprezintă presiune sau ameninţare asupra speciilor de păsări. (Ele reprezintă ameninţare pentru </w:t>
      </w:r>
      <w:proofErr w:type="spellStart"/>
      <w:r w:rsidRPr="00366CEA">
        <w:rPr>
          <w:rFonts w:ascii="Arial" w:hAnsi="Arial" w:cs="Arial"/>
          <w:i/>
          <w:lang w:val="ro-RO"/>
        </w:rPr>
        <w:t>Euphydryas</w:t>
      </w:r>
      <w:proofErr w:type="spellEnd"/>
      <w:r w:rsidRPr="00366CEA">
        <w:rPr>
          <w:rFonts w:ascii="Arial" w:hAnsi="Arial" w:cs="Arial"/>
          <w:i/>
          <w:lang w:val="ro-RO"/>
        </w:rPr>
        <w:t xml:space="preserve"> </w:t>
      </w:r>
      <w:proofErr w:type="spellStart"/>
      <w:r w:rsidRPr="00366CEA">
        <w:rPr>
          <w:rFonts w:ascii="Arial" w:hAnsi="Arial" w:cs="Arial"/>
          <w:i/>
          <w:lang w:val="ro-RO"/>
        </w:rPr>
        <w:t>maturna</w:t>
      </w:r>
      <w:proofErr w:type="spellEnd"/>
      <w:r w:rsidRPr="00366CEA">
        <w:rPr>
          <w:rFonts w:ascii="Arial" w:hAnsi="Arial" w:cs="Arial"/>
          <w:i/>
          <w:lang w:val="ro-RO"/>
        </w:rPr>
        <w:t xml:space="preserve"> </w:t>
      </w:r>
      <w:proofErr w:type="spellStart"/>
      <w:r w:rsidRPr="00366CEA">
        <w:rPr>
          <w:rFonts w:ascii="Arial" w:hAnsi="Arial" w:cs="Arial"/>
          <w:i/>
          <w:lang w:val="ro-RO"/>
        </w:rPr>
        <w:t>Lycaena</w:t>
      </w:r>
      <w:proofErr w:type="spellEnd"/>
      <w:r w:rsidRPr="00366CEA">
        <w:rPr>
          <w:rFonts w:ascii="Arial" w:hAnsi="Arial" w:cs="Arial"/>
          <w:i/>
          <w:lang w:val="ro-RO"/>
        </w:rPr>
        <w:t xml:space="preserve"> dispar </w:t>
      </w:r>
      <w:proofErr w:type="spellStart"/>
      <w:r w:rsidRPr="00366CEA">
        <w:rPr>
          <w:rFonts w:ascii="Arial" w:hAnsi="Arial" w:cs="Arial"/>
          <w:i/>
          <w:lang w:val="ro-RO"/>
        </w:rPr>
        <w:t>Callimorpha</w:t>
      </w:r>
      <w:proofErr w:type="spellEnd"/>
      <w:r w:rsidRPr="00366CEA">
        <w:rPr>
          <w:rFonts w:ascii="Arial" w:hAnsi="Arial" w:cs="Arial"/>
          <w:i/>
          <w:lang w:val="ro-RO"/>
        </w:rPr>
        <w:t xml:space="preserve"> </w:t>
      </w:r>
      <w:proofErr w:type="spellStart"/>
      <w:r w:rsidRPr="00366CEA">
        <w:rPr>
          <w:rFonts w:ascii="Arial" w:hAnsi="Arial" w:cs="Arial"/>
          <w:i/>
          <w:lang w:val="ro-RO"/>
        </w:rPr>
        <w:t>quadripunctaria</w:t>
      </w:r>
      <w:proofErr w:type="spellEnd"/>
      <w:r w:rsidRPr="00366CEA">
        <w:rPr>
          <w:rFonts w:ascii="Arial" w:hAnsi="Arial" w:cs="Arial"/>
          <w:i/>
          <w:lang w:val="ro-RO"/>
        </w:rPr>
        <w:t xml:space="preserve"> </w:t>
      </w:r>
      <w:proofErr w:type="spellStart"/>
      <w:r w:rsidRPr="00366CEA">
        <w:rPr>
          <w:rFonts w:ascii="Arial" w:hAnsi="Arial" w:cs="Arial"/>
          <w:i/>
          <w:lang w:val="ro-RO"/>
        </w:rPr>
        <w:t>Nymphalis</w:t>
      </w:r>
      <w:proofErr w:type="spellEnd"/>
      <w:r w:rsidRPr="00366CEA">
        <w:rPr>
          <w:rFonts w:ascii="Arial" w:hAnsi="Arial" w:cs="Arial"/>
          <w:i/>
          <w:lang w:val="ro-RO"/>
        </w:rPr>
        <w:t xml:space="preserve"> </w:t>
      </w:r>
      <w:proofErr w:type="spellStart"/>
      <w:r w:rsidRPr="00366CEA">
        <w:rPr>
          <w:rFonts w:ascii="Arial" w:hAnsi="Arial" w:cs="Arial"/>
          <w:i/>
          <w:lang w:val="ro-RO"/>
        </w:rPr>
        <w:t>vaualbum</w:t>
      </w:r>
      <w:proofErr w:type="spellEnd"/>
      <w:r w:rsidRPr="00366CEA">
        <w:rPr>
          <w:rFonts w:ascii="Arial" w:hAnsi="Arial" w:cs="Arial"/>
          <w:lang w:val="ro-RO"/>
        </w:rPr>
        <w:t xml:space="preserve"> și pentru carnivorele mari).</w:t>
      </w:r>
    </w:p>
    <w:p w:rsidR="004847D6" w:rsidRPr="00366CEA" w:rsidRDefault="004847D6" w:rsidP="004847D6">
      <w:pPr>
        <w:numPr>
          <w:ilvl w:val="0"/>
          <w:numId w:val="29"/>
        </w:numPr>
        <w:autoSpaceDE w:val="0"/>
        <w:autoSpaceDN w:val="0"/>
        <w:adjustRightInd w:val="0"/>
        <w:spacing w:after="0" w:line="240" w:lineRule="auto"/>
        <w:jc w:val="both"/>
        <w:rPr>
          <w:rFonts w:ascii="Arial" w:hAnsi="Arial" w:cs="Arial"/>
          <w:lang w:val="ro-RO"/>
        </w:rPr>
      </w:pPr>
      <w:r w:rsidRPr="00366CEA">
        <w:rPr>
          <w:rFonts w:ascii="Arial" w:hAnsi="Arial" w:cs="Arial"/>
          <w:lang w:val="ro-RO"/>
        </w:rPr>
        <w:t xml:space="preserve">avizul favorabil </w:t>
      </w:r>
      <w:r w:rsidRPr="0071305B">
        <w:rPr>
          <w:rFonts w:ascii="Arial" w:hAnsi="Arial" w:cs="Arial"/>
          <w:highlight w:val="yellow"/>
          <w:lang w:val="ro-RO"/>
        </w:rPr>
        <w:t>nr. din  emisă</w:t>
      </w:r>
      <w:r w:rsidRPr="00366CEA">
        <w:rPr>
          <w:rFonts w:ascii="Arial" w:hAnsi="Arial" w:cs="Arial"/>
          <w:lang w:val="ro-RO"/>
        </w:rPr>
        <w:t xml:space="preserve"> de Agenția Națională pentru Arii Naturale Protejate – Serviciul Teritorial Harghita</w:t>
      </w:r>
    </w:p>
    <w:p w:rsidR="004847D6" w:rsidRPr="00366CEA" w:rsidRDefault="004847D6" w:rsidP="004847D6">
      <w:pPr>
        <w:numPr>
          <w:ilvl w:val="0"/>
          <w:numId w:val="29"/>
        </w:numPr>
        <w:autoSpaceDE w:val="0"/>
        <w:autoSpaceDN w:val="0"/>
        <w:adjustRightInd w:val="0"/>
        <w:spacing w:after="0" w:line="240" w:lineRule="auto"/>
        <w:jc w:val="both"/>
        <w:rPr>
          <w:rFonts w:ascii="Arial" w:hAnsi="Arial" w:cs="Arial"/>
          <w:lang w:val="ro-RO"/>
        </w:rPr>
      </w:pPr>
      <w:r w:rsidRPr="00366CEA">
        <w:rPr>
          <w:rFonts w:ascii="Arial" w:hAnsi="Arial" w:cs="Arial"/>
          <w:lang w:val="ro-RO"/>
        </w:rPr>
        <w:t>planul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912741" w:rsidRPr="000A37B8" w:rsidRDefault="004847D6" w:rsidP="00912741">
      <w:pPr>
        <w:numPr>
          <w:ilvl w:val="0"/>
          <w:numId w:val="29"/>
        </w:numPr>
        <w:autoSpaceDE w:val="0"/>
        <w:autoSpaceDN w:val="0"/>
        <w:adjustRightInd w:val="0"/>
        <w:spacing w:after="0" w:line="240" w:lineRule="auto"/>
        <w:jc w:val="both"/>
        <w:rPr>
          <w:rFonts w:ascii="Arial" w:hAnsi="Arial" w:cs="Arial"/>
          <w:lang w:val="ro-RO"/>
        </w:rPr>
      </w:pPr>
      <w:r w:rsidRPr="00366CEA">
        <w:rPr>
          <w:rFonts w:ascii="Arial" w:hAnsi="Arial" w:cs="Arial"/>
          <w:lang w:val="ro-RO"/>
        </w:rPr>
        <w:t>planul propus nu va avea efecte negative semnificative asupra speciilor şi habitatelor ocrotite în cadrul sitului prin respectarea condiţiilor impuse şi prin luarea măsurilor de reducere ale efectelor negative.</w:t>
      </w:r>
    </w:p>
    <w:p w:rsidR="00396FA2" w:rsidRPr="00366CEA" w:rsidRDefault="00396FA2" w:rsidP="00396FA2">
      <w:pPr>
        <w:autoSpaceDE w:val="0"/>
        <w:autoSpaceDN w:val="0"/>
        <w:adjustRightInd w:val="0"/>
        <w:spacing w:after="0" w:line="240" w:lineRule="auto"/>
        <w:jc w:val="both"/>
        <w:rPr>
          <w:rFonts w:ascii="Arial" w:hAnsi="Arial" w:cs="Arial"/>
          <w:b/>
          <w:lang w:val="ro-RO"/>
        </w:rPr>
      </w:pPr>
      <w:r w:rsidRPr="00366CEA">
        <w:rPr>
          <w:rFonts w:ascii="Arial" w:hAnsi="Arial" w:cs="Arial"/>
          <w:b/>
          <w:lang w:val="ro-RO"/>
        </w:rPr>
        <w:t>Condiţiile de realizare a proiectului:</w:t>
      </w:r>
    </w:p>
    <w:p w:rsidR="00396FA2" w:rsidRPr="00366CEA" w:rsidRDefault="00396FA2" w:rsidP="00396FA2">
      <w:pPr>
        <w:pStyle w:val="BodyText"/>
        <w:ind w:right="-54"/>
        <w:rPr>
          <w:rFonts w:cs="Arial"/>
          <w:sz w:val="22"/>
          <w:szCs w:val="22"/>
          <w:lang w:val="ro-RO"/>
        </w:rPr>
      </w:pPr>
      <w:r w:rsidRPr="00366CEA">
        <w:rPr>
          <w:rFonts w:cs="Arial"/>
          <w:sz w:val="22"/>
          <w:szCs w:val="22"/>
          <w:lang w:val="ro-RO"/>
        </w:rPr>
        <w:t>a. Evitarea poluării solului şi a mediului acvatic cu produse petrolie</w:t>
      </w:r>
      <w:r w:rsidR="00690369" w:rsidRPr="00366CEA">
        <w:rPr>
          <w:rFonts w:cs="Arial"/>
          <w:sz w:val="22"/>
          <w:szCs w:val="22"/>
          <w:lang w:val="ro-RO"/>
        </w:rPr>
        <w:t>re,</w:t>
      </w:r>
      <w:r w:rsidRPr="00366CEA">
        <w:rPr>
          <w:rFonts w:cs="Arial"/>
          <w:sz w:val="22"/>
          <w:szCs w:val="22"/>
          <w:lang w:val="ro-RO"/>
        </w:rPr>
        <w:t xml:space="preserve"> a pierderilor de carburanţi de la mijloacele de transport şi de la utilajele folosite în timpul ex</w:t>
      </w:r>
      <w:r w:rsidR="00690369" w:rsidRPr="00366CEA">
        <w:rPr>
          <w:rFonts w:cs="Arial"/>
          <w:sz w:val="22"/>
          <w:szCs w:val="22"/>
          <w:lang w:val="ro-RO"/>
        </w:rPr>
        <w:t>ecutării lucrărilor</w:t>
      </w:r>
    </w:p>
    <w:p w:rsidR="00396FA2" w:rsidRPr="00366CEA" w:rsidRDefault="00396FA2" w:rsidP="00396FA2">
      <w:pPr>
        <w:spacing w:after="0"/>
        <w:ind w:right="-54" w:firstLine="720"/>
        <w:jc w:val="both"/>
        <w:rPr>
          <w:rFonts w:ascii="Arial" w:hAnsi="Arial" w:cs="Arial"/>
          <w:lang w:val="ro-RO"/>
        </w:rPr>
      </w:pPr>
      <w:r w:rsidRPr="00366CEA">
        <w:rPr>
          <w:rFonts w:ascii="Arial" w:hAnsi="Arial" w:cs="Arial"/>
          <w:lang w:val="ro-RO"/>
        </w:rPr>
        <w:t>În scopul garantării evitării poluării accidentale a mediului aveţi obligaţia ca să aveţi în dotare materiale absorbante pentru produse petroliere.</w:t>
      </w:r>
    </w:p>
    <w:p w:rsidR="00396FA2" w:rsidRPr="00366CEA" w:rsidRDefault="00396FA2" w:rsidP="00396FA2">
      <w:pPr>
        <w:pStyle w:val="BodyText"/>
        <w:ind w:right="-54"/>
        <w:rPr>
          <w:rFonts w:cs="Arial"/>
          <w:sz w:val="22"/>
          <w:szCs w:val="22"/>
          <w:lang w:val="ro-RO"/>
        </w:rPr>
      </w:pPr>
      <w:r w:rsidRPr="00366CEA">
        <w:rPr>
          <w:rFonts w:cs="Arial"/>
          <w:sz w:val="22"/>
          <w:szCs w:val="22"/>
          <w:lang w:val="ro-RO"/>
        </w:rPr>
        <w:t>b. Este interzisă afectarea terenurilor în afara amplasamentelor autorizate pentru realizarea lucrărilor de investiţii, prin:</w:t>
      </w:r>
    </w:p>
    <w:p w:rsidR="00396FA2" w:rsidRPr="00366CEA" w:rsidRDefault="00396FA2" w:rsidP="000A37B8">
      <w:pPr>
        <w:numPr>
          <w:ilvl w:val="0"/>
          <w:numId w:val="2"/>
        </w:numPr>
        <w:tabs>
          <w:tab w:val="left" w:pos="720"/>
        </w:tabs>
        <w:suppressAutoHyphens/>
        <w:spacing w:after="0" w:line="240" w:lineRule="auto"/>
        <w:ind w:left="630" w:right="-54" w:hanging="360"/>
        <w:jc w:val="both"/>
        <w:rPr>
          <w:rFonts w:ascii="Arial" w:hAnsi="Arial" w:cs="Arial"/>
          <w:lang w:val="ro-RO"/>
        </w:rPr>
      </w:pPr>
      <w:r w:rsidRPr="00366CEA">
        <w:rPr>
          <w:rFonts w:ascii="Arial" w:hAnsi="Arial" w:cs="Arial"/>
          <w:lang w:val="ro-RO"/>
        </w:rPr>
        <w:t>abandonarea, înlăturarea sau eliminarea deşeurilor în locuri neautorizate;</w:t>
      </w:r>
    </w:p>
    <w:p w:rsidR="00396FA2" w:rsidRPr="00366CEA" w:rsidRDefault="00396FA2" w:rsidP="000A37B8">
      <w:pPr>
        <w:numPr>
          <w:ilvl w:val="0"/>
          <w:numId w:val="2"/>
        </w:numPr>
        <w:suppressAutoHyphens/>
        <w:spacing w:after="0" w:line="240" w:lineRule="auto"/>
        <w:ind w:left="630" w:right="-54" w:hanging="360"/>
        <w:jc w:val="both"/>
        <w:rPr>
          <w:rFonts w:ascii="Arial" w:hAnsi="Arial" w:cs="Arial"/>
          <w:lang w:val="ro-RO"/>
        </w:rPr>
      </w:pPr>
      <w:r w:rsidRPr="00366CEA">
        <w:rPr>
          <w:rFonts w:ascii="Arial" w:hAnsi="Arial" w:cs="Arial"/>
          <w:lang w:val="ro-RO"/>
        </w:rPr>
        <w:t>staţionarea mijloacelor de transport în afara terenurilor desemnate în acest scop</w:t>
      </w:r>
    </w:p>
    <w:p w:rsidR="00396FA2" w:rsidRPr="00366CEA" w:rsidRDefault="00396FA2" w:rsidP="000A37B8">
      <w:pPr>
        <w:numPr>
          <w:ilvl w:val="0"/>
          <w:numId w:val="2"/>
        </w:numPr>
        <w:suppressAutoHyphens/>
        <w:spacing w:after="0" w:line="240" w:lineRule="auto"/>
        <w:ind w:left="630" w:right="-54" w:hanging="360"/>
        <w:jc w:val="both"/>
        <w:rPr>
          <w:rFonts w:ascii="Arial" w:hAnsi="Arial" w:cs="Arial"/>
          <w:lang w:val="ro-RO"/>
        </w:rPr>
      </w:pPr>
      <w:r w:rsidRPr="00366CEA">
        <w:rPr>
          <w:rFonts w:ascii="Arial" w:hAnsi="Arial" w:cs="Arial"/>
          <w:lang w:val="ro-RO"/>
        </w:rPr>
        <w:t>distrugerea sau degradarea, prin orice mijloace, a vegetaţiei ierboase sau lemnoase;</w:t>
      </w:r>
    </w:p>
    <w:p w:rsidR="00396FA2" w:rsidRPr="00366CEA" w:rsidRDefault="00396FA2" w:rsidP="00396FA2">
      <w:pPr>
        <w:spacing w:after="0"/>
        <w:ind w:right="-54"/>
        <w:jc w:val="both"/>
        <w:rPr>
          <w:rFonts w:ascii="Arial" w:hAnsi="Arial" w:cs="Arial"/>
          <w:lang w:val="ro-RO"/>
        </w:rPr>
      </w:pPr>
      <w:r w:rsidRPr="00366CEA">
        <w:rPr>
          <w:rFonts w:ascii="Arial" w:hAnsi="Arial" w:cs="Arial"/>
          <w:lang w:val="ro-RO"/>
        </w:rPr>
        <w:t>c. Utilizarea materiilor prime numai din surse autorizate.</w:t>
      </w:r>
    </w:p>
    <w:p w:rsidR="00396FA2" w:rsidRPr="00366CEA" w:rsidRDefault="00396FA2" w:rsidP="00396FA2">
      <w:pPr>
        <w:spacing w:after="0"/>
        <w:ind w:right="-54"/>
        <w:jc w:val="both"/>
        <w:rPr>
          <w:rFonts w:ascii="Arial" w:hAnsi="Arial" w:cs="Arial"/>
          <w:lang w:val="ro-RO"/>
        </w:rPr>
      </w:pPr>
      <w:r w:rsidRPr="00366CEA">
        <w:rPr>
          <w:rFonts w:ascii="Arial" w:hAnsi="Arial" w:cs="Arial"/>
          <w:lang w:val="ro-RO"/>
        </w:rPr>
        <w:t>d. Refacerea mediului şi readucerea în starea iniţială a suprafeţelor afectate prin realizarea proiectului.</w:t>
      </w:r>
    </w:p>
    <w:p w:rsidR="00396FA2" w:rsidRPr="00366CEA" w:rsidRDefault="00396FA2" w:rsidP="00396FA2">
      <w:pPr>
        <w:spacing w:after="0"/>
        <w:ind w:firstLine="90"/>
        <w:jc w:val="both"/>
        <w:rPr>
          <w:rFonts w:ascii="Arial" w:eastAsiaTheme="minorHAnsi" w:hAnsi="Arial" w:cs="Arial"/>
          <w:lang w:val="ro-RO"/>
        </w:rPr>
      </w:pPr>
      <w:r w:rsidRPr="00366CEA">
        <w:rPr>
          <w:rFonts w:ascii="Arial" w:hAnsi="Arial" w:cs="Arial"/>
          <w:lang w:val="ro-RO"/>
        </w:rPr>
        <w:t xml:space="preserve">e. </w:t>
      </w:r>
      <w:r w:rsidRPr="00366CEA">
        <w:rPr>
          <w:rFonts w:ascii="Arial" w:eastAsiaTheme="minorHAnsi" w:hAnsi="Arial" w:cs="Arial"/>
          <w:lang w:val="ro-RO"/>
        </w:rPr>
        <w:t xml:space="preserve">Nivelul de zgomot rezultat în urma desfăşurării activităţii, va respecta prevederile SR ISO nr. 1996/2-08 şi SR 10009/2017. </w:t>
      </w:r>
    </w:p>
    <w:p w:rsidR="00690369" w:rsidRPr="00366CEA" w:rsidRDefault="00396FA2" w:rsidP="000A37B8">
      <w:pPr>
        <w:spacing w:after="0"/>
        <w:ind w:right="-54"/>
        <w:jc w:val="both"/>
        <w:rPr>
          <w:rFonts w:ascii="Arial" w:hAnsi="Arial" w:cs="Arial"/>
          <w:lang w:val="ro-RO"/>
        </w:rPr>
      </w:pPr>
      <w:r w:rsidRPr="00366CEA">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0A37B8" w:rsidRPr="0046326A" w:rsidRDefault="00690369" w:rsidP="000A37B8">
      <w:pPr>
        <w:pStyle w:val="BodyText"/>
        <w:ind w:right="-16"/>
        <w:jc w:val="both"/>
        <w:rPr>
          <w:rFonts w:cs="Arial"/>
          <w:sz w:val="22"/>
          <w:szCs w:val="22"/>
          <w:lang w:val="ro-RO"/>
        </w:rPr>
      </w:pPr>
      <w:r w:rsidRPr="00366CEA">
        <w:rPr>
          <w:rFonts w:cs="Arial"/>
          <w:sz w:val="22"/>
          <w:szCs w:val="22"/>
          <w:lang w:val="ro-RO"/>
        </w:rPr>
        <w:t xml:space="preserve">   </w:t>
      </w:r>
      <w:r w:rsidR="000A37B8" w:rsidRPr="0046326A">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w:t>
      </w:r>
      <w:r w:rsidR="000A37B8" w:rsidRPr="0046326A">
        <w:rPr>
          <w:rFonts w:cs="Arial"/>
          <w:sz w:val="22"/>
          <w:szCs w:val="22"/>
          <w:lang w:val="ro-RO"/>
        </w:rPr>
        <w:lastRenderedPageBreak/>
        <w:t>aprobării de dezvoltare, respectiv autoritatea competentă emitentă a aprobării de dezvoltare despre orice modificare sau extindere a proiectului survenită după emiterea aprobării de dezvoltare.</w:t>
      </w:r>
    </w:p>
    <w:p w:rsidR="000A37B8" w:rsidRPr="0046326A" w:rsidRDefault="000A37B8" w:rsidP="000A37B8">
      <w:pPr>
        <w:autoSpaceDE w:val="0"/>
        <w:autoSpaceDN w:val="0"/>
        <w:adjustRightInd w:val="0"/>
        <w:spacing w:after="0" w:line="240" w:lineRule="auto"/>
        <w:jc w:val="both"/>
        <w:rPr>
          <w:rFonts w:ascii="Arial" w:hAnsi="Arial" w:cs="Arial"/>
          <w:lang w:val="ro-RO"/>
        </w:rPr>
      </w:pPr>
      <w:r w:rsidRPr="0046326A">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46326A" w:rsidRDefault="000A37B8" w:rsidP="000A37B8">
      <w:pPr>
        <w:spacing w:after="0" w:line="240" w:lineRule="auto"/>
        <w:ind w:firstLine="720"/>
        <w:jc w:val="both"/>
        <w:rPr>
          <w:rFonts w:ascii="Arial" w:eastAsia="Times New Roman" w:hAnsi="Arial" w:cs="Arial"/>
          <w:b/>
          <w:lang w:val="ro-RO"/>
        </w:rPr>
      </w:pPr>
      <w:r w:rsidRPr="0046326A">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46326A" w:rsidRDefault="000A37B8" w:rsidP="000A37B8">
      <w:pPr>
        <w:spacing w:after="0" w:line="240" w:lineRule="auto"/>
        <w:ind w:firstLine="720"/>
        <w:jc w:val="both"/>
        <w:rPr>
          <w:rFonts w:ascii="Arial" w:eastAsia="Times New Roman" w:hAnsi="Arial" w:cs="Arial"/>
          <w:b/>
          <w:lang w:val="ro-RO"/>
        </w:rPr>
      </w:pPr>
      <w:r w:rsidRPr="0046326A">
        <w:rPr>
          <w:rFonts w:ascii="Arial" w:eastAsia="Times New Roman" w:hAnsi="Arial" w:cs="Arial"/>
          <w:b/>
          <w:lang w:val="ro-RO"/>
        </w:rPr>
        <w:t>Nerespectarea prevederilor prezentei decizii atrage suspendarea sau anularea acesteia, după caz, în conformitate cu prevederile legale.</w:t>
      </w:r>
    </w:p>
    <w:p w:rsidR="000A37B8" w:rsidRPr="0046326A" w:rsidRDefault="000A37B8" w:rsidP="000A37B8">
      <w:pPr>
        <w:spacing w:after="0" w:line="240" w:lineRule="auto"/>
        <w:ind w:firstLine="720"/>
        <w:jc w:val="both"/>
        <w:rPr>
          <w:rFonts w:ascii="Arial" w:eastAsia="Times New Roman" w:hAnsi="Arial" w:cs="Arial"/>
          <w:b/>
          <w:lang w:val="ro-RO"/>
        </w:rPr>
      </w:pPr>
      <w:r w:rsidRPr="0046326A">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0A37B8" w:rsidRDefault="000A37B8" w:rsidP="000A37B8">
      <w:pPr>
        <w:spacing w:after="0" w:line="240" w:lineRule="auto"/>
        <w:jc w:val="both"/>
        <w:rPr>
          <w:rFonts w:ascii="Arial" w:eastAsia="Times New Roman" w:hAnsi="Arial" w:cs="Arial"/>
          <w:sz w:val="20"/>
          <w:szCs w:val="20"/>
          <w:lang w:val="ro-RO"/>
        </w:rPr>
      </w:pPr>
      <w:r w:rsidRPr="000A37B8">
        <w:rPr>
          <w:rFonts w:ascii="Arial" w:eastAsia="Times New Roman"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0A37B8" w:rsidRDefault="000A37B8" w:rsidP="000A37B8">
      <w:pPr>
        <w:spacing w:after="0" w:line="240" w:lineRule="auto"/>
        <w:jc w:val="both"/>
        <w:rPr>
          <w:rFonts w:ascii="Arial" w:eastAsia="Times New Roman" w:hAnsi="Arial" w:cs="Arial"/>
          <w:sz w:val="20"/>
          <w:szCs w:val="20"/>
          <w:lang w:val="ro-RO"/>
        </w:rPr>
      </w:pPr>
      <w:r w:rsidRPr="000A37B8">
        <w:rPr>
          <w:rFonts w:ascii="Arial" w:eastAsia="Times New Roman" w:hAnsi="Arial" w:cs="Arial"/>
          <w:sz w:val="20"/>
          <w:szCs w:val="20"/>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0A37B8" w:rsidRDefault="000A37B8" w:rsidP="000A37B8">
      <w:pPr>
        <w:spacing w:after="0" w:line="240" w:lineRule="auto"/>
        <w:jc w:val="both"/>
        <w:rPr>
          <w:rFonts w:ascii="Arial" w:eastAsia="Times New Roman" w:hAnsi="Arial" w:cs="Arial"/>
          <w:sz w:val="20"/>
          <w:szCs w:val="20"/>
          <w:lang w:val="ro-RO"/>
        </w:rPr>
      </w:pPr>
      <w:r w:rsidRPr="000A37B8">
        <w:rPr>
          <w:rFonts w:ascii="Arial" w:eastAsia="Times New Roman"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Pr="000A37B8" w:rsidRDefault="000A37B8" w:rsidP="000A37B8">
      <w:pPr>
        <w:spacing w:after="0" w:line="240" w:lineRule="auto"/>
        <w:jc w:val="both"/>
        <w:rPr>
          <w:rFonts w:ascii="Arial" w:eastAsia="Times New Roman" w:hAnsi="Arial" w:cs="Arial"/>
          <w:sz w:val="20"/>
          <w:szCs w:val="20"/>
          <w:lang w:val="ro-RO"/>
        </w:rPr>
      </w:pPr>
      <w:r w:rsidRPr="000A37B8">
        <w:rPr>
          <w:rFonts w:ascii="Arial" w:eastAsia="Times New Roman"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37B8" w:rsidRPr="000A37B8" w:rsidRDefault="000A37B8" w:rsidP="000A37B8">
      <w:pPr>
        <w:spacing w:after="0" w:line="240" w:lineRule="auto"/>
        <w:jc w:val="both"/>
        <w:rPr>
          <w:rFonts w:ascii="Arial" w:eastAsia="Times New Roman" w:hAnsi="Arial" w:cs="Arial"/>
          <w:sz w:val="20"/>
          <w:szCs w:val="20"/>
          <w:lang w:val="ro-RO"/>
        </w:rPr>
      </w:pPr>
      <w:r w:rsidRPr="000A37B8">
        <w:rPr>
          <w:rFonts w:ascii="Arial" w:eastAsia="Times New Roman" w:hAnsi="Arial" w:cs="Arial"/>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0A37B8" w:rsidRPr="000A37B8" w:rsidRDefault="000A37B8" w:rsidP="000A37B8">
      <w:pPr>
        <w:spacing w:after="0" w:line="240" w:lineRule="auto"/>
        <w:jc w:val="both"/>
        <w:rPr>
          <w:rFonts w:ascii="Arial" w:eastAsia="Times New Roman" w:hAnsi="Arial" w:cs="Arial"/>
          <w:sz w:val="20"/>
          <w:szCs w:val="20"/>
          <w:lang w:val="ro-RO"/>
        </w:rPr>
      </w:pPr>
      <w:r w:rsidRPr="000A37B8">
        <w:rPr>
          <w:rFonts w:ascii="Arial" w:eastAsia="Times New Roman" w:hAnsi="Arial" w:cs="Arial"/>
          <w:sz w:val="20"/>
          <w:szCs w:val="20"/>
          <w:lang w:val="ro-RO"/>
        </w:rPr>
        <w:t xml:space="preserve">    Procedura de soluţionare a plângerii prealabile prevăzută la art. 22 alin. (1) este gratuită şi trebuie să fie echitabilă, rapidă şi corectă.</w:t>
      </w:r>
    </w:p>
    <w:p w:rsidR="000A37B8" w:rsidRPr="0046326A" w:rsidRDefault="000A37B8" w:rsidP="000A37B8">
      <w:pPr>
        <w:spacing w:after="0" w:line="240" w:lineRule="auto"/>
        <w:jc w:val="both"/>
        <w:rPr>
          <w:rFonts w:ascii="Arial" w:eastAsia="Times New Roman" w:hAnsi="Arial" w:cs="Arial"/>
          <w:b/>
          <w:lang w:val="ro-RO"/>
        </w:rPr>
      </w:pPr>
      <w:r w:rsidRPr="0046326A">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366CEA" w:rsidRDefault="002F6448" w:rsidP="000A37B8">
      <w:pPr>
        <w:pStyle w:val="BodyText"/>
        <w:ind w:right="-16"/>
        <w:jc w:val="both"/>
        <w:rPr>
          <w:rFonts w:cs="Arial"/>
          <w:lang w:val="ro-RO"/>
        </w:rPr>
      </w:pPr>
    </w:p>
    <w:p w:rsidR="00690369" w:rsidRPr="00366CEA" w:rsidRDefault="0030085F" w:rsidP="00690369">
      <w:pPr>
        <w:spacing w:after="0" w:line="240" w:lineRule="auto"/>
        <w:jc w:val="both"/>
        <w:rPr>
          <w:rFonts w:ascii="Arial" w:hAnsi="Arial" w:cs="Arial"/>
          <w:b/>
          <w:u w:val="single"/>
          <w:lang w:val="ro-RO"/>
        </w:rPr>
      </w:pPr>
      <w:r w:rsidRPr="00366CEA">
        <w:rPr>
          <w:rFonts w:ascii="Arial" w:hAnsi="Arial" w:cs="Arial"/>
          <w:b/>
          <w:u w:val="single"/>
          <w:lang w:val="ro-RO"/>
        </w:rPr>
        <w:t xml:space="preserve">   </w:t>
      </w:r>
      <w:r w:rsidR="00466722" w:rsidRPr="00366CEA">
        <w:rPr>
          <w:rFonts w:ascii="Arial" w:hAnsi="Arial" w:cs="Arial"/>
          <w:b/>
          <w:u w:val="single"/>
          <w:lang w:val="ro-RO"/>
        </w:rPr>
        <w:t xml:space="preserve"> </w:t>
      </w:r>
    </w:p>
    <w:p w:rsidR="00C8183B" w:rsidRPr="000A37B8" w:rsidRDefault="00C8183B" w:rsidP="00592D04">
      <w:pPr>
        <w:spacing w:after="0" w:line="259" w:lineRule="auto"/>
        <w:jc w:val="center"/>
        <w:rPr>
          <w:rFonts w:ascii="Arial" w:hAnsi="Arial" w:cs="Arial"/>
          <w:b/>
          <w:sz w:val="26"/>
          <w:szCs w:val="26"/>
          <w:lang w:val="ro-RO"/>
        </w:rPr>
      </w:pPr>
      <w:r w:rsidRPr="000A37B8">
        <w:rPr>
          <w:rFonts w:ascii="Arial" w:hAnsi="Arial" w:cs="Arial"/>
          <w:b/>
          <w:sz w:val="26"/>
          <w:szCs w:val="26"/>
          <w:lang w:val="ro-RO"/>
        </w:rPr>
        <w:t>DIRECTOR EXECUTIV,</w:t>
      </w:r>
    </w:p>
    <w:p w:rsidR="00C8183B" w:rsidRPr="000A37B8" w:rsidRDefault="00C8183B" w:rsidP="00592D04">
      <w:pPr>
        <w:autoSpaceDE w:val="0"/>
        <w:autoSpaceDN w:val="0"/>
        <w:adjustRightInd w:val="0"/>
        <w:spacing w:after="160" w:line="259" w:lineRule="auto"/>
        <w:jc w:val="center"/>
        <w:rPr>
          <w:rFonts w:ascii="Arial" w:hAnsi="Arial" w:cs="Arial"/>
          <w:sz w:val="26"/>
          <w:szCs w:val="26"/>
          <w:lang w:val="ro-RO"/>
        </w:rPr>
      </w:pPr>
      <w:r w:rsidRPr="000A37B8">
        <w:rPr>
          <w:rFonts w:ascii="Arial" w:hAnsi="Arial" w:cs="Arial"/>
          <w:sz w:val="26"/>
          <w:szCs w:val="26"/>
          <w:lang w:val="ro-RO"/>
        </w:rPr>
        <w:t>DOMOKOS László József</w:t>
      </w:r>
    </w:p>
    <w:p w:rsidR="002F6448" w:rsidRPr="000A37B8" w:rsidRDefault="002F6448" w:rsidP="00C8183B">
      <w:pPr>
        <w:autoSpaceDE w:val="0"/>
        <w:autoSpaceDN w:val="0"/>
        <w:adjustRightInd w:val="0"/>
        <w:spacing w:after="0" w:line="259" w:lineRule="auto"/>
        <w:rPr>
          <w:rFonts w:ascii="Arial" w:hAnsi="Arial" w:cs="Arial"/>
          <w:sz w:val="26"/>
          <w:szCs w:val="26"/>
          <w:lang w:val="ro-RO"/>
        </w:rPr>
      </w:pPr>
    </w:p>
    <w:p w:rsidR="00C8183B" w:rsidRPr="000A37B8" w:rsidRDefault="00C8183B" w:rsidP="00C8183B">
      <w:pPr>
        <w:autoSpaceDE w:val="0"/>
        <w:autoSpaceDN w:val="0"/>
        <w:adjustRightInd w:val="0"/>
        <w:spacing w:after="0" w:line="259" w:lineRule="auto"/>
        <w:rPr>
          <w:rFonts w:ascii="Arial" w:hAnsi="Arial" w:cs="Arial"/>
          <w:sz w:val="26"/>
          <w:szCs w:val="26"/>
          <w:lang w:val="ro-RO"/>
        </w:rPr>
      </w:pPr>
    </w:p>
    <w:p w:rsidR="00592D04" w:rsidRPr="000A37B8" w:rsidRDefault="00C8183B" w:rsidP="00592D04">
      <w:pPr>
        <w:spacing w:after="0" w:line="259" w:lineRule="auto"/>
        <w:jc w:val="both"/>
        <w:rPr>
          <w:rFonts w:ascii="Arial" w:hAnsi="Arial" w:cs="Arial"/>
          <w:b/>
          <w:sz w:val="26"/>
          <w:szCs w:val="26"/>
          <w:lang w:val="ro-RO"/>
        </w:rPr>
      </w:pPr>
      <w:r w:rsidRPr="000A37B8">
        <w:rPr>
          <w:rFonts w:ascii="Arial" w:hAnsi="Arial" w:cs="Arial"/>
          <w:b/>
          <w:sz w:val="26"/>
          <w:szCs w:val="26"/>
          <w:lang w:val="ro-RO"/>
        </w:rPr>
        <w:t xml:space="preserve">   </w:t>
      </w:r>
      <w:r w:rsidR="00592D04" w:rsidRPr="000A37B8">
        <w:rPr>
          <w:rFonts w:ascii="Arial" w:hAnsi="Arial" w:cs="Arial"/>
          <w:b/>
          <w:sz w:val="26"/>
          <w:szCs w:val="26"/>
          <w:lang w:val="ro-RO"/>
        </w:rPr>
        <w:t>ŞEF SERVICIU AAA,                                      ȘEF SERV CFM,</w:t>
      </w:r>
    </w:p>
    <w:p w:rsidR="00C8183B" w:rsidRPr="000A37B8" w:rsidRDefault="00592D04" w:rsidP="00C8183B">
      <w:pPr>
        <w:autoSpaceDE w:val="0"/>
        <w:autoSpaceDN w:val="0"/>
        <w:adjustRightInd w:val="0"/>
        <w:spacing w:after="0" w:line="259" w:lineRule="auto"/>
        <w:rPr>
          <w:rFonts w:ascii="Arial" w:hAnsi="Arial" w:cs="Arial"/>
          <w:b/>
          <w:sz w:val="26"/>
          <w:szCs w:val="26"/>
          <w:lang w:val="ro-RO"/>
        </w:rPr>
      </w:pPr>
      <w:r w:rsidRPr="000A37B8">
        <w:rPr>
          <w:rFonts w:ascii="Arial" w:hAnsi="Arial" w:cs="Arial"/>
          <w:sz w:val="26"/>
          <w:szCs w:val="26"/>
          <w:lang w:val="ro-RO"/>
        </w:rPr>
        <w:t xml:space="preserve">   ing. BOTH </w:t>
      </w:r>
      <w:proofErr w:type="spellStart"/>
      <w:r w:rsidRPr="000A37B8">
        <w:rPr>
          <w:rFonts w:ascii="Arial" w:hAnsi="Arial" w:cs="Arial"/>
          <w:sz w:val="26"/>
          <w:szCs w:val="26"/>
          <w:lang w:val="ro-RO"/>
        </w:rPr>
        <w:t>Enikő</w:t>
      </w:r>
      <w:proofErr w:type="spellEnd"/>
      <w:r w:rsidR="00C8183B" w:rsidRPr="000A37B8">
        <w:rPr>
          <w:rFonts w:ascii="Arial" w:hAnsi="Arial" w:cs="Arial"/>
          <w:b/>
          <w:sz w:val="26"/>
          <w:szCs w:val="26"/>
          <w:lang w:val="ro-RO"/>
        </w:rPr>
        <w:t xml:space="preserve"> </w:t>
      </w:r>
      <w:r w:rsidRPr="000A37B8">
        <w:rPr>
          <w:rFonts w:ascii="Arial" w:hAnsi="Arial" w:cs="Arial"/>
          <w:b/>
          <w:sz w:val="26"/>
          <w:szCs w:val="26"/>
          <w:lang w:val="ro-RO"/>
        </w:rPr>
        <w:t xml:space="preserve">                                             </w:t>
      </w:r>
      <w:r w:rsidRPr="000A37B8">
        <w:rPr>
          <w:rFonts w:ascii="Arial" w:hAnsi="Arial" w:cs="Arial"/>
          <w:sz w:val="26"/>
          <w:szCs w:val="26"/>
          <w:lang w:val="ro-RO"/>
        </w:rPr>
        <w:t>ing. SZABÓ Szilárd</w:t>
      </w:r>
      <w:r w:rsidR="00C8183B" w:rsidRPr="000A37B8">
        <w:rPr>
          <w:rFonts w:ascii="Arial" w:hAnsi="Arial" w:cs="Arial"/>
          <w:b/>
          <w:sz w:val="26"/>
          <w:szCs w:val="26"/>
          <w:lang w:val="ro-RO"/>
        </w:rPr>
        <w:t xml:space="preserve">              </w:t>
      </w:r>
      <w:r w:rsidRPr="000A37B8">
        <w:rPr>
          <w:rFonts w:ascii="Arial" w:hAnsi="Arial" w:cs="Arial"/>
          <w:b/>
          <w:sz w:val="26"/>
          <w:szCs w:val="26"/>
          <w:lang w:val="ro-RO"/>
        </w:rPr>
        <w:t xml:space="preserve">                              </w:t>
      </w:r>
      <w:r w:rsidR="00C8183B" w:rsidRPr="000A37B8">
        <w:rPr>
          <w:rFonts w:ascii="Arial" w:hAnsi="Arial" w:cs="Arial"/>
          <w:b/>
          <w:sz w:val="26"/>
          <w:szCs w:val="26"/>
          <w:lang w:val="ro-RO"/>
        </w:rPr>
        <w:t xml:space="preserve">  </w:t>
      </w:r>
    </w:p>
    <w:p w:rsidR="00C8183B" w:rsidRPr="000A37B8" w:rsidRDefault="00C8183B" w:rsidP="00C8183B">
      <w:pPr>
        <w:autoSpaceDE w:val="0"/>
        <w:autoSpaceDN w:val="0"/>
        <w:adjustRightInd w:val="0"/>
        <w:spacing w:after="160" w:line="259" w:lineRule="auto"/>
        <w:rPr>
          <w:rFonts w:ascii="Arial" w:hAnsi="Arial" w:cs="Arial"/>
          <w:sz w:val="26"/>
          <w:szCs w:val="26"/>
          <w:lang w:val="ro-RO"/>
        </w:rPr>
      </w:pPr>
      <w:r w:rsidRPr="000A37B8">
        <w:rPr>
          <w:rFonts w:ascii="Arial" w:hAnsi="Arial" w:cs="Arial"/>
          <w:sz w:val="26"/>
          <w:szCs w:val="26"/>
          <w:lang w:val="ro-RO"/>
        </w:rPr>
        <w:t xml:space="preserve">                                                                        </w:t>
      </w:r>
    </w:p>
    <w:p w:rsidR="00C8183B" w:rsidRPr="000A37B8" w:rsidRDefault="00592D04" w:rsidP="00592D04">
      <w:pPr>
        <w:spacing w:after="0" w:line="240" w:lineRule="auto"/>
        <w:rPr>
          <w:rFonts w:ascii="Arial" w:hAnsi="Arial" w:cs="Arial"/>
          <w:i/>
          <w:color w:val="808080"/>
          <w:sz w:val="26"/>
          <w:szCs w:val="26"/>
          <w:lang w:val="ro-RO"/>
        </w:rPr>
      </w:pPr>
      <w:r w:rsidRPr="000A37B8">
        <w:rPr>
          <w:rFonts w:ascii="Arial" w:hAnsi="Arial" w:cs="Arial"/>
          <w:b/>
          <w:sz w:val="26"/>
          <w:szCs w:val="26"/>
          <w:lang w:val="ro-RO"/>
        </w:rPr>
        <w:t xml:space="preserve">   ÎNTOCMIT,                                                       </w:t>
      </w:r>
      <w:proofErr w:type="spellStart"/>
      <w:r w:rsidRPr="000A37B8">
        <w:rPr>
          <w:rFonts w:ascii="Arial" w:hAnsi="Arial" w:cs="Arial"/>
          <w:b/>
          <w:sz w:val="26"/>
          <w:szCs w:val="26"/>
          <w:lang w:val="ro-RO"/>
        </w:rPr>
        <w:t>ÎNTOCMIT</w:t>
      </w:r>
      <w:proofErr w:type="spellEnd"/>
      <w:r w:rsidRPr="000A37B8">
        <w:rPr>
          <w:rFonts w:ascii="Arial" w:hAnsi="Arial" w:cs="Arial"/>
          <w:b/>
          <w:sz w:val="26"/>
          <w:szCs w:val="26"/>
          <w:lang w:val="ro-RO"/>
        </w:rPr>
        <w:t>,</w:t>
      </w:r>
    </w:p>
    <w:p w:rsidR="00435CED" w:rsidRPr="000A37B8" w:rsidRDefault="00592D04" w:rsidP="009B4089">
      <w:pPr>
        <w:autoSpaceDE w:val="0"/>
        <w:autoSpaceDN w:val="0"/>
        <w:adjustRightInd w:val="0"/>
        <w:spacing w:after="0" w:line="240" w:lineRule="auto"/>
        <w:jc w:val="both"/>
        <w:rPr>
          <w:rFonts w:ascii="Arial" w:hAnsi="Arial" w:cs="Arial"/>
          <w:sz w:val="26"/>
          <w:szCs w:val="26"/>
          <w:lang w:val="ro-RO"/>
        </w:rPr>
      </w:pPr>
      <w:r w:rsidRPr="000A37B8">
        <w:rPr>
          <w:rFonts w:ascii="Arial" w:hAnsi="Arial" w:cs="Arial"/>
          <w:sz w:val="26"/>
          <w:szCs w:val="26"/>
          <w:lang w:val="ro-RO"/>
        </w:rPr>
        <w:t xml:space="preserve">   ing. Barabás Zoltán               </w:t>
      </w:r>
      <w:r w:rsidR="005C366B" w:rsidRPr="000A37B8">
        <w:rPr>
          <w:rFonts w:ascii="Arial" w:hAnsi="Arial" w:cs="Arial"/>
          <w:sz w:val="26"/>
          <w:szCs w:val="26"/>
          <w:lang w:val="ro-RO"/>
        </w:rPr>
        <w:t xml:space="preserve">          </w:t>
      </w:r>
      <w:r w:rsidR="00396FA2" w:rsidRPr="000A37B8">
        <w:rPr>
          <w:rFonts w:ascii="Arial" w:hAnsi="Arial" w:cs="Arial"/>
          <w:sz w:val="26"/>
          <w:szCs w:val="26"/>
          <w:lang w:val="ro-RO"/>
        </w:rPr>
        <w:t xml:space="preserve">                 </w:t>
      </w:r>
      <w:proofErr w:type="spellStart"/>
      <w:r w:rsidR="00396FA2" w:rsidRPr="000A37B8">
        <w:rPr>
          <w:rFonts w:ascii="Arial" w:hAnsi="Arial" w:cs="Arial"/>
          <w:sz w:val="26"/>
          <w:szCs w:val="26"/>
          <w:lang w:val="ro-RO"/>
        </w:rPr>
        <w:t>geogr</w:t>
      </w:r>
      <w:proofErr w:type="spellEnd"/>
      <w:r w:rsidR="00396FA2" w:rsidRPr="000A37B8">
        <w:rPr>
          <w:rFonts w:ascii="Arial" w:hAnsi="Arial" w:cs="Arial"/>
          <w:sz w:val="26"/>
          <w:szCs w:val="26"/>
          <w:lang w:val="ro-RO"/>
        </w:rPr>
        <w:t>. Mihály István</w:t>
      </w:r>
      <w:r w:rsidR="00F70C6E" w:rsidRPr="000A37B8">
        <w:rPr>
          <w:rFonts w:ascii="Arial" w:hAnsi="Arial" w:cs="Arial"/>
          <w:sz w:val="26"/>
          <w:szCs w:val="26"/>
          <w:lang w:val="ro-RO"/>
        </w:rPr>
        <w:t xml:space="preserve"> </w:t>
      </w:r>
    </w:p>
    <w:sectPr w:rsidR="00435CED" w:rsidRPr="000A37B8"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CA" w:rsidRDefault="00412DCA" w:rsidP="00C96EF2">
      <w:pPr>
        <w:spacing w:after="0" w:line="240" w:lineRule="auto"/>
      </w:pPr>
      <w:r>
        <w:separator/>
      </w:r>
    </w:p>
  </w:endnote>
  <w:endnote w:type="continuationSeparator" w:id="0">
    <w:p w:rsidR="00412DCA" w:rsidRDefault="00412DCA"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D3D9A"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6D3D9A"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23584859" r:id="rId2"/>
          </w:pict>
        </w:r>
        <w:r w:rsidR="00D768D9">
          <w:rPr>
            <w:noProof/>
          </w:rPr>
          <mc:AlternateContent>
            <mc:Choice Requires="wps">
              <w:drawing>
                <wp:anchor distT="0" distB="0" distL="114300" distR="114300" simplePos="0" relativeHeight="251664384" behindDoc="0" locked="0" layoutInCell="1" allowOverlap="1" wp14:anchorId="638801EA" wp14:editId="73BE4E70">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6D3D9A">
          <w:rPr>
            <w:noProof/>
          </w:rPr>
          <w:t>2</w:t>
        </w:r>
        <w:r>
          <w:rPr>
            <w:noProof/>
          </w:rPr>
          <w:fldChar w:fldCharType="end"/>
        </w:r>
      </w:p>
    </w:sdtContent>
  </w:sdt>
  <w:p w:rsidR="00F50282" w:rsidRDefault="00F502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6D3D9A"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23584861" r:id="rId2"/>
          </w:pict>
        </w:r>
        <w:r w:rsidR="00D768D9">
          <w:rPr>
            <w:noProof/>
          </w:rPr>
          <mc:AlternateContent>
            <mc:Choice Requires="wps">
              <w:drawing>
                <wp:anchor distT="0" distB="0" distL="114300" distR="114300" simplePos="0" relativeHeight="251662336" behindDoc="0" locked="0" layoutInCell="1" allowOverlap="1" wp14:anchorId="18FD0D9F" wp14:editId="3F003E37">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6D3D9A"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CA" w:rsidRDefault="00412DCA" w:rsidP="00C96EF2">
      <w:pPr>
        <w:spacing w:after="0" w:line="240" w:lineRule="auto"/>
      </w:pPr>
      <w:r>
        <w:separator/>
      </w:r>
    </w:p>
  </w:footnote>
  <w:footnote w:type="continuationSeparator" w:id="0">
    <w:p w:rsidR="00412DCA" w:rsidRDefault="00412DCA"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6D3D9A"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23584860" r:id="rId2"/>
      </w:pict>
    </w:r>
    <w:r w:rsidR="00D768D9">
      <w:rPr>
        <w:noProof/>
      </w:rPr>
      <w:drawing>
        <wp:anchor distT="0" distB="0" distL="114300" distR="114300" simplePos="0" relativeHeight="251659264" behindDoc="0" locked="0" layoutInCell="1" allowOverlap="1" wp14:anchorId="4BDEB4A2" wp14:editId="39C48C2F">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6D3D9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6D3D9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D3D9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D3D9A"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6D3D9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1">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13618"/>
    <w:multiLevelType w:val="hybridMultilevel"/>
    <w:tmpl w:val="D20EEA24"/>
    <w:lvl w:ilvl="0" w:tplc="F0D80EC6">
      <w:start w:val="1"/>
      <w:numFmt w:val="lowerLetter"/>
      <w:lvlText w:val="%1)"/>
      <w:lvlJc w:val="left"/>
      <w:pPr>
        <w:ind w:left="100" w:hanging="329"/>
        <w:jc w:val="left"/>
      </w:pPr>
      <w:rPr>
        <w:rFonts w:ascii="Arial" w:eastAsia="Arial" w:hAnsi="Arial" w:hint="default"/>
        <w:spacing w:val="-1"/>
        <w:sz w:val="28"/>
        <w:szCs w:val="28"/>
      </w:rPr>
    </w:lvl>
    <w:lvl w:ilvl="1" w:tplc="3BF23C02">
      <w:start w:val="1"/>
      <w:numFmt w:val="bullet"/>
      <w:lvlText w:val=""/>
      <w:lvlJc w:val="left"/>
      <w:pPr>
        <w:ind w:left="820" w:hanging="269"/>
      </w:pPr>
      <w:rPr>
        <w:rFonts w:ascii="Symbol" w:eastAsia="Symbol" w:hAnsi="Symbol" w:hint="default"/>
        <w:sz w:val="24"/>
        <w:szCs w:val="24"/>
      </w:rPr>
    </w:lvl>
    <w:lvl w:ilvl="2" w:tplc="821E2F1E">
      <w:start w:val="1"/>
      <w:numFmt w:val="bullet"/>
      <w:lvlText w:val="-"/>
      <w:lvlJc w:val="left"/>
      <w:pPr>
        <w:ind w:left="2260" w:hanging="180"/>
      </w:pPr>
      <w:rPr>
        <w:rFonts w:ascii="Calibri" w:eastAsia="Calibri" w:hAnsi="Calibri" w:hint="default"/>
        <w:sz w:val="24"/>
        <w:szCs w:val="24"/>
      </w:rPr>
    </w:lvl>
    <w:lvl w:ilvl="3" w:tplc="02665A30">
      <w:start w:val="1"/>
      <w:numFmt w:val="bullet"/>
      <w:lvlText w:val="•"/>
      <w:lvlJc w:val="left"/>
      <w:pPr>
        <w:ind w:left="3213" w:hanging="180"/>
      </w:pPr>
      <w:rPr>
        <w:rFonts w:hint="default"/>
      </w:rPr>
    </w:lvl>
    <w:lvl w:ilvl="4" w:tplc="441AE46C">
      <w:start w:val="1"/>
      <w:numFmt w:val="bullet"/>
      <w:lvlText w:val="•"/>
      <w:lvlJc w:val="left"/>
      <w:pPr>
        <w:ind w:left="4167" w:hanging="180"/>
      </w:pPr>
      <w:rPr>
        <w:rFonts w:hint="default"/>
      </w:rPr>
    </w:lvl>
    <w:lvl w:ilvl="5" w:tplc="9698BBFC">
      <w:start w:val="1"/>
      <w:numFmt w:val="bullet"/>
      <w:lvlText w:val="•"/>
      <w:lvlJc w:val="left"/>
      <w:pPr>
        <w:ind w:left="5121" w:hanging="180"/>
      </w:pPr>
      <w:rPr>
        <w:rFonts w:hint="default"/>
      </w:rPr>
    </w:lvl>
    <w:lvl w:ilvl="6" w:tplc="3684C616">
      <w:start w:val="1"/>
      <w:numFmt w:val="bullet"/>
      <w:lvlText w:val="•"/>
      <w:lvlJc w:val="left"/>
      <w:pPr>
        <w:ind w:left="6074" w:hanging="180"/>
      </w:pPr>
      <w:rPr>
        <w:rFonts w:hint="default"/>
      </w:rPr>
    </w:lvl>
    <w:lvl w:ilvl="7" w:tplc="C068FB38">
      <w:start w:val="1"/>
      <w:numFmt w:val="bullet"/>
      <w:lvlText w:val="•"/>
      <w:lvlJc w:val="left"/>
      <w:pPr>
        <w:ind w:left="7028" w:hanging="180"/>
      </w:pPr>
      <w:rPr>
        <w:rFonts w:hint="default"/>
      </w:rPr>
    </w:lvl>
    <w:lvl w:ilvl="8" w:tplc="1644AFA2">
      <w:start w:val="1"/>
      <w:numFmt w:val="bullet"/>
      <w:lvlText w:val="•"/>
      <w:lvlJc w:val="left"/>
      <w:pPr>
        <w:ind w:left="7981" w:hanging="180"/>
      </w:pPr>
      <w:rPr>
        <w:rFonts w:hint="default"/>
      </w:rPr>
    </w:lvl>
  </w:abstractNum>
  <w:abstractNum w:abstractNumId="23">
    <w:nsid w:val="4F471A09"/>
    <w:multiLevelType w:val="hybridMultilevel"/>
    <w:tmpl w:val="0FFA562E"/>
    <w:lvl w:ilvl="0" w:tplc="8222C394">
      <w:start w:val="1"/>
      <w:numFmt w:val="bullet"/>
      <w:lvlText w:val=""/>
      <w:lvlJc w:val="left"/>
      <w:pPr>
        <w:ind w:left="660" w:hanging="360"/>
      </w:pPr>
      <w:rPr>
        <w:rFonts w:ascii="Symbol" w:eastAsia="Symbol" w:hAnsi="Symbol" w:hint="default"/>
        <w:sz w:val="24"/>
        <w:szCs w:val="24"/>
      </w:rPr>
    </w:lvl>
    <w:lvl w:ilvl="1" w:tplc="C09EFB72">
      <w:start w:val="1"/>
      <w:numFmt w:val="bullet"/>
      <w:lvlText w:val="•"/>
      <w:lvlJc w:val="left"/>
      <w:pPr>
        <w:ind w:left="1000" w:hanging="151"/>
      </w:pPr>
      <w:rPr>
        <w:rFonts w:ascii="Arial" w:eastAsia="Arial" w:hAnsi="Arial" w:hint="default"/>
        <w:sz w:val="24"/>
        <w:szCs w:val="24"/>
      </w:rPr>
    </w:lvl>
    <w:lvl w:ilvl="2" w:tplc="F4D881F6">
      <w:start w:val="1"/>
      <w:numFmt w:val="bullet"/>
      <w:lvlText w:val="•"/>
      <w:lvlJc w:val="left"/>
      <w:pPr>
        <w:ind w:left="1948" w:hanging="151"/>
      </w:pPr>
      <w:rPr>
        <w:rFonts w:hint="default"/>
      </w:rPr>
    </w:lvl>
    <w:lvl w:ilvl="3" w:tplc="4320A5B8">
      <w:start w:val="1"/>
      <w:numFmt w:val="bullet"/>
      <w:lvlText w:val="•"/>
      <w:lvlJc w:val="left"/>
      <w:pPr>
        <w:ind w:left="2895" w:hanging="151"/>
      </w:pPr>
      <w:rPr>
        <w:rFonts w:hint="default"/>
      </w:rPr>
    </w:lvl>
    <w:lvl w:ilvl="4" w:tplc="34B8D688">
      <w:start w:val="1"/>
      <w:numFmt w:val="bullet"/>
      <w:lvlText w:val="•"/>
      <w:lvlJc w:val="left"/>
      <w:pPr>
        <w:ind w:left="3843" w:hanging="151"/>
      </w:pPr>
      <w:rPr>
        <w:rFonts w:hint="default"/>
      </w:rPr>
    </w:lvl>
    <w:lvl w:ilvl="5" w:tplc="AE90612E">
      <w:start w:val="1"/>
      <w:numFmt w:val="bullet"/>
      <w:lvlText w:val="•"/>
      <w:lvlJc w:val="left"/>
      <w:pPr>
        <w:ind w:left="4790" w:hanging="151"/>
      </w:pPr>
      <w:rPr>
        <w:rFonts w:hint="default"/>
      </w:rPr>
    </w:lvl>
    <w:lvl w:ilvl="6" w:tplc="A99096A8">
      <w:start w:val="1"/>
      <w:numFmt w:val="bullet"/>
      <w:lvlText w:val="•"/>
      <w:lvlJc w:val="left"/>
      <w:pPr>
        <w:ind w:left="5738" w:hanging="151"/>
      </w:pPr>
      <w:rPr>
        <w:rFonts w:hint="default"/>
      </w:rPr>
    </w:lvl>
    <w:lvl w:ilvl="7" w:tplc="225ED598">
      <w:start w:val="1"/>
      <w:numFmt w:val="bullet"/>
      <w:lvlText w:val="•"/>
      <w:lvlJc w:val="left"/>
      <w:pPr>
        <w:ind w:left="6686" w:hanging="151"/>
      </w:pPr>
      <w:rPr>
        <w:rFonts w:hint="default"/>
      </w:rPr>
    </w:lvl>
    <w:lvl w:ilvl="8" w:tplc="D9F8AC12">
      <w:start w:val="1"/>
      <w:numFmt w:val="bullet"/>
      <w:lvlText w:val="•"/>
      <w:lvlJc w:val="left"/>
      <w:pPr>
        <w:ind w:left="7633" w:hanging="151"/>
      </w:pPr>
      <w:rPr>
        <w:rFonts w:hint="default"/>
      </w:rPr>
    </w:lvl>
  </w:abstractNum>
  <w:abstractNum w:abstractNumId="24">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6">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4F02C9"/>
    <w:multiLevelType w:val="hybridMultilevel"/>
    <w:tmpl w:val="00622C36"/>
    <w:lvl w:ilvl="0" w:tplc="5DEA4AD8">
      <w:start w:val="1"/>
      <w:numFmt w:val="bullet"/>
      <w:lvlText w:val=""/>
      <w:lvlJc w:val="left"/>
      <w:pPr>
        <w:ind w:left="1000" w:hanging="360"/>
      </w:pPr>
      <w:rPr>
        <w:rFonts w:ascii="Symbol" w:eastAsia="Symbol" w:hAnsi="Symbol" w:hint="default"/>
        <w:sz w:val="24"/>
        <w:szCs w:val="24"/>
      </w:rPr>
    </w:lvl>
    <w:lvl w:ilvl="1" w:tplc="B082E67E">
      <w:start w:val="1"/>
      <w:numFmt w:val="bullet"/>
      <w:lvlText w:val="•"/>
      <w:lvlJc w:val="left"/>
      <w:pPr>
        <w:ind w:left="1889" w:hanging="360"/>
      </w:pPr>
      <w:rPr>
        <w:rFonts w:hint="default"/>
      </w:rPr>
    </w:lvl>
    <w:lvl w:ilvl="2" w:tplc="31EEDBA4">
      <w:start w:val="1"/>
      <w:numFmt w:val="bullet"/>
      <w:lvlText w:val="•"/>
      <w:lvlJc w:val="left"/>
      <w:pPr>
        <w:ind w:left="2778" w:hanging="360"/>
      </w:pPr>
      <w:rPr>
        <w:rFonts w:hint="default"/>
      </w:rPr>
    </w:lvl>
    <w:lvl w:ilvl="3" w:tplc="B18CFFDC">
      <w:start w:val="1"/>
      <w:numFmt w:val="bullet"/>
      <w:lvlText w:val="•"/>
      <w:lvlJc w:val="left"/>
      <w:pPr>
        <w:ind w:left="3666" w:hanging="360"/>
      </w:pPr>
      <w:rPr>
        <w:rFonts w:hint="default"/>
      </w:rPr>
    </w:lvl>
    <w:lvl w:ilvl="4" w:tplc="26E81972">
      <w:start w:val="1"/>
      <w:numFmt w:val="bullet"/>
      <w:lvlText w:val="•"/>
      <w:lvlJc w:val="left"/>
      <w:pPr>
        <w:ind w:left="4555" w:hanging="360"/>
      </w:pPr>
      <w:rPr>
        <w:rFonts w:hint="default"/>
      </w:rPr>
    </w:lvl>
    <w:lvl w:ilvl="5" w:tplc="B0F06082">
      <w:start w:val="1"/>
      <w:numFmt w:val="bullet"/>
      <w:lvlText w:val="•"/>
      <w:lvlJc w:val="left"/>
      <w:pPr>
        <w:ind w:left="5444" w:hanging="360"/>
      </w:pPr>
      <w:rPr>
        <w:rFonts w:hint="default"/>
      </w:rPr>
    </w:lvl>
    <w:lvl w:ilvl="6" w:tplc="F7589C22">
      <w:start w:val="1"/>
      <w:numFmt w:val="bullet"/>
      <w:lvlText w:val="•"/>
      <w:lvlJc w:val="left"/>
      <w:pPr>
        <w:ind w:left="6333" w:hanging="360"/>
      </w:pPr>
      <w:rPr>
        <w:rFonts w:hint="default"/>
      </w:rPr>
    </w:lvl>
    <w:lvl w:ilvl="7" w:tplc="5468ACCE">
      <w:start w:val="1"/>
      <w:numFmt w:val="bullet"/>
      <w:lvlText w:val="•"/>
      <w:lvlJc w:val="left"/>
      <w:pPr>
        <w:ind w:left="7222" w:hanging="360"/>
      </w:pPr>
      <w:rPr>
        <w:rFonts w:hint="default"/>
      </w:rPr>
    </w:lvl>
    <w:lvl w:ilvl="8" w:tplc="FD487448">
      <w:start w:val="1"/>
      <w:numFmt w:val="bullet"/>
      <w:lvlText w:val="•"/>
      <w:lvlJc w:val="left"/>
      <w:pPr>
        <w:ind w:left="8111" w:hanging="360"/>
      </w:pPr>
      <w:rPr>
        <w:rFonts w:hint="default"/>
      </w:rPr>
    </w:lvl>
  </w:abstractNum>
  <w:abstractNum w:abstractNumId="30">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11"/>
  </w:num>
  <w:num w:numId="7">
    <w:abstractNumId w:val="16"/>
  </w:num>
  <w:num w:numId="8">
    <w:abstractNumId w:val="25"/>
  </w:num>
  <w:num w:numId="9">
    <w:abstractNumId w:val="35"/>
  </w:num>
  <w:num w:numId="10">
    <w:abstractNumId w:val="14"/>
  </w:num>
  <w:num w:numId="11">
    <w:abstractNumId w:val="28"/>
  </w:num>
  <w:num w:numId="12">
    <w:abstractNumId w:val="7"/>
  </w:num>
  <w:num w:numId="13">
    <w:abstractNumId w:val="19"/>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3"/>
  </w:num>
  <w:num w:numId="18">
    <w:abstractNumId w:val="6"/>
  </w:num>
  <w:num w:numId="19">
    <w:abstractNumId w:val="18"/>
  </w:num>
  <w:num w:numId="20">
    <w:abstractNumId w:val="32"/>
  </w:num>
  <w:num w:numId="21">
    <w:abstractNumId w:val="8"/>
  </w:num>
  <w:num w:numId="22">
    <w:abstractNumId w:val="34"/>
  </w:num>
  <w:num w:numId="23">
    <w:abstractNumId w:val="20"/>
  </w:num>
  <w:num w:numId="24">
    <w:abstractNumId w:val="13"/>
  </w:num>
  <w:num w:numId="25">
    <w:abstractNumId w:val="15"/>
  </w:num>
  <w:num w:numId="26">
    <w:abstractNumId w:val="24"/>
  </w:num>
  <w:num w:numId="27">
    <w:abstractNumId w:val="9"/>
  </w:num>
  <w:num w:numId="28">
    <w:abstractNumId w:val="1"/>
  </w:num>
  <w:num w:numId="29">
    <w:abstractNumId w:val="33"/>
  </w:num>
  <w:num w:numId="30">
    <w:abstractNumId w:val="31"/>
  </w:num>
  <w:num w:numId="31">
    <w:abstractNumId w:val="5"/>
  </w:num>
  <w:num w:numId="32">
    <w:abstractNumId w:val="30"/>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23"/>
  </w:num>
  <w:num w:numId="37">
    <w:abstractNumId w:val="2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A0B6B"/>
    <w:rsid w:val="000A37B8"/>
    <w:rsid w:val="000B789C"/>
    <w:rsid w:val="000B7B19"/>
    <w:rsid w:val="000C3551"/>
    <w:rsid w:val="000F7D5B"/>
    <w:rsid w:val="000F7DA1"/>
    <w:rsid w:val="00145A59"/>
    <w:rsid w:val="00153764"/>
    <w:rsid w:val="001D3591"/>
    <w:rsid w:val="001D7477"/>
    <w:rsid w:val="001F21DF"/>
    <w:rsid w:val="001F2709"/>
    <w:rsid w:val="00202BE2"/>
    <w:rsid w:val="00212DA4"/>
    <w:rsid w:val="0022199F"/>
    <w:rsid w:val="00230FA7"/>
    <w:rsid w:val="00232022"/>
    <w:rsid w:val="002C1134"/>
    <w:rsid w:val="002D0583"/>
    <w:rsid w:val="002E3461"/>
    <w:rsid w:val="002F58D7"/>
    <w:rsid w:val="002F6448"/>
    <w:rsid w:val="0030085F"/>
    <w:rsid w:val="00302C55"/>
    <w:rsid w:val="003165C6"/>
    <w:rsid w:val="00353664"/>
    <w:rsid w:val="0035388E"/>
    <w:rsid w:val="003627AA"/>
    <w:rsid w:val="00366CEA"/>
    <w:rsid w:val="00396FA2"/>
    <w:rsid w:val="003C0165"/>
    <w:rsid w:val="003C183F"/>
    <w:rsid w:val="00402B5A"/>
    <w:rsid w:val="00410AFD"/>
    <w:rsid w:val="00412DCA"/>
    <w:rsid w:val="0043241A"/>
    <w:rsid w:val="00435CED"/>
    <w:rsid w:val="00443BED"/>
    <w:rsid w:val="004515F1"/>
    <w:rsid w:val="00453B71"/>
    <w:rsid w:val="00466722"/>
    <w:rsid w:val="00470080"/>
    <w:rsid w:val="0047674B"/>
    <w:rsid w:val="004771ED"/>
    <w:rsid w:val="004847D6"/>
    <w:rsid w:val="00491AAF"/>
    <w:rsid w:val="004A38DD"/>
    <w:rsid w:val="004C064F"/>
    <w:rsid w:val="004C2C7C"/>
    <w:rsid w:val="004D27CB"/>
    <w:rsid w:val="005032DF"/>
    <w:rsid w:val="00512CB1"/>
    <w:rsid w:val="005163DB"/>
    <w:rsid w:val="00521490"/>
    <w:rsid w:val="005446BE"/>
    <w:rsid w:val="005724AE"/>
    <w:rsid w:val="00592D04"/>
    <w:rsid w:val="005A4C7C"/>
    <w:rsid w:val="005B3B81"/>
    <w:rsid w:val="005C366B"/>
    <w:rsid w:val="005F0596"/>
    <w:rsid w:val="005F7FF8"/>
    <w:rsid w:val="00612B25"/>
    <w:rsid w:val="006177CD"/>
    <w:rsid w:val="00634C55"/>
    <w:rsid w:val="006445F7"/>
    <w:rsid w:val="00645AB7"/>
    <w:rsid w:val="0065059E"/>
    <w:rsid w:val="00651E3D"/>
    <w:rsid w:val="00653876"/>
    <w:rsid w:val="006628B5"/>
    <w:rsid w:val="006708D2"/>
    <w:rsid w:val="00685CC7"/>
    <w:rsid w:val="00685F3B"/>
    <w:rsid w:val="00690369"/>
    <w:rsid w:val="00691429"/>
    <w:rsid w:val="00694C5B"/>
    <w:rsid w:val="006D3D9A"/>
    <w:rsid w:val="006F3389"/>
    <w:rsid w:val="00700146"/>
    <w:rsid w:val="0071305B"/>
    <w:rsid w:val="007218CF"/>
    <w:rsid w:val="00730274"/>
    <w:rsid w:val="00742306"/>
    <w:rsid w:val="00747337"/>
    <w:rsid w:val="00754EE7"/>
    <w:rsid w:val="0076087B"/>
    <w:rsid w:val="00781206"/>
    <w:rsid w:val="00787541"/>
    <w:rsid w:val="00787B81"/>
    <w:rsid w:val="007A69B0"/>
    <w:rsid w:val="007B44B5"/>
    <w:rsid w:val="007D5CE2"/>
    <w:rsid w:val="007D5FE0"/>
    <w:rsid w:val="008116D4"/>
    <w:rsid w:val="0082744F"/>
    <w:rsid w:val="00846DF1"/>
    <w:rsid w:val="00882839"/>
    <w:rsid w:val="008C312C"/>
    <w:rsid w:val="008C7E7E"/>
    <w:rsid w:val="00910456"/>
    <w:rsid w:val="00912741"/>
    <w:rsid w:val="009230FD"/>
    <w:rsid w:val="00937392"/>
    <w:rsid w:val="00942DBD"/>
    <w:rsid w:val="00956569"/>
    <w:rsid w:val="00960FA0"/>
    <w:rsid w:val="00983A89"/>
    <w:rsid w:val="00983CC9"/>
    <w:rsid w:val="00984EAF"/>
    <w:rsid w:val="00985A02"/>
    <w:rsid w:val="009B4089"/>
    <w:rsid w:val="009C4ABF"/>
    <w:rsid w:val="009F50E8"/>
    <w:rsid w:val="00A27363"/>
    <w:rsid w:val="00A4097C"/>
    <w:rsid w:val="00A64E8B"/>
    <w:rsid w:val="00A87556"/>
    <w:rsid w:val="00A879C2"/>
    <w:rsid w:val="00AA34CD"/>
    <w:rsid w:val="00AE53EB"/>
    <w:rsid w:val="00B35C49"/>
    <w:rsid w:val="00B42001"/>
    <w:rsid w:val="00B42F44"/>
    <w:rsid w:val="00B43320"/>
    <w:rsid w:val="00B515AC"/>
    <w:rsid w:val="00B76BD6"/>
    <w:rsid w:val="00B82B55"/>
    <w:rsid w:val="00B9327F"/>
    <w:rsid w:val="00B94819"/>
    <w:rsid w:val="00BA1D1F"/>
    <w:rsid w:val="00BB2285"/>
    <w:rsid w:val="00BF3915"/>
    <w:rsid w:val="00BF6067"/>
    <w:rsid w:val="00C078BC"/>
    <w:rsid w:val="00C12DB3"/>
    <w:rsid w:val="00C27300"/>
    <w:rsid w:val="00C273E3"/>
    <w:rsid w:val="00C8183B"/>
    <w:rsid w:val="00C901B0"/>
    <w:rsid w:val="00C96EF2"/>
    <w:rsid w:val="00CA0DDB"/>
    <w:rsid w:val="00CB3A88"/>
    <w:rsid w:val="00CB74B5"/>
    <w:rsid w:val="00CC4BC1"/>
    <w:rsid w:val="00CD3BA7"/>
    <w:rsid w:val="00CF3366"/>
    <w:rsid w:val="00D01DC3"/>
    <w:rsid w:val="00D14E3F"/>
    <w:rsid w:val="00D205F1"/>
    <w:rsid w:val="00D21235"/>
    <w:rsid w:val="00D22876"/>
    <w:rsid w:val="00D5560D"/>
    <w:rsid w:val="00D636CF"/>
    <w:rsid w:val="00D651A0"/>
    <w:rsid w:val="00D724A0"/>
    <w:rsid w:val="00D768D9"/>
    <w:rsid w:val="00D85081"/>
    <w:rsid w:val="00D863FE"/>
    <w:rsid w:val="00D936C0"/>
    <w:rsid w:val="00D96E99"/>
    <w:rsid w:val="00DB5B60"/>
    <w:rsid w:val="00DB7BAB"/>
    <w:rsid w:val="00E034CC"/>
    <w:rsid w:val="00E14273"/>
    <w:rsid w:val="00E14E3F"/>
    <w:rsid w:val="00E2674B"/>
    <w:rsid w:val="00E3323B"/>
    <w:rsid w:val="00E4082E"/>
    <w:rsid w:val="00E53C77"/>
    <w:rsid w:val="00E70094"/>
    <w:rsid w:val="00E875CD"/>
    <w:rsid w:val="00E95E85"/>
    <w:rsid w:val="00EE4E31"/>
    <w:rsid w:val="00EE55D2"/>
    <w:rsid w:val="00F44D5E"/>
    <w:rsid w:val="00F458B3"/>
    <w:rsid w:val="00F46878"/>
    <w:rsid w:val="00F50282"/>
    <w:rsid w:val="00F70C6E"/>
    <w:rsid w:val="00F74EA3"/>
    <w:rsid w:val="00F81776"/>
    <w:rsid w:val="00F87C11"/>
    <w:rsid w:val="00F9502A"/>
    <w:rsid w:val="00FB7F2B"/>
    <w:rsid w:val="00FC7EC1"/>
    <w:rsid w:val="00FD0572"/>
    <w:rsid w:val="00FD68D6"/>
    <w:rsid w:val="00FD6E52"/>
    <w:rsid w:val="00FE720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95B2-BC40-4DEC-9836-9F60B89D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16</cp:revision>
  <cp:lastPrinted>2019-04-17T08:33:00Z</cp:lastPrinted>
  <dcterms:created xsi:type="dcterms:W3CDTF">2019-06-20T06:19:00Z</dcterms:created>
  <dcterms:modified xsi:type="dcterms:W3CDTF">2019-07-02T12:01:00Z</dcterms:modified>
</cp:coreProperties>
</file>