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863" w:rsidRPr="00CB64AC" w:rsidRDefault="00DB4863" w:rsidP="00CB64AC">
      <w:pPr>
        <w:spacing w:line="276" w:lineRule="auto"/>
        <w:jc w:val="both"/>
        <w:rPr>
          <w:b/>
          <w:spacing w:val="20"/>
          <w:sz w:val="24"/>
          <w:lang w:val="fr-FR"/>
          <w14:shadow w14:blurRad="50800" w14:dist="38100" w14:dir="2700000" w14:sx="100000" w14:sy="100000" w14:kx="0" w14:ky="0" w14:algn="tl">
            <w14:srgbClr w14:val="000000">
              <w14:alpha w14:val="60000"/>
            </w14:srgbClr>
          </w14:shadow>
        </w:rPr>
      </w:pPr>
    </w:p>
    <w:p w:rsidR="00DB4863" w:rsidRPr="00CB64AC" w:rsidRDefault="00DB4863" w:rsidP="00CB64AC">
      <w:pPr>
        <w:spacing w:line="276" w:lineRule="auto"/>
        <w:jc w:val="both"/>
        <w:rPr>
          <w:b/>
          <w:spacing w:val="20"/>
          <w:sz w:val="24"/>
          <w:lang w:val="fr-FR"/>
          <w14:shadow w14:blurRad="50800" w14:dist="38100" w14:dir="2700000" w14:sx="100000" w14:sy="100000" w14:kx="0" w14:ky="0" w14:algn="tl">
            <w14:srgbClr w14:val="000000">
              <w14:alpha w14:val="60000"/>
            </w14:srgbClr>
          </w14:shadow>
        </w:rPr>
      </w:pPr>
    </w:p>
    <w:p w:rsidR="00DB4863" w:rsidRPr="00CB64AC" w:rsidRDefault="00DB4863" w:rsidP="00CB64AC">
      <w:pPr>
        <w:spacing w:line="276" w:lineRule="auto"/>
        <w:jc w:val="both"/>
        <w:rPr>
          <w:b/>
          <w:spacing w:val="20"/>
          <w:sz w:val="24"/>
          <w:lang w:val="fr-FR"/>
          <w14:shadow w14:blurRad="50800" w14:dist="38100" w14:dir="2700000" w14:sx="100000" w14:sy="100000" w14:kx="0" w14:ky="0" w14:algn="tl">
            <w14:srgbClr w14:val="000000">
              <w14:alpha w14:val="60000"/>
            </w14:srgbClr>
          </w14:shadow>
        </w:rPr>
      </w:pPr>
    </w:p>
    <w:p w:rsidR="00DB4863" w:rsidRPr="00CB64AC" w:rsidRDefault="00DB4863" w:rsidP="00CB64AC">
      <w:pPr>
        <w:spacing w:line="276" w:lineRule="auto"/>
        <w:jc w:val="both"/>
        <w:rPr>
          <w:b/>
          <w:spacing w:val="20"/>
          <w:sz w:val="24"/>
          <w:lang w:val="fr-FR"/>
          <w14:shadow w14:blurRad="50800" w14:dist="38100" w14:dir="2700000" w14:sx="100000" w14:sy="100000" w14:kx="0" w14:ky="0" w14:algn="tl">
            <w14:srgbClr w14:val="000000">
              <w14:alpha w14:val="60000"/>
            </w14:srgbClr>
          </w14:shadow>
        </w:rPr>
      </w:pPr>
    </w:p>
    <w:p w:rsidR="00DB4863" w:rsidRDefault="00DB4863" w:rsidP="00CB64AC">
      <w:pPr>
        <w:spacing w:line="276" w:lineRule="auto"/>
        <w:jc w:val="both"/>
        <w:rPr>
          <w:b/>
          <w:spacing w:val="20"/>
          <w:sz w:val="24"/>
          <w:lang w:val="fr-FR"/>
          <w14:shadow w14:blurRad="50800" w14:dist="38100" w14:dir="2700000" w14:sx="100000" w14:sy="100000" w14:kx="0" w14:ky="0" w14:algn="tl">
            <w14:srgbClr w14:val="000000">
              <w14:alpha w14:val="60000"/>
            </w14:srgbClr>
          </w14:shadow>
        </w:rPr>
      </w:pPr>
    </w:p>
    <w:p w:rsidR="00BF2561" w:rsidRDefault="00BF2561" w:rsidP="00CB64AC">
      <w:pPr>
        <w:spacing w:line="276" w:lineRule="auto"/>
        <w:jc w:val="both"/>
        <w:rPr>
          <w:b/>
          <w:spacing w:val="20"/>
          <w:sz w:val="24"/>
          <w:lang w:val="fr-FR"/>
          <w14:shadow w14:blurRad="50800" w14:dist="38100" w14:dir="2700000" w14:sx="100000" w14:sy="100000" w14:kx="0" w14:ky="0" w14:algn="tl">
            <w14:srgbClr w14:val="000000">
              <w14:alpha w14:val="60000"/>
            </w14:srgbClr>
          </w14:shadow>
        </w:rPr>
      </w:pPr>
    </w:p>
    <w:p w:rsidR="00BF2561" w:rsidRDefault="00BF2561" w:rsidP="00CB64AC">
      <w:pPr>
        <w:spacing w:line="276" w:lineRule="auto"/>
        <w:jc w:val="both"/>
        <w:rPr>
          <w:b/>
          <w:spacing w:val="20"/>
          <w:sz w:val="24"/>
          <w:lang w:val="fr-FR"/>
          <w14:shadow w14:blurRad="50800" w14:dist="38100" w14:dir="2700000" w14:sx="100000" w14:sy="100000" w14:kx="0" w14:ky="0" w14:algn="tl">
            <w14:srgbClr w14:val="000000">
              <w14:alpha w14:val="60000"/>
            </w14:srgbClr>
          </w14:shadow>
        </w:rPr>
      </w:pPr>
    </w:p>
    <w:p w:rsidR="00BF2561" w:rsidRPr="00CB64AC" w:rsidRDefault="00BF2561" w:rsidP="00CB64AC">
      <w:pPr>
        <w:spacing w:line="276" w:lineRule="auto"/>
        <w:jc w:val="both"/>
        <w:rPr>
          <w:b/>
          <w:spacing w:val="20"/>
          <w:sz w:val="24"/>
          <w:lang w:val="fr-FR"/>
          <w14:shadow w14:blurRad="50800" w14:dist="38100" w14:dir="2700000" w14:sx="100000" w14:sy="100000" w14:kx="0" w14:ky="0" w14:algn="tl">
            <w14:srgbClr w14:val="000000">
              <w14:alpha w14:val="60000"/>
            </w14:srgbClr>
          </w14:shadow>
        </w:rPr>
      </w:pPr>
    </w:p>
    <w:p w:rsidR="00DB4863" w:rsidRPr="00CB64AC" w:rsidRDefault="00DB4863" w:rsidP="00CB64AC">
      <w:pPr>
        <w:spacing w:line="276" w:lineRule="auto"/>
        <w:jc w:val="both"/>
        <w:rPr>
          <w:b/>
          <w:spacing w:val="20"/>
          <w:sz w:val="24"/>
          <w:lang w:val="fr-FR"/>
          <w14:shadow w14:blurRad="50800" w14:dist="38100" w14:dir="2700000" w14:sx="100000" w14:sy="100000" w14:kx="0" w14:ky="0" w14:algn="tl">
            <w14:srgbClr w14:val="000000">
              <w14:alpha w14:val="60000"/>
            </w14:srgbClr>
          </w14:shadow>
        </w:rPr>
      </w:pPr>
    </w:p>
    <w:p w:rsidR="00DB4863" w:rsidRPr="00ED6131" w:rsidRDefault="00DB4863" w:rsidP="00ED6131">
      <w:pPr>
        <w:spacing w:line="276" w:lineRule="auto"/>
        <w:jc w:val="center"/>
        <w:rPr>
          <w:rFonts w:ascii="Arial" w:hAnsi="Arial" w:cs="Arial"/>
          <w:b/>
          <w:spacing w:val="20"/>
          <w:sz w:val="48"/>
          <w:szCs w:val="48"/>
          <w:lang w:val="fr-FR"/>
          <w14:shadow w14:blurRad="50800" w14:dist="38100" w14:dir="2700000" w14:sx="100000" w14:sy="100000" w14:kx="0" w14:ky="0" w14:algn="tl">
            <w14:srgbClr w14:val="000000">
              <w14:alpha w14:val="60000"/>
            </w14:srgbClr>
          </w14:shadow>
        </w:rPr>
      </w:pPr>
    </w:p>
    <w:p w:rsidR="00510FBA" w:rsidRPr="00ED6131" w:rsidRDefault="00510FBA" w:rsidP="00ED6131">
      <w:pPr>
        <w:tabs>
          <w:tab w:val="center" w:pos="4153"/>
          <w:tab w:val="left" w:pos="7785"/>
          <w:tab w:val="left" w:pos="8280"/>
          <w:tab w:val="left" w:pos="8325"/>
        </w:tabs>
        <w:spacing w:line="276" w:lineRule="auto"/>
        <w:jc w:val="center"/>
        <w:rPr>
          <w:rFonts w:ascii="Arial" w:hAnsi="Arial" w:cs="Arial"/>
          <w:b/>
          <w:sz w:val="48"/>
          <w:szCs w:val="48"/>
          <w:lang w:eastAsia="ro-RO"/>
        </w:rPr>
      </w:pPr>
      <w:r w:rsidRPr="00ED6131">
        <w:rPr>
          <w:rFonts w:ascii="Arial" w:hAnsi="Arial" w:cs="Arial"/>
          <w:b/>
          <w:sz w:val="48"/>
          <w:szCs w:val="48"/>
          <w:lang w:eastAsia="ro-RO"/>
        </w:rPr>
        <w:t>Raport de amplasament</w:t>
      </w:r>
    </w:p>
    <w:p w:rsidR="00510FBA" w:rsidRPr="00ED6131" w:rsidRDefault="00510FBA" w:rsidP="00ED6131">
      <w:pPr>
        <w:tabs>
          <w:tab w:val="center" w:pos="4153"/>
          <w:tab w:val="left" w:pos="7785"/>
          <w:tab w:val="left" w:pos="8280"/>
          <w:tab w:val="left" w:pos="8325"/>
        </w:tabs>
        <w:spacing w:line="276" w:lineRule="auto"/>
        <w:jc w:val="center"/>
        <w:rPr>
          <w:rFonts w:ascii="Arial" w:hAnsi="Arial" w:cs="Arial"/>
          <w:b/>
          <w:sz w:val="48"/>
          <w:szCs w:val="48"/>
          <w:lang w:eastAsia="ro-RO"/>
        </w:rPr>
      </w:pPr>
      <w:r w:rsidRPr="00ED6131">
        <w:rPr>
          <w:rFonts w:ascii="Arial" w:hAnsi="Arial" w:cs="Arial"/>
          <w:b/>
          <w:sz w:val="48"/>
          <w:szCs w:val="48"/>
          <w:lang w:eastAsia="ro-RO"/>
        </w:rPr>
        <w:t>Situația de Referinț</w:t>
      </w:r>
      <w:r w:rsidR="00797139">
        <w:rPr>
          <w:rFonts w:ascii="Arial" w:hAnsi="Arial" w:cs="Arial"/>
          <w:b/>
          <w:sz w:val="48"/>
          <w:szCs w:val="48"/>
          <w:lang w:eastAsia="ro-RO"/>
        </w:rPr>
        <w:t>ă</w:t>
      </w:r>
    </w:p>
    <w:p w:rsidR="00510FBA" w:rsidRPr="00ED6131" w:rsidRDefault="00510FBA" w:rsidP="00ED6131">
      <w:pPr>
        <w:tabs>
          <w:tab w:val="center" w:pos="4153"/>
          <w:tab w:val="left" w:pos="7785"/>
          <w:tab w:val="left" w:pos="8280"/>
          <w:tab w:val="left" w:pos="8325"/>
        </w:tabs>
        <w:spacing w:line="276" w:lineRule="auto"/>
        <w:jc w:val="center"/>
        <w:rPr>
          <w:rFonts w:ascii="Arial" w:hAnsi="Arial" w:cs="Arial"/>
          <w:b/>
          <w:sz w:val="48"/>
          <w:szCs w:val="48"/>
          <w:lang w:eastAsia="ro-RO"/>
        </w:rPr>
      </w:pPr>
    </w:p>
    <w:p w:rsidR="00510FBA" w:rsidRPr="00ED6131" w:rsidRDefault="00510FBA" w:rsidP="00ED6131">
      <w:pPr>
        <w:tabs>
          <w:tab w:val="center" w:pos="4153"/>
          <w:tab w:val="left" w:pos="7785"/>
          <w:tab w:val="left" w:pos="8280"/>
          <w:tab w:val="left" w:pos="8325"/>
        </w:tabs>
        <w:spacing w:line="276" w:lineRule="auto"/>
        <w:jc w:val="center"/>
        <w:rPr>
          <w:rFonts w:ascii="Arial" w:hAnsi="Arial" w:cs="Arial"/>
          <w:b/>
          <w:sz w:val="28"/>
          <w:szCs w:val="28"/>
          <w:lang w:eastAsia="ro-RO"/>
        </w:rPr>
      </w:pPr>
      <w:r w:rsidRPr="00ED6131">
        <w:rPr>
          <w:rFonts w:ascii="Arial" w:hAnsi="Arial" w:cs="Arial"/>
          <w:b/>
          <w:sz w:val="28"/>
          <w:szCs w:val="28"/>
          <w:lang w:eastAsia="ro-RO"/>
        </w:rPr>
        <w:t>pentru obiectivul</w:t>
      </w:r>
    </w:p>
    <w:p w:rsidR="00510FBA" w:rsidRPr="00ED6131" w:rsidRDefault="00510FBA" w:rsidP="00ED6131">
      <w:pPr>
        <w:tabs>
          <w:tab w:val="center" w:pos="4153"/>
          <w:tab w:val="left" w:pos="7785"/>
          <w:tab w:val="left" w:pos="8280"/>
          <w:tab w:val="left" w:pos="8325"/>
        </w:tabs>
        <w:spacing w:line="276" w:lineRule="auto"/>
        <w:jc w:val="center"/>
        <w:rPr>
          <w:rFonts w:ascii="Arial" w:hAnsi="Arial" w:cs="Arial"/>
          <w:b/>
          <w:sz w:val="28"/>
          <w:szCs w:val="28"/>
          <w:lang w:eastAsia="ro-RO"/>
        </w:rPr>
      </w:pPr>
    </w:p>
    <w:p w:rsidR="00ED6131" w:rsidRDefault="00510FBA" w:rsidP="00ED6131">
      <w:pPr>
        <w:tabs>
          <w:tab w:val="center" w:pos="4153"/>
          <w:tab w:val="right" w:pos="8306"/>
        </w:tabs>
        <w:spacing w:line="276" w:lineRule="auto"/>
        <w:jc w:val="center"/>
        <w:rPr>
          <w:rFonts w:ascii="Arial" w:hAnsi="Arial" w:cs="Arial"/>
          <w:b/>
          <w:sz w:val="28"/>
          <w:szCs w:val="28"/>
          <w:lang w:eastAsia="ro-RO"/>
        </w:rPr>
      </w:pPr>
      <w:r w:rsidRPr="00ED6131">
        <w:rPr>
          <w:rFonts w:ascii="Arial" w:hAnsi="Arial" w:cs="Arial"/>
          <w:b/>
          <w:sz w:val="28"/>
          <w:szCs w:val="28"/>
          <w:lang w:eastAsia="ro-RO"/>
        </w:rPr>
        <w:t xml:space="preserve">„Centrul de management integrat al deșeurilor”, </w:t>
      </w:r>
    </w:p>
    <w:p w:rsidR="00510FBA" w:rsidRPr="00ED6131" w:rsidRDefault="00510FBA" w:rsidP="00ED6131">
      <w:pPr>
        <w:tabs>
          <w:tab w:val="center" w:pos="4153"/>
          <w:tab w:val="right" w:pos="8306"/>
        </w:tabs>
        <w:spacing w:line="276" w:lineRule="auto"/>
        <w:jc w:val="center"/>
        <w:rPr>
          <w:rFonts w:ascii="Arial" w:hAnsi="Arial" w:cs="Arial"/>
          <w:b/>
          <w:sz w:val="28"/>
          <w:szCs w:val="28"/>
          <w:lang w:eastAsia="ro-RO"/>
        </w:rPr>
      </w:pPr>
      <w:r w:rsidRPr="00ED6131">
        <w:rPr>
          <w:rFonts w:ascii="Arial" w:hAnsi="Arial" w:cs="Arial"/>
          <w:b/>
          <w:sz w:val="28"/>
          <w:szCs w:val="28"/>
          <w:lang w:eastAsia="ro-RO"/>
        </w:rPr>
        <w:t>Bârcea Mare jud.  Hunedoara</w:t>
      </w:r>
    </w:p>
    <w:p w:rsidR="00510FBA" w:rsidRPr="00CB64AC" w:rsidRDefault="00510FBA" w:rsidP="00CB64AC">
      <w:pPr>
        <w:widowControl w:val="0"/>
        <w:autoSpaceDE w:val="0"/>
        <w:autoSpaceDN w:val="0"/>
        <w:adjustRightInd w:val="0"/>
        <w:spacing w:line="276" w:lineRule="auto"/>
        <w:jc w:val="both"/>
        <w:rPr>
          <w:b/>
          <w:bCs/>
          <w:sz w:val="24"/>
          <w:lang w:eastAsia="ro-RO"/>
        </w:rPr>
      </w:pPr>
    </w:p>
    <w:p w:rsidR="00510FBA" w:rsidRPr="00CB64AC" w:rsidRDefault="00510FBA"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Pr="00CB64AC" w:rsidRDefault="00BB4449" w:rsidP="00CB64AC">
      <w:pPr>
        <w:spacing w:line="276" w:lineRule="auto"/>
        <w:jc w:val="both"/>
        <w:rPr>
          <w:sz w:val="24"/>
          <w:lang w:eastAsia="ro-RO"/>
        </w:rPr>
      </w:pPr>
    </w:p>
    <w:p w:rsidR="00BB4449" w:rsidRDefault="00BB4449" w:rsidP="00CB64AC">
      <w:pPr>
        <w:spacing w:line="276" w:lineRule="auto"/>
        <w:jc w:val="both"/>
        <w:rPr>
          <w:sz w:val="24"/>
          <w:lang w:eastAsia="ro-RO"/>
        </w:rPr>
      </w:pPr>
    </w:p>
    <w:p w:rsidR="00510FBA" w:rsidRPr="00CB64AC" w:rsidRDefault="000B2829" w:rsidP="000B2829">
      <w:pPr>
        <w:spacing w:line="276" w:lineRule="auto"/>
        <w:jc w:val="both"/>
        <w:rPr>
          <w:b/>
          <w:sz w:val="24"/>
          <w:lang w:eastAsia="ro-RO"/>
        </w:rPr>
      </w:pPr>
      <w:r>
        <w:rPr>
          <w:sz w:val="24"/>
          <w:lang w:eastAsia="ro-RO"/>
        </w:rPr>
        <w:br w:type="page"/>
      </w:r>
      <w:r w:rsidR="00510FBA" w:rsidRPr="00CB64AC">
        <w:rPr>
          <w:noProof/>
          <w:sz w:val="24"/>
          <w:lang w:val="en-US"/>
        </w:rPr>
        <mc:AlternateContent>
          <mc:Choice Requires="wps">
            <w:drawing>
              <wp:anchor distT="0" distB="0" distL="114300" distR="114300" simplePos="0" relativeHeight="251661312" behindDoc="0" locked="0" layoutInCell="1" allowOverlap="1" wp14:anchorId="59C7028F" wp14:editId="42BA1C9D">
                <wp:simplePos x="0" y="0"/>
                <wp:positionH relativeFrom="column">
                  <wp:posOffset>1865630</wp:posOffset>
                </wp:positionH>
                <wp:positionV relativeFrom="paragraph">
                  <wp:posOffset>85090</wp:posOffset>
                </wp:positionV>
                <wp:extent cx="1676400" cy="457200"/>
                <wp:effectExtent l="0" t="0" r="0" b="0"/>
                <wp:wrapNone/>
                <wp:docPr id="9" name="Casetă tex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C2E" w:rsidRPr="0021247B" w:rsidRDefault="006E54DF" w:rsidP="00510FBA">
                            <w:pPr>
                              <w:jc w:val="center"/>
                              <w:rPr>
                                <w:rFonts w:ascii="Arial" w:hAnsi="Arial" w:cs="Arial"/>
                                <w:b/>
                                <w:bCs/>
                              </w:rPr>
                            </w:pPr>
                            <w:r>
                              <w:rPr>
                                <w:rFonts w:ascii="Arial" w:hAnsi="Arial" w:cs="Arial"/>
                                <w:b/>
                                <w:bCs/>
                              </w:rPr>
                              <w:t>2016</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7028F" id="_x0000_t202" coordsize="21600,21600" o:spt="202" path="m,l,21600r21600,l21600,xe">
                <v:stroke joinstyle="miter"/>
                <v:path gradientshapeok="t" o:connecttype="rect"/>
              </v:shapetype>
              <v:shape id="Casetă text 9" o:spid="_x0000_s1026" type="#_x0000_t202" style="position:absolute;left:0;text-align:left;margin-left:146.9pt;margin-top:6.7pt;width:13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" stroked="f">
                <v:textbox>
                  <w:txbxContent>
                    <w:p w:rsidR="00C27C2E" w:rsidRPr="0021247B" w:rsidRDefault="006E54DF" w:rsidP="00510FBA">
                      <w:pPr>
                        <w:jc w:val="center"/>
                        <w:rPr>
                          <w:rFonts w:ascii="Arial" w:hAnsi="Arial" w:cs="Arial"/>
                          <w:b/>
                          <w:bCs/>
                        </w:rPr>
                      </w:pPr>
                      <w:r>
                        <w:rPr>
                          <w:rFonts w:ascii="Arial" w:hAnsi="Arial" w:cs="Arial"/>
                          <w:b/>
                          <w:bCs/>
                        </w:rPr>
                        <w:t>2016</w:t>
                      </w:r>
                      <w:bookmarkStart w:id="1" w:name="_GoBack"/>
                      <w:bookmarkEnd w:id="1"/>
                    </w:p>
                  </w:txbxContent>
                </v:textbox>
              </v:shape>
            </w:pict>
          </mc:Fallback>
        </mc:AlternateContent>
      </w:r>
    </w:p>
    <w:p w:rsidR="00510FBA" w:rsidRPr="00CB64AC" w:rsidRDefault="00510FBA" w:rsidP="00CB64AC">
      <w:pPr>
        <w:spacing w:line="276" w:lineRule="auto"/>
        <w:jc w:val="both"/>
        <w:rPr>
          <w:b/>
          <w:sz w:val="24"/>
          <w:lang w:val="it-IT" w:eastAsia="ro-RO"/>
        </w:rPr>
      </w:pPr>
    </w:p>
    <w:p w:rsidR="00510FBA" w:rsidRPr="00CB64AC" w:rsidRDefault="00510FBA" w:rsidP="00CB64AC">
      <w:pPr>
        <w:spacing w:line="276" w:lineRule="auto"/>
        <w:jc w:val="both"/>
        <w:rPr>
          <w:b/>
          <w:sz w:val="24"/>
          <w:lang w:val="it-IT" w:eastAsia="ro-RO"/>
        </w:rPr>
      </w:pPr>
    </w:p>
    <w:p w:rsidR="00510FBA" w:rsidRPr="00CB64AC" w:rsidRDefault="00510FBA" w:rsidP="00CB64AC">
      <w:pPr>
        <w:spacing w:line="276" w:lineRule="auto"/>
        <w:jc w:val="both"/>
        <w:rPr>
          <w:b/>
          <w:sz w:val="24"/>
          <w:lang w:val="it-IT" w:eastAsia="ro-RO"/>
        </w:rPr>
      </w:pPr>
    </w:p>
    <w:p w:rsidR="00BF2561" w:rsidRDefault="00BF2561" w:rsidP="00166B79">
      <w:pPr>
        <w:widowControl w:val="0"/>
        <w:autoSpaceDE w:val="0"/>
        <w:autoSpaceDN w:val="0"/>
        <w:adjustRightInd w:val="0"/>
        <w:spacing w:line="276" w:lineRule="auto"/>
        <w:jc w:val="center"/>
        <w:rPr>
          <w:b/>
          <w:bCs/>
          <w:sz w:val="24"/>
          <w:lang w:eastAsia="ro-RO"/>
        </w:rPr>
      </w:pPr>
    </w:p>
    <w:p w:rsidR="00BF2561" w:rsidRDefault="00BF2561" w:rsidP="00166B79">
      <w:pPr>
        <w:widowControl w:val="0"/>
        <w:autoSpaceDE w:val="0"/>
        <w:autoSpaceDN w:val="0"/>
        <w:adjustRightInd w:val="0"/>
        <w:spacing w:line="276" w:lineRule="auto"/>
        <w:jc w:val="center"/>
        <w:rPr>
          <w:b/>
          <w:bCs/>
          <w:sz w:val="24"/>
          <w:lang w:eastAsia="ro-RO"/>
        </w:rPr>
      </w:pPr>
    </w:p>
    <w:p w:rsidR="00BF2561" w:rsidRDefault="00BF2561" w:rsidP="00166B79">
      <w:pPr>
        <w:widowControl w:val="0"/>
        <w:autoSpaceDE w:val="0"/>
        <w:autoSpaceDN w:val="0"/>
        <w:adjustRightInd w:val="0"/>
        <w:spacing w:line="276" w:lineRule="auto"/>
        <w:jc w:val="center"/>
        <w:rPr>
          <w:b/>
          <w:bCs/>
          <w:sz w:val="24"/>
          <w:lang w:eastAsia="ro-RO"/>
        </w:rPr>
      </w:pPr>
    </w:p>
    <w:p w:rsidR="00BF2561" w:rsidRDefault="00BF2561" w:rsidP="00166B79">
      <w:pPr>
        <w:widowControl w:val="0"/>
        <w:autoSpaceDE w:val="0"/>
        <w:autoSpaceDN w:val="0"/>
        <w:adjustRightInd w:val="0"/>
        <w:spacing w:line="276" w:lineRule="auto"/>
        <w:jc w:val="center"/>
        <w:rPr>
          <w:b/>
          <w:bCs/>
          <w:sz w:val="24"/>
          <w:lang w:eastAsia="ro-RO"/>
        </w:rPr>
      </w:pPr>
    </w:p>
    <w:p w:rsidR="00BF2561" w:rsidRDefault="00BF2561" w:rsidP="00166B79">
      <w:pPr>
        <w:widowControl w:val="0"/>
        <w:autoSpaceDE w:val="0"/>
        <w:autoSpaceDN w:val="0"/>
        <w:adjustRightInd w:val="0"/>
        <w:spacing w:line="276" w:lineRule="auto"/>
        <w:jc w:val="center"/>
        <w:rPr>
          <w:b/>
          <w:bCs/>
          <w:sz w:val="24"/>
          <w:lang w:eastAsia="ro-RO"/>
        </w:rPr>
      </w:pPr>
    </w:p>
    <w:p w:rsidR="00E75EEC" w:rsidRDefault="00E75EEC" w:rsidP="00DE3091">
      <w:pPr>
        <w:widowControl w:val="0"/>
        <w:autoSpaceDE w:val="0"/>
        <w:autoSpaceDN w:val="0"/>
        <w:adjustRightInd w:val="0"/>
        <w:spacing w:line="276" w:lineRule="auto"/>
        <w:rPr>
          <w:b/>
          <w:bCs/>
          <w:sz w:val="24"/>
          <w:lang w:eastAsia="ro-RO"/>
        </w:rPr>
      </w:pPr>
    </w:p>
    <w:p w:rsidR="00510FBA" w:rsidRPr="00CB64AC" w:rsidRDefault="00510FBA" w:rsidP="00166B79">
      <w:pPr>
        <w:widowControl w:val="0"/>
        <w:autoSpaceDE w:val="0"/>
        <w:autoSpaceDN w:val="0"/>
        <w:adjustRightInd w:val="0"/>
        <w:spacing w:line="276" w:lineRule="auto"/>
        <w:jc w:val="center"/>
        <w:rPr>
          <w:b/>
          <w:sz w:val="24"/>
          <w:lang w:eastAsia="ro-RO"/>
        </w:rPr>
      </w:pPr>
      <w:r w:rsidRPr="00CB64AC">
        <w:rPr>
          <w:b/>
          <w:bCs/>
          <w:sz w:val="24"/>
          <w:lang w:eastAsia="ro-RO"/>
        </w:rPr>
        <w:t xml:space="preserve">RAPORT </w:t>
      </w:r>
      <w:r w:rsidRPr="00CB64AC">
        <w:rPr>
          <w:b/>
          <w:sz w:val="24"/>
          <w:lang w:eastAsia="ro-RO"/>
        </w:rPr>
        <w:t>DE AMPLASAMENT</w:t>
      </w:r>
    </w:p>
    <w:p w:rsidR="00510FBA" w:rsidRPr="00CB64AC" w:rsidRDefault="00510FBA" w:rsidP="00166B79">
      <w:pPr>
        <w:widowControl w:val="0"/>
        <w:autoSpaceDE w:val="0"/>
        <w:autoSpaceDN w:val="0"/>
        <w:adjustRightInd w:val="0"/>
        <w:spacing w:line="276" w:lineRule="auto"/>
        <w:jc w:val="center"/>
        <w:rPr>
          <w:b/>
          <w:bCs/>
          <w:sz w:val="24"/>
          <w:lang w:eastAsia="ro-RO"/>
        </w:rPr>
      </w:pPr>
    </w:p>
    <w:p w:rsidR="00510FBA" w:rsidRPr="00CB64AC" w:rsidRDefault="00510FBA" w:rsidP="00166B79">
      <w:pPr>
        <w:tabs>
          <w:tab w:val="left" w:pos="8222"/>
          <w:tab w:val="left" w:pos="9356"/>
        </w:tabs>
        <w:suppressAutoHyphens/>
        <w:spacing w:line="276" w:lineRule="auto"/>
        <w:ind w:right="141"/>
        <w:jc w:val="center"/>
        <w:rPr>
          <w:b/>
          <w:bCs/>
          <w:smallCaps/>
          <w:sz w:val="24"/>
          <w:lang w:val="pt-BR" w:eastAsia="ar-SA"/>
        </w:rPr>
      </w:pPr>
      <w:r w:rsidRPr="00CB64AC">
        <w:rPr>
          <w:b/>
          <w:bCs/>
          <w:smallCaps/>
          <w:sz w:val="24"/>
          <w:lang w:val="pt-BR" w:eastAsia="ar-SA"/>
        </w:rPr>
        <w:t>Obiectiv: CENTRU DE MANAGEMENT AL DEŞEURILOR BÂRCEA MARE</w:t>
      </w:r>
    </w:p>
    <w:p w:rsidR="00510FBA" w:rsidRPr="00CB64AC" w:rsidRDefault="00510FBA" w:rsidP="00166B79">
      <w:pPr>
        <w:tabs>
          <w:tab w:val="left" w:pos="8222"/>
          <w:tab w:val="left" w:pos="9356"/>
        </w:tabs>
        <w:suppressAutoHyphens/>
        <w:spacing w:line="276" w:lineRule="auto"/>
        <w:ind w:right="141"/>
        <w:jc w:val="center"/>
        <w:rPr>
          <w:b/>
          <w:bCs/>
          <w:smallCaps/>
          <w:sz w:val="24"/>
          <w:lang w:val="pt-BR" w:eastAsia="ar-SA"/>
        </w:rPr>
      </w:pPr>
    </w:p>
    <w:p w:rsidR="00510FBA" w:rsidRPr="00CB64AC" w:rsidRDefault="00510FBA" w:rsidP="00166B79">
      <w:pPr>
        <w:tabs>
          <w:tab w:val="left" w:pos="8222"/>
          <w:tab w:val="left" w:pos="9356"/>
        </w:tabs>
        <w:spacing w:line="276" w:lineRule="auto"/>
        <w:ind w:right="141"/>
        <w:jc w:val="center"/>
        <w:rPr>
          <w:rFonts w:eastAsia="Calibri"/>
          <w:b/>
          <w:sz w:val="24"/>
          <w:lang w:val="pt-BR"/>
        </w:rPr>
      </w:pPr>
      <w:r w:rsidRPr="00CB64AC">
        <w:rPr>
          <w:rFonts w:eastAsia="Calibri"/>
          <w:b/>
          <w:bCs/>
          <w:sz w:val="24"/>
          <w:lang w:val="en-US" w:eastAsia="ro-RO"/>
        </w:rPr>
        <w:t>Localitatea BÂRCEA MARE, Jud. HUNEDOARA</w:t>
      </w:r>
    </w:p>
    <w:p w:rsidR="00510FBA" w:rsidRPr="00CB64AC" w:rsidRDefault="00510FBA" w:rsidP="00CB64AC">
      <w:pPr>
        <w:spacing w:line="276" w:lineRule="auto"/>
        <w:jc w:val="both"/>
        <w:rPr>
          <w:sz w:val="24"/>
          <w:lang w:eastAsia="ro-RO"/>
        </w:rPr>
      </w:pPr>
    </w:p>
    <w:p w:rsidR="00510FBA" w:rsidRPr="00CB64AC" w:rsidRDefault="00510FBA" w:rsidP="00CB64AC">
      <w:pPr>
        <w:spacing w:line="276" w:lineRule="auto"/>
        <w:jc w:val="both"/>
        <w:rPr>
          <w:sz w:val="24"/>
          <w:lang w:eastAsia="ro-RO"/>
        </w:rPr>
      </w:pPr>
    </w:p>
    <w:p w:rsidR="00510FBA" w:rsidRPr="00CB64AC" w:rsidRDefault="006915E7" w:rsidP="00166B79">
      <w:pPr>
        <w:tabs>
          <w:tab w:val="left" w:pos="8222"/>
          <w:tab w:val="left" w:pos="9356"/>
        </w:tabs>
        <w:autoSpaceDE w:val="0"/>
        <w:autoSpaceDN w:val="0"/>
        <w:adjustRightInd w:val="0"/>
        <w:spacing w:line="276" w:lineRule="auto"/>
        <w:ind w:right="141"/>
        <w:jc w:val="both"/>
        <w:rPr>
          <w:bCs/>
          <w:sz w:val="24"/>
          <w:lang w:eastAsia="ro-RO"/>
        </w:rPr>
      </w:pPr>
      <w:r>
        <w:rPr>
          <w:b/>
          <w:bCs/>
          <w:color w:val="000000"/>
          <w:sz w:val="24"/>
          <w:lang w:val="en-US"/>
        </w:rPr>
        <w:t>Titularul instalaț</w:t>
      </w:r>
      <w:r w:rsidR="00510FBA" w:rsidRPr="00CB64AC">
        <w:rPr>
          <w:b/>
          <w:bCs/>
          <w:color w:val="000000"/>
          <w:sz w:val="24"/>
          <w:lang w:val="en-US"/>
        </w:rPr>
        <w:t xml:space="preserve">iei: </w:t>
      </w:r>
      <w:r w:rsidR="00510FBA" w:rsidRPr="00CB64AC">
        <w:rPr>
          <w:bCs/>
          <w:color w:val="000000"/>
          <w:sz w:val="24"/>
          <w:lang w:val="en-US"/>
        </w:rPr>
        <w:t>Consiliul Județean Hunedoara</w:t>
      </w:r>
      <w:r w:rsidR="00166B79">
        <w:rPr>
          <w:bCs/>
          <w:color w:val="000000"/>
          <w:sz w:val="24"/>
          <w:lang w:val="en-US"/>
        </w:rPr>
        <w:t xml:space="preserve">, </w:t>
      </w:r>
      <w:r w:rsidR="00BA69E6">
        <w:rPr>
          <w:bCs/>
          <w:sz w:val="24"/>
          <w:lang w:eastAsia="ro-RO"/>
        </w:rPr>
        <w:t xml:space="preserve">DEVA, </w:t>
      </w:r>
      <w:r>
        <w:rPr>
          <w:bCs/>
          <w:sz w:val="24"/>
          <w:lang w:eastAsia="ro-RO"/>
        </w:rPr>
        <w:t>S</w:t>
      </w:r>
      <w:r w:rsidR="00510FBA" w:rsidRPr="00CB64AC">
        <w:rPr>
          <w:bCs/>
          <w:sz w:val="24"/>
          <w:lang w:eastAsia="ro-RO"/>
        </w:rPr>
        <w:t>tr.</w:t>
      </w:r>
      <w:r>
        <w:rPr>
          <w:bCs/>
          <w:sz w:val="24"/>
          <w:lang w:eastAsia="ro-RO"/>
        </w:rPr>
        <w:t xml:space="preserve"> 1 Decembrie 1918 Nr.28, cod poș</w:t>
      </w:r>
      <w:r w:rsidR="00510FBA" w:rsidRPr="00CB64AC">
        <w:rPr>
          <w:bCs/>
          <w:sz w:val="24"/>
          <w:lang w:eastAsia="ro-RO"/>
        </w:rPr>
        <w:t xml:space="preserve">tal 330025, jud. Hunedoara </w:t>
      </w:r>
    </w:p>
    <w:p w:rsidR="00510FBA" w:rsidRPr="00CB64AC" w:rsidRDefault="00510FBA" w:rsidP="00CB64AC">
      <w:pPr>
        <w:tabs>
          <w:tab w:val="left" w:pos="8222"/>
          <w:tab w:val="left" w:pos="9356"/>
        </w:tabs>
        <w:spacing w:line="276" w:lineRule="auto"/>
        <w:ind w:right="141"/>
        <w:jc w:val="both"/>
        <w:rPr>
          <w:b/>
          <w:color w:val="000000"/>
          <w:sz w:val="24"/>
          <w:lang w:val="it-IT" w:eastAsia="ro-RO"/>
        </w:rPr>
      </w:pPr>
    </w:p>
    <w:p w:rsidR="00510FBA" w:rsidRPr="00CB64AC" w:rsidRDefault="00510FBA" w:rsidP="00CB64AC">
      <w:pPr>
        <w:tabs>
          <w:tab w:val="left" w:pos="8222"/>
          <w:tab w:val="left" w:pos="9356"/>
        </w:tabs>
        <w:spacing w:line="276" w:lineRule="auto"/>
        <w:ind w:right="141"/>
        <w:jc w:val="both"/>
        <w:rPr>
          <w:sz w:val="24"/>
        </w:rPr>
      </w:pPr>
      <w:r w:rsidRPr="00CB64AC">
        <w:rPr>
          <w:b/>
          <w:color w:val="000000"/>
          <w:sz w:val="24"/>
          <w:lang w:val="it-IT" w:eastAsia="ro-RO"/>
        </w:rPr>
        <w:t xml:space="preserve">Întocmit: </w:t>
      </w:r>
      <w:r w:rsidR="0065342B">
        <w:rPr>
          <w:color w:val="000000"/>
          <w:sz w:val="24"/>
          <w:lang w:val="it-IT" w:eastAsia="ro-RO"/>
        </w:rPr>
        <w:t>S.C. GREENVIRO S.R.L</w:t>
      </w:r>
      <w:r w:rsidRPr="00CB64AC">
        <w:rPr>
          <w:color w:val="000000"/>
          <w:sz w:val="24"/>
          <w:lang w:val="it-IT" w:eastAsia="ro-RO"/>
        </w:rPr>
        <w:t>,</w:t>
      </w:r>
      <w:r w:rsidR="006915E7">
        <w:rPr>
          <w:color w:val="000000"/>
          <w:sz w:val="24"/>
          <w:lang w:val="it-IT" w:eastAsia="ro-RO"/>
        </w:rPr>
        <w:t xml:space="preserve"> Bd. 21 Decembrie 1989, N</w:t>
      </w:r>
      <w:r w:rsidR="00D731C2">
        <w:rPr>
          <w:color w:val="000000"/>
          <w:sz w:val="24"/>
          <w:lang w:val="it-IT" w:eastAsia="ro-RO"/>
        </w:rPr>
        <w:t xml:space="preserve">r. 37, </w:t>
      </w:r>
      <w:r w:rsidR="006915E7">
        <w:rPr>
          <w:color w:val="000000"/>
          <w:sz w:val="24"/>
          <w:lang w:val="it-IT" w:eastAsia="ro-RO"/>
        </w:rPr>
        <w:t>cod poș</w:t>
      </w:r>
      <w:r w:rsidR="000467EA">
        <w:rPr>
          <w:color w:val="000000"/>
          <w:sz w:val="24"/>
          <w:lang w:val="it-IT" w:eastAsia="ro-RO"/>
        </w:rPr>
        <w:t xml:space="preserve">tal </w:t>
      </w:r>
      <w:r w:rsidR="00D731C2">
        <w:rPr>
          <w:color w:val="000000"/>
          <w:sz w:val="24"/>
          <w:lang w:val="it-IT" w:eastAsia="ro-RO"/>
        </w:rPr>
        <w:t xml:space="preserve">400124, </w:t>
      </w:r>
      <w:r w:rsidRPr="00CB64AC">
        <w:rPr>
          <w:color w:val="000000"/>
          <w:sz w:val="24"/>
          <w:lang w:val="it-IT" w:eastAsia="ro-RO"/>
        </w:rPr>
        <w:t>Cluj</w:t>
      </w:r>
      <w:r w:rsidR="0065342B">
        <w:rPr>
          <w:color w:val="000000"/>
          <w:sz w:val="24"/>
          <w:lang w:val="it-IT" w:eastAsia="ro-RO"/>
        </w:rPr>
        <w:t xml:space="preserve">-Napoca, </w:t>
      </w:r>
      <w:r w:rsidR="006915E7">
        <w:rPr>
          <w:color w:val="000000"/>
          <w:sz w:val="24"/>
          <w:lang w:val="it-IT" w:eastAsia="ro-RO"/>
        </w:rPr>
        <w:t>Tel. +40 (317) 451 228, F</w:t>
      </w:r>
      <w:r w:rsidR="0065342B">
        <w:rPr>
          <w:color w:val="000000"/>
          <w:sz w:val="24"/>
          <w:lang w:val="it-IT" w:eastAsia="ro-RO"/>
        </w:rPr>
        <w:t>ax</w:t>
      </w:r>
      <w:r w:rsidR="00D731C2">
        <w:rPr>
          <w:color w:val="000000"/>
          <w:sz w:val="24"/>
          <w:lang w:val="it-IT" w:eastAsia="ro-RO"/>
        </w:rPr>
        <w:t xml:space="preserve"> +40 (372) 250 252, </w:t>
      </w:r>
      <w:r w:rsidR="00A70BD1" w:rsidRPr="00CB64AC">
        <w:rPr>
          <w:color w:val="000000"/>
          <w:sz w:val="24"/>
          <w:lang w:val="it-IT" w:eastAsia="ro-RO"/>
        </w:rPr>
        <w:t>înregistrat în Registrul Naționa</w:t>
      </w:r>
      <w:r w:rsidR="003B482E" w:rsidRPr="00CB64AC">
        <w:rPr>
          <w:color w:val="000000"/>
          <w:sz w:val="24"/>
          <w:lang w:val="it-IT" w:eastAsia="ro-RO"/>
        </w:rPr>
        <w:t>l al Elaboratorilor de studii pentru protecția</w:t>
      </w:r>
      <w:r w:rsidR="00A70BD1" w:rsidRPr="00CB64AC">
        <w:rPr>
          <w:color w:val="000000"/>
          <w:sz w:val="24"/>
          <w:lang w:val="it-IT" w:eastAsia="ro-RO"/>
        </w:rPr>
        <w:t xml:space="preserve"> mediu</w:t>
      </w:r>
      <w:r w:rsidR="003B482E" w:rsidRPr="00CB64AC">
        <w:rPr>
          <w:color w:val="000000"/>
          <w:sz w:val="24"/>
          <w:lang w:val="it-IT" w:eastAsia="ro-RO"/>
        </w:rPr>
        <w:t>lui</w:t>
      </w:r>
      <w:r w:rsidR="00A70BD1" w:rsidRPr="00CB64AC">
        <w:rPr>
          <w:color w:val="000000"/>
          <w:sz w:val="24"/>
          <w:lang w:val="it-IT" w:eastAsia="ro-RO"/>
        </w:rPr>
        <w:t>, la poziția nr.</w:t>
      </w:r>
      <w:r w:rsidR="0065342B">
        <w:rPr>
          <w:color w:val="000000"/>
          <w:sz w:val="24"/>
          <w:lang w:val="it-IT" w:eastAsia="ro-RO"/>
        </w:rPr>
        <w:t xml:space="preserve"> </w:t>
      </w:r>
      <w:r w:rsidR="003B482E" w:rsidRPr="00CB64AC">
        <w:rPr>
          <w:color w:val="000000"/>
          <w:sz w:val="24"/>
          <w:lang w:val="it-IT" w:eastAsia="ro-RO"/>
        </w:rPr>
        <w:t>457.</w:t>
      </w:r>
    </w:p>
    <w:p w:rsidR="003B482E" w:rsidRPr="00CB64AC" w:rsidRDefault="003B482E" w:rsidP="00CB64AC">
      <w:pPr>
        <w:tabs>
          <w:tab w:val="left" w:pos="8222"/>
          <w:tab w:val="left" w:pos="9356"/>
        </w:tabs>
        <w:spacing w:line="276" w:lineRule="auto"/>
        <w:ind w:right="141"/>
        <w:jc w:val="both"/>
        <w:rPr>
          <w:b/>
          <w:sz w:val="24"/>
        </w:rPr>
      </w:pPr>
    </w:p>
    <w:p w:rsidR="00A53479" w:rsidRPr="00CB64AC" w:rsidRDefault="00A53479" w:rsidP="00CB64AC">
      <w:pPr>
        <w:tabs>
          <w:tab w:val="left" w:pos="8222"/>
          <w:tab w:val="left" w:pos="9356"/>
        </w:tabs>
        <w:spacing w:line="276" w:lineRule="auto"/>
        <w:ind w:right="141"/>
        <w:jc w:val="both"/>
        <w:rPr>
          <w:b/>
          <w:sz w:val="24"/>
        </w:rPr>
      </w:pPr>
      <w:r w:rsidRPr="00CB64AC">
        <w:rPr>
          <w:b/>
          <w:sz w:val="24"/>
        </w:rPr>
        <w:t>Colectiv de e</w:t>
      </w:r>
      <w:r w:rsidR="00510FBA" w:rsidRPr="00CB64AC">
        <w:rPr>
          <w:b/>
          <w:sz w:val="24"/>
        </w:rPr>
        <w:t>laborare:</w:t>
      </w:r>
    </w:p>
    <w:p w:rsidR="003B482E" w:rsidRPr="00CB64AC" w:rsidRDefault="003B482E" w:rsidP="00CB64AC">
      <w:pPr>
        <w:tabs>
          <w:tab w:val="left" w:pos="8222"/>
          <w:tab w:val="left" w:pos="9356"/>
        </w:tabs>
        <w:spacing w:line="276" w:lineRule="auto"/>
        <w:ind w:right="141"/>
        <w:jc w:val="both"/>
        <w:rPr>
          <w:b/>
          <w:sz w:val="24"/>
        </w:rPr>
      </w:pPr>
    </w:p>
    <w:p w:rsidR="003B482E" w:rsidRPr="00F24376" w:rsidRDefault="00166B79" w:rsidP="00DE3091">
      <w:pPr>
        <w:tabs>
          <w:tab w:val="left" w:pos="8222"/>
          <w:tab w:val="left" w:pos="9356"/>
        </w:tabs>
        <w:spacing w:line="360" w:lineRule="auto"/>
        <w:ind w:right="142"/>
        <w:jc w:val="both"/>
        <w:rPr>
          <w:sz w:val="24"/>
        </w:rPr>
      </w:pPr>
      <w:r w:rsidRPr="00F24376">
        <w:rPr>
          <w:sz w:val="24"/>
        </w:rPr>
        <w:t>Ileana POPESCU</w:t>
      </w:r>
      <w:r w:rsidR="003B482E" w:rsidRPr="00F24376">
        <w:rPr>
          <w:sz w:val="24"/>
        </w:rPr>
        <w:t xml:space="preserve"> - </w:t>
      </w:r>
      <w:r w:rsidR="00455685">
        <w:rPr>
          <w:sz w:val="24"/>
        </w:rPr>
        <w:t>Protecț</w:t>
      </w:r>
      <w:r w:rsidR="00F24376" w:rsidRPr="00F24376">
        <w:rPr>
          <w:sz w:val="24"/>
        </w:rPr>
        <w:t>ia</w:t>
      </w:r>
      <w:r w:rsidRPr="00F24376">
        <w:rPr>
          <w:sz w:val="24"/>
        </w:rPr>
        <w:t xml:space="preserve"> </w:t>
      </w:r>
      <w:r w:rsidR="00F24376" w:rsidRPr="00F24376">
        <w:rPr>
          <w:sz w:val="24"/>
        </w:rPr>
        <w:t>m</w:t>
      </w:r>
      <w:r w:rsidRPr="00F24376">
        <w:rPr>
          <w:sz w:val="24"/>
        </w:rPr>
        <w:t xml:space="preserve">ediului </w:t>
      </w:r>
    </w:p>
    <w:p w:rsidR="003B482E" w:rsidRPr="00F24376" w:rsidRDefault="00166B79" w:rsidP="00DE3091">
      <w:pPr>
        <w:tabs>
          <w:tab w:val="left" w:pos="8222"/>
          <w:tab w:val="left" w:pos="9356"/>
        </w:tabs>
        <w:spacing w:line="360" w:lineRule="auto"/>
        <w:ind w:right="142"/>
        <w:jc w:val="both"/>
        <w:rPr>
          <w:sz w:val="24"/>
        </w:rPr>
      </w:pPr>
      <w:r w:rsidRPr="00F24376">
        <w:rPr>
          <w:sz w:val="24"/>
        </w:rPr>
        <w:t>Cristian ALBU</w:t>
      </w:r>
      <w:r w:rsidR="003B482E" w:rsidRPr="00F24376">
        <w:rPr>
          <w:sz w:val="24"/>
        </w:rPr>
        <w:t xml:space="preserve"> – </w:t>
      </w:r>
      <w:r w:rsidR="00455685">
        <w:rPr>
          <w:sz w:val="24"/>
        </w:rPr>
        <w:t>I</w:t>
      </w:r>
      <w:r w:rsidR="00F24376" w:rsidRPr="00F24376">
        <w:rPr>
          <w:sz w:val="24"/>
        </w:rPr>
        <w:t>ngneria m</w:t>
      </w:r>
      <w:r w:rsidRPr="00F24376">
        <w:rPr>
          <w:sz w:val="24"/>
        </w:rPr>
        <w:t>ediului</w:t>
      </w:r>
    </w:p>
    <w:p w:rsidR="003B482E" w:rsidRPr="00F24376" w:rsidRDefault="00166B79" w:rsidP="00DE3091">
      <w:pPr>
        <w:tabs>
          <w:tab w:val="left" w:pos="8222"/>
          <w:tab w:val="left" w:pos="9356"/>
        </w:tabs>
        <w:spacing w:line="360" w:lineRule="auto"/>
        <w:ind w:right="142"/>
        <w:jc w:val="both"/>
        <w:rPr>
          <w:sz w:val="24"/>
        </w:rPr>
      </w:pPr>
      <w:r w:rsidRPr="00F24376">
        <w:rPr>
          <w:sz w:val="24"/>
        </w:rPr>
        <w:t>Mihai PLATON</w:t>
      </w:r>
      <w:r w:rsidR="003B482E" w:rsidRPr="00F24376">
        <w:rPr>
          <w:sz w:val="24"/>
        </w:rPr>
        <w:t xml:space="preserve"> - </w:t>
      </w:r>
      <w:r w:rsidR="00455685">
        <w:rPr>
          <w:sz w:val="24"/>
        </w:rPr>
        <w:t>Ș</w:t>
      </w:r>
      <w:r w:rsidR="003B482E" w:rsidRPr="00F24376">
        <w:rPr>
          <w:sz w:val="24"/>
        </w:rPr>
        <w:t xml:space="preserve">tiința </w:t>
      </w:r>
      <w:r w:rsidR="00F24376" w:rsidRPr="00F24376">
        <w:rPr>
          <w:sz w:val="24"/>
        </w:rPr>
        <w:t>m</w:t>
      </w:r>
      <w:r w:rsidR="003B482E" w:rsidRPr="00F24376">
        <w:rPr>
          <w:sz w:val="24"/>
        </w:rPr>
        <w:t>ediului</w:t>
      </w:r>
    </w:p>
    <w:p w:rsidR="003B482E" w:rsidRPr="00F24376" w:rsidRDefault="003B482E" w:rsidP="00CB64AC">
      <w:pPr>
        <w:tabs>
          <w:tab w:val="left" w:pos="8222"/>
          <w:tab w:val="left" w:pos="9356"/>
        </w:tabs>
        <w:spacing w:line="276" w:lineRule="auto"/>
        <w:ind w:right="141"/>
        <w:jc w:val="both"/>
        <w:rPr>
          <w:sz w:val="24"/>
        </w:rPr>
      </w:pPr>
    </w:p>
    <w:p w:rsidR="00510FBA" w:rsidRPr="00166B79" w:rsidRDefault="00510FBA" w:rsidP="00CB64AC">
      <w:pPr>
        <w:tabs>
          <w:tab w:val="left" w:pos="1276"/>
          <w:tab w:val="left" w:pos="5245"/>
          <w:tab w:val="left" w:pos="9356"/>
        </w:tabs>
        <w:spacing w:line="276" w:lineRule="auto"/>
        <w:ind w:right="141"/>
        <w:contextualSpacing/>
        <w:jc w:val="both"/>
        <w:rPr>
          <w:sz w:val="24"/>
        </w:rPr>
      </w:pPr>
      <w:r w:rsidRPr="00F24376">
        <w:rPr>
          <w:b/>
          <w:sz w:val="24"/>
        </w:rPr>
        <w:t>Verificat:</w:t>
      </w:r>
      <w:r w:rsidRPr="00F24376">
        <w:rPr>
          <w:sz w:val="24"/>
        </w:rPr>
        <w:t xml:space="preserve"> </w:t>
      </w:r>
      <w:r w:rsidR="003B482E" w:rsidRPr="00F24376">
        <w:rPr>
          <w:sz w:val="24"/>
        </w:rPr>
        <w:t xml:space="preserve">Cătălin </w:t>
      </w:r>
      <w:r w:rsidR="00166B79" w:rsidRPr="00F24376">
        <w:rPr>
          <w:sz w:val="24"/>
        </w:rPr>
        <w:t>MIC</w:t>
      </w:r>
      <w:r w:rsidR="00A70BD1" w:rsidRPr="00F24376">
        <w:rPr>
          <w:sz w:val="24"/>
        </w:rPr>
        <w:t xml:space="preserve"> – </w:t>
      </w:r>
      <w:r w:rsidR="00455685">
        <w:rPr>
          <w:sz w:val="24"/>
        </w:rPr>
        <w:t>Ș</w:t>
      </w:r>
      <w:r w:rsidR="003B482E" w:rsidRPr="00F24376">
        <w:rPr>
          <w:sz w:val="24"/>
        </w:rPr>
        <w:t xml:space="preserve">tiinta </w:t>
      </w:r>
      <w:r w:rsidR="00F24376" w:rsidRPr="00F24376">
        <w:rPr>
          <w:sz w:val="24"/>
        </w:rPr>
        <w:t>m</w:t>
      </w:r>
      <w:r w:rsidRPr="00F24376">
        <w:rPr>
          <w:sz w:val="24"/>
        </w:rPr>
        <w:t>ediului</w:t>
      </w:r>
      <w:r w:rsidRPr="00166B79">
        <w:rPr>
          <w:sz w:val="24"/>
        </w:rPr>
        <w:t xml:space="preserve"> </w:t>
      </w:r>
    </w:p>
    <w:p w:rsidR="00510FBA" w:rsidRPr="00166B79" w:rsidRDefault="00510FBA" w:rsidP="00CB64AC">
      <w:pPr>
        <w:tabs>
          <w:tab w:val="left" w:pos="3969"/>
          <w:tab w:val="left" w:pos="9356"/>
        </w:tabs>
        <w:spacing w:line="276" w:lineRule="auto"/>
        <w:ind w:left="720" w:right="141" w:firstLine="2966"/>
        <w:contextualSpacing/>
        <w:jc w:val="both"/>
        <w:rPr>
          <w:sz w:val="24"/>
        </w:rPr>
      </w:pPr>
    </w:p>
    <w:p w:rsidR="00510FBA" w:rsidRPr="00CB64AC" w:rsidRDefault="00510FBA" w:rsidP="00CB64AC">
      <w:pPr>
        <w:tabs>
          <w:tab w:val="left" w:pos="3969"/>
          <w:tab w:val="left" w:pos="9356"/>
        </w:tabs>
        <w:spacing w:line="276" w:lineRule="auto"/>
        <w:ind w:right="141"/>
        <w:contextualSpacing/>
        <w:jc w:val="both"/>
        <w:rPr>
          <w:b/>
          <w:sz w:val="24"/>
        </w:rPr>
      </w:pPr>
      <w:r w:rsidRPr="00CB64AC">
        <w:rPr>
          <w:b/>
          <w:sz w:val="24"/>
        </w:rPr>
        <w:t xml:space="preserve">CEO: </w:t>
      </w:r>
      <w:r w:rsidRPr="00CB64AC">
        <w:rPr>
          <w:sz w:val="24"/>
        </w:rPr>
        <w:t>Zoltan ABRAHAM</w:t>
      </w:r>
    </w:p>
    <w:p w:rsidR="00872B50" w:rsidRPr="00CB64AC" w:rsidRDefault="00872B50" w:rsidP="00CB64AC">
      <w:pPr>
        <w:spacing w:line="276" w:lineRule="auto"/>
        <w:jc w:val="both"/>
        <w:rPr>
          <w:sz w:val="24"/>
        </w:rPr>
      </w:pPr>
    </w:p>
    <w:p w:rsidR="00510FBA" w:rsidRPr="00CB64AC" w:rsidRDefault="00510FBA" w:rsidP="00CB64AC">
      <w:pPr>
        <w:spacing w:line="276" w:lineRule="auto"/>
        <w:jc w:val="both"/>
        <w:rPr>
          <w:sz w:val="24"/>
        </w:rPr>
      </w:pPr>
    </w:p>
    <w:p w:rsidR="00D8237A" w:rsidRPr="00CB64AC" w:rsidRDefault="00D8237A" w:rsidP="00CB64AC">
      <w:pPr>
        <w:spacing w:line="276" w:lineRule="auto"/>
        <w:jc w:val="both"/>
        <w:rPr>
          <w:sz w:val="24"/>
        </w:rPr>
      </w:pPr>
    </w:p>
    <w:p w:rsidR="00510FBA" w:rsidRPr="00CB64AC" w:rsidRDefault="00510FBA" w:rsidP="00CB64AC">
      <w:pPr>
        <w:spacing w:line="276" w:lineRule="auto"/>
        <w:jc w:val="both"/>
        <w:rPr>
          <w:sz w:val="24"/>
        </w:rPr>
      </w:pPr>
    </w:p>
    <w:p w:rsidR="00D8237A" w:rsidRPr="00CB64AC" w:rsidRDefault="00D8237A" w:rsidP="00CB64AC">
      <w:pPr>
        <w:spacing w:line="276" w:lineRule="auto"/>
        <w:jc w:val="both"/>
        <w:rPr>
          <w:sz w:val="24"/>
        </w:rPr>
      </w:pPr>
    </w:p>
    <w:p w:rsidR="0090748E" w:rsidRPr="00CB64AC" w:rsidRDefault="0090748E" w:rsidP="00CB64AC">
      <w:pPr>
        <w:spacing w:line="276" w:lineRule="auto"/>
        <w:jc w:val="both"/>
        <w:rPr>
          <w:sz w:val="24"/>
        </w:rPr>
      </w:pPr>
    </w:p>
    <w:p w:rsidR="0090748E" w:rsidRPr="00CB64AC" w:rsidRDefault="0090748E" w:rsidP="00CB64AC">
      <w:pPr>
        <w:spacing w:line="276" w:lineRule="auto"/>
        <w:jc w:val="both"/>
        <w:rPr>
          <w:sz w:val="24"/>
        </w:rPr>
      </w:pPr>
    </w:p>
    <w:p w:rsidR="00386C1B" w:rsidRDefault="00386C1B" w:rsidP="00CB64AC">
      <w:pPr>
        <w:spacing w:line="276" w:lineRule="auto"/>
        <w:jc w:val="both"/>
        <w:rPr>
          <w:sz w:val="24"/>
        </w:rPr>
      </w:pPr>
    </w:p>
    <w:p w:rsidR="009113D9" w:rsidRDefault="009113D9" w:rsidP="00CB64AC">
      <w:pPr>
        <w:spacing w:line="276" w:lineRule="auto"/>
        <w:jc w:val="both"/>
        <w:rPr>
          <w:sz w:val="24"/>
        </w:rPr>
      </w:pPr>
    </w:p>
    <w:p w:rsidR="00BF2561" w:rsidRDefault="00BF2561" w:rsidP="00CB64AC">
      <w:pPr>
        <w:spacing w:line="276" w:lineRule="auto"/>
        <w:jc w:val="both"/>
        <w:rPr>
          <w:sz w:val="24"/>
        </w:rPr>
      </w:pPr>
    </w:p>
    <w:p w:rsidR="00BF2561" w:rsidRDefault="00BF2561" w:rsidP="00CB64AC">
      <w:pPr>
        <w:spacing w:line="276" w:lineRule="auto"/>
        <w:jc w:val="both"/>
        <w:rPr>
          <w:sz w:val="24"/>
        </w:rPr>
      </w:pPr>
    </w:p>
    <w:p w:rsidR="00BF2561" w:rsidRDefault="00BF2561" w:rsidP="00CB64AC">
      <w:pPr>
        <w:spacing w:line="276" w:lineRule="auto"/>
        <w:jc w:val="both"/>
        <w:rPr>
          <w:sz w:val="24"/>
        </w:rPr>
      </w:pPr>
    </w:p>
    <w:p w:rsidR="00BF2561" w:rsidRDefault="00BF2561" w:rsidP="00CB64AC">
      <w:pPr>
        <w:spacing w:line="276" w:lineRule="auto"/>
        <w:jc w:val="both"/>
        <w:rPr>
          <w:sz w:val="24"/>
        </w:rPr>
      </w:pPr>
    </w:p>
    <w:p w:rsidR="00BF2561" w:rsidRDefault="00BF2561" w:rsidP="00CB64AC">
      <w:pPr>
        <w:spacing w:line="276" w:lineRule="auto"/>
        <w:jc w:val="both"/>
        <w:rPr>
          <w:sz w:val="24"/>
        </w:rPr>
      </w:pPr>
    </w:p>
    <w:bookmarkStart w:id="2" w:name="_Toc456020253" w:displacedByCustomXml="next"/>
    <w:sdt>
      <w:sdtPr>
        <w:rPr>
          <w:rFonts w:ascii="Times New Roman" w:eastAsia="Times New Roman" w:hAnsi="Times New Roman" w:cs="Times New Roman"/>
          <w:b w:val="0"/>
          <w:color w:val="auto"/>
          <w:sz w:val="20"/>
          <w:szCs w:val="24"/>
          <w:lang w:val="ro-RO" w:eastAsia="en-US"/>
        </w:rPr>
        <w:id w:val="1911417014"/>
        <w:docPartObj>
          <w:docPartGallery w:val="Table of Contents"/>
          <w:docPartUnique/>
        </w:docPartObj>
      </w:sdtPr>
      <w:sdtEndPr>
        <w:rPr>
          <w:bCs/>
          <w:noProof/>
          <w:sz w:val="22"/>
          <w:szCs w:val="22"/>
        </w:rPr>
      </w:sdtEndPr>
      <w:sdtContent>
        <w:p w:rsidR="00631AE6" w:rsidRPr="007350E5" w:rsidRDefault="007C4808" w:rsidP="00847272">
          <w:pPr>
            <w:pStyle w:val="Titlucuprins"/>
            <w:spacing w:after="100" w:line="240" w:lineRule="auto"/>
          </w:pPr>
          <w:r w:rsidRPr="007350E5">
            <w:t>CUPRINS</w:t>
          </w:r>
        </w:p>
        <w:p w:rsidR="007C7E3C" w:rsidRDefault="00631AE6" w:rsidP="004B37DE">
          <w:pPr>
            <w:pStyle w:val="Cuprins1"/>
            <w:rPr>
              <w:rFonts w:asciiTheme="minorHAnsi" w:eastAsiaTheme="minorEastAsia" w:hAnsiTheme="minorHAnsi" w:cstheme="minorBidi"/>
              <w:sz w:val="22"/>
              <w:szCs w:val="22"/>
              <w:lang w:val="en-US"/>
            </w:rPr>
          </w:pPr>
          <w:r w:rsidRPr="007350E5">
            <w:fldChar w:fldCharType="begin"/>
          </w:r>
          <w:r w:rsidRPr="007350E5">
            <w:instrText xml:space="preserve"> TOC \o "1-3" \h \z \u </w:instrText>
          </w:r>
          <w:r w:rsidRPr="007350E5">
            <w:fldChar w:fldCharType="separate"/>
          </w:r>
          <w:hyperlink w:anchor="_Toc469901578" w:history="1">
            <w:r w:rsidR="007C7E3C" w:rsidRPr="001F5FF7">
              <w:rPr>
                <w:rStyle w:val="Hyperlink"/>
              </w:rPr>
              <w:t>CAPITOLUL  1 – INTRODUCERE</w:t>
            </w:r>
            <w:r w:rsidR="007C7E3C">
              <w:rPr>
                <w:webHidden/>
              </w:rPr>
              <w:tab/>
            </w:r>
            <w:r w:rsidR="007C7E3C">
              <w:rPr>
                <w:webHidden/>
              </w:rPr>
              <w:fldChar w:fldCharType="begin"/>
            </w:r>
            <w:r w:rsidR="007C7E3C">
              <w:rPr>
                <w:webHidden/>
              </w:rPr>
              <w:instrText xml:space="preserve"> PAGEREF _Toc469901578 \h </w:instrText>
            </w:r>
            <w:r w:rsidR="007C7E3C">
              <w:rPr>
                <w:webHidden/>
              </w:rPr>
            </w:r>
            <w:r w:rsidR="007C7E3C">
              <w:rPr>
                <w:webHidden/>
              </w:rPr>
              <w:fldChar w:fldCharType="separate"/>
            </w:r>
            <w:r w:rsidR="00070742">
              <w:rPr>
                <w:webHidden/>
              </w:rPr>
              <w:t>4</w:t>
            </w:r>
            <w:r w:rsidR="007C7E3C">
              <w:rPr>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79" w:history="1">
            <w:r w:rsidR="007C7E3C" w:rsidRPr="001F5FF7">
              <w:rPr>
                <w:rStyle w:val="Hyperlink"/>
                <w:noProof/>
                <w:lang w:bidi="en-US"/>
              </w:rPr>
              <w:t>1.1 Context</w:t>
            </w:r>
            <w:r w:rsidR="007C7E3C">
              <w:rPr>
                <w:noProof/>
                <w:webHidden/>
              </w:rPr>
              <w:tab/>
            </w:r>
            <w:r w:rsidR="007C7E3C">
              <w:rPr>
                <w:noProof/>
                <w:webHidden/>
              </w:rPr>
              <w:fldChar w:fldCharType="begin"/>
            </w:r>
            <w:r w:rsidR="007C7E3C">
              <w:rPr>
                <w:noProof/>
                <w:webHidden/>
              </w:rPr>
              <w:instrText xml:space="preserve"> PAGEREF _Toc469901579 \h </w:instrText>
            </w:r>
            <w:r w:rsidR="007C7E3C">
              <w:rPr>
                <w:noProof/>
                <w:webHidden/>
              </w:rPr>
            </w:r>
            <w:r w:rsidR="007C7E3C">
              <w:rPr>
                <w:noProof/>
                <w:webHidden/>
              </w:rPr>
              <w:fldChar w:fldCharType="separate"/>
            </w:r>
            <w:r w:rsidR="00070742">
              <w:rPr>
                <w:noProof/>
                <w:webHidden/>
              </w:rPr>
              <w:t>4</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80" w:history="1">
            <w:r w:rsidR="007C7E3C" w:rsidRPr="001F5FF7">
              <w:rPr>
                <w:rStyle w:val="Hyperlink"/>
                <w:noProof/>
                <w:lang w:bidi="en-US"/>
              </w:rPr>
              <w:t>1.2 Obiective</w:t>
            </w:r>
            <w:r w:rsidR="007C7E3C">
              <w:rPr>
                <w:noProof/>
                <w:webHidden/>
              </w:rPr>
              <w:tab/>
            </w:r>
            <w:r w:rsidR="007C7E3C">
              <w:rPr>
                <w:noProof/>
                <w:webHidden/>
              </w:rPr>
              <w:fldChar w:fldCharType="begin"/>
            </w:r>
            <w:r w:rsidR="007C7E3C">
              <w:rPr>
                <w:noProof/>
                <w:webHidden/>
              </w:rPr>
              <w:instrText xml:space="preserve"> PAGEREF _Toc469901580 \h </w:instrText>
            </w:r>
            <w:r w:rsidR="007C7E3C">
              <w:rPr>
                <w:noProof/>
                <w:webHidden/>
              </w:rPr>
            </w:r>
            <w:r w:rsidR="007C7E3C">
              <w:rPr>
                <w:noProof/>
                <w:webHidden/>
              </w:rPr>
              <w:fldChar w:fldCharType="separate"/>
            </w:r>
            <w:r w:rsidR="00070742">
              <w:rPr>
                <w:noProof/>
                <w:webHidden/>
              </w:rPr>
              <w:t>7</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81" w:history="1">
            <w:r w:rsidR="007C7E3C" w:rsidRPr="001F5FF7">
              <w:rPr>
                <w:rStyle w:val="Hyperlink"/>
                <w:noProof/>
                <w:lang w:bidi="en-US"/>
              </w:rPr>
              <w:t>1.3 Scop și abordare</w:t>
            </w:r>
            <w:r w:rsidR="007C7E3C">
              <w:rPr>
                <w:noProof/>
                <w:webHidden/>
              </w:rPr>
              <w:tab/>
            </w:r>
            <w:r w:rsidR="007C7E3C">
              <w:rPr>
                <w:noProof/>
                <w:webHidden/>
              </w:rPr>
              <w:fldChar w:fldCharType="begin"/>
            </w:r>
            <w:r w:rsidR="007C7E3C">
              <w:rPr>
                <w:noProof/>
                <w:webHidden/>
              </w:rPr>
              <w:instrText xml:space="preserve"> PAGEREF _Toc469901581 \h </w:instrText>
            </w:r>
            <w:r w:rsidR="007C7E3C">
              <w:rPr>
                <w:noProof/>
                <w:webHidden/>
              </w:rPr>
            </w:r>
            <w:r w:rsidR="007C7E3C">
              <w:rPr>
                <w:noProof/>
                <w:webHidden/>
              </w:rPr>
              <w:fldChar w:fldCharType="separate"/>
            </w:r>
            <w:r w:rsidR="00070742">
              <w:rPr>
                <w:noProof/>
                <w:webHidden/>
              </w:rPr>
              <w:t>8</w:t>
            </w:r>
            <w:r w:rsidR="007C7E3C">
              <w:rPr>
                <w:noProof/>
                <w:webHidden/>
              </w:rPr>
              <w:fldChar w:fldCharType="end"/>
            </w:r>
          </w:hyperlink>
        </w:p>
        <w:p w:rsidR="007C7E3C" w:rsidRDefault="00C27C2E" w:rsidP="004B37DE">
          <w:pPr>
            <w:pStyle w:val="Cuprins1"/>
            <w:rPr>
              <w:rFonts w:asciiTheme="minorHAnsi" w:eastAsiaTheme="minorEastAsia" w:hAnsiTheme="minorHAnsi" w:cstheme="minorBidi"/>
              <w:sz w:val="22"/>
              <w:szCs w:val="22"/>
              <w:lang w:val="en-US"/>
            </w:rPr>
          </w:pPr>
          <w:hyperlink w:anchor="_Toc469901582" w:history="1">
            <w:r w:rsidR="007C7E3C" w:rsidRPr="001F5FF7">
              <w:rPr>
                <w:rStyle w:val="Hyperlink"/>
              </w:rPr>
              <w:t>CAPITOLUL 2 - DESCRIEREA AMPLASAMENTULUI</w:t>
            </w:r>
            <w:r w:rsidR="007C7E3C">
              <w:rPr>
                <w:webHidden/>
              </w:rPr>
              <w:tab/>
            </w:r>
            <w:r w:rsidR="007C7E3C">
              <w:rPr>
                <w:webHidden/>
              </w:rPr>
              <w:fldChar w:fldCharType="begin"/>
            </w:r>
            <w:r w:rsidR="007C7E3C">
              <w:rPr>
                <w:webHidden/>
              </w:rPr>
              <w:instrText xml:space="preserve"> PAGEREF _Toc469901582 \h </w:instrText>
            </w:r>
            <w:r w:rsidR="007C7E3C">
              <w:rPr>
                <w:webHidden/>
              </w:rPr>
            </w:r>
            <w:r w:rsidR="007C7E3C">
              <w:rPr>
                <w:webHidden/>
              </w:rPr>
              <w:fldChar w:fldCharType="separate"/>
            </w:r>
            <w:r w:rsidR="00070742">
              <w:rPr>
                <w:webHidden/>
              </w:rPr>
              <w:t>8</w:t>
            </w:r>
            <w:r w:rsidR="007C7E3C">
              <w:rPr>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83" w:history="1">
            <w:r w:rsidR="007C7E3C" w:rsidRPr="001F5FF7">
              <w:rPr>
                <w:rStyle w:val="Hyperlink"/>
                <w:noProof/>
                <w:lang w:bidi="en-US"/>
              </w:rPr>
              <w:t>2.1   Localizarea amplasamentului</w:t>
            </w:r>
            <w:r w:rsidR="007C7E3C">
              <w:rPr>
                <w:noProof/>
                <w:webHidden/>
              </w:rPr>
              <w:tab/>
            </w:r>
            <w:r w:rsidR="007C7E3C">
              <w:rPr>
                <w:noProof/>
                <w:webHidden/>
              </w:rPr>
              <w:fldChar w:fldCharType="begin"/>
            </w:r>
            <w:r w:rsidR="007C7E3C">
              <w:rPr>
                <w:noProof/>
                <w:webHidden/>
              </w:rPr>
              <w:instrText xml:space="preserve"> PAGEREF _Toc469901583 \h </w:instrText>
            </w:r>
            <w:r w:rsidR="007C7E3C">
              <w:rPr>
                <w:noProof/>
                <w:webHidden/>
              </w:rPr>
            </w:r>
            <w:r w:rsidR="007C7E3C">
              <w:rPr>
                <w:noProof/>
                <w:webHidden/>
              </w:rPr>
              <w:fldChar w:fldCharType="separate"/>
            </w:r>
            <w:r w:rsidR="00070742">
              <w:rPr>
                <w:noProof/>
                <w:webHidden/>
              </w:rPr>
              <w:t>8</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84" w:history="1">
            <w:r w:rsidR="007C7E3C" w:rsidRPr="001F5FF7">
              <w:rPr>
                <w:rStyle w:val="Hyperlink"/>
                <w:noProof/>
                <w:lang w:bidi="en-US"/>
              </w:rPr>
              <w:t>2.2   Dreptul de proprietate actual</w:t>
            </w:r>
            <w:r w:rsidR="007C7E3C">
              <w:rPr>
                <w:noProof/>
                <w:webHidden/>
              </w:rPr>
              <w:tab/>
            </w:r>
            <w:r w:rsidR="007C7E3C">
              <w:rPr>
                <w:noProof/>
                <w:webHidden/>
              </w:rPr>
              <w:fldChar w:fldCharType="begin"/>
            </w:r>
            <w:r w:rsidR="007C7E3C">
              <w:rPr>
                <w:noProof/>
                <w:webHidden/>
              </w:rPr>
              <w:instrText xml:space="preserve"> PAGEREF _Toc469901584 \h </w:instrText>
            </w:r>
            <w:r w:rsidR="007C7E3C">
              <w:rPr>
                <w:noProof/>
                <w:webHidden/>
              </w:rPr>
            </w:r>
            <w:r w:rsidR="007C7E3C">
              <w:rPr>
                <w:noProof/>
                <w:webHidden/>
              </w:rPr>
              <w:fldChar w:fldCharType="separate"/>
            </w:r>
            <w:r w:rsidR="00070742">
              <w:rPr>
                <w:noProof/>
                <w:webHidden/>
              </w:rPr>
              <w:t>10</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85" w:history="1">
            <w:r w:rsidR="007C7E3C" w:rsidRPr="001F5FF7">
              <w:rPr>
                <w:rStyle w:val="Hyperlink"/>
                <w:noProof/>
                <w:lang w:bidi="en-US"/>
              </w:rPr>
              <w:t>2.3   Utilizarea actuala a amplasamentului</w:t>
            </w:r>
            <w:r w:rsidR="007C7E3C">
              <w:rPr>
                <w:noProof/>
                <w:webHidden/>
              </w:rPr>
              <w:tab/>
            </w:r>
            <w:r w:rsidR="007C7E3C">
              <w:rPr>
                <w:noProof/>
                <w:webHidden/>
              </w:rPr>
              <w:fldChar w:fldCharType="begin"/>
            </w:r>
            <w:r w:rsidR="007C7E3C">
              <w:rPr>
                <w:noProof/>
                <w:webHidden/>
              </w:rPr>
              <w:instrText xml:space="preserve"> PAGEREF _Toc469901585 \h </w:instrText>
            </w:r>
            <w:r w:rsidR="007C7E3C">
              <w:rPr>
                <w:noProof/>
                <w:webHidden/>
              </w:rPr>
            </w:r>
            <w:r w:rsidR="007C7E3C">
              <w:rPr>
                <w:noProof/>
                <w:webHidden/>
              </w:rPr>
              <w:fldChar w:fldCharType="separate"/>
            </w:r>
            <w:r w:rsidR="00070742">
              <w:rPr>
                <w:noProof/>
                <w:webHidden/>
              </w:rPr>
              <w:t>11</w:t>
            </w:r>
            <w:r w:rsidR="007C7E3C">
              <w:rPr>
                <w:noProof/>
                <w:webHidden/>
              </w:rPr>
              <w:fldChar w:fldCharType="end"/>
            </w:r>
          </w:hyperlink>
        </w:p>
        <w:p w:rsidR="007C7E3C" w:rsidRDefault="00C27C2E" w:rsidP="004B37DE">
          <w:pPr>
            <w:pStyle w:val="Cuprins3"/>
            <w:rPr>
              <w:rFonts w:asciiTheme="minorHAnsi" w:eastAsiaTheme="minorEastAsia" w:hAnsiTheme="minorHAnsi" w:cstheme="minorBidi"/>
              <w:noProof/>
              <w:sz w:val="22"/>
              <w:szCs w:val="22"/>
              <w:lang w:val="en-US"/>
            </w:rPr>
          </w:pPr>
          <w:hyperlink w:anchor="_Toc469901586" w:history="1">
            <w:r w:rsidR="007C7E3C" w:rsidRPr="001F5FF7">
              <w:rPr>
                <w:rStyle w:val="Hyperlink"/>
                <w:noProof/>
              </w:rPr>
              <w:t>2.3.1 Incinta de depozitare</w:t>
            </w:r>
            <w:r w:rsidR="007C7E3C">
              <w:rPr>
                <w:noProof/>
                <w:webHidden/>
              </w:rPr>
              <w:tab/>
            </w:r>
            <w:r w:rsidR="007C7E3C">
              <w:rPr>
                <w:noProof/>
                <w:webHidden/>
              </w:rPr>
              <w:fldChar w:fldCharType="begin"/>
            </w:r>
            <w:r w:rsidR="007C7E3C">
              <w:rPr>
                <w:noProof/>
                <w:webHidden/>
              </w:rPr>
              <w:instrText xml:space="preserve"> PAGEREF _Toc469901586 \h </w:instrText>
            </w:r>
            <w:r w:rsidR="007C7E3C">
              <w:rPr>
                <w:noProof/>
                <w:webHidden/>
              </w:rPr>
            </w:r>
            <w:r w:rsidR="007C7E3C">
              <w:rPr>
                <w:noProof/>
                <w:webHidden/>
              </w:rPr>
              <w:fldChar w:fldCharType="separate"/>
            </w:r>
            <w:r w:rsidR="00070742">
              <w:rPr>
                <w:noProof/>
                <w:webHidden/>
              </w:rPr>
              <w:t>14</w:t>
            </w:r>
            <w:r w:rsidR="007C7E3C">
              <w:rPr>
                <w:noProof/>
                <w:webHidden/>
              </w:rPr>
              <w:fldChar w:fldCharType="end"/>
            </w:r>
          </w:hyperlink>
        </w:p>
        <w:p w:rsidR="007C7E3C" w:rsidRDefault="00C27C2E" w:rsidP="004B37DE">
          <w:pPr>
            <w:pStyle w:val="Cuprins3"/>
            <w:rPr>
              <w:rFonts w:asciiTheme="minorHAnsi" w:eastAsiaTheme="minorEastAsia" w:hAnsiTheme="minorHAnsi" w:cstheme="minorBidi"/>
              <w:noProof/>
              <w:sz w:val="22"/>
              <w:szCs w:val="22"/>
              <w:lang w:val="en-US"/>
            </w:rPr>
          </w:pPr>
          <w:hyperlink w:anchor="_Toc469901587" w:history="1">
            <w:r w:rsidR="007C7E3C" w:rsidRPr="001F5FF7">
              <w:rPr>
                <w:rStyle w:val="Hyperlink"/>
                <w:iCs/>
                <w:noProof/>
              </w:rPr>
              <w:t xml:space="preserve">2.3.2 Incinta </w:t>
            </w:r>
            <w:r w:rsidR="007C7E3C" w:rsidRPr="001F5FF7">
              <w:rPr>
                <w:rStyle w:val="Hyperlink"/>
                <w:noProof/>
              </w:rPr>
              <w:t>Statiei de sortare si Statiei de tratare mecano-biologica</w:t>
            </w:r>
            <w:r w:rsidR="007C7E3C">
              <w:rPr>
                <w:noProof/>
                <w:webHidden/>
              </w:rPr>
              <w:tab/>
            </w:r>
            <w:r w:rsidR="007C7E3C">
              <w:rPr>
                <w:noProof/>
                <w:webHidden/>
              </w:rPr>
              <w:fldChar w:fldCharType="begin"/>
            </w:r>
            <w:r w:rsidR="007C7E3C">
              <w:rPr>
                <w:noProof/>
                <w:webHidden/>
              </w:rPr>
              <w:instrText xml:space="preserve"> PAGEREF _Toc469901587 \h </w:instrText>
            </w:r>
            <w:r w:rsidR="007C7E3C">
              <w:rPr>
                <w:noProof/>
                <w:webHidden/>
              </w:rPr>
            </w:r>
            <w:r w:rsidR="007C7E3C">
              <w:rPr>
                <w:noProof/>
                <w:webHidden/>
              </w:rPr>
              <w:fldChar w:fldCharType="separate"/>
            </w:r>
            <w:r w:rsidR="00070742">
              <w:rPr>
                <w:noProof/>
                <w:webHidden/>
              </w:rPr>
              <w:t>29</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88" w:history="1">
            <w:r w:rsidR="007C7E3C" w:rsidRPr="001F5FF7">
              <w:rPr>
                <w:rStyle w:val="Hyperlink"/>
                <w:noProof/>
                <w:lang w:bidi="en-US"/>
              </w:rPr>
              <w:t>2.4 Folosirea terenului din împrejurime</w:t>
            </w:r>
            <w:r w:rsidR="007C7E3C">
              <w:rPr>
                <w:noProof/>
                <w:webHidden/>
              </w:rPr>
              <w:tab/>
            </w:r>
            <w:r w:rsidR="007C7E3C">
              <w:rPr>
                <w:noProof/>
                <w:webHidden/>
              </w:rPr>
              <w:fldChar w:fldCharType="begin"/>
            </w:r>
            <w:r w:rsidR="007C7E3C">
              <w:rPr>
                <w:noProof/>
                <w:webHidden/>
              </w:rPr>
              <w:instrText xml:space="preserve"> PAGEREF _Toc469901588 \h </w:instrText>
            </w:r>
            <w:r w:rsidR="007C7E3C">
              <w:rPr>
                <w:noProof/>
                <w:webHidden/>
              </w:rPr>
            </w:r>
            <w:r w:rsidR="007C7E3C">
              <w:rPr>
                <w:noProof/>
                <w:webHidden/>
              </w:rPr>
              <w:fldChar w:fldCharType="separate"/>
            </w:r>
            <w:r w:rsidR="00070742">
              <w:rPr>
                <w:noProof/>
                <w:webHidden/>
              </w:rPr>
              <w:t>37</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89" w:history="1">
            <w:r w:rsidR="007C7E3C" w:rsidRPr="001F5FF7">
              <w:rPr>
                <w:rStyle w:val="Hyperlink"/>
                <w:noProof/>
                <w:lang w:bidi="en-US"/>
              </w:rPr>
              <w:t>2.5 Utilizare substante chimice pe amplasament</w:t>
            </w:r>
            <w:r w:rsidR="007C7E3C">
              <w:rPr>
                <w:noProof/>
                <w:webHidden/>
              </w:rPr>
              <w:tab/>
            </w:r>
            <w:r w:rsidR="007C7E3C">
              <w:rPr>
                <w:noProof/>
                <w:webHidden/>
              </w:rPr>
              <w:fldChar w:fldCharType="begin"/>
            </w:r>
            <w:r w:rsidR="007C7E3C">
              <w:rPr>
                <w:noProof/>
                <w:webHidden/>
              </w:rPr>
              <w:instrText xml:space="preserve"> PAGEREF _Toc469901589 \h </w:instrText>
            </w:r>
            <w:r w:rsidR="007C7E3C">
              <w:rPr>
                <w:noProof/>
                <w:webHidden/>
              </w:rPr>
            </w:r>
            <w:r w:rsidR="007C7E3C">
              <w:rPr>
                <w:noProof/>
                <w:webHidden/>
              </w:rPr>
              <w:fldChar w:fldCharType="separate"/>
            </w:r>
            <w:r w:rsidR="00070742">
              <w:rPr>
                <w:noProof/>
                <w:webHidden/>
              </w:rPr>
              <w:t>37</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90" w:history="1">
            <w:r w:rsidR="007C7E3C" w:rsidRPr="001F5FF7">
              <w:rPr>
                <w:rStyle w:val="Hyperlink"/>
                <w:noProof/>
                <w:lang w:bidi="en-US"/>
              </w:rPr>
              <w:t>2.6 Topografia si drenarea terenului</w:t>
            </w:r>
            <w:r w:rsidR="007C7E3C">
              <w:rPr>
                <w:noProof/>
                <w:webHidden/>
              </w:rPr>
              <w:tab/>
            </w:r>
            <w:r w:rsidR="007C7E3C">
              <w:rPr>
                <w:noProof/>
                <w:webHidden/>
              </w:rPr>
              <w:fldChar w:fldCharType="begin"/>
            </w:r>
            <w:r w:rsidR="007C7E3C">
              <w:rPr>
                <w:noProof/>
                <w:webHidden/>
              </w:rPr>
              <w:instrText xml:space="preserve"> PAGEREF _Toc469901590 \h </w:instrText>
            </w:r>
            <w:r w:rsidR="007C7E3C">
              <w:rPr>
                <w:noProof/>
                <w:webHidden/>
              </w:rPr>
            </w:r>
            <w:r w:rsidR="007C7E3C">
              <w:rPr>
                <w:noProof/>
                <w:webHidden/>
              </w:rPr>
              <w:fldChar w:fldCharType="separate"/>
            </w:r>
            <w:r w:rsidR="00070742">
              <w:rPr>
                <w:noProof/>
                <w:webHidden/>
              </w:rPr>
              <w:t>39</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91" w:history="1">
            <w:r w:rsidR="007C7E3C" w:rsidRPr="001F5FF7">
              <w:rPr>
                <w:rStyle w:val="Hyperlink"/>
                <w:noProof/>
                <w:lang w:bidi="en-US"/>
              </w:rPr>
              <w:t>2.7 Geologie si geomorfologie</w:t>
            </w:r>
            <w:r w:rsidR="007C7E3C">
              <w:rPr>
                <w:noProof/>
                <w:webHidden/>
              </w:rPr>
              <w:tab/>
            </w:r>
            <w:r w:rsidR="007C7E3C">
              <w:rPr>
                <w:noProof/>
                <w:webHidden/>
              </w:rPr>
              <w:fldChar w:fldCharType="begin"/>
            </w:r>
            <w:r w:rsidR="007C7E3C">
              <w:rPr>
                <w:noProof/>
                <w:webHidden/>
              </w:rPr>
              <w:instrText xml:space="preserve"> PAGEREF _Toc469901591 \h </w:instrText>
            </w:r>
            <w:r w:rsidR="007C7E3C">
              <w:rPr>
                <w:noProof/>
                <w:webHidden/>
              </w:rPr>
            </w:r>
            <w:r w:rsidR="007C7E3C">
              <w:rPr>
                <w:noProof/>
                <w:webHidden/>
              </w:rPr>
              <w:fldChar w:fldCharType="separate"/>
            </w:r>
            <w:r w:rsidR="00070742">
              <w:rPr>
                <w:noProof/>
                <w:webHidden/>
              </w:rPr>
              <w:t>40</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92" w:history="1">
            <w:r w:rsidR="007C7E3C" w:rsidRPr="001F5FF7">
              <w:rPr>
                <w:rStyle w:val="Hyperlink"/>
                <w:noProof/>
                <w:lang w:bidi="en-US"/>
              </w:rPr>
              <w:t>2.8 Hidrologie/hidrografie</w:t>
            </w:r>
            <w:r w:rsidR="007C7E3C">
              <w:rPr>
                <w:noProof/>
                <w:webHidden/>
              </w:rPr>
              <w:tab/>
            </w:r>
            <w:r w:rsidR="007C7E3C">
              <w:rPr>
                <w:noProof/>
                <w:webHidden/>
              </w:rPr>
              <w:fldChar w:fldCharType="begin"/>
            </w:r>
            <w:r w:rsidR="007C7E3C">
              <w:rPr>
                <w:noProof/>
                <w:webHidden/>
              </w:rPr>
              <w:instrText xml:space="preserve"> PAGEREF _Toc469901592 \h </w:instrText>
            </w:r>
            <w:r w:rsidR="007C7E3C">
              <w:rPr>
                <w:noProof/>
                <w:webHidden/>
              </w:rPr>
            </w:r>
            <w:r w:rsidR="007C7E3C">
              <w:rPr>
                <w:noProof/>
                <w:webHidden/>
              </w:rPr>
              <w:fldChar w:fldCharType="separate"/>
            </w:r>
            <w:r w:rsidR="00070742">
              <w:rPr>
                <w:noProof/>
                <w:webHidden/>
              </w:rPr>
              <w:t>43</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93" w:history="1">
            <w:r w:rsidR="007C7E3C" w:rsidRPr="001F5FF7">
              <w:rPr>
                <w:rStyle w:val="Hyperlink"/>
                <w:noProof/>
                <w:lang w:bidi="en-US"/>
              </w:rPr>
              <w:t>2.9 Autorizații de funcționare curente</w:t>
            </w:r>
            <w:r w:rsidR="007C7E3C">
              <w:rPr>
                <w:noProof/>
                <w:webHidden/>
              </w:rPr>
              <w:tab/>
            </w:r>
            <w:r w:rsidR="007C7E3C">
              <w:rPr>
                <w:noProof/>
                <w:webHidden/>
              </w:rPr>
              <w:fldChar w:fldCharType="begin"/>
            </w:r>
            <w:r w:rsidR="007C7E3C">
              <w:rPr>
                <w:noProof/>
                <w:webHidden/>
              </w:rPr>
              <w:instrText xml:space="preserve"> PAGEREF _Toc469901593 \h </w:instrText>
            </w:r>
            <w:r w:rsidR="007C7E3C">
              <w:rPr>
                <w:noProof/>
                <w:webHidden/>
              </w:rPr>
            </w:r>
            <w:r w:rsidR="007C7E3C">
              <w:rPr>
                <w:noProof/>
                <w:webHidden/>
              </w:rPr>
              <w:fldChar w:fldCharType="separate"/>
            </w:r>
            <w:r w:rsidR="00070742">
              <w:rPr>
                <w:noProof/>
                <w:webHidden/>
              </w:rPr>
              <w:t>44</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94" w:history="1">
            <w:r w:rsidR="007C7E3C" w:rsidRPr="001F5FF7">
              <w:rPr>
                <w:rStyle w:val="Hyperlink"/>
                <w:noProof/>
                <w:lang w:bidi="en-US"/>
              </w:rPr>
              <w:t>2.10 Detalii de planificare</w:t>
            </w:r>
            <w:r w:rsidR="007C7E3C">
              <w:rPr>
                <w:noProof/>
                <w:webHidden/>
              </w:rPr>
              <w:tab/>
            </w:r>
            <w:r w:rsidR="007C7E3C">
              <w:rPr>
                <w:noProof/>
                <w:webHidden/>
              </w:rPr>
              <w:fldChar w:fldCharType="begin"/>
            </w:r>
            <w:r w:rsidR="007C7E3C">
              <w:rPr>
                <w:noProof/>
                <w:webHidden/>
              </w:rPr>
              <w:instrText xml:space="preserve"> PAGEREF _Toc469901594 \h </w:instrText>
            </w:r>
            <w:r w:rsidR="007C7E3C">
              <w:rPr>
                <w:noProof/>
                <w:webHidden/>
              </w:rPr>
            </w:r>
            <w:r w:rsidR="007C7E3C">
              <w:rPr>
                <w:noProof/>
                <w:webHidden/>
              </w:rPr>
              <w:fldChar w:fldCharType="separate"/>
            </w:r>
            <w:r w:rsidR="00070742">
              <w:rPr>
                <w:noProof/>
                <w:webHidden/>
              </w:rPr>
              <w:t>44</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95" w:history="1">
            <w:r w:rsidR="007C7E3C" w:rsidRPr="001F5FF7">
              <w:rPr>
                <w:rStyle w:val="Hyperlink"/>
                <w:noProof/>
                <w:lang w:bidi="en-US"/>
              </w:rPr>
              <w:t>2.11 Incidente provocate de poluare</w:t>
            </w:r>
            <w:r w:rsidR="007C7E3C">
              <w:rPr>
                <w:noProof/>
                <w:webHidden/>
              </w:rPr>
              <w:tab/>
            </w:r>
            <w:r w:rsidR="007C7E3C">
              <w:rPr>
                <w:noProof/>
                <w:webHidden/>
              </w:rPr>
              <w:fldChar w:fldCharType="begin"/>
            </w:r>
            <w:r w:rsidR="007C7E3C">
              <w:rPr>
                <w:noProof/>
                <w:webHidden/>
              </w:rPr>
              <w:instrText xml:space="preserve"> PAGEREF _Toc469901595 \h </w:instrText>
            </w:r>
            <w:r w:rsidR="007C7E3C">
              <w:rPr>
                <w:noProof/>
                <w:webHidden/>
              </w:rPr>
            </w:r>
            <w:r w:rsidR="007C7E3C">
              <w:rPr>
                <w:noProof/>
                <w:webHidden/>
              </w:rPr>
              <w:fldChar w:fldCharType="separate"/>
            </w:r>
            <w:r w:rsidR="00070742">
              <w:rPr>
                <w:noProof/>
                <w:webHidden/>
              </w:rPr>
              <w:t>45</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96" w:history="1">
            <w:r w:rsidR="007C7E3C" w:rsidRPr="001F5FF7">
              <w:rPr>
                <w:rStyle w:val="Hyperlink"/>
                <w:noProof/>
                <w:lang w:bidi="en-US"/>
              </w:rPr>
              <w:t>2.12 Specii sau habitate sensibile sau protejate care se afla in apropiere</w:t>
            </w:r>
            <w:r w:rsidR="007C7E3C">
              <w:rPr>
                <w:noProof/>
                <w:webHidden/>
              </w:rPr>
              <w:tab/>
            </w:r>
            <w:r w:rsidR="007C7E3C">
              <w:rPr>
                <w:noProof/>
                <w:webHidden/>
              </w:rPr>
              <w:fldChar w:fldCharType="begin"/>
            </w:r>
            <w:r w:rsidR="007C7E3C">
              <w:rPr>
                <w:noProof/>
                <w:webHidden/>
              </w:rPr>
              <w:instrText xml:space="preserve"> PAGEREF _Toc469901596 \h </w:instrText>
            </w:r>
            <w:r w:rsidR="007C7E3C">
              <w:rPr>
                <w:noProof/>
                <w:webHidden/>
              </w:rPr>
            </w:r>
            <w:r w:rsidR="007C7E3C">
              <w:rPr>
                <w:noProof/>
                <w:webHidden/>
              </w:rPr>
              <w:fldChar w:fldCharType="separate"/>
            </w:r>
            <w:r w:rsidR="00070742">
              <w:rPr>
                <w:noProof/>
                <w:webHidden/>
              </w:rPr>
              <w:t>45</w:t>
            </w:r>
            <w:r w:rsidR="007C7E3C">
              <w:rPr>
                <w:noProof/>
                <w:webHidden/>
              </w:rPr>
              <w:fldChar w:fldCharType="end"/>
            </w:r>
          </w:hyperlink>
        </w:p>
        <w:p w:rsidR="007C7E3C" w:rsidRDefault="00C27C2E" w:rsidP="004B37DE">
          <w:pPr>
            <w:pStyle w:val="Cuprins1"/>
            <w:rPr>
              <w:rFonts w:asciiTheme="minorHAnsi" w:eastAsiaTheme="minorEastAsia" w:hAnsiTheme="minorHAnsi" w:cstheme="minorBidi"/>
              <w:sz w:val="22"/>
              <w:szCs w:val="22"/>
              <w:lang w:val="en-US"/>
            </w:rPr>
          </w:pPr>
          <w:hyperlink w:anchor="_Toc469901597" w:history="1">
            <w:r w:rsidR="007C7E3C" w:rsidRPr="001F5FF7">
              <w:rPr>
                <w:rStyle w:val="Hyperlink"/>
              </w:rPr>
              <w:t>CAPITOLUL 3 - ISTORICUL TERENULUI</w:t>
            </w:r>
            <w:r w:rsidR="007C7E3C">
              <w:rPr>
                <w:webHidden/>
              </w:rPr>
              <w:tab/>
            </w:r>
            <w:r w:rsidR="007C7E3C">
              <w:rPr>
                <w:webHidden/>
              </w:rPr>
              <w:fldChar w:fldCharType="begin"/>
            </w:r>
            <w:r w:rsidR="007C7E3C">
              <w:rPr>
                <w:webHidden/>
              </w:rPr>
              <w:instrText xml:space="preserve"> PAGEREF _Toc469901597 \h </w:instrText>
            </w:r>
            <w:r w:rsidR="007C7E3C">
              <w:rPr>
                <w:webHidden/>
              </w:rPr>
            </w:r>
            <w:r w:rsidR="007C7E3C">
              <w:rPr>
                <w:webHidden/>
              </w:rPr>
              <w:fldChar w:fldCharType="separate"/>
            </w:r>
            <w:r w:rsidR="00070742">
              <w:rPr>
                <w:webHidden/>
              </w:rPr>
              <w:t>45</w:t>
            </w:r>
            <w:r w:rsidR="007C7E3C">
              <w:rPr>
                <w:webHidden/>
              </w:rPr>
              <w:fldChar w:fldCharType="end"/>
            </w:r>
          </w:hyperlink>
        </w:p>
        <w:p w:rsidR="007C7E3C" w:rsidRDefault="00C27C2E" w:rsidP="004B37DE">
          <w:pPr>
            <w:pStyle w:val="Cuprins1"/>
            <w:rPr>
              <w:rFonts w:asciiTheme="minorHAnsi" w:eastAsiaTheme="minorEastAsia" w:hAnsiTheme="minorHAnsi" w:cstheme="minorBidi"/>
              <w:sz w:val="22"/>
              <w:szCs w:val="22"/>
              <w:lang w:val="en-US"/>
            </w:rPr>
          </w:pPr>
          <w:hyperlink w:anchor="_Toc469901598" w:history="1">
            <w:r w:rsidR="007C7E3C" w:rsidRPr="001F5FF7">
              <w:rPr>
                <w:rStyle w:val="Hyperlink"/>
              </w:rPr>
              <w:t>CAPITOLUL  4 - EVALUAREA AMPLASAMENTULUI</w:t>
            </w:r>
            <w:r w:rsidR="007C7E3C">
              <w:rPr>
                <w:webHidden/>
              </w:rPr>
              <w:tab/>
            </w:r>
            <w:r w:rsidR="007C7E3C">
              <w:rPr>
                <w:webHidden/>
              </w:rPr>
              <w:fldChar w:fldCharType="begin"/>
            </w:r>
            <w:r w:rsidR="007C7E3C">
              <w:rPr>
                <w:webHidden/>
              </w:rPr>
              <w:instrText xml:space="preserve"> PAGEREF _Toc469901598 \h </w:instrText>
            </w:r>
            <w:r w:rsidR="007C7E3C">
              <w:rPr>
                <w:webHidden/>
              </w:rPr>
            </w:r>
            <w:r w:rsidR="007C7E3C">
              <w:rPr>
                <w:webHidden/>
              </w:rPr>
              <w:fldChar w:fldCharType="separate"/>
            </w:r>
            <w:r w:rsidR="00070742">
              <w:rPr>
                <w:webHidden/>
              </w:rPr>
              <w:t>46</w:t>
            </w:r>
            <w:r w:rsidR="007C7E3C">
              <w:rPr>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599" w:history="1">
            <w:r w:rsidR="007C7E3C" w:rsidRPr="001F5FF7">
              <w:rPr>
                <w:rStyle w:val="Hyperlink"/>
                <w:noProof/>
                <w:lang w:bidi="en-US"/>
              </w:rPr>
              <w:t>4.1 Surse potentiale de contaminare a amplasamentului</w:t>
            </w:r>
            <w:r w:rsidR="007C7E3C">
              <w:rPr>
                <w:noProof/>
                <w:webHidden/>
              </w:rPr>
              <w:tab/>
            </w:r>
            <w:r w:rsidR="007C7E3C">
              <w:rPr>
                <w:noProof/>
                <w:webHidden/>
              </w:rPr>
              <w:fldChar w:fldCharType="begin"/>
            </w:r>
            <w:r w:rsidR="007C7E3C">
              <w:rPr>
                <w:noProof/>
                <w:webHidden/>
              </w:rPr>
              <w:instrText xml:space="preserve"> PAGEREF _Toc469901599 \h </w:instrText>
            </w:r>
            <w:r w:rsidR="007C7E3C">
              <w:rPr>
                <w:noProof/>
                <w:webHidden/>
              </w:rPr>
            </w:r>
            <w:r w:rsidR="007C7E3C">
              <w:rPr>
                <w:noProof/>
                <w:webHidden/>
              </w:rPr>
              <w:fldChar w:fldCharType="separate"/>
            </w:r>
            <w:r w:rsidR="00070742">
              <w:rPr>
                <w:noProof/>
                <w:webHidden/>
              </w:rPr>
              <w:t>46</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600" w:history="1">
            <w:r w:rsidR="007C7E3C" w:rsidRPr="001F5FF7">
              <w:rPr>
                <w:rStyle w:val="Hyperlink"/>
                <w:noProof/>
                <w:lang w:bidi="en-US"/>
              </w:rPr>
              <w:t>4.2 Deseuri</w:t>
            </w:r>
            <w:r w:rsidR="007C7E3C">
              <w:rPr>
                <w:noProof/>
                <w:webHidden/>
              </w:rPr>
              <w:tab/>
            </w:r>
            <w:r w:rsidR="007C7E3C">
              <w:rPr>
                <w:noProof/>
                <w:webHidden/>
              </w:rPr>
              <w:fldChar w:fldCharType="begin"/>
            </w:r>
            <w:r w:rsidR="007C7E3C">
              <w:rPr>
                <w:noProof/>
                <w:webHidden/>
              </w:rPr>
              <w:instrText xml:space="preserve"> PAGEREF _Toc469901600 \h </w:instrText>
            </w:r>
            <w:r w:rsidR="007C7E3C">
              <w:rPr>
                <w:noProof/>
                <w:webHidden/>
              </w:rPr>
            </w:r>
            <w:r w:rsidR="007C7E3C">
              <w:rPr>
                <w:noProof/>
                <w:webHidden/>
              </w:rPr>
              <w:fldChar w:fldCharType="separate"/>
            </w:r>
            <w:r w:rsidR="00070742">
              <w:rPr>
                <w:noProof/>
                <w:webHidden/>
              </w:rPr>
              <w:t>47</w:t>
            </w:r>
            <w:r w:rsidR="007C7E3C">
              <w:rPr>
                <w:noProof/>
                <w:webHidden/>
              </w:rPr>
              <w:fldChar w:fldCharType="end"/>
            </w:r>
          </w:hyperlink>
        </w:p>
        <w:p w:rsidR="007C7E3C" w:rsidRDefault="00C27C2E" w:rsidP="004B37DE">
          <w:pPr>
            <w:pStyle w:val="Cuprins3"/>
            <w:rPr>
              <w:rFonts w:asciiTheme="minorHAnsi" w:eastAsiaTheme="minorEastAsia" w:hAnsiTheme="minorHAnsi" w:cstheme="minorBidi"/>
              <w:noProof/>
              <w:sz w:val="22"/>
              <w:szCs w:val="22"/>
              <w:lang w:val="en-US"/>
            </w:rPr>
          </w:pPr>
          <w:hyperlink w:anchor="_Toc469901601" w:history="1">
            <w:r w:rsidR="007C7E3C" w:rsidRPr="001F5FF7">
              <w:rPr>
                <w:rStyle w:val="Hyperlink"/>
                <w:bCs/>
                <w:noProof/>
              </w:rPr>
              <w:t>4.2.1 Deșeuri gestionate pe amplasament</w:t>
            </w:r>
            <w:r w:rsidR="007C7E3C">
              <w:rPr>
                <w:noProof/>
                <w:webHidden/>
              </w:rPr>
              <w:tab/>
            </w:r>
            <w:r w:rsidR="007C7E3C">
              <w:rPr>
                <w:noProof/>
                <w:webHidden/>
              </w:rPr>
              <w:fldChar w:fldCharType="begin"/>
            </w:r>
            <w:r w:rsidR="007C7E3C">
              <w:rPr>
                <w:noProof/>
                <w:webHidden/>
              </w:rPr>
              <w:instrText xml:space="preserve"> PAGEREF _Toc469901601 \h </w:instrText>
            </w:r>
            <w:r w:rsidR="007C7E3C">
              <w:rPr>
                <w:noProof/>
                <w:webHidden/>
              </w:rPr>
            </w:r>
            <w:r w:rsidR="007C7E3C">
              <w:rPr>
                <w:noProof/>
                <w:webHidden/>
              </w:rPr>
              <w:fldChar w:fldCharType="separate"/>
            </w:r>
            <w:r w:rsidR="00070742">
              <w:rPr>
                <w:noProof/>
                <w:webHidden/>
              </w:rPr>
              <w:t>47</w:t>
            </w:r>
            <w:r w:rsidR="007C7E3C">
              <w:rPr>
                <w:noProof/>
                <w:webHidden/>
              </w:rPr>
              <w:fldChar w:fldCharType="end"/>
            </w:r>
          </w:hyperlink>
        </w:p>
        <w:p w:rsidR="007C7E3C" w:rsidRDefault="00C27C2E" w:rsidP="004B37DE">
          <w:pPr>
            <w:pStyle w:val="Cuprins3"/>
            <w:rPr>
              <w:rFonts w:asciiTheme="minorHAnsi" w:eastAsiaTheme="minorEastAsia" w:hAnsiTheme="minorHAnsi" w:cstheme="minorBidi"/>
              <w:noProof/>
              <w:sz w:val="22"/>
              <w:szCs w:val="22"/>
              <w:lang w:val="en-US"/>
            </w:rPr>
          </w:pPr>
          <w:hyperlink w:anchor="_Toc469901602" w:history="1">
            <w:r w:rsidR="007C7E3C" w:rsidRPr="001F5FF7">
              <w:rPr>
                <w:rStyle w:val="Hyperlink"/>
                <w:rFonts w:eastAsia="Calibri"/>
                <w:bCs/>
                <w:noProof/>
              </w:rPr>
              <w:t>4.2.2 Gestionarea deseurilor proprii.</w:t>
            </w:r>
            <w:r w:rsidR="007C7E3C">
              <w:rPr>
                <w:noProof/>
                <w:webHidden/>
              </w:rPr>
              <w:tab/>
            </w:r>
            <w:r w:rsidR="007C7E3C">
              <w:rPr>
                <w:noProof/>
                <w:webHidden/>
              </w:rPr>
              <w:fldChar w:fldCharType="begin"/>
            </w:r>
            <w:r w:rsidR="007C7E3C">
              <w:rPr>
                <w:noProof/>
                <w:webHidden/>
              </w:rPr>
              <w:instrText xml:space="preserve"> PAGEREF _Toc469901602 \h </w:instrText>
            </w:r>
            <w:r w:rsidR="007C7E3C">
              <w:rPr>
                <w:noProof/>
                <w:webHidden/>
              </w:rPr>
            </w:r>
            <w:r w:rsidR="007C7E3C">
              <w:rPr>
                <w:noProof/>
                <w:webHidden/>
              </w:rPr>
              <w:fldChar w:fldCharType="separate"/>
            </w:r>
            <w:r w:rsidR="00070742">
              <w:rPr>
                <w:noProof/>
                <w:webHidden/>
              </w:rPr>
              <w:t>47</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603" w:history="1">
            <w:r w:rsidR="007C7E3C" w:rsidRPr="001F5FF7">
              <w:rPr>
                <w:rStyle w:val="Hyperlink"/>
                <w:bCs/>
                <w:noProof/>
                <w:lang w:bidi="en-US"/>
              </w:rPr>
              <w:t>4.3 Depozite - Descrierea proceselor tehnologice</w:t>
            </w:r>
            <w:r w:rsidR="007C7E3C">
              <w:rPr>
                <w:noProof/>
                <w:webHidden/>
              </w:rPr>
              <w:tab/>
            </w:r>
            <w:r w:rsidR="007C7E3C">
              <w:rPr>
                <w:noProof/>
                <w:webHidden/>
              </w:rPr>
              <w:fldChar w:fldCharType="begin"/>
            </w:r>
            <w:r w:rsidR="007C7E3C">
              <w:rPr>
                <w:noProof/>
                <w:webHidden/>
              </w:rPr>
              <w:instrText xml:space="preserve"> PAGEREF _Toc469901603 \h </w:instrText>
            </w:r>
            <w:r w:rsidR="007C7E3C">
              <w:rPr>
                <w:noProof/>
                <w:webHidden/>
              </w:rPr>
            </w:r>
            <w:r w:rsidR="007C7E3C">
              <w:rPr>
                <w:noProof/>
                <w:webHidden/>
              </w:rPr>
              <w:fldChar w:fldCharType="separate"/>
            </w:r>
            <w:r w:rsidR="00070742">
              <w:rPr>
                <w:noProof/>
                <w:webHidden/>
              </w:rPr>
              <w:t>50</w:t>
            </w:r>
            <w:r w:rsidR="007C7E3C">
              <w:rPr>
                <w:noProof/>
                <w:webHidden/>
              </w:rPr>
              <w:fldChar w:fldCharType="end"/>
            </w:r>
          </w:hyperlink>
        </w:p>
        <w:p w:rsidR="007C7E3C" w:rsidRDefault="00C27C2E" w:rsidP="004B37DE">
          <w:pPr>
            <w:pStyle w:val="Cuprins3"/>
            <w:rPr>
              <w:rFonts w:asciiTheme="minorHAnsi" w:eastAsiaTheme="minorEastAsia" w:hAnsiTheme="minorHAnsi" w:cstheme="minorBidi"/>
              <w:noProof/>
              <w:sz w:val="22"/>
              <w:szCs w:val="22"/>
              <w:lang w:val="en-US"/>
            </w:rPr>
          </w:pPr>
          <w:hyperlink w:anchor="_Toc469901604" w:history="1">
            <w:r w:rsidR="007C7E3C" w:rsidRPr="001F5FF7">
              <w:rPr>
                <w:rStyle w:val="Hyperlink"/>
                <w:noProof/>
              </w:rPr>
              <w:t>4.3.1 Depozitul ecologic de deşeuri</w:t>
            </w:r>
            <w:r w:rsidR="007C7E3C">
              <w:rPr>
                <w:noProof/>
                <w:webHidden/>
              </w:rPr>
              <w:tab/>
            </w:r>
            <w:r w:rsidR="007C7E3C">
              <w:rPr>
                <w:noProof/>
                <w:webHidden/>
              </w:rPr>
              <w:fldChar w:fldCharType="begin"/>
            </w:r>
            <w:r w:rsidR="007C7E3C">
              <w:rPr>
                <w:noProof/>
                <w:webHidden/>
              </w:rPr>
              <w:instrText xml:space="preserve"> PAGEREF _Toc469901604 \h </w:instrText>
            </w:r>
            <w:r w:rsidR="007C7E3C">
              <w:rPr>
                <w:noProof/>
                <w:webHidden/>
              </w:rPr>
            </w:r>
            <w:r w:rsidR="007C7E3C">
              <w:rPr>
                <w:noProof/>
                <w:webHidden/>
              </w:rPr>
              <w:fldChar w:fldCharType="separate"/>
            </w:r>
            <w:r w:rsidR="00070742">
              <w:rPr>
                <w:noProof/>
                <w:webHidden/>
              </w:rPr>
              <w:t>50</w:t>
            </w:r>
            <w:r w:rsidR="007C7E3C">
              <w:rPr>
                <w:noProof/>
                <w:webHidden/>
              </w:rPr>
              <w:fldChar w:fldCharType="end"/>
            </w:r>
          </w:hyperlink>
        </w:p>
        <w:p w:rsidR="007C7E3C" w:rsidRDefault="00C27C2E" w:rsidP="004B37DE">
          <w:pPr>
            <w:pStyle w:val="Cuprins3"/>
            <w:rPr>
              <w:rFonts w:asciiTheme="minorHAnsi" w:eastAsiaTheme="minorEastAsia" w:hAnsiTheme="minorHAnsi" w:cstheme="minorBidi"/>
              <w:noProof/>
              <w:sz w:val="22"/>
              <w:szCs w:val="22"/>
              <w:lang w:val="en-US"/>
            </w:rPr>
          </w:pPr>
          <w:hyperlink w:anchor="_Toc469901605" w:history="1">
            <w:r w:rsidR="007C7E3C" w:rsidRPr="001F5FF7">
              <w:rPr>
                <w:rStyle w:val="Hyperlink"/>
                <w:bCs/>
                <w:noProof/>
              </w:rPr>
              <w:t>4.3.2 Sortarea si tratarea deseurilor</w:t>
            </w:r>
            <w:r w:rsidR="007C7E3C">
              <w:rPr>
                <w:noProof/>
                <w:webHidden/>
              </w:rPr>
              <w:tab/>
            </w:r>
            <w:r w:rsidR="007C7E3C">
              <w:rPr>
                <w:noProof/>
                <w:webHidden/>
              </w:rPr>
              <w:fldChar w:fldCharType="begin"/>
            </w:r>
            <w:r w:rsidR="007C7E3C">
              <w:rPr>
                <w:noProof/>
                <w:webHidden/>
              </w:rPr>
              <w:instrText xml:space="preserve"> PAGEREF _Toc469901605 \h </w:instrText>
            </w:r>
            <w:r w:rsidR="007C7E3C">
              <w:rPr>
                <w:noProof/>
                <w:webHidden/>
              </w:rPr>
            </w:r>
            <w:r w:rsidR="007C7E3C">
              <w:rPr>
                <w:noProof/>
                <w:webHidden/>
              </w:rPr>
              <w:fldChar w:fldCharType="separate"/>
            </w:r>
            <w:r w:rsidR="00070742">
              <w:rPr>
                <w:noProof/>
                <w:webHidden/>
              </w:rPr>
              <w:t>54</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606" w:history="1">
            <w:r w:rsidR="007C7E3C" w:rsidRPr="001F5FF7">
              <w:rPr>
                <w:rStyle w:val="Hyperlink"/>
                <w:noProof/>
                <w:lang w:val="pt-BR" w:bidi="en-US"/>
              </w:rPr>
              <w:t>4.4 Instalatie generala de evacuare</w:t>
            </w:r>
            <w:r w:rsidR="007C7E3C">
              <w:rPr>
                <w:noProof/>
                <w:webHidden/>
              </w:rPr>
              <w:tab/>
            </w:r>
            <w:r w:rsidR="007C7E3C">
              <w:rPr>
                <w:noProof/>
                <w:webHidden/>
              </w:rPr>
              <w:fldChar w:fldCharType="begin"/>
            </w:r>
            <w:r w:rsidR="007C7E3C">
              <w:rPr>
                <w:noProof/>
                <w:webHidden/>
              </w:rPr>
              <w:instrText xml:space="preserve"> PAGEREF _Toc469901606 \h </w:instrText>
            </w:r>
            <w:r w:rsidR="007C7E3C">
              <w:rPr>
                <w:noProof/>
                <w:webHidden/>
              </w:rPr>
            </w:r>
            <w:r w:rsidR="007C7E3C">
              <w:rPr>
                <w:noProof/>
                <w:webHidden/>
              </w:rPr>
              <w:fldChar w:fldCharType="separate"/>
            </w:r>
            <w:r w:rsidR="00070742">
              <w:rPr>
                <w:noProof/>
                <w:webHidden/>
              </w:rPr>
              <w:t>56</w:t>
            </w:r>
            <w:r w:rsidR="007C7E3C">
              <w:rPr>
                <w:noProof/>
                <w:webHidden/>
              </w:rPr>
              <w:fldChar w:fldCharType="end"/>
            </w:r>
          </w:hyperlink>
        </w:p>
        <w:p w:rsidR="007C7E3C" w:rsidRDefault="00C27C2E" w:rsidP="004B37DE">
          <w:pPr>
            <w:pStyle w:val="Cuprins3"/>
            <w:rPr>
              <w:rFonts w:asciiTheme="minorHAnsi" w:eastAsiaTheme="minorEastAsia" w:hAnsiTheme="minorHAnsi" w:cstheme="minorBidi"/>
              <w:noProof/>
              <w:sz w:val="22"/>
              <w:szCs w:val="22"/>
              <w:lang w:val="en-US"/>
            </w:rPr>
          </w:pPr>
          <w:hyperlink w:anchor="_Toc469901607" w:history="1">
            <w:r w:rsidR="007C7E3C" w:rsidRPr="001F5FF7">
              <w:rPr>
                <w:rStyle w:val="Hyperlink"/>
                <w:noProof/>
              </w:rPr>
              <w:t>4.4.1 Colectarea, epurarea si evacuarea levigatului</w:t>
            </w:r>
            <w:r w:rsidR="007C7E3C">
              <w:rPr>
                <w:noProof/>
                <w:webHidden/>
              </w:rPr>
              <w:tab/>
            </w:r>
            <w:r w:rsidR="007C7E3C">
              <w:rPr>
                <w:noProof/>
                <w:webHidden/>
              </w:rPr>
              <w:fldChar w:fldCharType="begin"/>
            </w:r>
            <w:r w:rsidR="007C7E3C">
              <w:rPr>
                <w:noProof/>
                <w:webHidden/>
              </w:rPr>
              <w:instrText xml:space="preserve"> PAGEREF _Toc469901607 \h </w:instrText>
            </w:r>
            <w:r w:rsidR="007C7E3C">
              <w:rPr>
                <w:noProof/>
                <w:webHidden/>
              </w:rPr>
            </w:r>
            <w:r w:rsidR="007C7E3C">
              <w:rPr>
                <w:noProof/>
                <w:webHidden/>
              </w:rPr>
              <w:fldChar w:fldCharType="separate"/>
            </w:r>
            <w:r w:rsidR="00070742">
              <w:rPr>
                <w:noProof/>
                <w:webHidden/>
              </w:rPr>
              <w:t>56</w:t>
            </w:r>
            <w:r w:rsidR="007C7E3C">
              <w:rPr>
                <w:noProof/>
                <w:webHidden/>
              </w:rPr>
              <w:fldChar w:fldCharType="end"/>
            </w:r>
          </w:hyperlink>
        </w:p>
        <w:p w:rsidR="007C7E3C" w:rsidRDefault="00C27C2E" w:rsidP="004B37DE">
          <w:pPr>
            <w:pStyle w:val="Cuprins3"/>
            <w:rPr>
              <w:rFonts w:asciiTheme="minorHAnsi" w:eastAsiaTheme="minorEastAsia" w:hAnsiTheme="minorHAnsi" w:cstheme="minorBidi"/>
              <w:noProof/>
              <w:sz w:val="22"/>
              <w:szCs w:val="22"/>
              <w:lang w:val="en-US"/>
            </w:rPr>
          </w:pPr>
          <w:hyperlink w:anchor="_Toc469901608" w:history="1">
            <w:r w:rsidR="007C7E3C" w:rsidRPr="001F5FF7">
              <w:rPr>
                <w:rStyle w:val="Hyperlink"/>
                <w:noProof/>
              </w:rPr>
              <w:t>4.4.2 Canalizarea menajeră si ape uzate tehnologice</w:t>
            </w:r>
            <w:r w:rsidR="007C7E3C">
              <w:rPr>
                <w:noProof/>
                <w:webHidden/>
              </w:rPr>
              <w:tab/>
            </w:r>
            <w:r w:rsidR="007C7E3C">
              <w:rPr>
                <w:noProof/>
                <w:webHidden/>
              </w:rPr>
              <w:fldChar w:fldCharType="begin"/>
            </w:r>
            <w:r w:rsidR="007C7E3C">
              <w:rPr>
                <w:noProof/>
                <w:webHidden/>
              </w:rPr>
              <w:instrText xml:space="preserve"> PAGEREF _Toc469901608 \h </w:instrText>
            </w:r>
            <w:r w:rsidR="007C7E3C">
              <w:rPr>
                <w:noProof/>
                <w:webHidden/>
              </w:rPr>
            </w:r>
            <w:r w:rsidR="007C7E3C">
              <w:rPr>
                <w:noProof/>
                <w:webHidden/>
              </w:rPr>
              <w:fldChar w:fldCharType="separate"/>
            </w:r>
            <w:r w:rsidR="00070742">
              <w:rPr>
                <w:noProof/>
                <w:webHidden/>
              </w:rPr>
              <w:t>61</w:t>
            </w:r>
            <w:r w:rsidR="007C7E3C">
              <w:rPr>
                <w:noProof/>
                <w:webHidden/>
              </w:rPr>
              <w:fldChar w:fldCharType="end"/>
            </w:r>
          </w:hyperlink>
        </w:p>
        <w:p w:rsidR="007C7E3C" w:rsidRDefault="00C27C2E" w:rsidP="004B37DE">
          <w:pPr>
            <w:pStyle w:val="Cuprins3"/>
            <w:rPr>
              <w:rFonts w:asciiTheme="minorHAnsi" w:eastAsiaTheme="minorEastAsia" w:hAnsiTheme="minorHAnsi" w:cstheme="minorBidi"/>
              <w:noProof/>
              <w:sz w:val="22"/>
              <w:szCs w:val="22"/>
              <w:lang w:val="en-US"/>
            </w:rPr>
          </w:pPr>
          <w:hyperlink w:anchor="_Toc469901609" w:history="1">
            <w:r w:rsidR="007C7E3C" w:rsidRPr="001F5FF7">
              <w:rPr>
                <w:rStyle w:val="Hyperlink"/>
                <w:noProof/>
              </w:rPr>
              <w:t>4.4.3 Managementul apelor de suprafaţă; Evacuarea apelor pluviale</w:t>
            </w:r>
            <w:r w:rsidR="007C7E3C">
              <w:rPr>
                <w:noProof/>
                <w:webHidden/>
              </w:rPr>
              <w:tab/>
            </w:r>
            <w:r w:rsidR="007C7E3C">
              <w:rPr>
                <w:noProof/>
                <w:webHidden/>
              </w:rPr>
              <w:fldChar w:fldCharType="begin"/>
            </w:r>
            <w:r w:rsidR="007C7E3C">
              <w:rPr>
                <w:noProof/>
                <w:webHidden/>
              </w:rPr>
              <w:instrText xml:space="preserve"> PAGEREF _Toc469901609 \h </w:instrText>
            </w:r>
            <w:r w:rsidR="007C7E3C">
              <w:rPr>
                <w:noProof/>
                <w:webHidden/>
              </w:rPr>
            </w:r>
            <w:r w:rsidR="007C7E3C">
              <w:rPr>
                <w:noProof/>
                <w:webHidden/>
              </w:rPr>
              <w:fldChar w:fldCharType="separate"/>
            </w:r>
            <w:r w:rsidR="00070742">
              <w:rPr>
                <w:noProof/>
                <w:webHidden/>
              </w:rPr>
              <w:t>61</w:t>
            </w:r>
            <w:r w:rsidR="007C7E3C">
              <w:rPr>
                <w:noProof/>
                <w:webHidden/>
              </w:rPr>
              <w:fldChar w:fldCharType="end"/>
            </w:r>
          </w:hyperlink>
        </w:p>
        <w:p w:rsidR="007C7E3C" w:rsidRDefault="00C27C2E" w:rsidP="004B37DE">
          <w:pPr>
            <w:pStyle w:val="Cuprins3"/>
            <w:rPr>
              <w:rFonts w:asciiTheme="minorHAnsi" w:eastAsiaTheme="minorEastAsia" w:hAnsiTheme="minorHAnsi" w:cstheme="minorBidi"/>
              <w:noProof/>
              <w:sz w:val="22"/>
              <w:szCs w:val="22"/>
              <w:lang w:val="en-US"/>
            </w:rPr>
          </w:pPr>
          <w:hyperlink w:anchor="_Toc469901610" w:history="1">
            <w:r w:rsidR="007C7E3C" w:rsidRPr="001F5FF7">
              <w:rPr>
                <w:rStyle w:val="Hyperlink"/>
                <w:noProof/>
              </w:rPr>
              <w:t>4.4.4 Emisii în aer</w:t>
            </w:r>
            <w:r w:rsidR="007C7E3C">
              <w:rPr>
                <w:noProof/>
                <w:webHidden/>
              </w:rPr>
              <w:tab/>
            </w:r>
            <w:r w:rsidR="007C7E3C">
              <w:rPr>
                <w:noProof/>
                <w:webHidden/>
              </w:rPr>
              <w:fldChar w:fldCharType="begin"/>
            </w:r>
            <w:r w:rsidR="007C7E3C">
              <w:rPr>
                <w:noProof/>
                <w:webHidden/>
              </w:rPr>
              <w:instrText xml:space="preserve"> PAGEREF _Toc469901610 \h </w:instrText>
            </w:r>
            <w:r w:rsidR="007C7E3C">
              <w:rPr>
                <w:noProof/>
                <w:webHidden/>
              </w:rPr>
            </w:r>
            <w:r w:rsidR="007C7E3C">
              <w:rPr>
                <w:noProof/>
                <w:webHidden/>
              </w:rPr>
              <w:fldChar w:fldCharType="separate"/>
            </w:r>
            <w:r w:rsidR="00070742">
              <w:rPr>
                <w:noProof/>
                <w:webHidden/>
              </w:rPr>
              <w:t>62</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611" w:history="1">
            <w:r w:rsidR="007C7E3C" w:rsidRPr="001F5FF7">
              <w:rPr>
                <w:rStyle w:val="Hyperlink"/>
                <w:rFonts w:eastAsia="SimSun"/>
                <w:noProof/>
                <w:lang w:bidi="en-US"/>
              </w:rPr>
              <w:t>4.5 Gestiunea substantelor si preparatelor chimice</w:t>
            </w:r>
            <w:r w:rsidR="007C7E3C">
              <w:rPr>
                <w:noProof/>
                <w:webHidden/>
              </w:rPr>
              <w:tab/>
            </w:r>
            <w:r w:rsidR="007C7E3C">
              <w:rPr>
                <w:noProof/>
                <w:webHidden/>
              </w:rPr>
              <w:fldChar w:fldCharType="begin"/>
            </w:r>
            <w:r w:rsidR="007C7E3C">
              <w:rPr>
                <w:noProof/>
                <w:webHidden/>
              </w:rPr>
              <w:instrText xml:space="preserve"> PAGEREF _Toc469901611 \h </w:instrText>
            </w:r>
            <w:r w:rsidR="007C7E3C">
              <w:rPr>
                <w:noProof/>
                <w:webHidden/>
              </w:rPr>
            </w:r>
            <w:r w:rsidR="007C7E3C">
              <w:rPr>
                <w:noProof/>
                <w:webHidden/>
              </w:rPr>
              <w:fldChar w:fldCharType="separate"/>
            </w:r>
            <w:r w:rsidR="00070742">
              <w:rPr>
                <w:noProof/>
                <w:webHidden/>
              </w:rPr>
              <w:t>64</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612" w:history="1">
            <w:r w:rsidR="007C7E3C" w:rsidRPr="001F5FF7">
              <w:rPr>
                <w:rStyle w:val="Hyperlink"/>
                <w:rFonts w:eastAsia="SimSun"/>
                <w:noProof/>
                <w:lang w:eastAsia="de-DE" w:bidi="en-US"/>
              </w:rPr>
              <w:t xml:space="preserve">4.6 </w:t>
            </w:r>
            <w:r w:rsidR="007C7E3C" w:rsidRPr="001F5FF7">
              <w:rPr>
                <w:rStyle w:val="Hyperlink"/>
                <w:noProof/>
                <w:lang w:bidi="en-US"/>
              </w:rPr>
              <w:t>Programul de monitorizare</w:t>
            </w:r>
            <w:r w:rsidR="007C7E3C">
              <w:rPr>
                <w:noProof/>
                <w:webHidden/>
              </w:rPr>
              <w:tab/>
            </w:r>
            <w:r w:rsidR="007C7E3C">
              <w:rPr>
                <w:noProof/>
                <w:webHidden/>
              </w:rPr>
              <w:fldChar w:fldCharType="begin"/>
            </w:r>
            <w:r w:rsidR="007C7E3C">
              <w:rPr>
                <w:noProof/>
                <w:webHidden/>
              </w:rPr>
              <w:instrText xml:space="preserve"> PAGEREF _Toc469901612 \h </w:instrText>
            </w:r>
            <w:r w:rsidR="007C7E3C">
              <w:rPr>
                <w:noProof/>
                <w:webHidden/>
              </w:rPr>
            </w:r>
            <w:r w:rsidR="007C7E3C">
              <w:rPr>
                <w:noProof/>
                <w:webHidden/>
              </w:rPr>
              <w:fldChar w:fldCharType="separate"/>
            </w:r>
            <w:r w:rsidR="00070742">
              <w:rPr>
                <w:noProof/>
                <w:webHidden/>
              </w:rPr>
              <w:t>65</w:t>
            </w:r>
            <w:r w:rsidR="007C7E3C">
              <w:rPr>
                <w:noProof/>
                <w:webHidden/>
              </w:rPr>
              <w:fldChar w:fldCharType="end"/>
            </w:r>
          </w:hyperlink>
        </w:p>
        <w:p w:rsidR="007C7E3C" w:rsidRDefault="00C27C2E" w:rsidP="004B37DE">
          <w:pPr>
            <w:pStyle w:val="Cuprins1"/>
            <w:rPr>
              <w:rFonts w:asciiTheme="minorHAnsi" w:eastAsiaTheme="minorEastAsia" w:hAnsiTheme="minorHAnsi" w:cstheme="minorBidi"/>
              <w:sz w:val="22"/>
              <w:szCs w:val="22"/>
              <w:lang w:val="en-US"/>
            </w:rPr>
          </w:pPr>
          <w:hyperlink w:anchor="_Toc469901613" w:history="1">
            <w:r w:rsidR="007C7E3C" w:rsidRPr="001F5FF7">
              <w:rPr>
                <w:rStyle w:val="Hyperlink"/>
              </w:rPr>
              <w:t>CAPITOLUL 5 - ANALIZA REZULTATELOR DETERMINĂRILOR; SITUAȚIA DE REFERINȚĂ</w:t>
            </w:r>
            <w:r w:rsidR="007C7E3C">
              <w:rPr>
                <w:webHidden/>
              </w:rPr>
              <w:tab/>
            </w:r>
            <w:r w:rsidR="007C7E3C">
              <w:rPr>
                <w:webHidden/>
              </w:rPr>
              <w:fldChar w:fldCharType="begin"/>
            </w:r>
            <w:r w:rsidR="007C7E3C">
              <w:rPr>
                <w:webHidden/>
              </w:rPr>
              <w:instrText xml:space="preserve"> PAGEREF _Toc469901613 \h </w:instrText>
            </w:r>
            <w:r w:rsidR="007C7E3C">
              <w:rPr>
                <w:webHidden/>
              </w:rPr>
            </w:r>
            <w:r w:rsidR="007C7E3C">
              <w:rPr>
                <w:webHidden/>
              </w:rPr>
              <w:fldChar w:fldCharType="separate"/>
            </w:r>
            <w:r w:rsidR="00070742">
              <w:rPr>
                <w:webHidden/>
              </w:rPr>
              <w:t>69</w:t>
            </w:r>
            <w:r w:rsidR="007C7E3C">
              <w:rPr>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614" w:history="1">
            <w:r w:rsidR="007C7E3C" w:rsidRPr="001F5FF7">
              <w:rPr>
                <w:rStyle w:val="Hyperlink"/>
                <w:noProof/>
                <w:lang w:bidi="en-US"/>
              </w:rPr>
              <w:t>5.1 Analiza probelor de sol</w:t>
            </w:r>
            <w:r w:rsidR="007C7E3C">
              <w:rPr>
                <w:noProof/>
                <w:webHidden/>
              </w:rPr>
              <w:tab/>
            </w:r>
            <w:r w:rsidR="007C7E3C">
              <w:rPr>
                <w:noProof/>
                <w:webHidden/>
              </w:rPr>
              <w:fldChar w:fldCharType="begin"/>
            </w:r>
            <w:r w:rsidR="007C7E3C">
              <w:rPr>
                <w:noProof/>
                <w:webHidden/>
              </w:rPr>
              <w:instrText xml:space="preserve"> PAGEREF _Toc469901614 \h </w:instrText>
            </w:r>
            <w:r w:rsidR="007C7E3C">
              <w:rPr>
                <w:noProof/>
                <w:webHidden/>
              </w:rPr>
            </w:r>
            <w:r w:rsidR="007C7E3C">
              <w:rPr>
                <w:noProof/>
                <w:webHidden/>
              </w:rPr>
              <w:fldChar w:fldCharType="separate"/>
            </w:r>
            <w:r w:rsidR="00070742">
              <w:rPr>
                <w:noProof/>
                <w:webHidden/>
              </w:rPr>
              <w:t>69</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615" w:history="1">
            <w:r w:rsidR="007C7E3C" w:rsidRPr="001F5FF7">
              <w:rPr>
                <w:rStyle w:val="Hyperlink"/>
                <w:noProof/>
                <w:lang w:bidi="en-US"/>
              </w:rPr>
              <w:t>5.2 Analiza apelor subterane</w:t>
            </w:r>
            <w:r w:rsidR="007C7E3C">
              <w:rPr>
                <w:noProof/>
                <w:webHidden/>
              </w:rPr>
              <w:tab/>
            </w:r>
            <w:r w:rsidR="007C7E3C">
              <w:rPr>
                <w:noProof/>
                <w:webHidden/>
              </w:rPr>
              <w:fldChar w:fldCharType="begin"/>
            </w:r>
            <w:r w:rsidR="007C7E3C">
              <w:rPr>
                <w:noProof/>
                <w:webHidden/>
              </w:rPr>
              <w:instrText xml:space="preserve"> PAGEREF _Toc469901615 \h </w:instrText>
            </w:r>
            <w:r w:rsidR="007C7E3C">
              <w:rPr>
                <w:noProof/>
                <w:webHidden/>
              </w:rPr>
            </w:r>
            <w:r w:rsidR="007C7E3C">
              <w:rPr>
                <w:noProof/>
                <w:webHidden/>
              </w:rPr>
              <w:fldChar w:fldCharType="separate"/>
            </w:r>
            <w:r w:rsidR="00070742">
              <w:rPr>
                <w:noProof/>
                <w:webHidden/>
              </w:rPr>
              <w:t>72</w:t>
            </w:r>
            <w:r w:rsidR="007C7E3C">
              <w:rPr>
                <w:noProof/>
                <w:webHidden/>
              </w:rPr>
              <w:fldChar w:fldCharType="end"/>
            </w:r>
          </w:hyperlink>
        </w:p>
        <w:p w:rsidR="007C7E3C" w:rsidRDefault="00C27C2E" w:rsidP="004B37DE">
          <w:pPr>
            <w:pStyle w:val="Cuprins1"/>
            <w:rPr>
              <w:rFonts w:asciiTheme="minorHAnsi" w:eastAsiaTheme="minorEastAsia" w:hAnsiTheme="minorHAnsi" w:cstheme="minorBidi"/>
              <w:sz w:val="22"/>
              <w:szCs w:val="22"/>
              <w:lang w:val="en-US"/>
            </w:rPr>
          </w:pPr>
          <w:hyperlink w:anchor="_Toc469901616" w:history="1">
            <w:r w:rsidR="007C7E3C" w:rsidRPr="001F5FF7">
              <w:rPr>
                <w:rStyle w:val="Hyperlink"/>
              </w:rPr>
              <w:t>CAPITOLUL 6 - INTERPRETAREA INFORMAȚIILOR ȘI RECOMANDĂRI</w:t>
            </w:r>
            <w:r w:rsidR="007C7E3C">
              <w:rPr>
                <w:webHidden/>
              </w:rPr>
              <w:tab/>
            </w:r>
            <w:r w:rsidR="007C7E3C">
              <w:rPr>
                <w:webHidden/>
              </w:rPr>
              <w:fldChar w:fldCharType="begin"/>
            </w:r>
            <w:r w:rsidR="007C7E3C">
              <w:rPr>
                <w:webHidden/>
              </w:rPr>
              <w:instrText xml:space="preserve"> PAGEREF _Toc469901616 \h </w:instrText>
            </w:r>
            <w:r w:rsidR="007C7E3C">
              <w:rPr>
                <w:webHidden/>
              </w:rPr>
            </w:r>
            <w:r w:rsidR="007C7E3C">
              <w:rPr>
                <w:webHidden/>
              </w:rPr>
              <w:fldChar w:fldCharType="separate"/>
            </w:r>
            <w:r w:rsidR="00070742">
              <w:rPr>
                <w:webHidden/>
              </w:rPr>
              <w:t>74</w:t>
            </w:r>
            <w:r w:rsidR="007C7E3C">
              <w:rPr>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617" w:history="1">
            <w:r w:rsidR="007C7E3C" w:rsidRPr="001F5FF7">
              <w:rPr>
                <w:rStyle w:val="Hyperlink"/>
                <w:noProof/>
                <w:lang w:bidi="en-US"/>
              </w:rPr>
              <w:t>6.1 Măsuri de realizat</w:t>
            </w:r>
            <w:r w:rsidR="007C7E3C">
              <w:rPr>
                <w:noProof/>
                <w:webHidden/>
              </w:rPr>
              <w:tab/>
            </w:r>
            <w:r w:rsidR="007C7E3C">
              <w:rPr>
                <w:noProof/>
                <w:webHidden/>
              </w:rPr>
              <w:fldChar w:fldCharType="begin"/>
            </w:r>
            <w:r w:rsidR="007C7E3C">
              <w:rPr>
                <w:noProof/>
                <w:webHidden/>
              </w:rPr>
              <w:instrText xml:space="preserve"> PAGEREF _Toc469901617 \h </w:instrText>
            </w:r>
            <w:r w:rsidR="007C7E3C">
              <w:rPr>
                <w:noProof/>
                <w:webHidden/>
              </w:rPr>
            </w:r>
            <w:r w:rsidR="007C7E3C">
              <w:rPr>
                <w:noProof/>
                <w:webHidden/>
              </w:rPr>
              <w:fldChar w:fldCharType="separate"/>
            </w:r>
            <w:r w:rsidR="00070742">
              <w:rPr>
                <w:noProof/>
                <w:webHidden/>
              </w:rPr>
              <w:t>74</w:t>
            </w:r>
            <w:r w:rsidR="007C7E3C">
              <w:rPr>
                <w:noProof/>
                <w:webHidden/>
              </w:rPr>
              <w:fldChar w:fldCharType="end"/>
            </w:r>
          </w:hyperlink>
        </w:p>
        <w:p w:rsidR="007C7E3C" w:rsidRDefault="00C27C2E" w:rsidP="004B37DE">
          <w:pPr>
            <w:pStyle w:val="Cuprins2"/>
            <w:rPr>
              <w:rFonts w:asciiTheme="minorHAnsi" w:eastAsiaTheme="minorEastAsia" w:hAnsiTheme="minorHAnsi" w:cstheme="minorBidi"/>
              <w:noProof/>
              <w:sz w:val="22"/>
              <w:szCs w:val="22"/>
              <w:lang w:val="en-US"/>
            </w:rPr>
          </w:pPr>
          <w:hyperlink w:anchor="_Toc469901618" w:history="1">
            <w:r w:rsidR="007C7E3C" w:rsidRPr="001F5FF7">
              <w:rPr>
                <w:rStyle w:val="Hyperlink"/>
                <w:noProof/>
                <w:lang w:bidi="en-US"/>
              </w:rPr>
              <w:t>6.2 RECOMANDĂRI</w:t>
            </w:r>
            <w:r w:rsidR="007C7E3C">
              <w:rPr>
                <w:noProof/>
                <w:webHidden/>
              </w:rPr>
              <w:tab/>
            </w:r>
            <w:r w:rsidR="007C7E3C">
              <w:rPr>
                <w:noProof/>
                <w:webHidden/>
              </w:rPr>
              <w:fldChar w:fldCharType="begin"/>
            </w:r>
            <w:r w:rsidR="007C7E3C">
              <w:rPr>
                <w:noProof/>
                <w:webHidden/>
              </w:rPr>
              <w:instrText xml:space="preserve"> PAGEREF _Toc469901618 \h </w:instrText>
            </w:r>
            <w:r w:rsidR="007C7E3C">
              <w:rPr>
                <w:noProof/>
                <w:webHidden/>
              </w:rPr>
            </w:r>
            <w:r w:rsidR="007C7E3C">
              <w:rPr>
                <w:noProof/>
                <w:webHidden/>
              </w:rPr>
              <w:fldChar w:fldCharType="separate"/>
            </w:r>
            <w:r w:rsidR="00070742">
              <w:rPr>
                <w:noProof/>
                <w:webHidden/>
              </w:rPr>
              <w:t>75</w:t>
            </w:r>
            <w:r w:rsidR="007C7E3C">
              <w:rPr>
                <w:noProof/>
                <w:webHidden/>
              </w:rPr>
              <w:fldChar w:fldCharType="end"/>
            </w:r>
          </w:hyperlink>
        </w:p>
        <w:p w:rsidR="007C7E3C" w:rsidRDefault="00C27C2E" w:rsidP="004B37DE">
          <w:pPr>
            <w:pStyle w:val="Cuprins1"/>
            <w:rPr>
              <w:rFonts w:asciiTheme="minorHAnsi" w:eastAsiaTheme="minorEastAsia" w:hAnsiTheme="minorHAnsi" w:cstheme="minorBidi"/>
              <w:sz w:val="22"/>
              <w:szCs w:val="22"/>
              <w:lang w:val="en-US"/>
            </w:rPr>
          </w:pPr>
          <w:hyperlink w:anchor="_Toc469901619" w:history="1">
            <w:r w:rsidR="007C7E3C" w:rsidRPr="001F5FF7">
              <w:rPr>
                <w:rStyle w:val="Hyperlink"/>
              </w:rPr>
              <w:t>Anexe :</w:t>
            </w:r>
            <w:r w:rsidR="007C7E3C">
              <w:rPr>
                <w:webHidden/>
              </w:rPr>
              <w:tab/>
            </w:r>
            <w:r w:rsidR="007C7E3C">
              <w:rPr>
                <w:webHidden/>
              </w:rPr>
              <w:fldChar w:fldCharType="begin"/>
            </w:r>
            <w:r w:rsidR="007C7E3C">
              <w:rPr>
                <w:webHidden/>
              </w:rPr>
              <w:instrText xml:space="preserve"> PAGEREF _Toc469901619 \h </w:instrText>
            </w:r>
            <w:r w:rsidR="007C7E3C">
              <w:rPr>
                <w:webHidden/>
              </w:rPr>
            </w:r>
            <w:r w:rsidR="007C7E3C">
              <w:rPr>
                <w:webHidden/>
              </w:rPr>
              <w:fldChar w:fldCharType="separate"/>
            </w:r>
            <w:r w:rsidR="00070742">
              <w:rPr>
                <w:webHidden/>
              </w:rPr>
              <w:t>77</w:t>
            </w:r>
            <w:r w:rsidR="007C7E3C">
              <w:rPr>
                <w:webHidden/>
              </w:rPr>
              <w:fldChar w:fldCharType="end"/>
            </w:r>
          </w:hyperlink>
        </w:p>
        <w:p w:rsidR="00631AE6" w:rsidRPr="00166B79" w:rsidRDefault="00631AE6" w:rsidP="00847272">
          <w:pPr>
            <w:spacing w:after="100"/>
            <w:rPr>
              <w:sz w:val="22"/>
              <w:szCs w:val="22"/>
            </w:rPr>
          </w:pPr>
          <w:r w:rsidRPr="007350E5">
            <w:rPr>
              <w:b/>
              <w:bCs/>
              <w:noProof/>
              <w:szCs w:val="20"/>
            </w:rPr>
            <w:fldChar w:fldCharType="end"/>
          </w:r>
        </w:p>
      </w:sdtContent>
    </w:sdt>
    <w:p w:rsidR="00085F8A" w:rsidRDefault="00085F8A" w:rsidP="00363871">
      <w:pPr>
        <w:pStyle w:val="Titlu1"/>
      </w:pPr>
    </w:p>
    <w:p w:rsidR="00DB4863" w:rsidRPr="00CB64AC" w:rsidRDefault="00D4046A" w:rsidP="00363871">
      <w:pPr>
        <w:pStyle w:val="Titlu1"/>
      </w:pPr>
      <w:bookmarkStart w:id="3" w:name="_Toc469901578"/>
      <w:r w:rsidRPr="00CB64AC">
        <w:t>CAPITOLUL  1</w:t>
      </w:r>
      <w:r w:rsidR="00E14A0F" w:rsidRPr="00CB64AC">
        <w:t xml:space="preserve"> </w:t>
      </w:r>
      <w:r w:rsidR="009A1A07" w:rsidRPr="00CB64AC">
        <w:t>–</w:t>
      </w:r>
      <w:r w:rsidR="00E14A0F" w:rsidRPr="00CB64AC">
        <w:t xml:space="preserve"> </w:t>
      </w:r>
      <w:r w:rsidR="00DB4863" w:rsidRPr="00CB64AC">
        <w:t>INTRODUCERE</w:t>
      </w:r>
      <w:bookmarkEnd w:id="2"/>
      <w:bookmarkEnd w:id="3"/>
    </w:p>
    <w:p w:rsidR="009A1A07" w:rsidRPr="00CB64AC" w:rsidRDefault="009A1A07" w:rsidP="00CB64AC">
      <w:pPr>
        <w:spacing w:line="276" w:lineRule="auto"/>
        <w:jc w:val="both"/>
        <w:rPr>
          <w:b/>
          <w:sz w:val="24"/>
        </w:rPr>
      </w:pPr>
    </w:p>
    <w:p w:rsidR="00DB4863" w:rsidRPr="00CB64AC" w:rsidRDefault="00770854" w:rsidP="00CB64AC">
      <w:pPr>
        <w:pStyle w:val="Titlu2"/>
        <w:rPr>
          <w:szCs w:val="24"/>
        </w:rPr>
      </w:pPr>
      <w:bookmarkStart w:id="4" w:name="_Toc456020254"/>
      <w:bookmarkStart w:id="5" w:name="_Toc469901579"/>
      <w:r w:rsidRPr="00CB64AC">
        <w:rPr>
          <w:szCs w:val="24"/>
        </w:rPr>
        <w:t xml:space="preserve">1.1 </w:t>
      </w:r>
      <w:r w:rsidR="001435B8" w:rsidRPr="00CB64AC">
        <w:rPr>
          <w:szCs w:val="24"/>
        </w:rPr>
        <w:t>Context</w:t>
      </w:r>
      <w:bookmarkEnd w:id="4"/>
      <w:bookmarkEnd w:id="5"/>
    </w:p>
    <w:p w:rsidR="001A513D" w:rsidRPr="00CB64AC" w:rsidRDefault="001A513D" w:rsidP="00CB64AC">
      <w:pPr>
        <w:pStyle w:val="Frspaiere"/>
        <w:spacing w:line="276" w:lineRule="auto"/>
        <w:jc w:val="both"/>
        <w:rPr>
          <w:rFonts w:ascii="Times New Roman" w:eastAsia="Calibri" w:hAnsi="Times New Roman"/>
          <w:b/>
          <w:i/>
          <w:noProof/>
          <w:u w:val="single"/>
          <w:lang w:val="ro-RO"/>
        </w:rPr>
      </w:pPr>
      <w:r w:rsidRPr="00CB64AC">
        <w:rPr>
          <w:rFonts w:ascii="Times New Roman" w:eastAsia="Calibri" w:hAnsi="Times New Roman"/>
          <w:b/>
          <w:i/>
          <w:noProof/>
          <w:u w:val="single"/>
          <w:lang w:val="ro-RO"/>
        </w:rPr>
        <w:t>Autor al RAPORTULUI DE AMPLASAMENT:</w:t>
      </w:r>
    </w:p>
    <w:p w:rsidR="00510FBA" w:rsidRPr="00CB64AC" w:rsidRDefault="00510FBA" w:rsidP="00CB64AC">
      <w:pPr>
        <w:tabs>
          <w:tab w:val="left" w:pos="2268"/>
        </w:tabs>
        <w:spacing w:line="276" w:lineRule="auto"/>
        <w:jc w:val="both"/>
        <w:rPr>
          <w:sz w:val="24"/>
        </w:rPr>
      </w:pPr>
      <w:r w:rsidRPr="00CB64AC">
        <w:rPr>
          <w:sz w:val="24"/>
        </w:rPr>
        <w:t>Prezentul raport a fost întocmit de catre S.C. GREENVIRO S.R.L. Cluj, înscrisa în Registrul National al elaboratorilor de studii pentru protectia mediului, la poziția nr. 457.</w:t>
      </w:r>
    </w:p>
    <w:p w:rsidR="001A513D" w:rsidRPr="00CB64AC" w:rsidRDefault="001A513D" w:rsidP="00CB64AC">
      <w:pPr>
        <w:pStyle w:val="Frspaiere"/>
        <w:spacing w:line="276" w:lineRule="auto"/>
        <w:jc w:val="both"/>
        <w:rPr>
          <w:rFonts w:ascii="Times New Roman" w:eastAsia="Calibri" w:hAnsi="Times New Roman"/>
          <w:b/>
          <w:noProof/>
          <w:lang w:val="ro-RO"/>
        </w:rPr>
      </w:pPr>
    </w:p>
    <w:p w:rsidR="001A513D" w:rsidRPr="00CB64AC" w:rsidRDefault="001A513D" w:rsidP="00CB64AC">
      <w:pPr>
        <w:pStyle w:val="Frspaiere"/>
        <w:spacing w:line="276" w:lineRule="auto"/>
        <w:jc w:val="both"/>
        <w:rPr>
          <w:rFonts w:ascii="Times New Roman" w:eastAsia="Calibri" w:hAnsi="Times New Roman"/>
          <w:noProof/>
          <w:lang w:val="ro-RO"/>
        </w:rPr>
      </w:pPr>
      <w:r w:rsidRPr="00CB64AC">
        <w:rPr>
          <w:rFonts w:ascii="Times New Roman" w:eastAsia="Calibri" w:hAnsi="Times New Roman"/>
          <w:b/>
          <w:i/>
          <w:noProof/>
          <w:u w:val="single"/>
          <w:lang w:val="ro-RO"/>
        </w:rPr>
        <w:t>Data întocmirii documentatiei</w:t>
      </w:r>
      <w:r w:rsidRPr="00CB64AC">
        <w:rPr>
          <w:rFonts w:ascii="Times New Roman" w:eastAsia="Calibri" w:hAnsi="Times New Roman"/>
          <w:b/>
          <w:noProof/>
          <w:lang w:val="ro-RO"/>
        </w:rPr>
        <w:t>:</w:t>
      </w:r>
      <w:r w:rsidRPr="00CB64AC">
        <w:rPr>
          <w:rFonts w:ascii="Times New Roman" w:eastAsia="Calibri" w:hAnsi="Times New Roman"/>
          <w:noProof/>
          <w:lang w:val="ro-RO"/>
        </w:rPr>
        <w:t xml:space="preserve"> </w:t>
      </w:r>
      <w:r w:rsidRPr="00CB64AC">
        <w:rPr>
          <w:rFonts w:ascii="Times New Roman" w:eastAsia="Calibri" w:hAnsi="Times New Roman"/>
          <w:b/>
          <w:noProof/>
          <w:u w:val="single"/>
          <w:lang w:val="ro-RO"/>
        </w:rPr>
        <w:t>201</w:t>
      </w:r>
      <w:r w:rsidR="00510FBA" w:rsidRPr="00CB64AC">
        <w:rPr>
          <w:rFonts w:ascii="Times New Roman" w:eastAsia="Calibri" w:hAnsi="Times New Roman"/>
          <w:b/>
          <w:noProof/>
          <w:u w:val="single"/>
          <w:lang w:val="ro-RO"/>
        </w:rPr>
        <w:t>6</w:t>
      </w:r>
    </w:p>
    <w:p w:rsidR="001A513D" w:rsidRPr="00CB64AC" w:rsidRDefault="001A513D" w:rsidP="00CB64AC">
      <w:pPr>
        <w:spacing w:line="276" w:lineRule="auto"/>
        <w:jc w:val="both"/>
        <w:rPr>
          <w:bCs/>
          <w:sz w:val="24"/>
          <w:lang w:val="it-IT" w:eastAsia="ro-RO"/>
        </w:rPr>
      </w:pPr>
      <w:r w:rsidRPr="00CB64AC">
        <w:rPr>
          <w:sz w:val="24"/>
          <w:lang w:val="fr-FR" w:eastAsia="ro-RO"/>
        </w:rPr>
        <w:t xml:space="preserve">Raportul de amplasament pentru </w:t>
      </w:r>
      <w:r w:rsidR="00510FBA" w:rsidRPr="00CB64AC">
        <w:rPr>
          <w:sz w:val="24"/>
          <w:lang w:val="fr-FR" w:eastAsia="ro-RO"/>
        </w:rPr>
        <w:t>obiectivul</w:t>
      </w:r>
      <w:r w:rsidR="00510FBA" w:rsidRPr="00CB64AC">
        <w:rPr>
          <w:bCs/>
          <w:smallCaps/>
          <w:sz w:val="24"/>
          <w:lang w:val="pt-BR" w:eastAsia="ar-SA"/>
        </w:rPr>
        <w:t>: CENTRU DE MANAGEMENT INTEGRAT AL DEŞEURILOR BÂRCEA MARE l</w:t>
      </w:r>
      <w:r w:rsidR="00510FBA" w:rsidRPr="00CB64AC">
        <w:rPr>
          <w:rFonts w:eastAsia="Calibri"/>
          <w:bCs/>
          <w:sz w:val="24"/>
          <w:lang w:val="en-US" w:eastAsia="ro-RO"/>
        </w:rPr>
        <w:t>ocalitatea BÂRCEA MARE, Jud. HUNEDOARA</w:t>
      </w:r>
      <w:r w:rsidR="00B30F1D" w:rsidRPr="00CB64AC">
        <w:rPr>
          <w:bCs/>
          <w:sz w:val="24"/>
          <w:lang w:val="it-IT" w:eastAsia="ro-RO"/>
        </w:rPr>
        <w:t xml:space="preserve">, </w:t>
      </w:r>
      <w:r w:rsidRPr="00CB64AC">
        <w:rPr>
          <w:sz w:val="24"/>
          <w:lang w:val="fr-FR" w:eastAsia="ro-RO"/>
        </w:rPr>
        <w:t xml:space="preserve">ofera informatii relevante în vederea indeplinirii cerintelor de prevenire, reducere si control ale poluarii ca urmare a prevederilor din </w:t>
      </w:r>
      <w:r w:rsidR="002A5920" w:rsidRPr="00CB64AC">
        <w:rPr>
          <w:bCs/>
          <w:sz w:val="24"/>
          <w:lang w:eastAsia="ro-RO"/>
        </w:rPr>
        <w:t>Legea 278/2013 privind emisiile industriale.</w:t>
      </w:r>
    </w:p>
    <w:p w:rsidR="00510FBA" w:rsidRPr="00CB64AC" w:rsidRDefault="001A513D" w:rsidP="00CB64AC">
      <w:pPr>
        <w:spacing w:line="276" w:lineRule="auto"/>
        <w:jc w:val="both"/>
        <w:rPr>
          <w:sz w:val="24"/>
          <w:lang w:val="fr-FR" w:eastAsia="ro-RO"/>
        </w:rPr>
      </w:pPr>
      <w:r w:rsidRPr="00CB64AC">
        <w:rPr>
          <w:bCs/>
          <w:sz w:val="24"/>
          <w:lang w:val="fr-FR" w:eastAsia="ro-RO"/>
        </w:rPr>
        <w:t xml:space="preserve">Categoria de activitate, conform Anexei 1 la </w:t>
      </w:r>
      <w:r w:rsidR="002A5920" w:rsidRPr="00CB64AC">
        <w:rPr>
          <w:bCs/>
          <w:sz w:val="24"/>
          <w:lang w:eastAsia="ro-RO"/>
        </w:rPr>
        <w:t>Legea 278/2013 privind emisiile industriale</w:t>
      </w:r>
      <w:r w:rsidRPr="00CB64AC">
        <w:rPr>
          <w:sz w:val="24"/>
          <w:lang w:val="fr-FR" w:eastAsia="ro-RO"/>
        </w:rPr>
        <w:t>, punctul</w:t>
      </w:r>
      <w:r w:rsidR="00510FBA" w:rsidRPr="00CB64AC">
        <w:rPr>
          <w:sz w:val="24"/>
          <w:lang w:val="fr-FR" w:eastAsia="ro-RO"/>
        </w:rPr>
        <w:t>:</w:t>
      </w:r>
      <w:r w:rsidRPr="00CB64AC">
        <w:rPr>
          <w:sz w:val="24"/>
          <w:lang w:val="fr-FR" w:eastAsia="ro-RO"/>
        </w:rPr>
        <w:t xml:space="preserve">  </w:t>
      </w:r>
    </w:p>
    <w:p w:rsidR="00510FBA" w:rsidRPr="00CB64AC" w:rsidRDefault="00510FBA" w:rsidP="00CB64AC">
      <w:pPr>
        <w:spacing w:line="276" w:lineRule="auto"/>
        <w:jc w:val="both"/>
        <w:rPr>
          <w:sz w:val="24"/>
          <w:lang w:eastAsia="ro-RO"/>
        </w:rPr>
      </w:pPr>
      <w:r w:rsidRPr="00CB64AC">
        <w:rPr>
          <w:b/>
          <w:sz w:val="24"/>
          <w:lang w:eastAsia="ro-RO"/>
        </w:rPr>
        <w:t>5.4.</w:t>
      </w:r>
      <w:r w:rsidRPr="00CB64AC">
        <w:rPr>
          <w:sz w:val="24"/>
          <w:lang w:eastAsia="ro-RO"/>
        </w:rPr>
        <w:t xml:space="preserve"> Depozite de deşeuri, astfel cum sunt definite la </w:t>
      </w:r>
      <w:hyperlink r:id="rId8" w:history="1">
        <w:r w:rsidR="00153FCE" w:rsidRPr="00CB64AC">
          <w:rPr>
            <w:color w:val="0000FF"/>
            <w:sz w:val="24"/>
            <w:u w:val="single"/>
            <w:lang w:eastAsia="ro-RO"/>
          </w:rPr>
          <w:t xml:space="preserve">lit. </w:t>
        </w:r>
        <w:r w:rsidRPr="00CB64AC">
          <w:rPr>
            <w:color w:val="0000FF"/>
            <w:sz w:val="24"/>
            <w:u w:val="single"/>
            <w:lang w:eastAsia="ro-RO"/>
          </w:rPr>
          <w:t>b)</w:t>
        </w:r>
      </w:hyperlink>
      <w:r w:rsidRPr="00CB64AC">
        <w:rPr>
          <w:sz w:val="24"/>
          <w:lang w:eastAsia="ro-RO"/>
        </w:rPr>
        <w:t xml:space="preserve"> din anexa nr. 1 la </w:t>
      </w:r>
      <w:r w:rsidR="001435B8" w:rsidRPr="00CB64AC">
        <w:rPr>
          <w:sz w:val="24"/>
          <w:lang w:eastAsia="ro-RO"/>
        </w:rPr>
        <w:t>HG</w:t>
      </w:r>
      <w:r w:rsidRPr="00CB64AC">
        <w:rPr>
          <w:sz w:val="24"/>
          <w:lang w:eastAsia="ro-RO"/>
        </w:rPr>
        <w:t xml:space="preserve"> </w:t>
      </w:r>
      <w:hyperlink r:id="rId9" w:history="1">
        <w:r w:rsidRPr="00CB64AC">
          <w:rPr>
            <w:color w:val="0000FF"/>
            <w:sz w:val="24"/>
            <w:u w:val="single"/>
            <w:lang w:eastAsia="ro-RO"/>
          </w:rPr>
          <w:t>nr. 349/2005</w:t>
        </w:r>
      </w:hyperlink>
      <w:r w:rsidRPr="00CB64AC">
        <w:rPr>
          <w:sz w:val="24"/>
          <w:lang w:eastAsia="ro-RO"/>
        </w:rPr>
        <w:t xml:space="preserve"> privind depozitarea deşeurilor, cu modificările şi completările ulterioare, care primesc peste 10 tone de deşeuri pe zi sau cu o capacitate totală de peste 25.000 de tone, cu excepţia depozitelor pentru deşeuri inerte </w:t>
      </w:r>
    </w:p>
    <w:p w:rsidR="001A513D" w:rsidRPr="00623796" w:rsidRDefault="00510FBA" w:rsidP="00623796">
      <w:pPr>
        <w:spacing w:line="276" w:lineRule="auto"/>
        <w:jc w:val="both"/>
        <w:rPr>
          <w:b/>
          <w:sz w:val="24"/>
          <w:lang w:eastAsia="ro-RO"/>
        </w:rPr>
      </w:pPr>
      <w:r w:rsidRPr="00CB64AC">
        <w:rPr>
          <w:b/>
          <w:sz w:val="24"/>
          <w:lang w:eastAsia="ro-RO"/>
        </w:rPr>
        <w:t>5.3.b)</w:t>
      </w:r>
      <w:r w:rsidRPr="00CB64AC">
        <w:rPr>
          <w:sz w:val="24"/>
          <w:lang w:eastAsia="ro-RO"/>
        </w:rPr>
        <w:t xml:space="preserve"> Valorificarea sau o combinaţie de valorificare şi eliminare a deşeurilor nepericuloase cu o capacitate mai mare de 75 de tone pe zi, implicând, cu excepţia activităţilor care intră sub incidenţa prevederilor anexei </w:t>
      </w:r>
      <w:hyperlink r:id="rId10" w:history="1">
        <w:r w:rsidRPr="00CB64AC">
          <w:rPr>
            <w:color w:val="0000FF"/>
            <w:sz w:val="24"/>
            <w:u w:val="single"/>
            <w:lang w:eastAsia="ro-RO"/>
          </w:rPr>
          <w:t>nr. 1</w:t>
        </w:r>
      </w:hyperlink>
      <w:r w:rsidRPr="00CB64AC">
        <w:rPr>
          <w:sz w:val="24"/>
          <w:lang w:eastAsia="ro-RO"/>
        </w:rPr>
        <w:t xml:space="preserve"> la </w:t>
      </w:r>
      <w:r w:rsidR="001435B8" w:rsidRPr="00CB64AC">
        <w:rPr>
          <w:sz w:val="24"/>
          <w:lang w:eastAsia="ro-RO"/>
        </w:rPr>
        <w:t>HG</w:t>
      </w:r>
      <w:r w:rsidRPr="00CB64AC">
        <w:rPr>
          <w:sz w:val="24"/>
          <w:lang w:eastAsia="ro-RO"/>
        </w:rPr>
        <w:t xml:space="preserve"> </w:t>
      </w:r>
      <w:hyperlink r:id="rId11" w:history="1">
        <w:r w:rsidRPr="00CB64AC">
          <w:rPr>
            <w:color w:val="0000FF"/>
            <w:sz w:val="24"/>
            <w:u w:val="single"/>
            <w:lang w:eastAsia="ro-RO"/>
          </w:rPr>
          <w:t>nr. 188/2002</w:t>
        </w:r>
      </w:hyperlink>
      <w:r w:rsidRPr="00CB64AC">
        <w:rPr>
          <w:sz w:val="24"/>
          <w:lang w:eastAsia="ro-RO"/>
        </w:rPr>
        <w:t>, cu modificările şi completările ulterioare, una sau mai multe din următoarele activităţi: (i) tratarea biologică;</w:t>
      </w:r>
      <w:r w:rsidR="00623796">
        <w:rPr>
          <w:b/>
          <w:sz w:val="24"/>
          <w:lang w:eastAsia="ro-RO"/>
        </w:rPr>
        <w:t xml:space="preserve"> </w:t>
      </w:r>
      <w:r w:rsidRPr="00CB64AC">
        <w:rPr>
          <w:sz w:val="24"/>
          <w:lang w:val="fr-FR" w:eastAsia="ro-RO"/>
        </w:rPr>
        <w:t xml:space="preserve">si </w:t>
      </w:r>
      <w:r w:rsidR="001A513D" w:rsidRPr="00CB64AC">
        <w:rPr>
          <w:sz w:val="24"/>
          <w:lang w:val="fr-FR" w:eastAsia="ro-RO"/>
        </w:rPr>
        <w:t xml:space="preserve">necesita autorizatie integrata de mediu. </w:t>
      </w:r>
    </w:p>
    <w:p w:rsidR="00B518E1" w:rsidRDefault="00B30F1D" w:rsidP="00CB64AC">
      <w:pPr>
        <w:spacing w:line="276" w:lineRule="auto"/>
        <w:jc w:val="both"/>
        <w:rPr>
          <w:sz w:val="24"/>
          <w:lang w:eastAsia="ro-RO"/>
        </w:rPr>
      </w:pPr>
      <w:r w:rsidRPr="00CB64AC">
        <w:rPr>
          <w:b/>
          <w:sz w:val="24"/>
          <w:lang w:eastAsia="ro-RO"/>
        </w:rPr>
        <w:t>Activ</w:t>
      </w:r>
      <w:r w:rsidR="001A513D" w:rsidRPr="00CB64AC">
        <w:rPr>
          <w:b/>
          <w:sz w:val="24"/>
          <w:lang w:eastAsia="ro-RO"/>
        </w:rPr>
        <w:t>itatea principala</w:t>
      </w:r>
      <w:r w:rsidR="001A513D" w:rsidRPr="00CB64AC">
        <w:rPr>
          <w:sz w:val="24"/>
          <w:lang w:eastAsia="ro-RO"/>
        </w:rPr>
        <w:t xml:space="preserve">: </w:t>
      </w:r>
      <w:r w:rsidR="00205A80" w:rsidRPr="00CB64AC">
        <w:rPr>
          <w:sz w:val="24"/>
          <w:lang w:eastAsia="ro-RO"/>
        </w:rPr>
        <w:t xml:space="preserve">receptia si depozitarea permanenta a deseului </w:t>
      </w:r>
      <w:r w:rsidR="00410DD9" w:rsidRPr="00CB64AC">
        <w:rPr>
          <w:sz w:val="24"/>
          <w:lang w:eastAsia="ro-RO"/>
        </w:rPr>
        <w:t>nepriculoase</w:t>
      </w:r>
      <w:r w:rsidR="00B518E1">
        <w:rPr>
          <w:sz w:val="24"/>
          <w:lang w:eastAsia="ro-RO"/>
        </w:rPr>
        <w:t>;</w:t>
      </w:r>
    </w:p>
    <w:p w:rsidR="009A1A07" w:rsidRDefault="00B518E1" w:rsidP="00CB64AC">
      <w:pPr>
        <w:spacing w:line="276" w:lineRule="auto"/>
        <w:jc w:val="both"/>
        <w:rPr>
          <w:b/>
          <w:sz w:val="24"/>
          <w:lang w:eastAsia="ro-RO"/>
        </w:rPr>
      </w:pPr>
      <w:r w:rsidRPr="00B518E1">
        <w:rPr>
          <w:b/>
          <w:sz w:val="24"/>
          <w:lang w:eastAsia="ro-RO"/>
        </w:rPr>
        <w:t>Cod</w:t>
      </w:r>
      <w:r w:rsidR="00205A80" w:rsidRPr="00B518E1">
        <w:rPr>
          <w:b/>
          <w:sz w:val="24"/>
          <w:lang w:eastAsia="ro-RO"/>
        </w:rPr>
        <w:t xml:space="preserve"> </w:t>
      </w:r>
      <w:r w:rsidR="00205A80" w:rsidRPr="00CB64AC">
        <w:rPr>
          <w:b/>
          <w:sz w:val="24"/>
          <w:lang w:eastAsia="ro-RO"/>
        </w:rPr>
        <w:t>CAEN cod</w:t>
      </w:r>
      <w:r w:rsidR="009A1A07" w:rsidRPr="00CB64AC">
        <w:rPr>
          <w:b/>
          <w:sz w:val="24"/>
          <w:lang w:eastAsia="ro-RO"/>
        </w:rPr>
        <w:t>(Rev. 2)</w:t>
      </w:r>
      <w:r w:rsidR="00205A80" w:rsidRPr="00CB64AC">
        <w:rPr>
          <w:b/>
          <w:sz w:val="24"/>
          <w:lang w:eastAsia="ro-RO"/>
        </w:rPr>
        <w:t xml:space="preserve">: </w:t>
      </w:r>
      <w:r>
        <w:rPr>
          <w:b/>
          <w:sz w:val="24"/>
          <w:lang w:eastAsia="ro-RO"/>
        </w:rPr>
        <w:t>3</w:t>
      </w:r>
      <w:r w:rsidR="00205A80" w:rsidRPr="00CB64AC">
        <w:rPr>
          <w:b/>
          <w:sz w:val="24"/>
          <w:lang w:eastAsia="ro-RO"/>
        </w:rPr>
        <w:t>821</w:t>
      </w:r>
      <w:r>
        <w:rPr>
          <w:b/>
          <w:sz w:val="24"/>
          <w:lang w:eastAsia="ro-RO"/>
        </w:rPr>
        <w:t xml:space="preserve"> </w:t>
      </w:r>
      <w:r w:rsidR="00205A80" w:rsidRPr="00CB64AC">
        <w:rPr>
          <w:b/>
          <w:sz w:val="24"/>
          <w:lang w:eastAsia="ro-RO"/>
        </w:rPr>
        <w:t>- Tratarea şi eliminarea deşeurilor nepericuloase prin depozitare</w:t>
      </w:r>
      <w:r w:rsidR="009A1A07" w:rsidRPr="00CB64AC">
        <w:rPr>
          <w:b/>
          <w:sz w:val="24"/>
          <w:lang w:eastAsia="ro-RO"/>
        </w:rPr>
        <w:t>;</w:t>
      </w:r>
    </w:p>
    <w:p w:rsidR="006E039A" w:rsidRDefault="006E039A" w:rsidP="00CB64AC">
      <w:pPr>
        <w:spacing w:line="276" w:lineRule="auto"/>
        <w:jc w:val="both"/>
        <w:rPr>
          <w:b/>
          <w:sz w:val="24"/>
          <w:lang w:eastAsia="ro-RO"/>
        </w:rPr>
      </w:pPr>
      <w:r>
        <w:rPr>
          <w:b/>
          <w:bCs/>
          <w:sz w:val="24"/>
          <w:lang w:val="en-US"/>
        </w:rPr>
        <w:t>C</w:t>
      </w:r>
      <w:r w:rsidRPr="00CB64AC">
        <w:rPr>
          <w:b/>
          <w:bCs/>
          <w:sz w:val="24"/>
          <w:lang w:val="en-US"/>
        </w:rPr>
        <w:t>od CAEN</w:t>
      </w:r>
      <w:r>
        <w:rPr>
          <w:b/>
          <w:bCs/>
          <w:sz w:val="24"/>
          <w:lang w:val="en-US"/>
        </w:rPr>
        <w:t xml:space="preserve"> -</w:t>
      </w:r>
      <w:r w:rsidRPr="00CB64AC">
        <w:rPr>
          <w:b/>
          <w:bCs/>
          <w:sz w:val="24"/>
          <w:lang w:val="en-US"/>
        </w:rPr>
        <w:t xml:space="preserve"> 3832</w:t>
      </w:r>
      <w:r>
        <w:rPr>
          <w:b/>
          <w:bCs/>
          <w:sz w:val="24"/>
          <w:lang w:val="en-US"/>
        </w:rPr>
        <w:t xml:space="preserve"> </w:t>
      </w:r>
      <w:r w:rsidRPr="00CB64AC">
        <w:rPr>
          <w:sz w:val="24"/>
          <w:lang w:val="en-US"/>
        </w:rPr>
        <w:t>-</w:t>
      </w:r>
      <w:r>
        <w:rPr>
          <w:sz w:val="24"/>
          <w:lang w:val="en-US"/>
        </w:rPr>
        <w:t xml:space="preserve"> </w:t>
      </w:r>
      <w:r w:rsidRPr="00CB64AC">
        <w:rPr>
          <w:sz w:val="24"/>
          <w:lang w:val="en-US"/>
        </w:rPr>
        <w:t>recuperarea materialelor reciclabile sortate;</w:t>
      </w:r>
    </w:p>
    <w:p w:rsidR="009A1A07" w:rsidRPr="006E039A" w:rsidRDefault="00F03AEE" w:rsidP="006E039A">
      <w:pPr>
        <w:spacing w:line="276" w:lineRule="auto"/>
        <w:jc w:val="both"/>
        <w:rPr>
          <w:sz w:val="24"/>
          <w:lang w:eastAsia="ro-RO"/>
        </w:rPr>
      </w:pPr>
      <w:r>
        <w:rPr>
          <w:b/>
          <w:sz w:val="24"/>
          <w:lang w:eastAsia="ro-RO"/>
        </w:rPr>
        <w:t>Cod CAEN -</w:t>
      </w:r>
      <w:r w:rsidR="00B518E1" w:rsidRPr="006E039A">
        <w:rPr>
          <w:b/>
          <w:sz w:val="24"/>
          <w:lang w:eastAsia="ro-RO"/>
        </w:rPr>
        <w:t xml:space="preserve"> </w:t>
      </w:r>
      <w:r w:rsidR="009A1A07" w:rsidRPr="006E039A">
        <w:rPr>
          <w:b/>
          <w:sz w:val="24"/>
          <w:lang w:eastAsia="ro-RO"/>
        </w:rPr>
        <w:t>3811</w:t>
      </w:r>
      <w:r w:rsidR="00B518E1" w:rsidRPr="006E039A">
        <w:rPr>
          <w:b/>
          <w:sz w:val="24"/>
          <w:lang w:eastAsia="ro-RO"/>
        </w:rPr>
        <w:t xml:space="preserve"> </w:t>
      </w:r>
      <w:r w:rsidR="009A1A07" w:rsidRPr="006E039A">
        <w:rPr>
          <w:b/>
          <w:sz w:val="24"/>
          <w:lang w:eastAsia="ro-RO"/>
        </w:rPr>
        <w:t xml:space="preserve">- </w:t>
      </w:r>
      <w:r w:rsidR="006E039A" w:rsidRPr="006E039A">
        <w:rPr>
          <w:sz w:val="24"/>
          <w:lang w:eastAsia="ro-RO"/>
        </w:rPr>
        <w:t>c</w:t>
      </w:r>
      <w:r w:rsidR="009A1A07" w:rsidRPr="006E039A">
        <w:rPr>
          <w:sz w:val="24"/>
          <w:lang w:eastAsia="ro-RO"/>
        </w:rPr>
        <w:t>olectarea deşeurilor nepericuloase.</w:t>
      </w:r>
    </w:p>
    <w:p w:rsidR="006E039A" w:rsidRDefault="006E039A" w:rsidP="006E039A">
      <w:pPr>
        <w:spacing w:line="276" w:lineRule="auto"/>
        <w:jc w:val="both"/>
        <w:rPr>
          <w:rFonts w:eastAsia="Calibri"/>
          <w:b/>
          <w:sz w:val="24"/>
        </w:rPr>
      </w:pPr>
    </w:p>
    <w:p w:rsidR="006E039A" w:rsidRPr="006E039A" w:rsidRDefault="006E039A" w:rsidP="006E039A">
      <w:pPr>
        <w:spacing w:line="276" w:lineRule="auto"/>
        <w:jc w:val="both"/>
        <w:rPr>
          <w:rFonts w:eastAsia="Calibri"/>
          <w:b/>
          <w:sz w:val="24"/>
        </w:rPr>
      </w:pPr>
      <w:r w:rsidRPr="006E039A">
        <w:rPr>
          <w:rFonts w:eastAsia="Calibri"/>
          <w:b/>
          <w:sz w:val="24"/>
        </w:rPr>
        <w:t xml:space="preserve">Operatiunea de eliminare: </w:t>
      </w:r>
    </w:p>
    <w:p w:rsidR="006E039A" w:rsidRPr="006E039A" w:rsidRDefault="006E039A" w:rsidP="00937698">
      <w:pPr>
        <w:numPr>
          <w:ilvl w:val="0"/>
          <w:numId w:val="24"/>
        </w:numPr>
        <w:spacing w:line="276" w:lineRule="auto"/>
        <w:ind w:left="142" w:hanging="142"/>
        <w:contextualSpacing/>
        <w:jc w:val="both"/>
        <w:rPr>
          <w:rFonts w:eastAsia="Calibri"/>
          <w:sz w:val="24"/>
        </w:rPr>
      </w:pPr>
      <w:r w:rsidRPr="006E039A">
        <w:rPr>
          <w:rFonts w:eastAsia="Calibri"/>
          <w:b/>
          <w:sz w:val="24"/>
        </w:rPr>
        <w:t>D1</w:t>
      </w:r>
      <w:r w:rsidR="00F03AEE">
        <w:rPr>
          <w:rFonts w:eastAsia="Calibri"/>
          <w:sz w:val="24"/>
        </w:rPr>
        <w:t xml:space="preserve"> -</w:t>
      </w:r>
      <w:r w:rsidRPr="006E039A">
        <w:rPr>
          <w:rFonts w:eastAsia="Calibri"/>
          <w:sz w:val="24"/>
        </w:rPr>
        <w:t xml:space="preserve"> depozitarea in sau pe sol, depozite de deseuri si altele asemenea; </w:t>
      </w:r>
    </w:p>
    <w:p w:rsidR="006E039A" w:rsidRPr="006E039A" w:rsidRDefault="006E039A" w:rsidP="006E039A">
      <w:pPr>
        <w:spacing w:line="276" w:lineRule="auto"/>
        <w:jc w:val="both"/>
        <w:rPr>
          <w:rFonts w:eastAsia="Calibri"/>
          <w:b/>
          <w:sz w:val="24"/>
        </w:rPr>
      </w:pPr>
      <w:r w:rsidRPr="006E039A">
        <w:rPr>
          <w:rFonts w:eastAsia="Calibri"/>
          <w:b/>
          <w:sz w:val="24"/>
        </w:rPr>
        <w:t>Operatiuni de valorificare:</w:t>
      </w:r>
    </w:p>
    <w:p w:rsidR="006E039A" w:rsidRPr="006E039A" w:rsidRDefault="006E039A" w:rsidP="00937698">
      <w:pPr>
        <w:numPr>
          <w:ilvl w:val="0"/>
          <w:numId w:val="24"/>
        </w:numPr>
        <w:spacing w:line="276" w:lineRule="auto"/>
        <w:ind w:left="142" w:hanging="142"/>
        <w:contextualSpacing/>
        <w:jc w:val="both"/>
        <w:rPr>
          <w:rFonts w:eastAsia="Calibri"/>
          <w:sz w:val="24"/>
        </w:rPr>
      </w:pPr>
      <w:r w:rsidRPr="006E039A">
        <w:rPr>
          <w:rFonts w:eastAsia="Calibri"/>
          <w:b/>
          <w:sz w:val="24"/>
        </w:rPr>
        <w:t>R3</w:t>
      </w:r>
      <w:r w:rsidRPr="006E039A">
        <w:rPr>
          <w:rFonts w:eastAsia="Calibri"/>
          <w:sz w:val="24"/>
        </w:rPr>
        <w:t xml:space="preserve"> - Reciclarea/valorificarea substantelor organice care nu sunt utilizate ca solventi(inclusiv compostarea si alte procese de transformare biologica);</w:t>
      </w:r>
    </w:p>
    <w:p w:rsidR="006E039A" w:rsidRPr="006E039A" w:rsidRDefault="006E039A" w:rsidP="00937698">
      <w:pPr>
        <w:numPr>
          <w:ilvl w:val="0"/>
          <w:numId w:val="24"/>
        </w:numPr>
        <w:spacing w:line="276" w:lineRule="auto"/>
        <w:ind w:left="142" w:hanging="142"/>
        <w:contextualSpacing/>
        <w:jc w:val="both"/>
        <w:rPr>
          <w:rFonts w:eastAsia="Calibri"/>
          <w:sz w:val="24"/>
        </w:rPr>
      </w:pPr>
      <w:r w:rsidRPr="006E039A">
        <w:rPr>
          <w:b/>
          <w:color w:val="000000"/>
          <w:sz w:val="24"/>
          <w:lang w:eastAsia="ro-RO"/>
        </w:rPr>
        <w:t>R 11</w:t>
      </w:r>
      <w:r w:rsidRPr="006E039A">
        <w:rPr>
          <w:color w:val="000000"/>
          <w:sz w:val="24"/>
          <w:lang w:eastAsia="ro-RO"/>
        </w:rPr>
        <w:t xml:space="preserve"> - utilizarea deşeurilor obţinute din oricare dintre operaţiunile numerotate de la R 1 la R 10;</w:t>
      </w:r>
    </w:p>
    <w:p w:rsidR="006E039A" w:rsidRPr="006E039A" w:rsidRDefault="006E039A" w:rsidP="00937698">
      <w:pPr>
        <w:numPr>
          <w:ilvl w:val="0"/>
          <w:numId w:val="24"/>
        </w:numPr>
        <w:spacing w:line="276" w:lineRule="auto"/>
        <w:ind w:left="142" w:hanging="142"/>
        <w:contextualSpacing/>
        <w:jc w:val="both"/>
        <w:rPr>
          <w:rFonts w:eastAsia="Calibri"/>
          <w:sz w:val="24"/>
        </w:rPr>
      </w:pPr>
      <w:r w:rsidRPr="006E039A">
        <w:rPr>
          <w:b/>
          <w:color w:val="000000"/>
          <w:sz w:val="24"/>
          <w:lang w:eastAsia="ro-RO"/>
        </w:rPr>
        <w:t>R12</w:t>
      </w:r>
      <w:r w:rsidR="00F03AEE">
        <w:rPr>
          <w:color w:val="000000"/>
          <w:sz w:val="24"/>
          <w:lang w:eastAsia="ro-RO"/>
        </w:rPr>
        <w:t xml:space="preserve"> - </w:t>
      </w:r>
      <w:r w:rsidRPr="006E039A">
        <w:rPr>
          <w:color w:val="000000"/>
          <w:sz w:val="24"/>
          <w:lang w:eastAsia="ro-RO"/>
        </w:rPr>
        <w:t>operatiunile preliminare inaintea valorificarii, inclusiv preprocesarea, cum ar fi demontarea, sortarea, sfaramarea, compactarea, etc. inainte de supunerea la oricare dintre operatiunile numerotate de la R1 la R11.</w:t>
      </w:r>
    </w:p>
    <w:p w:rsidR="006E039A" w:rsidRDefault="006E039A" w:rsidP="00CB64AC">
      <w:pPr>
        <w:spacing w:line="276" w:lineRule="auto"/>
        <w:jc w:val="both"/>
        <w:rPr>
          <w:b/>
          <w:bCs/>
          <w:sz w:val="24"/>
          <w:lang w:val="en-US"/>
        </w:rPr>
      </w:pPr>
    </w:p>
    <w:p w:rsidR="00DF6DD7" w:rsidRPr="00CB64AC" w:rsidRDefault="00DF6DD7" w:rsidP="00CB64AC">
      <w:pPr>
        <w:spacing w:line="276" w:lineRule="auto"/>
        <w:jc w:val="both"/>
        <w:rPr>
          <w:b/>
          <w:bCs/>
          <w:sz w:val="24"/>
          <w:lang w:val="en-US"/>
        </w:rPr>
      </w:pPr>
      <w:r w:rsidRPr="00CB64AC">
        <w:rPr>
          <w:b/>
          <w:bCs/>
          <w:sz w:val="24"/>
          <w:lang w:val="en-US"/>
        </w:rPr>
        <w:t>Alte activităţi desfăşurate pe amplasament:</w:t>
      </w:r>
    </w:p>
    <w:p w:rsidR="00DF6DD7" w:rsidRPr="00CB64AC" w:rsidRDefault="00DF6DD7" w:rsidP="00CB64AC">
      <w:pPr>
        <w:spacing w:line="276" w:lineRule="auto"/>
        <w:jc w:val="both"/>
        <w:rPr>
          <w:sz w:val="24"/>
          <w:lang w:val="en-US"/>
        </w:rPr>
      </w:pPr>
      <w:r w:rsidRPr="00CB64AC">
        <w:rPr>
          <w:b/>
          <w:bCs/>
          <w:sz w:val="24"/>
          <w:lang w:val="en-US"/>
        </w:rPr>
        <w:t>cod CAEN 3700</w:t>
      </w:r>
      <w:r w:rsidR="00B518E1">
        <w:rPr>
          <w:b/>
          <w:bCs/>
          <w:sz w:val="24"/>
          <w:lang w:val="en-US"/>
        </w:rPr>
        <w:t xml:space="preserve"> </w:t>
      </w:r>
      <w:r w:rsidRPr="00CB64AC">
        <w:rPr>
          <w:sz w:val="24"/>
          <w:lang w:val="en-US"/>
        </w:rPr>
        <w:t>- colectarea şi epurarea apelor uzate;</w:t>
      </w:r>
    </w:p>
    <w:p w:rsidR="00DF6DD7" w:rsidRPr="00CB64AC" w:rsidRDefault="00DF6DD7" w:rsidP="00CB64AC">
      <w:pPr>
        <w:spacing w:line="276" w:lineRule="auto"/>
        <w:jc w:val="both"/>
        <w:rPr>
          <w:sz w:val="24"/>
          <w:lang w:val="en-US"/>
        </w:rPr>
      </w:pPr>
      <w:r w:rsidRPr="00CB64AC">
        <w:rPr>
          <w:b/>
          <w:bCs/>
          <w:sz w:val="24"/>
          <w:lang w:val="en-US"/>
        </w:rPr>
        <w:t xml:space="preserve">cod CAEN 4677 </w:t>
      </w:r>
      <w:r w:rsidRPr="00CB64AC">
        <w:rPr>
          <w:sz w:val="24"/>
          <w:lang w:val="en-US"/>
        </w:rPr>
        <w:t>- comerţ cu ridicata al deşeurilor şi resturilor.</w:t>
      </w:r>
    </w:p>
    <w:p w:rsidR="00205A80" w:rsidRPr="00CB64AC" w:rsidRDefault="00205A80" w:rsidP="00CB64AC">
      <w:pPr>
        <w:spacing w:line="276" w:lineRule="auto"/>
        <w:ind w:firstLine="708"/>
        <w:jc w:val="both"/>
        <w:rPr>
          <w:b/>
          <w:sz w:val="24"/>
          <w:lang w:eastAsia="ro-RO"/>
        </w:rPr>
      </w:pPr>
    </w:p>
    <w:p w:rsidR="0081607E" w:rsidRPr="00CB64AC" w:rsidRDefault="001A513D" w:rsidP="00CB64AC">
      <w:pPr>
        <w:spacing w:line="276" w:lineRule="auto"/>
        <w:jc w:val="both"/>
        <w:rPr>
          <w:sz w:val="24"/>
          <w:lang w:val="fr-FR" w:eastAsia="ro-RO"/>
        </w:rPr>
      </w:pPr>
      <w:r w:rsidRPr="006E039A">
        <w:rPr>
          <w:b/>
          <w:sz w:val="24"/>
          <w:lang w:eastAsia="ro-RO"/>
        </w:rPr>
        <w:lastRenderedPageBreak/>
        <w:t>COD E – PRT</w:t>
      </w:r>
      <w:r w:rsidRPr="00320876">
        <w:rPr>
          <w:b/>
          <w:sz w:val="24"/>
          <w:lang w:eastAsia="ro-RO"/>
        </w:rPr>
        <w:t>R</w:t>
      </w:r>
      <w:r w:rsidRPr="00CB64AC">
        <w:rPr>
          <w:sz w:val="24"/>
          <w:lang w:eastAsia="ro-RO"/>
        </w:rPr>
        <w:t>: conform H.G. nr. 140/2008 privind stabilirea unor masuri pentru aplicarea prevederilor Regulamentului (CE) al Parlamentului European si al Consiliului nr. 166/2006 din 18.01.2006 privind infiintarea Registrului European al Poluantilor Emisi si Transferati si modificarea Directivelor Consiliului 91/689/CEE:</w:t>
      </w:r>
      <w:r w:rsidR="00A82032" w:rsidRPr="00CB64AC">
        <w:rPr>
          <w:sz w:val="24"/>
          <w:lang w:eastAsia="ro-RO"/>
        </w:rPr>
        <w:t xml:space="preserve"> </w:t>
      </w:r>
      <w:r w:rsidRPr="00CB64AC">
        <w:rPr>
          <w:sz w:val="24"/>
          <w:lang w:val="fr-FR" w:eastAsia="ro-RO"/>
        </w:rPr>
        <w:t xml:space="preserve">5.d - Depozite de deseuri care primesc mai mult de 10 t deseuri/zi sau avand o capacitate totala mai mare de 25 000 t deseuri, cu exceptia depozitelor de deseuri inerte.  </w:t>
      </w:r>
    </w:p>
    <w:p w:rsidR="00AD774B" w:rsidRPr="00CB64AC" w:rsidRDefault="00AD774B" w:rsidP="00CB64AC">
      <w:pPr>
        <w:spacing w:line="276" w:lineRule="auto"/>
        <w:jc w:val="both"/>
        <w:rPr>
          <w:sz w:val="24"/>
          <w:lang w:val="fr-FR" w:eastAsia="ro-RO"/>
        </w:rPr>
      </w:pPr>
    </w:p>
    <w:p w:rsidR="00AD774B" w:rsidRPr="009113D9" w:rsidRDefault="00C40019" w:rsidP="00CB64AC">
      <w:pPr>
        <w:spacing w:line="276" w:lineRule="auto"/>
        <w:jc w:val="both"/>
        <w:rPr>
          <w:sz w:val="24"/>
          <w:lang w:val="fr-FR" w:eastAsia="ro-RO"/>
        </w:rPr>
      </w:pPr>
      <w:r>
        <w:rPr>
          <w:b/>
          <w:sz w:val="24"/>
          <w:lang w:val="fr-FR" w:eastAsia="ro-RO"/>
        </w:rPr>
        <w:t>Cod</w:t>
      </w:r>
      <w:r w:rsidR="00AD774B" w:rsidRPr="006E039A">
        <w:rPr>
          <w:b/>
          <w:sz w:val="24"/>
          <w:lang w:val="fr-FR" w:eastAsia="ro-RO"/>
        </w:rPr>
        <w:t xml:space="preserve"> SNAP 2</w:t>
      </w:r>
      <w:r w:rsidR="00AD774B" w:rsidRPr="009113D9">
        <w:rPr>
          <w:sz w:val="24"/>
          <w:lang w:val="fr-FR" w:eastAsia="ro-RO"/>
        </w:rPr>
        <w:t>: 0904 – Depozite de deseuri(depozitarea deseurilor solide pe sol)</w:t>
      </w:r>
    </w:p>
    <w:p w:rsidR="00AD774B" w:rsidRDefault="00AD774B" w:rsidP="00CB64AC">
      <w:pPr>
        <w:spacing w:line="276" w:lineRule="auto"/>
        <w:jc w:val="both"/>
        <w:rPr>
          <w:sz w:val="24"/>
          <w:lang w:val="fr-FR" w:eastAsia="ro-RO"/>
        </w:rPr>
      </w:pPr>
      <w:r w:rsidRPr="006E039A">
        <w:rPr>
          <w:b/>
          <w:sz w:val="24"/>
          <w:lang w:val="fr-FR" w:eastAsia="ro-RO"/>
        </w:rPr>
        <w:t>Cod NOSE-P</w:t>
      </w:r>
      <w:r w:rsidRPr="009113D9">
        <w:rPr>
          <w:sz w:val="24"/>
          <w:lang w:val="fr-FR" w:eastAsia="ro-RO"/>
        </w:rPr>
        <w:t>: 109.06 – Depozite de deseuri</w:t>
      </w:r>
    </w:p>
    <w:p w:rsidR="00C40019" w:rsidRDefault="00C40019" w:rsidP="00CB64AC">
      <w:pPr>
        <w:spacing w:line="276" w:lineRule="auto"/>
        <w:jc w:val="both"/>
        <w:rPr>
          <w:sz w:val="24"/>
          <w:lang w:val="fr-FR" w:eastAsia="ro-RO"/>
        </w:rPr>
      </w:pPr>
      <w:r w:rsidRPr="00C40019">
        <w:rPr>
          <w:rFonts w:eastAsia="Calibri"/>
          <w:b/>
          <w:sz w:val="24"/>
          <w:lang w:val="fr-FR" w:eastAsia="ro-RO"/>
        </w:rPr>
        <w:t>Cod NFR: 6A</w:t>
      </w:r>
      <w:r w:rsidRPr="00C40019">
        <w:rPr>
          <w:rFonts w:eastAsia="Calibri"/>
          <w:sz w:val="24"/>
          <w:lang w:val="fr-FR" w:eastAsia="ro-RO"/>
        </w:rPr>
        <w:t xml:space="preserve"> – depozitarea deseurilor solide pe teren(solid waste disposal an land)</w:t>
      </w:r>
    </w:p>
    <w:p w:rsidR="006E039A" w:rsidRPr="00CB64AC" w:rsidRDefault="006E039A" w:rsidP="00CB64AC">
      <w:pPr>
        <w:spacing w:line="276" w:lineRule="auto"/>
        <w:jc w:val="both"/>
        <w:rPr>
          <w:sz w:val="24"/>
          <w:lang w:val="fr-FR" w:eastAsia="ro-RO"/>
        </w:rPr>
      </w:pPr>
    </w:p>
    <w:p w:rsidR="001A5777" w:rsidRPr="00CB64AC" w:rsidRDefault="0081607E" w:rsidP="00CB64AC">
      <w:pPr>
        <w:spacing w:line="276" w:lineRule="auto"/>
        <w:jc w:val="both"/>
        <w:rPr>
          <w:sz w:val="24"/>
          <w:lang w:val="fr-FR" w:eastAsia="ro-RO"/>
        </w:rPr>
      </w:pPr>
      <w:r w:rsidRPr="00CB64AC">
        <w:rPr>
          <w:sz w:val="24"/>
        </w:rPr>
        <w:t xml:space="preserve">Conform HG 349/2005 care clasifica depozitele de deșeuri în funcţie de natura deșeurilor depozitate și a Ordinului MAPM nr. 95/2005 privind stabilirea criteriilor de acceptare și procedurilor preliminare de acceptare a deşeurilor la depozitare și lista naționala de deșeuri acceptate în fiecare clasă de depozit de deşeuri, depozitul pentru deşeuri municipale solide Barcea Mare – judeţul Hunedoara este clasificat ca </w:t>
      </w:r>
      <w:r w:rsidRPr="00CB64AC">
        <w:rPr>
          <w:b/>
          <w:bCs/>
          <w:sz w:val="24"/>
        </w:rPr>
        <w:t>depozit pentru deşeuri nepericuloase – clasa b.</w:t>
      </w:r>
    </w:p>
    <w:p w:rsidR="001A5777" w:rsidRPr="00CB64AC" w:rsidRDefault="001A5777" w:rsidP="00CB64AC">
      <w:pPr>
        <w:spacing w:line="276" w:lineRule="auto"/>
        <w:jc w:val="both"/>
        <w:rPr>
          <w:bCs/>
          <w:iCs/>
          <w:sz w:val="24"/>
          <w:lang w:val="en-GB" w:eastAsia="ro-RO"/>
        </w:rPr>
      </w:pPr>
      <w:r w:rsidRPr="00CB64AC">
        <w:rPr>
          <w:bCs/>
          <w:iCs/>
          <w:sz w:val="24"/>
          <w:lang w:eastAsia="ro-RO"/>
        </w:rPr>
        <w:t>Construirea investiţiei</w:t>
      </w:r>
      <w:r w:rsidR="00A82032" w:rsidRPr="00CB64AC">
        <w:rPr>
          <w:bCs/>
          <w:iCs/>
          <w:sz w:val="24"/>
          <w:lang w:eastAsia="ro-RO"/>
        </w:rPr>
        <w:t xml:space="preserve">: </w:t>
      </w:r>
      <w:r w:rsidR="00410DD9" w:rsidRPr="00CB64AC">
        <w:rPr>
          <w:b/>
          <w:bCs/>
          <w:smallCaps/>
          <w:sz w:val="24"/>
          <w:lang w:val="pt-BR" w:eastAsia="ar-SA"/>
        </w:rPr>
        <w:t>CENTRU DE MANAGEMENT INTEGRAT AL DEŞEURILOR BÂRCEA MARE l</w:t>
      </w:r>
      <w:r w:rsidR="00410DD9" w:rsidRPr="00CB64AC">
        <w:rPr>
          <w:rFonts w:eastAsia="Calibri"/>
          <w:b/>
          <w:bCs/>
          <w:sz w:val="24"/>
          <w:lang w:val="en-US" w:eastAsia="ro-RO"/>
        </w:rPr>
        <w:t>ocalitatea BÂRCEA MARE, Jud. HUNEDOARA</w:t>
      </w:r>
      <w:r w:rsidRPr="00CB64AC">
        <w:rPr>
          <w:b/>
          <w:bCs/>
          <w:iCs/>
          <w:sz w:val="24"/>
          <w:lang w:val="it-IT" w:eastAsia="ro-RO"/>
        </w:rPr>
        <w:t xml:space="preserve">, </w:t>
      </w:r>
      <w:r w:rsidRPr="00CB64AC">
        <w:rPr>
          <w:bCs/>
          <w:iCs/>
          <w:sz w:val="24"/>
          <w:lang w:val="it-IT" w:eastAsia="ro-RO"/>
        </w:rPr>
        <w:t xml:space="preserve">s-a realizat </w:t>
      </w:r>
      <w:r w:rsidRPr="00CB64AC">
        <w:rPr>
          <w:bCs/>
          <w:iCs/>
          <w:sz w:val="24"/>
          <w:lang w:eastAsia="ro-RO"/>
        </w:rPr>
        <w:t xml:space="preserve">respectand  tehnologia si </w:t>
      </w:r>
      <w:r w:rsidRPr="00CB64AC">
        <w:rPr>
          <w:bCs/>
          <w:iCs/>
          <w:sz w:val="24"/>
          <w:lang w:val="en-GB" w:eastAsia="ro-RO"/>
        </w:rPr>
        <w:t>modalitatile de  constructie,  exploatare,  inchidere   si monitorizare  postinchidere  a  depozitului  de  deseuri  nepericuloase, in  scopul prevenirii sau reducerii cat de mult posibil a efectelor negative asupra mediului si sanatatii umane,   generate   de   depozitarea   deseurilor,   prevederile Normativului   tehnic   privind depozitarea  deseurilor,  aprobat  prin  Ordinul  ministrului  mediului  si  gospodaririi  apelor  nr. 757/2004.</w:t>
      </w:r>
      <w:r w:rsidR="00410DD9" w:rsidRPr="00CB64AC">
        <w:rPr>
          <w:bCs/>
          <w:iCs/>
          <w:sz w:val="24"/>
          <w:lang w:val="en-GB" w:eastAsia="ro-RO"/>
        </w:rPr>
        <w:t xml:space="preserve"> </w:t>
      </w:r>
    </w:p>
    <w:p w:rsidR="007B4485" w:rsidRPr="00CB64AC" w:rsidRDefault="007B4485" w:rsidP="00CB64AC">
      <w:pPr>
        <w:spacing w:line="276" w:lineRule="auto"/>
        <w:ind w:firstLine="708"/>
        <w:jc w:val="both"/>
        <w:rPr>
          <w:bCs/>
          <w:iCs/>
          <w:sz w:val="24"/>
          <w:lang w:val="en-GB" w:eastAsia="ro-RO"/>
        </w:rPr>
      </w:pPr>
    </w:p>
    <w:p w:rsidR="007B4485" w:rsidRPr="00CB64AC" w:rsidRDefault="007B4485" w:rsidP="00CB64AC">
      <w:pPr>
        <w:spacing w:line="276" w:lineRule="auto"/>
        <w:jc w:val="both"/>
        <w:rPr>
          <w:bCs/>
          <w:iCs/>
          <w:sz w:val="24"/>
          <w:lang w:eastAsia="ro-RO"/>
        </w:rPr>
      </w:pPr>
      <w:r w:rsidRPr="00CB64AC">
        <w:rPr>
          <w:bCs/>
          <w:iCs/>
          <w:sz w:val="24"/>
          <w:lang w:eastAsia="ro-RO"/>
        </w:rPr>
        <w:t>Conform Strategiei Naţionale de Gestionare  Deşeurilor, aprobată prin HG 870/2013, construirea şi autorizarea activităţii de Colectarea deşeurilor nepericuloase şi Tratarea şi eliminarea deşeurilor nepericuloase prin depozitare răspunde obiectivelor şi politicilor de acţiune, pe care România trebuie să le urmeze în domeniul gestionării deşeurilor în vederea atingerii statutului de societate a reciclării.</w:t>
      </w:r>
    </w:p>
    <w:p w:rsidR="007B4485" w:rsidRPr="00CB64AC" w:rsidRDefault="007B4485" w:rsidP="00CB64AC">
      <w:pPr>
        <w:spacing w:line="276" w:lineRule="auto"/>
        <w:jc w:val="both"/>
        <w:rPr>
          <w:bCs/>
          <w:iCs/>
          <w:sz w:val="24"/>
          <w:lang w:eastAsia="ro-RO"/>
        </w:rPr>
      </w:pPr>
      <w:r w:rsidRPr="00CB64AC">
        <w:rPr>
          <w:bCs/>
          <w:iCs/>
          <w:sz w:val="24"/>
          <w:lang w:eastAsia="ro-RO"/>
        </w:rPr>
        <w:t>Abordarea UE în domeniul gestionării deşeurilor se bazează pe 4 principii majore:</w:t>
      </w:r>
    </w:p>
    <w:p w:rsidR="007B4485" w:rsidRPr="00CB64AC" w:rsidRDefault="007B4485" w:rsidP="00CB64AC">
      <w:pPr>
        <w:spacing w:line="276" w:lineRule="auto"/>
        <w:jc w:val="both"/>
        <w:rPr>
          <w:bCs/>
          <w:iCs/>
          <w:sz w:val="24"/>
          <w:lang w:eastAsia="ro-RO"/>
        </w:rPr>
      </w:pPr>
      <w:r w:rsidRPr="00CB64AC">
        <w:rPr>
          <w:bCs/>
          <w:iCs/>
          <w:sz w:val="24"/>
          <w:lang w:eastAsia="ro-RO"/>
        </w:rPr>
        <w:t>- prevenirea generării deşeurilor - factor considerat a fi extrem de important în cadrul oricărei strategii de gestionare a deşeurilor, direct legat atât de îmbunătăţirea metodelor de producţie, cât şi de determinarea consumatorilor să îşi modifice cererea privind produsele(orientarea către produse verzi) şi să abordeze un mod de viaţă, rezultând cantităţi reduse de deşeuri;</w:t>
      </w:r>
    </w:p>
    <w:p w:rsidR="007B4485" w:rsidRPr="00CB64AC" w:rsidRDefault="007B4485" w:rsidP="00CB64AC">
      <w:pPr>
        <w:spacing w:line="276" w:lineRule="auto"/>
        <w:jc w:val="both"/>
        <w:rPr>
          <w:bCs/>
          <w:iCs/>
          <w:sz w:val="24"/>
          <w:lang w:eastAsia="ro-RO"/>
        </w:rPr>
      </w:pPr>
      <w:r w:rsidRPr="00CB64AC">
        <w:rPr>
          <w:bCs/>
          <w:iCs/>
          <w:sz w:val="24"/>
          <w:lang w:eastAsia="ro-RO"/>
        </w:rPr>
        <w:t>- reciclare şi reutilizare - încurajarea unui nivel ridicat de recuperare a materialelor componente, preferabil prin reciclare. În acest sens sunt identificate câteva fluxuri de deşeuri pentru care reciclarea este prioritară: deşeurile de ambalaje, vehicule scoase din uz, deşeuri de baterii, deşeuri din echipamente electrice şi electronice;</w:t>
      </w:r>
    </w:p>
    <w:p w:rsidR="007B4485" w:rsidRPr="00CB64AC" w:rsidRDefault="007B4485" w:rsidP="00CB64AC">
      <w:pPr>
        <w:spacing w:line="276" w:lineRule="auto"/>
        <w:jc w:val="both"/>
        <w:rPr>
          <w:bCs/>
          <w:iCs/>
          <w:sz w:val="24"/>
          <w:lang w:eastAsia="ro-RO"/>
        </w:rPr>
      </w:pPr>
      <w:r w:rsidRPr="00CB64AC">
        <w:rPr>
          <w:bCs/>
          <w:iCs/>
          <w:sz w:val="24"/>
          <w:lang w:eastAsia="ro-RO"/>
        </w:rPr>
        <w:t>- valorificare prin alte operaţiuni a deşeurilor care nu sunt reciclate;</w:t>
      </w:r>
    </w:p>
    <w:p w:rsidR="001A5777" w:rsidRPr="00CB64AC" w:rsidRDefault="007B4485" w:rsidP="00CB64AC">
      <w:pPr>
        <w:spacing w:line="276" w:lineRule="auto"/>
        <w:jc w:val="both"/>
        <w:rPr>
          <w:bCs/>
          <w:iCs/>
          <w:sz w:val="24"/>
          <w:lang w:eastAsia="ro-RO"/>
        </w:rPr>
      </w:pPr>
      <w:r w:rsidRPr="00CB64AC">
        <w:rPr>
          <w:bCs/>
          <w:iCs/>
          <w:sz w:val="24"/>
          <w:lang w:eastAsia="ro-RO"/>
        </w:rPr>
        <w:t>- eliminarea finală a deşeurilor - în cazul în care deşeurile nu pot fi valorificate, acestea trebuie eliminate în condiţii de siguranţă pentru mediu şi sănătatea umană, cu un program strict de monitorizare.</w:t>
      </w:r>
    </w:p>
    <w:p w:rsidR="00DF499E" w:rsidRPr="00CB64AC" w:rsidRDefault="00DF499E" w:rsidP="00CB64AC">
      <w:pPr>
        <w:spacing w:line="276" w:lineRule="auto"/>
        <w:jc w:val="both"/>
        <w:rPr>
          <w:bCs/>
          <w:iCs/>
          <w:sz w:val="24"/>
          <w:lang w:eastAsia="ro-RO"/>
        </w:rPr>
      </w:pPr>
    </w:p>
    <w:p w:rsidR="00EE2F03" w:rsidRPr="00CB64AC" w:rsidRDefault="001A5777" w:rsidP="00CB64AC">
      <w:pPr>
        <w:spacing w:line="276" w:lineRule="auto"/>
        <w:jc w:val="both"/>
        <w:rPr>
          <w:bCs/>
          <w:iCs/>
          <w:sz w:val="24"/>
          <w:lang w:eastAsia="ro-RO"/>
        </w:rPr>
      </w:pPr>
      <w:r w:rsidRPr="00CB64AC">
        <w:rPr>
          <w:bCs/>
          <w:iCs/>
          <w:sz w:val="24"/>
          <w:lang w:eastAsia="ro-RO"/>
        </w:rPr>
        <w:lastRenderedPageBreak/>
        <w:t>Obiectivul se încadrează în cerinţele planului de urbanism -</w:t>
      </w:r>
      <w:r w:rsidR="009A1A07" w:rsidRPr="00CB64AC">
        <w:rPr>
          <w:bCs/>
          <w:iCs/>
          <w:sz w:val="24"/>
          <w:lang w:eastAsia="ro-RO"/>
        </w:rPr>
        <w:t xml:space="preserve"> </w:t>
      </w:r>
      <w:r w:rsidRPr="00CB64AC">
        <w:rPr>
          <w:bCs/>
          <w:iCs/>
          <w:sz w:val="24"/>
          <w:lang w:eastAsia="ro-RO"/>
        </w:rPr>
        <w:t xml:space="preserve">conform PUG aprobat  prin HCL şi nu este </w:t>
      </w:r>
      <w:r w:rsidR="000D112B">
        <w:rPr>
          <w:bCs/>
          <w:iCs/>
          <w:sz w:val="24"/>
          <w:lang w:eastAsia="ro-RO"/>
        </w:rPr>
        <w:t>considerat imobil reprezentând „</w:t>
      </w:r>
      <w:r w:rsidRPr="00CB64AC">
        <w:rPr>
          <w:bCs/>
          <w:iCs/>
          <w:sz w:val="24"/>
          <w:lang w:eastAsia="ro-RO"/>
        </w:rPr>
        <w:t>bunuri culturale comune”, care ar putea intra sub incidenţa Legii nr. 112/1995 şi a Hotărârii Guvernului nr. 632/1996.</w:t>
      </w:r>
    </w:p>
    <w:p w:rsidR="00803412" w:rsidRPr="00CB64AC" w:rsidRDefault="00803412" w:rsidP="00CB64AC">
      <w:pPr>
        <w:spacing w:line="276" w:lineRule="auto"/>
        <w:ind w:firstLine="708"/>
        <w:jc w:val="both"/>
        <w:rPr>
          <w:bCs/>
          <w:iCs/>
          <w:sz w:val="24"/>
          <w:lang w:eastAsia="ro-RO"/>
        </w:rPr>
      </w:pPr>
    </w:p>
    <w:p w:rsidR="001A5777" w:rsidRPr="00320876" w:rsidRDefault="001A5777" w:rsidP="00CB64AC">
      <w:pPr>
        <w:spacing w:line="276" w:lineRule="auto"/>
        <w:jc w:val="both"/>
        <w:rPr>
          <w:b/>
          <w:bCs/>
          <w:iCs/>
          <w:sz w:val="24"/>
          <w:lang w:eastAsia="ro-RO"/>
        </w:rPr>
      </w:pPr>
      <w:r w:rsidRPr="00320876">
        <w:rPr>
          <w:b/>
          <w:bCs/>
          <w:iCs/>
          <w:sz w:val="24"/>
          <w:lang w:eastAsia="ro-RO"/>
        </w:rPr>
        <w:t xml:space="preserve">Beneficiarul direct </w:t>
      </w:r>
      <w:r w:rsidR="00410DD9" w:rsidRPr="00320876">
        <w:rPr>
          <w:b/>
          <w:bCs/>
          <w:iCs/>
          <w:sz w:val="24"/>
          <w:lang w:eastAsia="ro-RO"/>
        </w:rPr>
        <w:t>–</w:t>
      </w:r>
      <w:r w:rsidRPr="00320876">
        <w:rPr>
          <w:b/>
          <w:bCs/>
          <w:iCs/>
          <w:sz w:val="24"/>
          <w:lang w:eastAsia="ro-RO"/>
        </w:rPr>
        <w:t xml:space="preserve"> </w:t>
      </w:r>
      <w:r w:rsidR="00410DD9" w:rsidRPr="00320876">
        <w:rPr>
          <w:b/>
          <w:bCs/>
          <w:iCs/>
          <w:sz w:val="24"/>
          <w:lang w:eastAsia="ro-RO"/>
        </w:rPr>
        <w:t>Consiliul judetean Hunedoara</w:t>
      </w:r>
      <w:r w:rsidRPr="00320876">
        <w:rPr>
          <w:b/>
          <w:bCs/>
          <w:iCs/>
          <w:sz w:val="24"/>
          <w:lang w:eastAsia="ro-RO"/>
        </w:rPr>
        <w:t xml:space="preserve"> –</w:t>
      </w:r>
      <w:r w:rsidR="004E336B">
        <w:rPr>
          <w:b/>
          <w:bCs/>
          <w:iCs/>
          <w:sz w:val="24"/>
          <w:lang w:eastAsia="ro-RO"/>
        </w:rPr>
        <w:t xml:space="preserve"> </w:t>
      </w:r>
      <w:r w:rsidRPr="00320876">
        <w:rPr>
          <w:b/>
          <w:bCs/>
          <w:iCs/>
          <w:sz w:val="24"/>
          <w:lang w:eastAsia="ro-RO"/>
        </w:rPr>
        <w:t xml:space="preserve">in calitate de beneficiar al investitiei in urma activitatilor de </w:t>
      </w:r>
      <w:r w:rsidR="00410DD9" w:rsidRPr="00320876">
        <w:rPr>
          <w:b/>
          <w:bCs/>
          <w:iCs/>
          <w:sz w:val="24"/>
          <w:lang w:eastAsia="ro-RO"/>
        </w:rPr>
        <w:t>colectare a deseurilor nepericuloase de tip menajer</w:t>
      </w:r>
      <w:r w:rsidRPr="00320876">
        <w:rPr>
          <w:b/>
          <w:bCs/>
          <w:iCs/>
          <w:sz w:val="24"/>
          <w:lang w:eastAsia="ro-RO"/>
        </w:rPr>
        <w:t>.</w:t>
      </w:r>
    </w:p>
    <w:p w:rsidR="0068192C" w:rsidRPr="00CB64AC" w:rsidRDefault="0068192C" w:rsidP="00CB64AC">
      <w:pPr>
        <w:spacing w:line="276" w:lineRule="auto"/>
        <w:ind w:firstLine="708"/>
        <w:jc w:val="both"/>
        <w:rPr>
          <w:bCs/>
          <w:iCs/>
          <w:sz w:val="24"/>
          <w:lang w:eastAsia="ro-RO"/>
        </w:rPr>
      </w:pPr>
    </w:p>
    <w:p w:rsidR="0068192C" w:rsidRPr="00320876" w:rsidRDefault="0068192C" w:rsidP="00CB64AC">
      <w:pPr>
        <w:spacing w:line="276" w:lineRule="auto"/>
        <w:jc w:val="both"/>
        <w:rPr>
          <w:sz w:val="24"/>
        </w:rPr>
      </w:pPr>
      <w:r w:rsidRPr="00320876">
        <w:rPr>
          <w:sz w:val="24"/>
        </w:rPr>
        <w:t xml:space="preserve">Materia primă acceptată la depozitare in depozitul de la </w:t>
      </w:r>
      <w:r w:rsidR="00C85F5B" w:rsidRPr="00320876">
        <w:rPr>
          <w:sz w:val="24"/>
        </w:rPr>
        <w:t>Barcea Mare</w:t>
      </w:r>
      <w:r w:rsidRPr="00320876">
        <w:rPr>
          <w:sz w:val="24"/>
        </w:rPr>
        <w:t xml:space="preserve"> încadrată conform codificării HG nr. 856/2002 privind evidenţa grestiunii deşeurilor, este:</w:t>
      </w:r>
    </w:p>
    <w:p w:rsidR="00C42BFF" w:rsidRPr="00320876" w:rsidRDefault="00C42BFF" w:rsidP="00CB64AC">
      <w:pPr>
        <w:autoSpaceDE w:val="0"/>
        <w:autoSpaceDN w:val="0"/>
        <w:adjustRightInd w:val="0"/>
        <w:spacing w:line="276" w:lineRule="auto"/>
        <w:jc w:val="both"/>
        <w:rPr>
          <w:color w:val="000000"/>
          <w:sz w:val="24"/>
        </w:rPr>
      </w:pPr>
      <w:r w:rsidRPr="00320876">
        <w:rPr>
          <w:color w:val="000000"/>
          <w:sz w:val="24"/>
        </w:rPr>
        <w:t xml:space="preserve">a) deșeuri municipale; </w:t>
      </w:r>
    </w:p>
    <w:p w:rsidR="00C42BFF" w:rsidRPr="00CB64AC" w:rsidRDefault="00C42BFF" w:rsidP="00CB64AC">
      <w:pPr>
        <w:autoSpaceDE w:val="0"/>
        <w:autoSpaceDN w:val="0"/>
        <w:adjustRightInd w:val="0"/>
        <w:spacing w:line="276" w:lineRule="auto"/>
        <w:jc w:val="both"/>
        <w:rPr>
          <w:color w:val="000000"/>
          <w:sz w:val="24"/>
        </w:rPr>
      </w:pPr>
      <w:r w:rsidRPr="00320876">
        <w:rPr>
          <w:color w:val="000000"/>
          <w:sz w:val="24"/>
        </w:rPr>
        <w:t>b) deşeuri nepericuloase de orice altă origine, care satisfac criteriile de acceptare a deşeurilor la depozitul pentru deşeuri nepericuloase, prevăzute de Ordinul 95/2005</w:t>
      </w:r>
      <w:r w:rsidR="00773B94" w:rsidRPr="00320876">
        <w:rPr>
          <w:color w:val="000000"/>
          <w:sz w:val="24"/>
        </w:rPr>
        <w:t xml:space="preserve"> </w:t>
      </w:r>
      <w:r w:rsidRPr="00320876">
        <w:rPr>
          <w:color w:val="000000"/>
          <w:sz w:val="24"/>
        </w:rPr>
        <w:t>privind stabilirea criteriilor de acceptare și procedurilor preliminare de acceptare a deșeurilor la depozitare și lista naționala de deșeuri acceptate în fiecare cla</w:t>
      </w:r>
      <w:r w:rsidR="0024430D" w:rsidRPr="00320876">
        <w:rPr>
          <w:color w:val="000000"/>
          <w:sz w:val="24"/>
        </w:rPr>
        <w:t>sa de depozit de deșeuri</w:t>
      </w:r>
      <w:r w:rsidRPr="00320876">
        <w:rPr>
          <w:color w:val="000000"/>
          <w:sz w:val="24"/>
        </w:rPr>
        <w:t>;</w:t>
      </w:r>
      <w:r w:rsidRPr="00CB64AC">
        <w:rPr>
          <w:color w:val="000000"/>
          <w:sz w:val="24"/>
        </w:rPr>
        <w:t xml:space="preserve"> </w:t>
      </w:r>
    </w:p>
    <w:p w:rsidR="0068192C" w:rsidRPr="00CB64AC" w:rsidRDefault="0068192C" w:rsidP="00CB64AC">
      <w:pPr>
        <w:spacing w:line="276" w:lineRule="auto"/>
        <w:ind w:firstLine="708"/>
        <w:jc w:val="both"/>
        <w:rPr>
          <w:bCs/>
          <w:iCs/>
          <w:sz w:val="24"/>
          <w:lang w:eastAsia="ro-RO"/>
        </w:rPr>
      </w:pPr>
    </w:p>
    <w:p w:rsidR="001A5777" w:rsidRPr="00CB64AC" w:rsidRDefault="00CB7CE3" w:rsidP="00CB64AC">
      <w:pPr>
        <w:spacing w:line="276" w:lineRule="auto"/>
        <w:jc w:val="both"/>
        <w:rPr>
          <w:bCs/>
          <w:iCs/>
          <w:sz w:val="24"/>
          <w:lang w:eastAsia="ro-RO"/>
        </w:rPr>
      </w:pPr>
      <w:r w:rsidRPr="00CB64AC">
        <w:rPr>
          <w:bCs/>
          <w:iCs/>
          <w:sz w:val="24"/>
          <w:lang w:eastAsia="ro-RO"/>
        </w:rPr>
        <w:t>Având</w:t>
      </w:r>
      <w:r w:rsidR="001A5777" w:rsidRPr="00CB64AC">
        <w:rPr>
          <w:bCs/>
          <w:iCs/>
          <w:sz w:val="24"/>
          <w:lang w:eastAsia="ro-RO"/>
        </w:rPr>
        <w:t xml:space="preserve"> in vedere ca in prezent se executa </w:t>
      </w:r>
      <w:r w:rsidRPr="00CB64AC">
        <w:rPr>
          <w:bCs/>
          <w:iCs/>
          <w:sz w:val="24"/>
          <w:lang w:eastAsia="ro-RO"/>
        </w:rPr>
        <w:t>închiderea</w:t>
      </w:r>
      <w:r w:rsidR="001A5777" w:rsidRPr="00CB64AC">
        <w:rPr>
          <w:bCs/>
          <w:iCs/>
          <w:sz w:val="24"/>
          <w:lang w:eastAsia="ro-RO"/>
        </w:rPr>
        <w:t xml:space="preserve"> depozitelor neconforme  din zona apropiata, iar transportul la depozitele autorizate din alte localit</w:t>
      </w:r>
      <w:r w:rsidRPr="00CB64AC">
        <w:rPr>
          <w:bCs/>
          <w:iCs/>
          <w:sz w:val="24"/>
          <w:lang w:eastAsia="ro-RO"/>
        </w:rPr>
        <w:t>ăţ</w:t>
      </w:r>
      <w:r w:rsidR="001A5777" w:rsidRPr="00CB64AC">
        <w:rPr>
          <w:bCs/>
          <w:iCs/>
          <w:sz w:val="24"/>
          <w:lang w:eastAsia="ro-RO"/>
        </w:rPr>
        <w:t xml:space="preserve">i </w:t>
      </w:r>
      <w:r w:rsidRPr="00CB64AC">
        <w:rPr>
          <w:bCs/>
          <w:iCs/>
          <w:sz w:val="24"/>
          <w:lang w:eastAsia="ro-RO"/>
        </w:rPr>
        <w:t>îndepărtate</w:t>
      </w:r>
      <w:r w:rsidR="001A5777" w:rsidRPr="00CB64AC">
        <w:rPr>
          <w:bCs/>
          <w:iCs/>
          <w:sz w:val="24"/>
          <w:lang w:eastAsia="ro-RO"/>
        </w:rPr>
        <w:t xml:space="preserve"> este ineficient, </w:t>
      </w:r>
      <w:r w:rsidR="00410DD9" w:rsidRPr="00CB64AC">
        <w:rPr>
          <w:bCs/>
          <w:iCs/>
          <w:sz w:val="24"/>
          <w:lang w:eastAsia="ro-RO"/>
        </w:rPr>
        <w:t>beneficiarul</w:t>
      </w:r>
      <w:r w:rsidR="001A5777" w:rsidRPr="00CB64AC">
        <w:rPr>
          <w:bCs/>
          <w:iCs/>
          <w:sz w:val="24"/>
          <w:lang w:eastAsia="ro-RO"/>
        </w:rPr>
        <w:t xml:space="preserve"> consider</w:t>
      </w:r>
      <w:r w:rsidRPr="00CB64AC">
        <w:rPr>
          <w:bCs/>
          <w:iCs/>
          <w:sz w:val="24"/>
          <w:lang w:eastAsia="ro-RO"/>
        </w:rPr>
        <w:t>ă</w:t>
      </w:r>
      <w:r w:rsidR="001A5777" w:rsidRPr="00CB64AC">
        <w:rPr>
          <w:bCs/>
          <w:iCs/>
          <w:sz w:val="24"/>
          <w:lang w:eastAsia="ro-RO"/>
        </w:rPr>
        <w:t xml:space="preserve"> necesar</w:t>
      </w:r>
      <w:r w:rsidRPr="00CB64AC">
        <w:rPr>
          <w:bCs/>
          <w:iCs/>
          <w:sz w:val="24"/>
          <w:lang w:eastAsia="ro-RO"/>
        </w:rPr>
        <w:t>ă</w:t>
      </w:r>
      <w:r w:rsidR="001A5777" w:rsidRPr="00CB64AC">
        <w:rPr>
          <w:bCs/>
          <w:iCs/>
          <w:sz w:val="24"/>
          <w:lang w:eastAsia="ro-RO"/>
        </w:rPr>
        <w:t xml:space="preserve"> implementarea unui nou sistem de gestionare a </w:t>
      </w:r>
      <w:r w:rsidRPr="00CB64AC">
        <w:rPr>
          <w:bCs/>
          <w:iCs/>
          <w:sz w:val="24"/>
          <w:lang w:eastAsia="ro-RO"/>
        </w:rPr>
        <w:t>deșeurilor</w:t>
      </w:r>
      <w:r w:rsidR="001A5777" w:rsidRPr="00CB64AC">
        <w:rPr>
          <w:bCs/>
          <w:iCs/>
          <w:sz w:val="24"/>
          <w:lang w:eastAsia="ro-RO"/>
        </w:rPr>
        <w:t xml:space="preserve"> conform </w:t>
      </w:r>
      <w:r w:rsidRPr="00CB64AC">
        <w:rPr>
          <w:bCs/>
          <w:iCs/>
          <w:sz w:val="24"/>
          <w:lang w:eastAsia="ro-RO"/>
        </w:rPr>
        <w:t>obligațiilor</w:t>
      </w:r>
      <w:r w:rsidR="001A5777" w:rsidRPr="00CB64AC">
        <w:rPr>
          <w:bCs/>
          <w:iCs/>
          <w:sz w:val="24"/>
          <w:lang w:eastAsia="ro-RO"/>
        </w:rPr>
        <w:t xml:space="preserve"> de mediu asumate;</w:t>
      </w:r>
    </w:p>
    <w:p w:rsidR="001A5777" w:rsidRPr="00CB64AC" w:rsidRDefault="00CB7CE3" w:rsidP="00CB64AC">
      <w:pPr>
        <w:spacing w:line="276" w:lineRule="auto"/>
        <w:jc w:val="both"/>
        <w:rPr>
          <w:bCs/>
          <w:iCs/>
          <w:sz w:val="24"/>
          <w:lang w:eastAsia="ro-RO"/>
        </w:rPr>
      </w:pPr>
      <w:r w:rsidRPr="00CB64AC">
        <w:rPr>
          <w:bCs/>
          <w:iCs/>
          <w:sz w:val="24"/>
          <w:lang w:eastAsia="ro-RO"/>
        </w:rPr>
        <w:t>Încredințarea</w:t>
      </w:r>
      <w:r w:rsidR="001A5777" w:rsidRPr="00CB64AC">
        <w:rPr>
          <w:bCs/>
          <w:iCs/>
          <w:sz w:val="24"/>
          <w:lang w:eastAsia="ro-RO"/>
        </w:rPr>
        <w:t xml:space="preserve"> managementului depozitului </w:t>
      </w:r>
      <w:r w:rsidR="00410DD9" w:rsidRPr="00CB64AC">
        <w:rPr>
          <w:bCs/>
          <w:iCs/>
          <w:sz w:val="24"/>
          <w:lang w:eastAsia="ro-RO"/>
        </w:rPr>
        <w:t xml:space="preserve">se va face unui </w:t>
      </w:r>
      <w:r w:rsidR="001A5777" w:rsidRPr="00CB64AC">
        <w:rPr>
          <w:bCs/>
          <w:iCs/>
          <w:sz w:val="24"/>
          <w:lang w:eastAsia="ro-RO"/>
        </w:rPr>
        <w:t>operator</w:t>
      </w:r>
      <w:r w:rsidR="00410DD9" w:rsidRPr="00CB64AC">
        <w:rPr>
          <w:bCs/>
          <w:iCs/>
          <w:sz w:val="24"/>
          <w:lang w:eastAsia="ro-RO"/>
        </w:rPr>
        <w:t xml:space="preserve"> </w:t>
      </w:r>
      <w:r w:rsidR="001A5777" w:rsidRPr="00CB64AC">
        <w:rPr>
          <w:bCs/>
          <w:iCs/>
          <w:sz w:val="24"/>
          <w:lang w:eastAsia="ro-RO"/>
        </w:rPr>
        <w:t>cu atribuţii în acest domeniu, care să exploateze depozitul în condiţii de maximă siguranţă pentru mediu şi sănătatea populaţiei</w:t>
      </w:r>
      <w:r w:rsidR="00230E08" w:rsidRPr="00CB64AC">
        <w:rPr>
          <w:bCs/>
          <w:iCs/>
          <w:sz w:val="24"/>
          <w:lang w:eastAsia="ro-RO"/>
        </w:rPr>
        <w:t>.</w:t>
      </w:r>
    </w:p>
    <w:p w:rsidR="001A5777" w:rsidRPr="00CB64AC" w:rsidRDefault="001A5777" w:rsidP="00CB64AC">
      <w:pPr>
        <w:spacing w:line="276" w:lineRule="auto"/>
        <w:jc w:val="both"/>
        <w:rPr>
          <w:bCs/>
          <w:iCs/>
          <w:sz w:val="24"/>
          <w:lang w:eastAsia="ro-RO"/>
        </w:rPr>
      </w:pPr>
      <w:r w:rsidRPr="00CB64AC">
        <w:rPr>
          <w:bCs/>
          <w:iCs/>
          <w:sz w:val="24"/>
          <w:lang w:eastAsia="ro-RO"/>
        </w:rPr>
        <w:t>Obligaţia operatorului depozitului este de a raporta la autoritatea competentă tipurile şi cantităţile de deşeuri eliminate şi rezultatele programului de monitorizare.</w:t>
      </w:r>
    </w:p>
    <w:p w:rsidR="00A82032" w:rsidRPr="00CB64AC" w:rsidRDefault="00A82032" w:rsidP="00CB64AC">
      <w:pPr>
        <w:spacing w:line="276" w:lineRule="auto"/>
        <w:jc w:val="both"/>
        <w:rPr>
          <w:bCs/>
          <w:iCs/>
          <w:sz w:val="24"/>
          <w:lang w:eastAsia="ro-RO"/>
        </w:rPr>
      </w:pPr>
    </w:p>
    <w:p w:rsidR="001A5777" w:rsidRPr="00CB64AC" w:rsidRDefault="001A5777" w:rsidP="00CB64AC">
      <w:pPr>
        <w:spacing w:line="276" w:lineRule="auto"/>
        <w:jc w:val="both"/>
        <w:rPr>
          <w:bCs/>
          <w:iCs/>
          <w:sz w:val="24"/>
          <w:lang w:eastAsia="ro-RO"/>
        </w:rPr>
      </w:pPr>
      <w:r w:rsidRPr="00CB64AC">
        <w:rPr>
          <w:bCs/>
          <w:iCs/>
          <w:sz w:val="24"/>
          <w:lang w:eastAsia="ro-RO"/>
        </w:rPr>
        <w:t>Principalele</w:t>
      </w:r>
      <w:r w:rsidR="0024430D">
        <w:rPr>
          <w:bCs/>
          <w:iCs/>
          <w:sz w:val="24"/>
          <w:lang w:eastAsia="ro-RO"/>
        </w:rPr>
        <w:t xml:space="preserve"> beneficii ale proiectului sunt</w:t>
      </w:r>
      <w:r w:rsidRPr="00CB64AC">
        <w:rPr>
          <w:bCs/>
          <w:iCs/>
          <w:sz w:val="24"/>
          <w:lang w:eastAsia="ro-RO"/>
        </w:rPr>
        <w:t>:</w:t>
      </w:r>
    </w:p>
    <w:p w:rsidR="001A5777" w:rsidRPr="00CB64AC" w:rsidRDefault="001A5777" w:rsidP="00CB64AC">
      <w:pPr>
        <w:tabs>
          <w:tab w:val="left" w:pos="142"/>
        </w:tabs>
        <w:spacing w:line="276" w:lineRule="auto"/>
        <w:jc w:val="both"/>
        <w:rPr>
          <w:bCs/>
          <w:iCs/>
          <w:sz w:val="24"/>
          <w:lang w:eastAsia="ro-RO"/>
        </w:rPr>
      </w:pPr>
      <w:r w:rsidRPr="00CB64AC">
        <w:rPr>
          <w:bCs/>
          <w:iCs/>
          <w:sz w:val="24"/>
          <w:lang w:eastAsia="ro-RO"/>
        </w:rPr>
        <w:t>•</w:t>
      </w:r>
      <w:r w:rsidRPr="00CB64AC">
        <w:rPr>
          <w:bCs/>
          <w:iCs/>
          <w:sz w:val="24"/>
          <w:lang w:eastAsia="ro-RO"/>
        </w:rPr>
        <w:tab/>
        <w:t xml:space="preserve"> prevenirea poluării în special prin aplicarea celor mai bune tehnici disponibile;</w:t>
      </w:r>
    </w:p>
    <w:p w:rsidR="001A5777" w:rsidRPr="00CB64AC" w:rsidRDefault="001A5777" w:rsidP="00CB64AC">
      <w:pPr>
        <w:tabs>
          <w:tab w:val="left" w:pos="142"/>
        </w:tabs>
        <w:spacing w:line="276" w:lineRule="auto"/>
        <w:jc w:val="both"/>
        <w:rPr>
          <w:bCs/>
          <w:iCs/>
          <w:sz w:val="24"/>
          <w:lang w:eastAsia="ro-RO"/>
        </w:rPr>
      </w:pPr>
      <w:r w:rsidRPr="00CB64AC">
        <w:rPr>
          <w:bCs/>
          <w:iCs/>
          <w:sz w:val="24"/>
          <w:lang w:eastAsia="ro-RO"/>
        </w:rPr>
        <w:t>•</w:t>
      </w:r>
      <w:r w:rsidRPr="00CB64AC">
        <w:rPr>
          <w:bCs/>
          <w:iCs/>
          <w:sz w:val="24"/>
          <w:lang w:eastAsia="ro-RO"/>
        </w:rPr>
        <w:tab/>
        <w:t xml:space="preserve"> exploatarea instalaţiilor astfel încât să nu se producă nici o poluare semnificativă;</w:t>
      </w:r>
    </w:p>
    <w:p w:rsidR="001A5777" w:rsidRPr="00CB64AC" w:rsidRDefault="001A5777" w:rsidP="00CB64AC">
      <w:pPr>
        <w:tabs>
          <w:tab w:val="left" w:pos="142"/>
        </w:tabs>
        <w:spacing w:line="276" w:lineRule="auto"/>
        <w:jc w:val="both"/>
        <w:rPr>
          <w:bCs/>
          <w:iCs/>
          <w:sz w:val="24"/>
          <w:lang w:eastAsia="ro-RO"/>
        </w:rPr>
      </w:pPr>
      <w:r w:rsidRPr="00CB64AC">
        <w:rPr>
          <w:bCs/>
          <w:iCs/>
          <w:sz w:val="24"/>
          <w:lang w:eastAsia="ro-RO"/>
        </w:rPr>
        <w:t>•</w:t>
      </w:r>
      <w:r w:rsidRPr="00CB64AC">
        <w:rPr>
          <w:bCs/>
          <w:iCs/>
          <w:sz w:val="24"/>
          <w:lang w:eastAsia="ro-RO"/>
        </w:rPr>
        <w:tab/>
        <w:t xml:space="preserve"> evitarea producerii de deşeuri, valorificarea deşeurilor, eliminarea deşeurilor astfel încât să se evite sau să se reducă orice impact asupra mediului;</w:t>
      </w:r>
    </w:p>
    <w:p w:rsidR="001A5777" w:rsidRPr="00CB64AC" w:rsidRDefault="001A5777" w:rsidP="00CB64AC">
      <w:pPr>
        <w:tabs>
          <w:tab w:val="left" w:pos="142"/>
        </w:tabs>
        <w:spacing w:line="276" w:lineRule="auto"/>
        <w:jc w:val="both"/>
        <w:rPr>
          <w:bCs/>
          <w:iCs/>
          <w:sz w:val="24"/>
          <w:lang w:eastAsia="ro-RO"/>
        </w:rPr>
      </w:pPr>
      <w:r w:rsidRPr="00CB64AC">
        <w:rPr>
          <w:bCs/>
          <w:iCs/>
          <w:sz w:val="24"/>
          <w:lang w:eastAsia="ro-RO"/>
        </w:rPr>
        <w:t>•</w:t>
      </w:r>
      <w:r w:rsidRPr="00CB64AC">
        <w:rPr>
          <w:bCs/>
          <w:iCs/>
          <w:sz w:val="24"/>
          <w:lang w:eastAsia="ro-RO"/>
        </w:rPr>
        <w:tab/>
        <w:t xml:space="preserve"> luarea măsurilor necesare pentru prevenirea accidentelor şi limitarea consecinţelor acestora;</w:t>
      </w:r>
    </w:p>
    <w:p w:rsidR="00A82032" w:rsidRPr="00CB64AC" w:rsidRDefault="001A5777" w:rsidP="00CB64AC">
      <w:pPr>
        <w:tabs>
          <w:tab w:val="left" w:pos="142"/>
        </w:tabs>
        <w:spacing w:line="276" w:lineRule="auto"/>
        <w:jc w:val="both"/>
        <w:rPr>
          <w:bCs/>
          <w:iCs/>
          <w:sz w:val="24"/>
          <w:lang w:eastAsia="ro-RO"/>
        </w:rPr>
      </w:pPr>
      <w:r w:rsidRPr="00CB64AC">
        <w:rPr>
          <w:bCs/>
          <w:iCs/>
          <w:sz w:val="24"/>
          <w:lang w:eastAsia="ro-RO"/>
        </w:rPr>
        <w:t>•</w:t>
      </w:r>
      <w:r w:rsidRPr="00CB64AC">
        <w:rPr>
          <w:bCs/>
          <w:iCs/>
          <w:sz w:val="24"/>
          <w:lang w:eastAsia="ro-RO"/>
        </w:rPr>
        <w:tab/>
        <w:t>luarea măsurilor necesare pentru ca în cazul încetării definitive a activităţii să se evite orice risc de poluare şi să se readucă amplasamentul într-o stare care să</w:t>
      </w:r>
      <w:r w:rsidR="00D1711C" w:rsidRPr="00CB64AC">
        <w:rPr>
          <w:bCs/>
          <w:iCs/>
          <w:sz w:val="24"/>
          <w:lang w:eastAsia="ro-RO"/>
        </w:rPr>
        <w:t xml:space="preserve"> permită reutilizarea acestuia.</w:t>
      </w:r>
    </w:p>
    <w:p w:rsidR="00D1711C" w:rsidRPr="00CB64AC" w:rsidRDefault="00D1711C" w:rsidP="00CB64AC">
      <w:pPr>
        <w:tabs>
          <w:tab w:val="left" w:pos="142"/>
        </w:tabs>
        <w:spacing w:line="276" w:lineRule="auto"/>
        <w:jc w:val="both"/>
        <w:rPr>
          <w:bCs/>
          <w:iCs/>
          <w:sz w:val="24"/>
          <w:lang w:eastAsia="ro-RO"/>
        </w:rPr>
      </w:pPr>
    </w:p>
    <w:p w:rsidR="001A5777" w:rsidRPr="00CB64AC" w:rsidRDefault="001A5777" w:rsidP="00CB64AC">
      <w:pPr>
        <w:spacing w:line="276" w:lineRule="auto"/>
        <w:jc w:val="both"/>
        <w:rPr>
          <w:bCs/>
          <w:iCs/>
          <w:sz w:val="24"/>
          <w:lang w:eastAsia="ro-RO"/>
        </w:rPr>
      </w:pPr>
      <w:r w:rsidRPr="00CB64AC">
        <w:rPr>
          <w:bCs/>
          <w:iCs/>
          <w:sz w:val="24"/>
          <w:lang w:eastAsia="ro-RO"/>
        </w:rPr>
        <w:t xml:space="preserve">Scopul investiţiei decurge din necesitatea de conformare cu cerinţele de mediu impuse de legislaţia în vigoare privind depozitarea </w:t>
      </w:r>
      <w:r w:rsidR="00CB7CE3" w:rsidRPr="00CB64AC">
        <w:rPr>
          <w:bCs/>
          <w:iCs/>
          <w:sz w:val="24"/>
          <w:lang w:eastAsia="ro-RO"/>
        </w:rPr>
        <w:t>deșeurilor</w:t>
      </w:r>
      <w:r w:rsidRPr="00CB64AC">
        <w:rPr>
          <w:bCs/>
          <w:iCs/>
          <w:sz w:val="24"/>
          <w:lang w:eastAsia="ro-RO"/>
        </w:rPr>
        <w:t>, cerinţele Directivei nr.</w:t>
      </w:r>
      <w:r w:rsidR="0024430D">
        <w:rPr>
          <w:bCs/>
          <w:iCs/>
          <w:sz w:val="24"/>
          <w:lang w:eastAsia="ro-RO"/>
        </w:rPr>
        <w:t xml:space="preserve"> </w:t>
      </w:r>
      <w:r w:rsidRPr="00CB64AC">
        <w:rPr>
          <w:bCs/>
          <w:iCs/>
          <w:sz w:val="24"/>
          <w:lang w:eastAsia="ro-RO"/>
        </w:rPr>
        <w:t xml:space="preserve">l999/31/CEE privind depozitele de deşeuri. </w:t>
      </w:r>
    </w:p>
    <w:p w:rsidR="001A5777" w:rsidRPr="00CB64AC" w:rsidRDefault="001A5777" w:rsidP="00CB64AC">
      <w:pPr>
        <w:spacing w:line="276" w:lineRule="auto"/>
        <w:jc w:val="both"/>
        <w:rPr>
          <w:bCs/>
          <w:iCs/>
          <w:sz w:val="24"/>
          <w:lang w:eastAsia="ro-RO"/>
        </w:rPr>
      </w:pPr>
      <w:r w:rsidRPr="00CB64AC">
        <w:rPr>
          <w:bCs/>
          <w:iCs/>
          <w:sz w:val="24"/>
          <w:lang w:eastAsia="ro-RO"/>
        </w:rPr>
        <w:t>Depozitul intră sub incidenţa Directivei nr.2008/I/CEE privind prevenirea şi controlul integrat al poluării fiind în concordanţă cu cele mai bune tehnici disponibile/Normativul privind depozitarea deşeurilor aprobat prin Ord. 757/2004, cu modificările ulterioare.</w:t>
      </w:r>
    </w:p>
    <w:p w:rsidR="002B2FC5" w:rsidRPr="00CB64AC" w:rsidRDefault="00CB7CE3" w:rsidP="00CB64AC">
      <w:pPr>
        <w:spacing w:line="276" w:lineRule="auto"/>
        <w:jc w:val="both"/>
        <w:rPr>
          <w:bCs/>
          <w:iCs/>
          <w:sz w:val="24"/>
          <w:lang w:eastAsia="ro-RO"/>
        </w:rPr>
      </w:pPr>
      <w:r w:rsidRPr="00CB64AC">
        <w:rPr>
          <w:bCs/>
          <w:iCs/>
          <w:sz w:val="24"/>
          <w:lang w:eastAsia="ro-RO"/>
        </w:rPr>
        <w:t xml:space="preserve">Acest raport a fost întocmit pentru a îndeplini cerinţele de prevenire, reducere şi control al poluării, conform cu </w:t>
      </w:r>
      <w:r w:rsidR="002A5920" w:rsidRPr="00CB64AC">
        <w:rPr>
          <w:bCs/>
          <w:iCs/>
          <w:sz w:val="24"/>
          <w:lang w:eastAsia="ro-RO"/>
        </w:rPr>
        <w:t xml:space="preserve"> O</w:t>
      </w:r>
      <w:r w:rsidR="00A82032" w:rsidRPr="00CB64AC">
        <w:rPr>
          <w:bCs/>
          <w:iCs/>
          <w:sz w:val="24"/>
          <w:lang w:eastAsia="ro-RO"/>
        </w:rPr>
        <w:t>rd.</w:t>
      </w:r>
      <w:r w:rsidR="002A5920" w:rsidRPr="00CB64AC">
        <w:rPr>
          <w:bCs/>
          <w:iCs/>
          <w:sz w:val="24"/>
          <w:lang w:eastAsia="ro-RO"/>
        </w:rPr>
        <w:t xml:space="preserve"> 818 din 17 octombrie 2003  pentru aprobarea Procedurii de emitere a autorizaţiei integrate de mediu</w:t>
      </w:r>
      <w:r w:rsidR="00C85F5B" w:rsidRPr="00CB64AC">
        <w:rPr>
          <w:bCs/>
          <w:iCs/>
          <w:sz w:val="24"/>
          <w:lang w:eastAsia="ro-RO"/>
        </w:rPr>
        <w:t xml:space="preserve"> si </w:t>
      </w:r>
      <w:r w:rsidRPr="00CB64AC">
        <w:rPr>
          <w:sz w:val="24"/>
        </w:rPr>
        <w:t xml:space="preserve">Ghidului tehnic general pentru aplicarea procedurii de emitere a autorizaţiei integrate de mediu este aprobat prin </w:t>
      </w:r>
      <w:hyperlink r:id="rId12" w:history="1">
        <w:r w:rsidR="00A82032" w:rsidRPr="00CB64AC">
          <w:rPr>
            <w:rStyle w:val="Hyperlink"/>
            <w:color w:val="auto"/>
            <w:sz w:val="24"/>
          </w:rPr>
          <w:t>Ord.</w:t>
        </w:r>
        <w:r w:rsidRPr="00CB64AC">
          <w:rPr>
            <w:rStyle w:val="Hyperlink"/>
            <w:color w:val="auto"/>
            <w:sz w:val="24"/>
          </w:rPr>
          <w:t xml:space="preserve"> 36/2004</w:t>
        </w:r>
      </w:hyperlink>
      <w:r w:rsidRPr="00CB64AC">
        <w:rPr>
          <w:sz w:val="24"/>
        </w:rPr>
        <w:t>.</w:t>
      </w:r>
    </w:p>
    <w:p w:rsidR="00CB7CE3" w:rsidRPr="00CB64AC" w:rsidRDefault="00CB7CE3" w:rsidP="00CB64AC">
      <w:pPr>
        <w:spacing w:line="276" w:lineRule="auto"/>
        <w:ind w:firstLine="708"/>
        <w:jc w:val="both"/>
        <w:rPr>
          <w:bCs/>
          <w:iCs/>
          <w:color w:val="FF0000"/>
          <w:sz w:val="24"/>
          <w:lang w:val="fr-FR" w:eastAsia="ro-RO"/>
        </w:rPr>
      </w:pPr>
    </w:p>
    <w:p w:rsidR="00C2249B" w:rsidRPr="00FC6895" w:rsidRDefault="00C2249B" w:rsidP="00CB64AC">
      <w:pPr>
        <w:spacing w:line="276" w:lineRule="auto"/>
        <w:jc w:val="both"/>
        <w:rPr>
          <w:bCs/>
          <w:iCs/>
          <w:color w:val="000000" w:themeColor="text1"/>
          <w:sz w:val="24"/>
          <w:lang w:val="fr-FR" w:eastAsia="ro-RO"/>
        </w:rPr>
      </w:pPr>
      <w:r w:rsidRPr="00FC6895">
        <w:rPr>
          <w:bCs/>
          <w:iCs/>
          <w:color w:val="000000" w:themeColor="text1"/>
          <w:sz w:val="24"/>
          <w:lang w:val="fr-FR" w:eastAsia="ro-RO"/>
        </w:rPr>
        <w:lastRenderedPageBreak/>
        <w:t>Activitatea de depozitare din cadrul amp</w:t>
      </w:r>
      <w:r w:rsidR="00DA2411" w:rsidRPr="00FC6895">
        <w:rPr>
          <w:bCs/>
          <w:iCs/>
          <w:color w:val="000000" w:themeColor="text1"/>
          <w:sz w:val="24"/>
          <w:lang w:val="fr-FR" w:eastAsia="ro-RO"/>
        </w:rPr>
        <w:t>a</w:t>
      </w:r>
      <w:r w:rsidRPr="00FC6895">
        <w:rPr>
          <w:bCs/>
          <w:iCs/>
          <w:color w:val="000000" w:themeColor="text1"/>
          <w:sz w:val="24"/>
          <w:lang w:val="fr-FR" w:eastAsia="ro-RO"/>
        </w:rPr>
        <w:t xml:space="preserve">lsamentului este supuşă prevederilor legislative stipulate în: </w:t>
      </w:r>
    </w:p>
    <w:p w:rsidR="00C2249B" w:rsidRPr="00CB64AC" w:rsidRDefault="00C27C2E" w:rsidP="00CB64AC">
      <w:pPr>
        <w:pStyle w:val="Frspaiere"/>
        <w:numPr>
          <w:ilvl w:val="0"/>
          <w:numId w:val="1"/>
        </w:numPr>
        <w:spacing w:line="276" w:lineRule="auto"/>
        <w:ind w:left="284" w:hanging="284"/>
        <w:jc w:val="both"/>
        <w:rPr>
          <w:rFonts w:ascii="Times New Roman" w:hAnsi="Times New Roman"/>
          <w:lang w:val="ro-RO" w:eastAsia="ro-RO" w:bidi="ar-SA"/>
        </w:rPr>
      </w:pPr>
      <w:hyperlink r:id="rId13" w:history="1">
        <w:r w:rsidR="00C2249B" w:rsidRPr="00CB64AC">
          <w:rPr>
            <w:rFonts w:ascii="Times New Roman" w:hAnsi="Times New Roman"/>
            <w:lang w:val="ro-RO" w:eastAsia="ro-RO" w:bidi="ar-SA"/>
          </w:rPr>
          <w:t>Directiva 1999/31privind depozitarea deseurilor</w:t>
        </w:r>
      </w:hyperlink>
    </w:p>
    <w:p w:rsidR="00C2249B" w:rsidRPr="00CB64AC" w:rsidRDefault="00C27C2E" w:rsidP="00CB64AC">
      <w:pPr>
        <w:pStyle w:val="Frspaiere"/>
        <w:numPr>
          <w:ilvl w:val="0"/>
          <w:numId w:val="1"/>
        </w:numPr>
        <w:spacing w:line="276" w:lineRule="auto"/>
        <w:ind w:left="284" w:hanging="284"/>
        <w:jc w:val="both"/>
        <w:rPr>
          <w:rFonts w:ascii="Times New Roman" w:hAnsi="Times New Roman"/>
          <w:lang w:val="ro-RO" w:eastAsia="ro-RO" w:bidi="ar-SA"/>
        </w:rPr>
      </w:pPr>
      <w:hyperlink r:id="rId14" w:history="1">
        <w:r w:rsidR="00C2249B" w:rsidRPr="00CB64AC">
          <w:rPr>
            <w:rFonts w:ascii="Times New Roman" w:hAnsi="Times New Roman"/>
            <w:lang w:val="ro-RO" w:eastAsia="ro-RO" w:bidi="ar-SA"/>
          </w:rPr>
          <w:t>Decizia 2003/33 privind stabilirea criteriilor şi procedurilor pentru acceptarea deşeurilor la depozite ca urmare a art. 16 si anexei II la Directiva 1999/31/CE</w:t>
        </w:r>
      </w:hyperlink>
      <w:r w:rsidR="00C2249B" w:rsidRPr="00CB64AC">
        <w:rPr>
          <w:rFonts w:ascii="Times New Roman" w:hAnsi="Times New Roman"/>
          <w:lang w:val="ro-RO" w:eastAsia="ro-RO" w:bidi="ar-SA"/>
        </w:rPr>
        <w:t>.</w:t>
      </w:r>
    </w:p>
    <w:p w:rsidR="00C2249B" w:rsidRPr="00CB64AC" w:rsidRDefault="00C27C2E" w:rsidP="00CB64AC">
      <w:pPr>
        <w:pStyle w:val="Frspaiere"/>
        <w:numPr>
          <w:ilvl w:val="0"/>
          <w:numId w:val="1"/>
        </w:numPr>
        <w:spacing w:line="276" w:lineRule="auto"/>
        <w:ind w:left="284" w:hanging="284"/>
        <w:jc w:val="both"/>
        <w:rPr>
          <w:rFonts w:ascii="Times New Roman" w:hAnsi="Times New Roman"/>
          <w:lang w:val="ro-RO" w:eastAsia="ro-RO" w:bidi="ar-SA"/>
        </w:rPr>
      </w:pPr>
      <w:hyperlink r:id="rId15" w:history="1">
        <w:r w:rsidR="00C2249B" w:rsidRPr="00CB64AC">
          <w:rPr>
            <w:rFonts w:ascii="Times New Roman" w:hAnsi="Times New Roman"/>
            <w:lang w:val="ro-RO" w:eastAsia="ro-RO" w:bidi="ar-SA"/>
          </w:rPr>
          <w:t>Hotărârea Guvernului 349/2005 privind depozitarea deșeurilor, modificata si completata prin HG 210/2007</w:t>
        </w:r>
      </w:hyperlink>
    </w:p>
    <w:p w:rsidR="00C2249B" w:rsidRPr="00CB64AC" w:rsidRDefault="00C27C2E" w:rsidP="00CB64AC">
      <w:pPr>
        <w:pStyle w:val="Frspaiere"/>
        <w:numPr>
          <w:ilvl w:val="0"/>
          <w:numId w:val="1"/>
        </w:numPr>
        <w:spacing w:line="276" w:lineRule="auto"/>
        <w:ind w:left="284" w:hanging="284"/>
        <w:jc w:val="both"/>
        <w:rPr>
          <w:rFonts w:ascii="Times New Roman" w:hAnsi="Times New Roman"/>
          <w:lang w:val="ro-RO" w:eastAsia="ro-RO" w:bidi="ar-SA"/>
        </w:rPr>
      </w:pPr>
      <w:hyperlink r:id="rId16" w:history="1">
        <w:r w:rsidR="00C2249B" w:rsidRPr="00CB64AC">
          <w:rPr>
            <w:rFonts w:ascii="Times New Roman" w:hAnsi="Times New Roman"/>
            <w:lang w:val="ro-RO" w:eastAsia="ro-RO" w:bidi="ar-SA"/>
          </w:rPr>
          <w:t>Ordinul 757/2004 al Ministrului Mediului si Gospodăririi Apelor pentru aprobarea Normativului tehnic privind depozitarea deşeurilor, modificat si completat prin OM 1230/2005</w:t>
        </w:r>
      </w:hyperlink>
      <w:r w:rsidR="00C2249B" w:rsidRPr="00CB64AC">
        <w:rPr>
          <w:rFonts w:ascii="Times New Roman" w:hAnsi="Times New Roman"/>
          <w:lang w:val="ro-RO" w:eastAsia="ro-RO" w:bidi="ar-SA"/>
        </w:rPr>
        <w:t>.</w:t>
      </w:r>
    </w:p>
    <w:p w:rsidR="00C2249B" w:rsidRPr="00CB64AC" w:rsidRDefault="00C2249B" w:rsidP="00CB64AC">
      <w:pPr>
        <w:pStyle w:val="Frspaiere"/>
        <w:spacing w:line="276" w:lineRule="auto"/>
        <w:ind w:left="720"/>
        <w:jc w:val="both"/>
        <w:rPr>
          <w:rFonts w:ascii="Times New Roman" w:hAnsi="Times New Roman"/>
          <w:lang w:val="ro-RO" w:eastAsia="ro-RO" w:bidi="ar-SA"/>
        </w:rPr>
      </w:pPr>
    </w:p>
    <w:p w:rsidR="00DA2411" w:rsidRPr="00CB64AC" w:rsidRDefault="00DA2411" w:rsidP="00CB64AC">
      <w:pPr>
        <w:pStyle w:val="Frspaiere"/>
        <w:spacing w:line="276" w:lineRule="auto"/>
        <w:jc w:val="both"/>
        <w:rPr>
          <w:rFonts w:ascii="Times New Roman" w:hAnsi="Times New Roman"/>
          <w:b/>
          <w:i/>
          <w:u w:val="single"/>
          <w:lang w:val="ro-RO" w:eastAsia="ro-RO" w:bidi="ar-SA"/>
        </w:rPr>
      </w:pPr>
      <w:r w:rsidRPr="00CB64AC">
        <w:rPr>
          <w:rFonts w:ascii="Times New Roman" w:hAnsi="Times New Roman"/>
          <w:b/>
          <w:i/>
          <w:u w:val="single"/>
          <w:lang w:val="ro-RO" w:eastAsia="ro-RO" w:bidi="ar-SA"/>
        </w:rPr>
        <w:t>Legislaţia cadru privind gestionarea deşeurilor în România</w:t>
      </w:r>
    </w:p>
    <w:p w:rsidR="00DA2411" w:rsidRPr="00CB64AC" w:rsidRDefault="00C27C2E" w:rsidP="00CB64AC">
      <w:pPr>
        <w:pStyle w:val="Frspaiere"/>
        <w:numPr>
          <w:ilvl w:val="0"/>
          <w:numId w:val="1"/>
        </w:numPr>
        <w:spacing w:line="276" w:lineRule="auto"/>
        <w:ind w:left="142" w:hanging="142"/>
        <w:jc w:val="both"/>
        <w:rPr>
          <w:rFonts w:ascii="Times New Roman" w:hAnsi="Times New Roman"/>
          <w:lang w:val="ro-RO" w:eastAsia="ro-RO" w:bidi="ar-SA"/>
        </w:rPr>
      </w:pPr>
      <w:hyperlink r:id="rId17" w:tgtFrame="_blank" w:history="1">
        <w:r w:rsidR="00DA2411" w:rsidRPr="00CB64AC">
          <w:rPr>
            <w:rStyle w:val="Hyperlink"/>
            <w:rFonts w:ascii="Times New Roman" w:hAnsi="Times New Roman"/>
            <w:bCs/>
            <w:color w:val="auto"/>
            <w:lang w:val="ro-RO" w:eastAsia="ro-RO" w:bidi="ar-SA"/>
          </w:rPr>
          <w:t>Directiva 2008/98/EC</w:t>
        </w:r>
      </w:hyperlink>
      <w:r w:rsidR="00DA2411" w:rsidRPr="00CB64AC">
        <w:rPr>
          <w:rFonts w:ascii="Times New Roman" w:hAnsi="Times New Roman"/>
          <w:bCs/>
          <w:iCs/>
          <w:lang w:val="ro-RO" w:eastAsia="ro-RO" w:bidi="ar-SA"/>
        </w:rPr>
        <w:t xml:space="preserve"> </w:t>
      </w:r>
      <w:r w:rsidR="00DA2411" w:rsidRPr="00CB64AC">
        <w:rPr>
          <w:rFonts w:ascii="Times New Roman" w:hAnsi="Times New Roman"/>
          <w:bCs/>
          <w:lang w:val="ro-RO" w:eastAsia="ro-RO" w:bidi="ar-SA"/>
        </w:rPr>
        <w:t>privind deşeurile şi de abrogare a anumitor directive</w:t>
      </w:r>
    </w:p>
    <w:p w:rsidR="00DA2411" w:rsidRPr="00CB64AC" w:rsidRDefault="00C27C2E" w:rsidP="00CB64AC">
      <w:pPr>
        <w:pStyle w:val="Frspaiere"/>
        <w:numPr>
          <w:ilvl w:val="0"/>
          <w:numId w:val="1"/>
        </w:numPr>
        <w:spacing w:line="276" w:lineRule="auto"/>
        <w:ind w:left="142" w:hanging="142"/>
        <w:jc w:val="both"/>
        <w:rPr>
          <w:rFonts w:ascii="Times New Roman" w:hAnsi="Times New Roman"/>
          <w:lang w:val="ro-RO" w:eastAsia="ro-RO" w:bidi="ar-SA"/>
        </w:rPr>
      </w:pPr>
      <w:hyperlink r:id="rId18" w:tgtFrame="_blank" w:history="1">
        <w:r w:rsidR="00DA2411" w:rsidRPr="00CB64AC">
          <w:rPr>
            <w:rStyle w:val="Hyperlink"/>
            <w:rFonts w:ascii="Times New Roman" w:hAnsi="Times New Roman"/>
            <w:bCs/>
            <w:iCs/>
            <w:color w:val="auto"/>
            <w:lang w:val="ro-RO" w:eastAsia="ro-RO" w:bidi="ar-SA"/>
          </w:rPr>
          <w:t>LEGE nr. 211 din 15 noiembrie 2011</w:t>
        </w:r>
      </w:hyperlink>
      <w:r w:rsidR="00DA2411" w:rsidRPr="00CB64AC">
        <w:rPr>
          <w:rFonts w:ascii="Times New Roman" w:hAnsi="Times New Roman"/>
          <w:iCs/>
          <w:lang w:val="ro-RO" w:eastAsia="ro-RO" w:bidi="ar-SA"/>
        </w:rPr>
        <w:t xml:space="preserve"> privind regimul deşeurilor</w:t>
      </w:r>
      <w:r w:rsidR="00DA2411" w:rsidRPr="00CB64AC">
        <w:rPr>
          <w:rFonts w:ascii="Times New Roman" w:hAnsi="Times New Roman"/>
          <w:lang w:val="ro-RO" w:eastAsia="ro-RO" w:bidi="ar-SA"/>
        </w:rPr>
        <w:t> </w:t>
      </w:r>
    </w:p>
    <w:p w:rsidR="00DA2411" w:rsidRPr="00CB64AC" w:rsidRDefault="00C27C2E" w:rsidP="00CB64AC">
      <w:pPr>
        <w:pStyle w:val="Frspaiere"/>
        <w:numPr>
          <w:ilvl w:val="0"/>
          <w:numId w:val="1"/>
        </w:numPr>
        <w:spacing w:line="276" w:lineRule="auto"/>
        <w:ind w:left="142" w:hanging="142"/>
        <w:jc w:val="both"/>
        <w:rPr>
          <w:rFonts w:ascii="Times New Roman" w:hAnsi="Times New Roman"/>
          <w:lang w:val="ro-RO" w:eastAsia="ro-RO" w:bidi="ar-SA"/>
        </w:rPr>
      </w:pPr>
      <w:hyperlink r:id="rId19" w:tgtFrame="_blank" w:history="1">
        <w:r w:rsidR="00DA2411" w:rsidRPr="00CB64AC">
          <w:rPr>
            <w:rStyle w:val="Hyperlink"/>
            <w:rFonts w:ascii="Times New Roman" w:hAnsi="Times New Roman"/>
            <w:bCs/>
            <w:iCs/>
            <w:color w:val="auto"/>
            <w:lang w:val="ro-RO" w:eastAsia="ro-RO" w:bidi="ar-SA"/>
          </w:rPr>
          <w:t>HOTĂRÂRE nr. 1470 din  9 septembrie 2004</w:t>
        </w:r>
      </w:hyperlink>
      <w:r w:rsidR="00DA2411" w:rsidRPr="00CB64AC">
        <w:rPr>
          <w:rFonts w:ascii="Times New Roman" w:hAnsi="Times New Roman"/>
          <w:lang w:val="ro-RO" w:eastAsia="ro-RO" w:bidi="ar-SA"/>
        </w:rPr>
        <w:t xml:space="preserve"> </w:t>
      </w:r>
      <w:r w:rsidR="00DA2411" w:rsidRPr="00CB64AC">
        <w:rPr>
          <w:rFonts w:ascii="Times New Roman" w:hAnsi="Times New Roman"/>
          <w:iCs/>
          <w:lang w:val="ro-RO" w:eastAsia="ro-RO" w:bidi="ar-SA"/>
        </w:rPr>
        <w:t>privind aprobarea Strategiei naţionale de gestionare a deşeurilor şi a Planului naţional de gestionare a deşeurilor</w:t>
      </w:r>
    </w:p>
    <w:p w:rsidR="00DA2411" w:rsidRPr="0027725E" w:rsidRDefault="00C27C2E" w:rsidP="0027725E">
      <w:pPr>
        <w:pStyle w:val="Frspaiere"/>
        <w:numPr>
          <w:ilvl w:val="0"/>
          <w:numId w:val="1"/>
        </w:numPr>
        <w:spacing w:line="276" w:lineRule="auto"/>
        <w:ind w:left="142" w:hanging="142"/>
        <w:jc w:val="both"/>
        <w:rPr>
          <w:rFonts w:ascii="Times New Roman" w:hAnsi="Times New Roman"/>
          <w:lang w:val="ro-RO" w:eastAsia="ro-RO" w:bidi="ar-SA"/>
        </w:rPr>
      </w:pPr>
      <w:hyperlink r:id="rId20" w:tgtFrame="_blank" w:history="1">
        <w:r w:rsidR="00DA2411" w:rsidRPr="0027725E">
          <w:rPr>
            <w:rStyle w:val="Hyperlink"/>
            <w:rFonts w:ascii="Times New Roman" w:hAnsi="Times New Roman"/>
            <w:bCs/>
            <w:iCs/>
            <w:color w:val="auto"/>
            <w:lang w:val="ro-RO" w:eastAsia="ro-RO" w:bidi="ar-SA"/>
          </w:rPr>
          <w:t>HOTĂRÂRE nr. 856 din 16 august 2002</w:t>
        </w:r>
      </w:hyperlink>
      <w:r w:rsidR="00DA2411" w:rsidRPr="0027725E">
        <w:rPr>
          <w:rFonts w:ascii="Times New Roman" w:hAnsi="Times New Roman"/>
          <w:lang w:val="ro-RO" w:eastAsia="ro-RO" w:bidi="ar-SA"/>
        </w:rPr>
        <w:t xml:space="preserve"> </w:t>
      </w:r>
      <w:r w:rsidR="00DA2411" w:rsidRPr="0027725E">
        <w:rPr>
          <w:rFonts w:ascii="Times New Roman" w:hAnsi="Times New Roman"/>
          <w:iCs/>
          <w:lang w:val="ro-RO" w:eastAsia="ro-RO" w:bidi="ar-SA"/>
        </w:rPr>
        <w:t>privind evidenţa gestiunii deşeurilor şi pentru aprobarea listei cuprinzând deşeurile, inclusiv deşeurile periculoase</w:t>
      </w:r>
    </w:p>
    <w:p w:rsidR="0027725E" w:rsidRPr="0027725E" w:rsidRDefault="00CB64AC" w:rsidP="0027725E">
      <w:pPr>
        <w:pStyle w:val="Frspaiere"/>
        <w:numPr>
          <w:ilvl w:val="0"/>
          <w:numId w:val="1"/>
        </w:numPr>
        <w:spacing w:line="276" w:lineRule="auto"/>
        <w:ind w:left="142" w:hanging="142"/>
        <w:jc w:val="both"/>
        <w:rPr>
          <w:rFonts w:ascii="Times New Roman" w:hAnsi="Times New Roman"/>
          <w:lang w:val="ro-RO" w:eastAsia="ro-RO" w:bidi="ar-SA"/>
        </w:rPr>
      </w:pPr>
      <w:r w:rsidRPr="0027725E">
        <w:rPr>
          <w:rFonts w:ascii="Times New Roman" w:hAnsi="Times New Roman"/>
          <w:bCs/>
          <w:lang w:val="ro-RO" w:eastAsia="ro-RO" w:bidi="ar-SA"/>
        </w:rPr>
        <w:t>HOTĂRÂRE nr. 349 din 21 aprilie 2005(*actualizată*)</w:t>
      </w:r>
      <w:r w:rsidR="0027725E">
        <w:rPr>
          <w:rFonts w:ascii="Times New Roman" w:hAnsi="Times New Roman"/>
          <w:bCs/>
          <w:lang w:val="ro-RO" w:eastAsia="ro-RO" w:bidi="ar-SA"/>
        </w:rPr>
        <w:t xml:space="preserve"> </w:t>
      </w:r>
      <w:r w:rsidRPr="0027725E">
        <w:rPr>
          <w:rFonts w:ascii="Times New Roman" w:hAnsi="Times New Roman"/>
          <w:bCs/>
          <w:lang w:val="ro-RO" w:eastAsia="ro-RO" w:bidi="ar-SA"/>
        </w:rPr>
        <w:t>privind depozitarea deşeurilor</w:t>
      </w:r>
    </w:p>
    <w:p w:rsidR="00DA2411" w:rsidRPr="0027725E" w:rsidRDefault="00C27C2E" w:rsidP="0027725E">
      <w:pPr>
        <w:pStyle w:val="Frspaiere"/>
        <w:numPr>
          <w:ilvl w:val="0"/>
          <w:numId w:val="1"/>
        </w:numPr>
        <w:spacing w:line="276" w:lineRule="auto"/>
        <w:ind w:left="142" w:hanging="142"/>
        <w:jc w:val="both"/>
        <w:rPr>
          <w:rFonts w:ascii="Times New Roman" w:hAnsi="Times New Roman"/>
          <w:lang w:val="ro-RO" w:eastAsia="ro-RO" w:bidi="ar-SA"/>
        </w:rPr>
      </w:pPr>
      <w:hyperlink r:id="rId21" w:tgtFrame="_blank" w:history="1">
        <w:r w:rsidR="00DA2411" w:rsidRPr="0027725E">
          <w:rPr>
            <w:rStyle w:val="Hyperlink"/>
            <w:rFonts w:ascii="Times New Roman" w:hAnsi="Times New Roman"/>
            <w:bCs/>
            <w:iCs/>
            <w:color w:val="auto"/>
            <w:lang w:val="ro-RO" w:eastAsia="ro-RO" w:bidi="ar-SA"/>
          </w:rPr>
          <w:t>ORDIN nr. 1364/1499 din 14 decembrie 2006</w:t>
        </w:r>
      </w:hyperlink>
      <w:r w:rsidR="00DA2411" w:rsidRPr="0027725E">
        <w:rPr>
          <w:rFonts w:ascii="Times New Roman" w:hAnsi="Times New Roman"/>
          <w:iCs/>
          <w:lang w:val="ro-RO" w:eastAsia="ro-RO" w:bidi="ar-SA"/>
        </w:rPr>
        <w:t xml:space="preserve"> de aprobare a planurilor regionale de gestionare a deşeurilor</w:t>
      </w:r>
    </w:p>
    <w:p w:rsidR="00DA2411" w:rsidRPr="0027725E" w:rsidRDefault="00C27C2E" w:rsidP="0027725E">
      <w:pPr>
        <w:pStyle w:val="Frspaiere"/>
        <w:numPr>
          <w:ilvl w:val="0"/>
          <w:numId w:val="1"/>
        </w:numPr>
        <w:spacing w:line="276" w:lineRule="auto"/>
        <w:ind w:left="142" w:hanging="142"/>
        <w:jc w:val="both"/>
        <w:rPr>
          <w:rFonts w:ascii="Times New Roman" w:hAnsi="Times New Roman"/>
          <w:lang w:val="ro-RO" w:eastAsia="ro-RO" w:bidi="ar-SA"/>
        </w:rPr>
      </w:pPr>
      <w:hyperlink r:id="rId22" w:tgtFrame="_blank" w:history="1">
        <w:r w:rsidR="00DA2411" w:rsidRPr="0027725E">
          <w:rPr>
            <w:rStyle w:val="Hyperlink"/>
            <w:rFonts w:ascii="Times New Roman" w:hAnsi="Times New Roman"/>
            <w:bCs/>
            <w:iCs/>
            <w:color w:val="auto"/>
            <w:lang w:val="ro-RO" w:eastAsia="ro-RO" w:bidi="ar-SA"/>
          </w:rPr>
          <w:t>ORDIN nr. 1385 din 29 decembrie 2006</w:t>
        </w:r>
      </w:hyperlink>
      <w:r w:rsidR="00DA2411" w:rsidRPr="0027725E">
        <w:rPr>
          <w:rFonts w:ascii="Times New Roman" w:hAnsi="Times New Roman"/>
          <w:iCs/>
          <w:lang w:val="ro-RO" w:eastAsia="ro-RO" w:bidi="ar-SA"/>
        </w:rPr>
        <w:t xml:space="preserve"> privind aprobarea Procedurii de participare a publicului la elaborarea, modificarea sau revizuirea planurilor de gestionare a deşeurilor, adoptate sau aprobate la nivel naţional, regional şi judeţean</w:t>
      </w:r>
    </w:p>
    <w:p w:rsidR="00DA2411" w:rsidRPr="0027725E" w:rsidRDefault="00C27C2E" w:rsidP="0027725E">
      <w:pPr>
        <w:pStyle w:val="Frspaiere"/>
        <w:numPr>
          <w:ilvl w:val="0"/>
          <w:numId w:val="1"/>
        </w:numPr>
        <w:spacing w:line="276" w:lineRule="auto"/>
        <w:ind w:left="142" w:hanging="142"/>
        <w:jc w:val="both"/>
        <w:rPr>
          <w:rFonts w:ascii="Times New Roman" w:hAnsi="Times New Roman"/>
          <w:lang w:val="ro-RO" w:eastAsia="ro-RO" w:bidi="ar-SA"/>
        </w:rPr>
      </w:pPr>
      <w:hyperlink r:id="rId23" w:tgtFrame="_blank" w:history="1">
        <w:r w:rsidR="00DA2411" w:rsidRPr="0027725E">
          <w:rPr>
            <w:rStyle w:val="Hyperlink"/>
            <w:rFonts w:ascii="Times New Roman" w:hAnsi="Times New Roman"/>
            <w:bCs/>
            <w:iCs/>
            <w:color w:val="auto"/>
            <w:lang w:val="ro-RO" w:eastAsia="ro-RO" w:bidi="ar-SA"/>
          </w:rPr>
          <w:t>ORDIN nr. 951 din  6 iunie 2007</w:t>
        </w:r>
      </w:hyperlink>
      <w:r w:rsidR="00DA2411" w:rsidRPr="0027725E">
        <w:rPr>
          <w:rFonts w:ascii="Times New Roman" w:hAnsi="Times New Roman"/>
          <w:iCs/>
          <w:lang w:val="ro-RO" w:eastAsia="ro-RO" w:bidi="ar-SA"/>
        </w:rPr>
        <w:t xml:space="preserve"> privind aprobarea Metodologiei de elaborare a planurilor regionale şi judeţene de gestionare a deşeurilor</w:t>
      </w:r>
    </w:p>
    <w:p w:rsidR="0027725E" w:rsidRPr="00BF2561" w:rsidRDefault="00CB64AC" w:rsidP="0027725E">
      <w:pPr>
        <w:pStyle w:val="Frspaiere"/>
        <w:numPr>
          <w:ilvl w:val="0"/>
          <w:numId w:val="1"/>
        </w:numPr>
        <w:spacing w:line="276" w:lineRule="auto"/>
        <w:ind w:left="142" w:hanging="142"/>
        <w:jc w:val="both"/>
        <w:rPr>
          <w:rFonts w:ascii="Times New Roman" w:hAnsi="Times New Roman"/>
          <w:lang w:val="ro-RO" w:eastAsia="ro-RO" w:bidi="ar-SA"/>
        </w:rPr>
      </w:pPr>
      <w:r w:rsidRPr="00BF2561">
        <w:rPr>
          <w:rFonts w:ascii="Times New Roman" w:hAnsi="Times New Roman"/>
          <w:bCs/>
          <w:lang w:val="ro-RO" w:eastAsia="ro-RO" w:bidi="ar-SA"/>
        </w:rPr>
        <w:t>ORDIN nr. 757 din 26 noiembrie 2004(*actualizat*)</w:t>
      </w:r>
      <w:r w:rsidR="0027725E" w:rsidRPr="00BF2561">
        <w:rPr>
          <w:rFonts w:ascii="Times New Roman" w:hAnsi="Times New Roman"/>
          <w:bCs/>
          <w:lang w:val="ro-RO" w:eastAsia="ro-RO" w:bidi="ar-SA"/>
        </w:rPr>
        <w:t xml:space="preserve"> </w:t>
      </w:r>
      <w:r w:rsidRPr="00BF2561">
        <w:rPr>
          <w:rFonts w:ascii="Times New Roman" w:hAnsi="Times New Roman"/>
          <w:bCs/>
          <w:lang w:val="ro-RO" w:eastAsia="ro-RO" w:bidi="ar-SA"/>
        </w:rPr>
        <w:t>pentru aprobarea Normativului tehnic privind depozitarea deşeurilor</w:t>
      </w:r>
    </w:p>
    <w:p w:rsidR="0027725E" w:rsidRPr="00971430" w:rsidRDefault="0027725E" w:rsidP="0027725E">
      <w:pPr>
        <w:pStyle w:val="Frspaiere"/>
        <w:numPr>
          <w:ilvl w:val="0"/>
          <w:numId w:val="1"/>
        </w:numPr>
        <w:tabs>
          <w:tab w:val="left" w:pos="142"/>
        </w:tabs>
        <w:spacing w:line="276" w:lineRule="auto"/>
        <w:ind w:left="142" w:hanging="142"/>
        <w:jc w:val="both"/>
        <w:rPr>
          <w:rFonts w:ascii="Times New Roman" w:hAnsi="Times New Roman"/>
          <w:bCs/>
          <w:iCs/>
          <w:color w:val="FF0000"/>
          <w:lang w:val="fr-FR" w:eastAsia="ro-RO"/>
        </w:rPr>
      </w:pPr>
      <w:r w:rsidRPr="00BF2561">
        <w:rPr>
          <w:rFonts w:ascii="Times New Roman" w:hAnsi="Times New Roman"/>
          <w:bCs/>
          <w:lang w:val="ro-RO" w:eastAsia="ro-RO" w:bidi="ar-SA"/>
        </w:rPr>
        <w:t xml:space="preserve">﻿ORDIN nr. 95 din 12 februarie 2005(*actualizat*) privind stabilirea criteriilor de acceptare şi </w:t>
      </w:r>
      <w:r w:rsidRPr="0027725E">
        <w:rPr>
          <w:rFonts w:ascii="Times New Roman" w:hAnsi="Times New Roman"/>
          <w:bCs/>
          <w:lang w:val="ro-RO" w:eastAsia="ro-RO" w:bidi="ar-SA"/>
        </w:rPr>
        <w:t>procedurilor preliminare de acceptare a deşeurilor la depozitare şi lista naţională de deşeuri acceptate în fiecare clasă de depozit de deşeuri</w:t>
      </w:r>
    </w:p>
    <w:p w:rsidR="00C2249B" w:rsidRPr="0027725E" w:rsidRDefault="00C2249B" w:rsidP="0027725E">
      <w:pPr>
        <w:pStyle w:val="Frspaiere"/>
        <w:tabs>
          <w:tab w:val="left" w:pos="142"/>
        </w:tabs>
        <w:spacing w:line="276" w:lineRule="auto"/>
        <w:ind w:left="142"/>
        <w:jc w:val="both"/>
        <w:rPr>
          <w:rFonts w:ascii="Times New Roman" w:hAnsi="Times New Roman"/>
          <w:bCs/>
          <w:iCs/>
          <w:lang w:val="fr-FR" w:eastAsia="ro-RO"/>
        </w:rPr>
      </w:pPr>
    </w:p>
    <w:p w:rsidR="001B470A" w:rsidRPr="00CB64AC" w:rsidRDefault="000826E3" w:rsidP="00CB64AC">
      <w:pPr>
        <w:pStyle w:val="Titlu2"/>
        <w:rPr>
          <w:szCs w:val="24"/>
          <w:lang w:eastAsia="ro-RO"/>
        </w:rPr>
      </w:pPr>
      <w:bookmarkStart w:id="6" w:name="_Toc456020255"/>
      <w:bookmarkStart w:id="7" w:name="_Toc469901580"/>
      <w:r w:rsidRPr="00CB64AC">
        <w:rPr>
          <w:szCs w:val="24"/>
        </w:rPr>
        <w:t xml:space="preserve">1.2 </w:t>
      </w:r>
      <w:r w:rsidR="00A82032" w:rsidRPr="00CB64AC">
        <w:rPr>
          <w:szCs w:val="24"/>
        </w:rPr>
        <w:t>O</w:t>
      </w:r>
      <w:r w:rsidRPr="00CB64AC">
        <w:rPr>
          <w:szCs w:val="24"/>
        </w:rPr>
        <w:t>biective</w:t>
      </w:r>
      <w:bookmarkEnd w:id="6"/>
      <w:bookmarkEnd w:id="7"/>
    </w:p>
    <w:p w:rsidR="00DA2411" w:rsidRPr="00CB64AC" w:rsidRDefault="00DA2411" w:rsidP="00CB64AC">
      <w:pPr>
        <w:spacing w:line="276" w:lineRule="auto"/>
        <w:jc w:val="both"/>
        <w:rPr>
          <w:sz w:val="24"/>
          <w:lang w:eastAsia="ro-RO"/>
        </w:rPr>
      </w:pPr>
    </w:p>
    <w:p w:rsidR="00DA2411" w:rsidRPr="00CB64AC" w:rsidRDefault="00DA2411" w:rsidP="00CB64AC">
      <w:pPr>
        <w:spacing w:line="276" w:lineRule="auto"/>
        <w:jc w:val="both"/>
        <w:rPr>
          <w:sz w:val="24"/>
          <w:lang w:eastAsia="ro-RO"/>
        </w:rPr>
      </w:pPr>
      <w:r w:rsidRPr="00CB64AC">
        <w:rPr>
          <w:sz w:val="24"/>
          <w:lang w:eastAsia="ro-RO"/>
        </w:rPr>
        <w:t>Principalele obiective ale Raportului de amplasament, în conformitate cu principiile prevenirii, reducerii şi controlului integrat al poluării, sunt următoarele:</w:t>
      </w:r>
    </w:p>
    <w:p w:rsidR="00DA2411" w:rsidRPr="00CB64AC" w:rsidRDefault="00DA2411" w:rsidP="00CB64AC">
      <w:pPr>
        <w:spacing w:line="276" w:lineRule="auto"/>
        <w:jc w:val="both"/>
        <w:rPr>
          <w:sz w:val="24"/>
          <w:lang w:eastAsia="ro-RO"/>
        </w:rPr>
      </w:pPr>
      <w:r w:rsidRPr="00CB64AC">
        <w:rPr>
          <w:sz w:val="24"/>
          <w:lang w:eastAsia="ro-RO"/>
        </w:rPr>
        <w:t xml:space="preserve">■ să prezinte punctul actual de estimare al terenului, astfel încât în momentul  comparării acestuia cu estimările anterioare să rezulte un punct de referinţă pentru modificările survenite în starea amplasamentului; </w:t>
      </w:r>
    </w:p>
    <w:p w:rsidR="00DA2411" w:rsidRPr="00CB64AC" w:rsidRDefault="00DA2411" w:rsidP="00CB64AC">
      <w:pPr>
        <w:spacing w:line="276" w:lineRule="auto"/>
        <w:jc w:val="both"/>
        <w:rPr>
          <w:sz w:val="24"/>
          <w:lang w:eastAsia="ro-RO"/>
        </w:rPr>
      </w:pPr>
      <w:r w:rsidRPr="00CB64AC">
        <w:rPr>
          <w:sz w:val="24"/>
          <w:lang w:eastAsia="ro-RO"/>
        </w:rPr>
        <w:t>■ să furnizeze informaţii asupra caracteristicilor fizice ale terenului şi a vulnerabilităţii sale;</w:t>
      </w:r>
    </w:p>
    <w:p w:rsidR="00DA2411" w:rsidRPr="00CB64AC" w:rsidRDefault="00DA2411" w:rsidP="00CB64AC">
      <w:pPr>
        <w:spacing w:line="276" w:lineRule="auto"/>
        <w:jc w:val="both"/>
        <w:rPr>
          <w:sz w:val="24"/>
          <w:lang w:eastAsia="ro-RO"/>
        </w:rPr>
      </w:pPr>
      <w:r w:rsidRPr="00CB64AC">
        <w:rPr>
          <w:sz w:val="24"/>
          <w:lang w:eastAsia="ro-RO"/>
        </w:rPr>
        <w:t>■ să furnizeze dovezi ale unor investigaţii anterioare în vederea atingerii scopurilor de respectare a prevederilor în domeniul protecţiei calităţii mediului.</w:t>
      </w:r>
    </w:p>
    <w:p w:rsidR="00DA2411" w:rsidRPr="00CB64AC" w:rsidRDefault="00DA2411" w:rsidP="00CB64AC">
      <w:pPr>
        <w:spacing w:line="276" w:lineRule="auto"/>
        <w:jc w:val="both"/>
        <w:rPr>
          <w:sz w:val="24"/>
          <w:lang w:val="fr-FR" w:eastAsia="ro-RO"/>
        </w:rPr>
      </w:pPr>
      <w:r w:rsidRPr="00CB64AC">
        <w:rPr>
          <w:sz w:val="24"/>
          <w:lang w:val="fr-FR" w:eastAsia="ro-RO"/>
        </w:rPr>
        <w:t>Raportul de amplasament descrie situaţia amplasamentului, evidenţiază poluanţii şi nivelul de contaminare existent ca urmare a activităţii desfasurate.</w:t>
      </w:r>
    </w:p>
    <w:p w:rsidR="000826E3" w:rsidRPr="00CB64AC" w:rsidRDefault="000826E3" w:rsidP="00CB64AC">
      <w:pPr>
        <w:spacing w:line="276" w:lineRule="auto"/>
        <w:jc w:val="both"/>
        <w:rPr>
          <w:sz w:val="24"/>
          <w:lang w:val="fr-FR" w:eastAsia="ro-RO"/>
        </w:rPr>
      </w:pPr>
    </w:p>
    <w:p w:rsidR="00DA2411" w:rsidRPr="00CB64AC" w:rsidRDefault="000826E3" w:rsidP="00CB64AC">
      <w:pPr>
        <w:pStyle w:val="Titlu2"/>
        <w:rPr>
          <w:szCs w:val="24"/>
          <w:lang w:eastAsia="ro-RO"/>
        </w:rPr>
      </w:pPr>
      <w:bookmarkStart w:id="8" w:name="_Toc456020256"/>
      <w:bookmarkStart w:id="9" w:name="_Toc469901581"/>
      <w:r w:rsidRPr="00CB64AC">
        <w:rPr>
          <w:szCs w:val="24"/>
        </w:rPr>
        <w:lastRenderedPageBreak/>
        <w:t xml:space="preserve">1.3 </w:t>
      </w:r>
      <w:r w:rsidR="006B12BE">
        <w:rPr>
          <w:szCs w:val="24"/>
        </w:rPr>
        <w:t>Scop ș</w:t>
      </w:r>
      <w:r w:rsidRPr="00CB64AC">
        <w:rPr>
          <w:szCs w:val="24"/>
        </w:rPr>
        <w:t>i abordare</w:t>
      </w:r>
      <w:bookmarkEnd w:id="8"/>
      <w:bookmarkEnd w:id="9"/>
    </w:p>
    <w:p w:rsidR="00685FE4" w:rsidRPr="00CB64AC" w:rsidRDefault="00685FE4" w:rsidP="00CB64AC">
      <w:pPr>
        <w:spacing w:line="276" w:lineRule="auto"/>
        <w:jc w:val="both"/>
        <w:rPr>
          <w:b/>
          <w:iCs/>
          <w:sz w:val="24"/>
          <w:lang w:val="fr-FR" w:eastAsia="ro-RO"/>
        </w:rPr>
      </w:pPr>
    </w:p>
    <w:p w:rsidR="00DA2411" w:rsidRPr="00CB64AC" w:rsidRDefault="00DA2411" w:rsidP="00CB64AC">
      <w:pPr>
        <w:tabs>
          <w:tab w:val="left" w:pos="1011"/>
        </w:tabs>
        <w:spacing w:line="276" w:lineRule="auto"/>
        <w:jc w:val="both"/>
        <w:rPr>
          <w:b/>
          <w:bCs/>
          <w:sz w:val="24"/>
          <w:lang w:val="it-IT" w:eastAsia="ro-RO"/>
        </w:rPr>
      </w:pPr>
      <w:r w:rsidRPr="00CB64AC">
        <w:rPr>
          <w:sz w:val="24"/>
          <w:lang w:eastAsia="ro-RO"/>
        </w:rPr>
        <w:t xml:space="preserve">Raportul de amplasament reprezintă documentaţia pe care </w:t>
      </w:r>
      <w:r w:rsidR="00C85F5B" w:rsidRPr="00CB64AC">
        <w:rPr>
          <w:sz w:val="24"/>
          <w:lang w:eastAsia="ro-RO"/>
        </w:rPr>
        <w:t>Consiliul judetean Hunedoara</w:t>
      </w:r>
      <w:r w:rsidRPr="00CB64AC">
        <w:rPr>
          <w:sz w:val="24"/>
          <w:lang w:eastAsia="ro-RO"/>
        </w:rPr>
        <w:t xml:space="preserve"> o va supune analizei pentru solicitarea  de obţinere a autorizaţiei integrate de mediu pentru </w:t>
      </w:r>
      <w:r w:rsidR="00C85F5B" w:rsidRPr="00CB64AC">
        <w:rPr>
          <w:b/>
          <w:sz w:val="24"/>
          <w:lang w:eastAsia="ro-RO"/>
        </w:rPr>
        <w:t>obiectivul „Centrul de management integrat al deșeurilor, Bârcea Mare”, jud.  Hunedoara</w:t>
      </w:r>
      <w:r w:rsidRPr="00CB64AC">
        <w:rPr>
          <w:b/>
          <w:bCs/>
          <w:sz w:val="24"/>
          <w:lang w:val="it-IT" w:eastAsia="ro-RO"/>
        </w:rPr>
        <w:t>.</w:t>
      </w:r>
    </w:p>
    <w:p w:rsidR="000826E3" w:rsidRPr="00CB64AC" w:rsidRDefault="00DA2411" w:rsidP="00CB64AC">
      <w:pPr>
        <w:tabs>
          <w:tab w:val="left" w:pos="1011"/>
        </w:tabs>
        <w:spacing w:line="276" w:lineRule="auto"/>
        <w:jc w:val="both"/>
        <w:rPr>
          <w:bCs/>
          <w:sz w:val="24"/>
          <w:lang w:val="it-IT" w:eastAsia="ro-RO"/>
        </w:rPr>
      </w:pPr>
      <w:r w:rsidRPr="00CB64AC">
        <w:rPr>
          <w:bCs/>
          <w:sz w:val="24"/>
          <w:lang w:val="it-IT" w:eastAsia="ro-RO"/>
        </w:rPr>
        <w:t xml:space="preserve">Prezentul raport oferă autorităţii competente de mediu date asupra stării actuale a  amplasamentului pentru a oferi un punct de referinţă şi de comparaţie la solicitarea menţionată anterior. </w:t>
      </w:r>
    </w:p>
    <w:p w:rsidR="00DA2411" w:rsidRPr="00CB64AC" w:rsidRDefault="00DA2411" w:rsidP="00CB64AC">
      <w:pPr>
        <w:tabs>
          <w:tab w:val="left" w:pos="1011"/>
        </w:tabs>
        <w:spacing w:line="276" w:lineRule="auto"/>
        <w:jc w:val="both"/>
        <w:rPr>
          <w:b/>
          <w:bCs/>
          <w:sz w:val="24"/>
          <w:lang w:val="it-IT" w:eastAsia="ro-RO"/>
        </w:rPr>
      </w:pPr>
      <w:r w:rsidRPr="00CB64AC">
        <w:rPr>
          <w:bCs/>
          <w:sz w:val="24"/>
          <w:lang w:val="it-IT" w:eastAsia="ro-RO"/>
        </w:rPr>
        <w:t xml:space="preserve">El evidenţiază situaţia sitului şi a nivelului impactului asupra factorilor de mediu existenţi ca urmare a activităţii ce se desfăşoară în cadrul </w:t>
      </w:r>
      <w:r w:rsidR="00C85F5B" w:rsidRPr="00CB64AC">
        <w:rPr>
          <w:b/>
          <w:sz w:val="24"/>
          <w:lang w:eastAsia="ro-RO"/>
        </w:rPr>
        <w:t>obiectivului „Centrul de management integrat al deșeurilor, Bârcea Mare”, jud.  Hunedoara</w:t>
      </w:r>
      <w:r w:rsidRPr="00CB64AC">
        <w:rPr>
          <w:b/>
          <w:bCs/>
          <w:sz w:val="24"/>
          <w:lang w:val="it-IT" w:eastAsia="ro-RO"/>
        </w:rPr>
        <w:t>.</w:t>
      </w:r>
    </w:p>
    <w:p w:rsidR="00DA2411" w:rsidRPr="00CB64AC" w:rsidRDefault="00DA2411" w:rsidP="00CB64AC">
      <w:pPr>
        <w:pStyle w:val="Style23"/>
        <w:widowControl/>
        <w:spacing w:line="276" w:lineRule="auto"/>
        <w:jc w:val="both"/>
        <w:rPr>
          <w:rStyle w:val="FontStyle88"/>
          <w:rFonts w:ascii="Times New Roman" w:hAnsi="Times New Roman" w:cs="Times New Roman"/>
          <w:sz w:val="24"/>
          <w:szCs w:val="24"/>
        </w:rPr>
      </w:pPr>
      <w:r w:rsidRPr="00CB64AC">
        <w:rPr>
          <w:rStyle w:val="FontStyle88"/>
          <w:rFonts w:ascii="Times New Roman" w:hAnsi="Times New Roman" w:cs="Times New Roman"/>
          <w:sz w:val="24"/>
          <w:szCs w:val="24"/>
        </w:rPr>
        <w:t>Prezentul raport a fost elaborat pe baza unor informații si date anterioare si actuale privind calitatea mediului pe amplasament, disponibile la data elaborării raportului.</w:t>
      </w:r>
    </w:p>
    <w:p w:rsidR="00DA2411" w:rsidRPr="00CB64AC" w:rsidRDefault="00DA2411" w:rsidP="00CB64AC">
      <w:pPr>
        <w:pStyle w:val="Style23"/>
        <w:widowControl/>
        <w:spacing w:line="276" w:lineRule="auto"/>
        <w:ind w:firstLine="567"/>
        <w:jc w:val="both"/>
        <w:rPr>
          <w:rStyle w:val="FontStyle88"/>
          <w:rFonts w:ascii="Times New Roman" w:hAnsi="Times New Roman" w:cs="Times New Roman"/>
          <w:sz w:val="24"/>
          <w:szCs w:val="24"/>
        </w:rPr>
      </w:pPr>
    </w:p>
    <w:p w:rsidR="00DA2411" w:rsidRPr="00CB64AC" w:rsidRDefault="00DA2411" w:rsidP="00CB64AC">
      <w:pPr>
        <w:pStyle w:val="Style23"/>
        <w:widowControl/>
        <w:spacing w:line="276" w:lineRule="auto"/>
        <w:jc w:val="both"/>
        <w:rPr>
          <w:rStyle w:val="FontStyle88"/>
          <w:rFonts w:ascii="Times New Roman" w:hAnsi="Times New Roman" w:cs="Times New Roman"/>
          <w:sz w:val="24"/>
          <w:szCs w:val="24"/>
        </w:rPr>
      </w:pPr>
      <w:r w:rsidRPr="00CB64AC">
        <w:rPr>
          <w:rStyle w:val="FontStyle88"/>
          <w:rFonts w:ascii="Times New Roman" w:hAnsi="Times New Roman" w:cs="Times New Roman"/>
          <w:sz w:val="24"/>
          <w:szCs w:val="24"/>
        </w:rPr>
        <w:t>Raportul este structurat in următoarele capitole:</w:t>
      </w:r>
    </w:p>
    <w:p w:rsidR="00DA2411" w:rsidRPr="00CB64AC" w:rsidRDefault="00DA2411" w:rsidP="00CB64AC">
      <w:pPr>
        <w:pStyle w:val="Style23"/>
        <w:widowControl/>
        <w:spacing w:line="276" w:lineRule="auto"/>
        <w:ind w:left="1985" w:hanging="1985"/>
        <w:jc w:val="both"/>
        <w:rPr>
          <w:rStyle w:val="FontStyle88"/>
          <w:rFonts w:ascii="Times New Roman" w:hAnsi="Times New Roman" w:cs="Times New Roman"/>
          <w:sz w:val="24"/>
          <w:szCs w:val="24"/>
        </w:rPr>
      </w:pPr>
      <w:r w:rsidRPr="00CB64AC">
        <w:rPr>
          <w:rStyle w:val="FontStyle88"/>
          <w:rFonts w:ascii="Times New Roman" w:hAnsi="Times New Roman" w:cs="Times New Roman"/>
          <w:b/>
          <w:sz w:val="24"/>
          <w:szCs w:val="24"/>
        </w:rPr>
        <w:t>Capitolul 1</w:t>
      </w:r>
      <w:r w:rsidR="002B2FC5" w:rsidRPr="00CB64AC">
        <w:rPr>
          <w:rStyle w:val="FontStyle88"/>
          <w:rFonts w:ascii="Times New Roman" w:hAnsi="Times New Roman" w:cs="Times New Roman"/>
          <w:sz w:val="24"/>
          <w:szCs w:val="24"/>
        </w:rPr>
        <w:t xml:space="preserve"> </w:t>
      </w:r>
      <w:r w:rsidRPr="00CB64AC">
        <w:rPr>
          <w:rStyle w:val="FontStyle88"/>
          <w:rFonts w:ascii="Times New Roman" w:hAnsi="Times New Roman" w:cs="Times New Roman"/>
          <w:sz w:val="24"/>
          <w:szCs w:val="24"/>
        </w:rPr>
        <w:t>-   Introducere</w:t>
      </w:r>
    </w:p>
    <w:p w:rsidR="00DA2411" w:rsidRPr="00CB64AC" w:rsidRDefault="002B2FC5" w:rsidP="005C6892">
      <w:pPr>
        <w:pStyle w:val="Style34"/>
        <w:widowControl/>
        <w:spacing w:line="276" w:lineRule="auto"/>
        <w:ind w:left="1531" w:hanging="1531"/>
        <w:jc w:val="both"/>
        <w:rPr>
          <w:rStyle w:val="FontStyle88"/>
          <w:rFonts w:ascii="Times New Roman" w:hAnsi="Times New Roman" w:cs="Times New Roman"/>
          <w:sz w:val="24"/>
          <w:szCs w:val="24"/>
        </w:rPr>
      </w:pPr>
      <w:r w:rsidRPr="00CB64AC">
        <w:rPr>
          <w:rStyle w:val="FontStyle88"/>
          <w:rFonts w:ascii="Times New Roman" w:hAnsi="Times New Roman" w:cs="Times New Roman"/>
          <w:b/>
          <w:sz w:val="24"/>
          <w:szCs w:val="24"/>
        </w:rPr>
        <w:t xml:space="preserve">Capitolul </w:t>
      </w:r>
      <w:r w:rsidR="00DA2411" w:rsidRPr="00CB64AC">
        <w:rPr>
          <w:rStyle w:val="FontStyle88"/>
          <w:rFonts w:ascii="Times New Roman" w:hAnsi="Times New Roman" w:cs="Times New Roman"/>
          <w:b/>
          <w:sz w:val="24"/>
          <w:szCs w:val="24"/>
        </w:rPr>
        <w:t>2</w:t>
      </w:r>
      <w:r w:rsidR="00DA2411" w:rsidRPr="00CB64AC">
        <w:rPr>
          <w:rStyle w:val="FontStyle88"/>
          <w:rFonts w:ascii="Times New Roman" w:hAnsi="Times New Roman" w:cs="Times New Roman"/>
          <w:sz w:val="24"/>
          <w:szCs w:val="24"/>
        </w:rPr>
        <w:t xml:space="preserve"> - </w:t>
      </w:r>
      <w:r w:rsidR="00E14A0F" w:rsidRPr="00CB64AC">
        <w:rPr>
          <w:rStyle w:val="FontStyle88"/>
          <w:rFonts w:ascii="Times New Roman" w:hAnsi="Times New Roman" w:cs="Times New Roman"/>
          <w:sz w:val="24"/>
          <w:szCs w:val="24"/>
        </w:rPr>
        <w:t xml:space="preserve"> </w:t>
      </w:r>
      <w:r w:rsidR="00DA2411" w:rsidRPr="00CB64AC">
        <w:rPr>
          <w:rStyle w:val="FontStyle88"/>
          <w:rFonts w:ascii="Times New Roman" w:hAnsi="Times New Roman" w:cs="Times New Roman"/>
          <w:sz w:val="24"/>
          <w:szCs w:val="24"/>
        </w:rPr>
        <w:t>Descrierea amplasamentului - descrierea folosințelor a</w:t>
      </w:r>
      <w:r w:rsidR="0065342B">
        <w:rPr>
          <w:rStyle w:val="FontStyle88"/>
          <w:rFonts w:ascii="Times New Roman" w:hAnsi="Times New Roman" w:cs="Times New Roman"/>
          <w:sz w:val="24"/>
          <w:szCs w:val="24"/>
        </w:rPr>
        <w:t xml:space="preserve">ctuale si încadrarea in mediu a </w:t>
      </w:r>
      <w:r w:rsidR="00DA2411" w:rsidRPr="00CB64AC">
        <w:rPr>
          <w:rStyle w:val="FontStyle88"/>
          <w:rFonts w:ascii="Times New Roman" w:hAnsi="Times New Roman" w:cs="Times New Roman"/>
          <w:sz w:val="24"/>
          <w:szCs w:val="24"/>
        </w:rPr>
        <w:t>amplasamentului</w:t>
      </w:r>
    </w:p>
    <w:p w:rsidR="00DA2411" w:rsidRPr="00CB64AC" w:rsidRDefault="00DA2411" w:rsidP="00222CCE">
      <w:pPr>
        <w:pStyle w:val="Style34"/>
        <w:widowControl/>
        <w:spacing w:line="276" w:lineRule="auto"/>
        <w:ind w:left="1530" w:hanging="1530"/>
        <w:jc w:val="both"/>
        <w:rPr>
          <w:rStyle w:val="FontStyle88"/>
          <w:rFonts w:ascii="Times New Roman" w:hAnsi="Times New Roman" w:cs="Times New Roman"/>
          <w:sz w:val="24"/>
          <w:szCs w:val="24"/>
        </w:rPr>
      </w:pPr>
      <w:r w:rsidRPr="00CB64AC">
        <w:rPr>
          <w:rStyle w:val="FontStyle88"/>
          <w:rFonts w:ascii="Times New Roman" w:hAnsi="Times New Roman" w:cs="Times New Roman"/>
          <w:b/>
          <w:sz w:val="24"/>
          <w:szCs w:val="24"/>
        </w:rPr>
        <w:t>Capitolul 3</w:t>
      </w:r>
      <w:r w:rsidR="002B2FC5" w:rsidRPr="00CB64AC">
        <w:rPr>
          <w:rStyle w:val="FontStyle88"/>
          <w:rFonts w:ascii="Times New Roman" w:hAnsi="Times New Roman" w:cs="Times New Roman"/>
          <w:sz w:val="24"/>
          <w:szCs w:val="24"/>
        </w:rPr>
        <w:t xml:space="preserve"> </w:t>
      </w:r>
      <w:r w:rsidRPr="00CB64AC">
        <w:rPr>
          <w:rStyle w:val="FontStyle88"/>
          <w:rFonts w:ascii="Times New Roman" w:hAnsi="Times New Roman" w:cs="Times New Roman"/>
          <w:sz w:val="24"/>
          <w:szCs w:val="24"/>
        </w:rPr>
        <w:t>-  Istoricul amplasamentului - descrierea folosințelor anterioare ale terenului si ale zonelor din vecinătate</w:t>
      </w:r>
    </w:p>
    <w:p w:rsidR="00DA2411" w:rsidRPr="00CB64AC" w:rsidRDefault="002B2FC5" w:rsidP="00F03AEE">
      <w:pPr>
        <w:pStyle w:val="Style34"/>
        <w:widowControl/>
        <w:tabs>
          <w:tab w:val="left" w:pos="851"/>
        </w:tabs>
        <w:spacing w:line="276" w:lineRule="auto"/>
        <w:ind w:left="1418" w:hanging="1418"/>
        <w:jc w:val="both"/>
        <w:rPr>
          <w:rStyle w:val="FontStyle88"/>
          <w:rFonts w:ascii="Times New Roman" w:hAnsi="Times New Roman" w:cs="Times New Roman"/>
          <w:sz w:val="24"/>
          <w:szCs w:val="24"/>
        </w:rPr>
      </w:pPr>
      <w:r w:rsidRPr="00CB64AC">
        <w:rPr>
          <w:rStyle w:val="FontStyle88"/>
          <w:rFonts w:ascii="Times New Roman" w:hAnsi="Times New Roman" w:cs="Times New Roman"/>
          <w:b/>
          <w:sz w:val="24"/>
          <w:szCs w:val="24"/>
        </w:rPr>
        <w:t xml:space="preserve">Capitolul </w:t>
      </w:r>
      <w:r w:rsidR="00DA2411" w:rsidRPr="00CB64AC">
        <w:rPr>
          <w:rStyle w:val="FontStyle88"/>
          <w:rFonts w:ascii="Times New Roman" w:hAnsi="Times New Roman" w:cs="Times New Roman"/>
          <w:b/>
          <w:sz w:val="24"/>
          <w:szCs w:val="24"/>
        </w:rPr>
        <w:t>4</w:t>
      </w:r>
      <w:r w:rsidR="009B0ABE">
        <w:rPr>
          <w:rStyle w:val="FontStyle88"/>
          <w:rFonts w:ascii="Times New Roman" w:hAnsi="Times New Roman" w:cs="Times New Roman"/>
          <w:sz w:val="24"/>
          <w:szCs w:val="24"/>
        </w:rPr>
        <w:t xml:space="preserve"> - </w:t>
      </w:r>
      <w:r w:rsidR="00DA2411" w:rsidRPr="00CB64AC">
        <w:rPr>
          <w:rStyle w:val="FontStyle88"/>
          <w:rFonts w:ascii="Times New Roman" w:hAnsi="Times New Roman" w:cs="Times New Roman"/>
          <w:sz w:val="24"/>
          <w:szCs w:val="24"/>
        </w:rPr>
        <w:t>Evaluarea amplasamentului - descrierea surselor de contaminare a amplasamentului si a zonelor cu potențial de contaminare</w:t>
      </w:r>
    </w:p>
    <w:p w:rsidR="00DA2411" w:rsidRPr="00CB64AC" w:rsidRDefault="00DA2411" w:rsidP="00CB64AC">
      <w:pPr>
        <w:pStyle w:val="Style34"/>
        <w:widowControl/>
        <w:spacing w:line="276" w:lineRule="auto"/>
        <w:ind w:left="1985" w:hanging="1985"/>
        <w:jc w:val="both"/>
        <w:rPr>
          <w:rStyle w:val="FontStyle88"/>
          <w:rFonts w:ascii="Times New Roman" w:hAnsi="Times New Roman" w:cs="Times New Roman"/>
          <w:sz w:val="24"/>
          <w:szCs w:val="24"/>
        </w:rPr>
      </w:pPr>
      <w:r w:rsidRPr="00CB64AC">
        <w:rPr>
          <w:rStyle w:val="FontStyle88"/>
          <w:rFonts w:ascii="Times New Roman" w:hAnsi="Times New Roman" w:cs="Times New Roman"/>
          <w:b/>
          <w:sz w:val="24"/>
          <w:szCs w:val="24"/>
        </w:rPr>
        <w:t>Capitolul 5</w:t>
      </w:r>
      <w:r w:rsidRPr="00CB64AC">
        <w:rPr>
          <w:rStyle w:val="FontStyle88"/>
          <w:rFonts w:ascii="Times New Roman" w:hAnsi="Times New Roman" w:cs="Times New Roman"/>
          <w:sz w:val="24"/>
          <w:szCs w:val="24"/>
        </w:rPr>
        <w:t xml:space="preserve">    -   </w:t>
      </w:r>
      <w:r w:rsidR="002B2FC5" w:rsidRPr="00CB64AC">
        <w:rPr>
          <w:rFonts w:ascii="Times New Roman" w:hAnsi="Times New Roman"/>
          <w:sz w:val="24"/>
        </w:rPr>
        <w:t>Prezentarea surselor de poluare  şi    rezultatul analizelor</w:t>
      </w:r>
    </w:p>
    <w:p w:rsidR="00DA2411" w:rsidRPr="00CB64AC" w:rsidRDefault="00DA2411" w:rsidP="00CB64AC">
      <w:pPr>
        <w:pStyle w:val="Style23"/>
        <w:widowControl/>
        <w:spacing w:line="276" w:lineRule="auto"/>
        <w:ind w:left="1985" w:hanging="1985"/>
        <w:jc w:val="both"/>
        <w:rPr>
          <w:rStyle w:val="FontStyle88"/>
          <w:rFonts w:ascii="Times New Roman" w:hAnsi="Times New Roman" w:cs="Times New Roman"/>
          <w:sz w:val="24"/>
          <w:szCs w:val="24"/>
        </w:rPr>
      </w:pPr>
      <w:r w:rsidRPr="00CB64AC">
        <w:rPr>
          <w:rStyle w:val="FontStyle88"/>
          <w:rFonts w:ascii="Times New Roman" w:hAnsi="Times New Roman" w:cs="Times New Roman"/>
          <w:b/>
          <w:sz w:val="24"/>
          <w:szCs w:val="24"/>
        </w:rPr>
        <w:t>Capitolul 6</w:t>
      </w:r>
      <w:r w:rsidRPr="00CB64AC">
        <w:rPr>
          <w:rStyle w:val="FontStyle88"/>
          <w:rFonts w:ascii="Times New Roman" w:hAnsi="Times New Roman" w:cs="Times New Roman"/>
          <w:sz w:val="24"/>
          <w:szCs w:val="24"/>
        </w:rPr>
        <w:t xml:space="preserve">    -   Interpretarea rezultatelor si recomandări pentru acțiunile viitoare.</w:t>
      </w:r>
    </w:p>
    <w:p w:rsidR="00DA2411" w:rsidRDefault="00DA2411" w:rsidP="00CB64AC">
      <w:pPr>
        <w:pStyle w:val="Style23"/>
        <w:widowControl/>
        <w:spacing w:line="276" w:lineRule="auto"/>
        <w:jc w:val="both"/>
        <w:rPr>
          <w:rStyle w:val="FontStyle88"/>
          <w:rFonts w:ascii="Times New Roman" w:hAnsi="Times New Roman" w:cs="Times New Roman"/>
          <w:sz w:val="24"/>
          <w:szCs w:val="24"/>
        </w:rPr>
      </w:pPr>
      <w:r w:rsidRPr="00CB64AC">
        <w:rPr>
          <w:rStyle w:val="FontStyle88"/>
          <w:rFonts w:ascii="Times New Roman" w:hAnsi="Times New Roman" w:cs="Times New Roman"/>
          <w:sz w:val="24"/>
          <w:szCs w:val="24"/>
        </w:rPr>
        <w:t>Raportul de amplasament conține anexe in care sunt prezentate date si informații care sa clarifice si sa susţină prezentările si analizele din partea scrisa a raportului.</w:t>
      </w:r>
    </w:p>
    <w:p w:rsidR="009113D9" w:rsidRDefault="009113D9" w:rsidP="00CB64AC">
      <w:pPr>
        <w:pStyle w:val="Style23"/>
        <w:widowControl/>
        <w:spacing w:line="276" w:lineRule="auto"/>
        <w:jc w:val="both"/>
        <w:rPr>
          <w:rStyle w:val="FontStyle88"/>
          <w:rFonts w:ascii="Times New Roman" w:hAnsi="Times New Roman" w:cs="Times New Roman"/>
          <w:sz w:val="24"/>
          <w:szCs w:val="24"/>
        </w:rPr>
      </w:pPr>
    </w:p>
    <w:p w:rsidR="00D4046A" w:rsidRPr="00CB64AC" w:rsidRDefault="000826E3" w:rsidP="00CB64AC">
      <w:pPr>
        <w:pStyle w:val="Legend"/>
        <w:spacing w:after="0" w:line="276" w:lineRule="auto"/>
        <w:jc w:val="both"/>
        <w:rPr>
          <w:sz w:val="24"/>
          <w:szCs w:val="24"/>
          <w:lang w:eastAsia="ro-RO"/>
        </w:rPr>
      </w:pPr>
      <w:bookmarkStart w:id="10" w:name="_Toc469901582"/>
      <w:bookmarkStart w:id="11" w:name="_Toc456020257"/>
      <w:r w:rsidRPr="00CB64AC">
        <w:rPr>
          <w:rStyle w:val="Titlu1Caracter"/>
          <w:b/>
          <w:color w:val="auto"/>
          <w:szCs w:val="24"/>
        </w:rPr>
        <w:t>CAPITOLUL 2 - DESCRIEREA AMPLASAMENTULUI</w:t>
      </w:r>
      <w:bookmarkEnd w:id="10"/>
      <w:r w:rsidRPr="00CB64AC">
        <w:rPr>
          <w:rStyle w:val="FontStyle88"/>
          <w:rFonts w:ascii="Times New Roman" w:hAnsi="Times New Roman" w:cs="Times New Roman"/>
          <w:color w:val="auto"/>
          <w:sz w:val="24"/>
          <w:szCs w:val="24"/>
        </w:rPr>
        <w:t xml:space="preserve"> </w:t>
      </w:r>
      <w:bookmarkEnd w:id="11"/>
    </w:p>
    <w:p w:rsidR="000826E3" w:rsidRPr="00CB64AC" w:rsidRDefault="000826E3" w:rsidP="00CB64AC">
      <w:pPr>
        <w:tabs>
          <w:tab w:val="left" w:pos="1011"/>
        </w:tabs>
        <w:spacing w:line="276" w:lineRule="auto"/>
        <w:jc w:val="both"/>
        <w:rPr>
          <w:sz w:val="24"/>
        </w:rPr>
      </w:pPr>
    </w:p>
    <w:p w:rsidR="00D4046A" w:rsidRPr="00CB64AC" w:rsidRDefault="00BB4449" w:rsidP="00CB64AC">
      <w:pPr>
        <w:pStyle w:val="Titlu2"/>
        <w:rPr>
          <w:szCs w:val="24"/>
        </w:rPr>
      </w:pPr>
      <w:bookmarkStart w:id="12" w:name="_Toc456020258"/>
      <w:bookmarkStart w:id="13" w:name="_Toc469901583"/>
      <w:r w:rsidRPr="00CB64AC">
        <w:rPr>
          <w:szCs w:val="24"/>
        </w:rPr>
        <w:t>2</w:t>
      </w:r>
      <w:r w:rsidR="000826E3" w:rsidRPr="00CB64AC">
        <w:rPr>
          <w:szCs w:val="24"/>
        </w:rPr>
        <w:t>.1   Localizarea amplasamentului</w:t>
      </w:r>
      <w:bookmarkEnd w:id="12"/>
      <w:bookmarkEnd w:id="13"/>
    </w:p>
    <w:p w:rsidR="00D4046A" w:rsidRPr="00CB64AC" w:rsidRDefault="00D4046A" w:rsidP="00CB64AC">
      <w:pPr>
        <w:tabs>
          <w:tab w:val="left" w:pos="1011"/>
        </w:tabs>
        <w:spacing w:line="276" w:lineRule="auto"/>
        <w:ind w:firstLine="567"/>
        <w:jc w:val="both"/>
        <w:rPr>
          <w:sz w:val="24"/>
          <w:lang w:eastAsia="ro-RO"/>
        </w:rPr>
      </w:pPr>
    </w:p>
    <w:p w:rsidR="00555E58" w:rsidRPr="00555E58" w:rsidRDefault="005E1847" w:rsidP="00CB64AC">
      <w:pPr>
        <w:tabs>
          <w:tab w:val="left" w:pos="9354"/>
        </w:tabs>
        <w:autoSpaceDE w:val="0"/>
        <w:autoSpaceDN w:val="0"/>
        <w:adjustRightInd w:val="0"/>
        <w:spacing w:line="276" w:lineRule="auto"/>
        <w:jc w:val="both"/>
        <w:rPr>
          <w:sz w:val="24"/>
        </w:rPr>
      </w:pPr>
      <w:r w:rsidRPr="00555E58">
        <w:rPr>
          <w:sz w:val="24"/>
        </w:rPr>
        <w:t>Amplasamentul studiat se gase</w:t>
      </w:r>
      <w:r w:rsidR="000826E3" w:rsidRPr="00555E58">
        <w:rPr>
          <w:sz w:val="24"/>
        </w:rPr>
        <w:t>s</w:t>
      </w:r>
      <w:r w:rsidRPr="00555E58">
        <w:rPr>
          <w:sz w:val="24"/>
        </w:rPr>
        <w:t>te in jude</w:t>
      </w:r>
      <w:r w:rsidR="000826E3" w:rsidRPr="00555E58">
        <w:rPr>
          <w:sz w:val="24"/>
        </w:rPr>
        <w:t>t</w:t>
      </w:r>
      <w:r w:rsidRPr="00555E58">
        <w:rPr>
          <w:sz w:val="24"/>
        </w:rPr>
        <w:t>ul Hunedoara, comuna Bacia, satul Bârcea Mare</w:t>
      </w:r>
      <w:r w:rsidR="00555E58" w:rsidRPr="00555E58">
        <w:rPr>
          <w:sz w:val="24"/>
        </w:rPr>
        <w:t>.</w:t>
      </w:r>
    </w:p>
    <w:p w:rsidR="005E1847" w:rsidRPr="00CB64AC" w:rsidRDefault="005E1847" w:rsidP="00CB64AC">
      <w:pPr>
        <w:tabs>
          <w:tab w:val="left" w:pos="9354"/>
        </w:tabs>
        <w:autoSpaceDE w:val="0"/>
        <w:autoSpaceDN w:val="0"/>
        <w:adjustRightInd w:val="0"/>
        <w:spacing w:line="276" w:lineRule="auto"/>
        <w:jc w:val="both"/>
        <w:rPr>
          <w:rFonts w:eastAsia="Calibri"/>
          <w:sz w:val="24"/>
          <w:lang w:val="en-US"/>
        </w:rPr>
      </w:pPr>
      <w:r w:rsidRPr="00CB64AC">
        <w:rPr>
          <w:sz w:val="24"/>
        </w:rPr>
        <w:t xml:space="preserve">Localitatea Bârcea Mare este situata în partea central vestica a </w:t>
      </w:r>
      <w:r w:rsidR="000826E3" w:rsidRPr="00CB64AC">
        <w:rPr>
          <w:sz w:val="24"/>
        </w:rPr>
        <w:t>t</w:t>
      </w:r>
      <w:r w:rsidRPr="00CB64AC">
        <w:rPr>
          <w:sz w:val="24"/>
        </w:rPr>
        <w:t>arii, în regiunea de dezvoltare</w:t>
      </w:r>
      <w:r w:rsidR="00476495" w:rsidRPr="00CB64AC">
        <w:rPr>
          <w:sz w:val="24"/>
        </w:rPr>
        <w:t xml:space="preserve"> </w:t>
      </w:r>
      <w:r w:rsidRPr="00CB64AC">
        <w:rPr>
          <w:sz w:val="24"/>
        </w:rPr>
        <w:t>vest, în partea de est a jude</w:t>
      </w:r>
      <w:r w:rsidR="000826E3" w:rsidRPr="00CB64AC">
        <w:rPr>
          <w:sz w:val="24"/>
        </w:rPr>
        <w:t>t</w:t>
      </w:r>
      <w:r w:rsidRPr="00CB64AC">
        <w:rPr>
          <w:sz w:val="24"/>
        </w:rPr>
        <w:t>ului Hunedoara.</w:t>
      </w:r>
      <w:r w:rsidRPr="00CB64AC">
        <w:rPr>
          <w:rFonts w:eastAsia="Calibri"/>
          <w:sz w:val="24"/>
          <w:lang w:val="en-US"/>
        </w:rPr>
        <w:t xml:space="preserve"> </w:t>
      </w:r>
    </w:p>
    <w:p w:rsidR="00CC4E85" w:rsidRDefault="00C85F5B" w:rsidP="00CB64AC">
      <w:pPr>
        <w:spacing w:line="276" w:lineRule="auto"/>
        <w:jc w:val="both"/>
        <w:rPr>
          <w:rFonts w:eastAsia="Calibri"/>
          <w:sz w:val="24"/>
          <w:lang w:val="en-US"/>
        </w:rPr>
      </w:pPr>
      <w:r w:rsidRPr="00CB64AC">
        <w:rPr>
          <w:rFonts w:eastAsia="Calibri"/>
          <w:sz w:val="24"/>
          <w:lang w:val="en-US"/>
        </w:rPr>
        <w:t xml:space="preserve">Amplasamentul vizat pentru amenajarea Centrului Judeţean pentru Managementul Deşeurilor Hunedoara aparţine, sub aspect administrativ, UAT-urilor Deva, Simeria şi Băcia(cf. </w:t>
      </w:r>
      <w:hyperlink r:id="rId24" w:history="1">
        <w:r w:rsidRPr="00CB64AC">
          <w:rPr>
            <w:rFonts w:eastAsia="Calibri"/>
            <w:color w:val="0563C1"/>
            <w:sz w:val="24"/>
            <w:u w:val="single"/>
            <w:lang w:val="en-US"/>
          </w:rPr>
          <w:t>http://geoportal.ancpi.ro/geoportal/imobile/Harta.html</w:t>
        </w:r>
      </w:hyperlink>
      <w:r w:rsidR="00DF30D0" w:rsidRPr="00CB64AC">
        <w:rPr>
          <w:rFonts w:eastAsia="Calibri"/>
          <w:sz w:val="24"/>
          <w:lang w:val="en-US"/>
        </w:rPr>
        <w:t>),</w:t>
      </w:r>
      <w:r w:rsidRPr="00CB64AC">
        <w:rPr>
          <w:rFonts w:eastAsia="Calibri"/>
          <w:sz w:val="24"/>
          <w:lang w:val="en-US"/>
        </w:rPr>
        <w:t xml:space="preserve"> </w:t>
      </w:r>
      <w:r w:rsidR="00DF30D0" w:rsidRPr="00CB64AC">
        <w:rPr>
          <w:rFonts w:eastAsia="Calibri"/>
          <w:sz w:val="24"/>
          <w:lang w:val="en-US"/>
        </w:rPr>
        <w:t>s</w:t>
      </w:r>
      <w:r w:rsidRPr="00CB64AC">
        <w:rPr>
          <w:rFonts w:eastAsia="Calibri"/>
          <w:sz w:val="24"/>
          <w:lang w:val="en-US"/>
        </w:rPr>
        <w:t xml:space="preserve">i </w:t>
      </w:r>
      <w:r w:rsidRPr="00537892">
        <w:rPr>
          <w:rFonts w:eastAsia="Calibri"/>
          <w:sz w:val="24"/>
          <w:lang w:val="en-US"/>
        </w:rPr>
        <w:t>UAT Hunedoara</w:t>
      </w:r>
      <w:r w:rsidR="00537892">
        <w:rPr>
          <w:rFonts w:eastAsia="Calibri"/>
          <w:sz w:val="24"/>
          <w:lang w:val="en-US"/>
        </w:rPr>
        <w:t>.</w:t>
      </w:r>
      <w:r w:rsidRPr="00537892">
        <w:rPr>
          <w:rFonts w:eastAsia="Calibri"/>
          <w:sz w:val="24"/>
          <w:lang w:val="en-US"/>
        </w:rPr>
        <w:t xml:space="preserve"> </w:t>
      </w:r>
    </w:p>
    <w:p w:rsidR="00320876" w:rsidRPr="00537892" w:rsidRDefault="00320876" w:rsidP="00CB64AC">
      <w:pPr>
        <w:spacing w:line="276" w:lineRule="auto"/>
        <w:jc w:val="both"/>
        <w:rPr>
          <w:rFonts w:eastAsia="Calibri"/>
          <w:sz w:val="16"/>
          <w:szCs w:val="16"/>
          <w:lang w:val="en-US"/>
        </w:rPr>
      </w:pPr>
    </w:p>
    <w:p w:rsidR="00CC4E85" w:rsidRPr="00CC4E85" w:rsidRDefault="00CC4E85" w:rsidP="00CC4E85">
      <w:pPr>
        <w:spacing w:line="276" w:lineRule="auto"/>
        <w:jc w:val="center"/>
        <w:rPr>
          <w:rFonts w:eastAsia="Calibri"/>
          <w:b/>
          <w:sz w:val="24"/>
          <w:lang w:val="en-US"/>
        </w:rPr>
      </w:pPr>
      <w:r w:rsidRPr="00CC4E85">
        <w:rPr>
          <w:rFonts w:eastAsia="Calibri"/>
          <w:b/>
          <w:sz w:val="24"/>
          <w:lang w:val="en-US"/>
        </w:rPr>
        <w:t xml:space="preserve">Tabel </w:t>
      </w:r>
      <w:r w:rsidR="005F0181">
        <w:rPr>
          <w:rFonts w:eastAsia="Calibri"/>
          <w:b/>
          <w:sz w:val="24"/>
          <w:lang w:val="en-US"/>
        </w:rPr>
        <w:t>1</w:t>
      </w:r>
      <w:r w:rsidRPr="00CC4E85">
        <w:rPr>
          <w:rFonts w:eastAsia="Calibri"/>
          <w:b/>
          <w:sz w:val="24"/>
          <w:lang w:val="en-US"/>
        </w:rPr>
        <w:t xml:space="preserve"> Coordonate STEREO 70 CMID</w:t>
      </w:r>
    </w:p>
    <w:p w:rsidR="00C85F5B" w:rsidRPr="00BB4449" w:rsidRDefault="00C85F5B" w:rsidP="00BB4449">
      <w:pPr>
        <w:widowControl w:val="0"/>
        <w:autoSpaceDE w:val="0"/>
        <w:autoSpaceDN w:val="0"/>
        <w:adjustRightInd w:val="0"/>
        <w:spacing w:before="2" w:line="276" w:lineRule="auto"/>
        <w:rPr>
          <w:sz w:val="11"/>
          <w:szCs w:val="11"/>
          <w:lang w:eastAsia="ro-RO"/>
        </w:rPr>
      </w:pPr>
    </w:p>
    <w:tbl>
      <w:tblPr>
        <w:tblW w:w="0" w:type="auto"/>
        <w:jc w:val="center"/>
        <w:tblLayout w:type="fixed"/>
        <w:tblCellMar>
          <w:left w:w="0" w:type="dxa"/>
          <w:right w:w="0" w:type="dxa"/>
        </w:tblCellMar>
        <w:tblLook w:val="0000" w:firstRow="0" w:lastRow="0" w:firstColumn="0" w:lastColumn="0" w:noHBand="0" w:noVBand="0"/>
      </w:tblPr>
      <w:tblGrid>
        <w:gridCol w:w="3948"/>
        <w:gridCol w:w="1730"/>
        <w:gridCol w:w="1951"/>
      </w:tblGrid>
      <w:tr w:rsidR="00C85F5B" w:rsidRPr="00BB4449" w:rsidTr="00A30762">
        <w:trPr>
          <w:trHeight w:hRule="exact" w:val="336"/>
          <w:jc w:val="center"/>
        </w:trPr>
        <w:tc>
          <w:tcPr>
            <w:tcW w:w="3948" w:type="dxa"/>
            <w:vMerge w:val="restart"/>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41" w:line="276" w:lineRule="auto"/>
              <w:ind w:left="100"/>
              <w:rPr>
                <w:sz w:val="24"/>
                <w:lang w:eastAsia="ro-RO"/>
              </w:rPr>
            </w:pPr>
            <w:r w:rsidRPr="00BB4449">
              <w:rPr>
                <w:b/>
                <w:bCs/>
                <w:spacing w:val="-1"/>
                <w:sz w:val="19"/>
                <w:szCs w:val="19"/>
                <w:lang w:eastAsia="ro-RO"/>
              </w:rPr>
              <w:t>St</w:t>
            </w:r>
            <w:r w:rsidRPr="00BB4449">
              <w:rPr>
                <w:b/>
                <w:bCs/>
                <w:sz w:val="19"/>
                <w:szCs w:val="19"/>
                <w:lang w:eastAsia="ro-RO"/>
              </w:rPr>
              <w:t>a</w:t>
            </w:r>
            <w:r w:rsidRPr="00BB4449">
              <w:rPr>
                <w:b/>
                <w:bCs/>
                <w:spacing w:val="-1"/>
                <w:sz w:val="19"/>
                <w:szCs w:val="19"/>
                <w:lang w:eastAsia="ro-RO"/>
              </w:rPr>
              <w:t>ţ</w:t>
            </w:r>
            <w:r w:rsidRPr="00BB4449">
              <w:rPr>
                <w:b/>
                <w:bCs/>
                <w:sz w:val="19"/>
                <w:szCs w:val="19"/>
                <w:lang w:eastAsia="ro-RO"/>
              </w:rPr>
              <w:t>ii</w:t>
            </w:r>
          </w:p>
        </w:tc>
        <w:tc>
          <w:tcPr>
            <w:tcW w:w="3681" w:type="dxa"/>
            <w:gridSpan w:val="2"/>
            <w:tcBorders>
              <w:top w:val="single" w:sz="4" w:space="0" w:color="000000"/>
              <w:left w:val="single" w:sz="2" w:space="0" w:color="000000"/>
              <w:bottom w:val="nil"/>
              <w:right w:val="single" w:sz="2" w:space="0" w:color="000000"/>
            </w:tcBorders>
          </w:tcPr>
          <w:p w:rsidR="00C85F5B" w:rsidRPr="00BB4449" w:rsidRDefault="00C85F5B" w:rsidP="00BB4449">
            <w:pPr>
              <w:widowControl w:val="0"/>
              <w:autoSpaceDE w:val="0"/>
              <w:autoSpaceDN w:val="0"/>
              <w:adjustRightInd w:val="0"/>
              <w:spacing w:before="41" w:line="276" w:lineRule="auto"/>
              <w:ind w:left="100"/>
              <w:rPr>
                <w:sz w:val="24"/>
                <w:lang w:eastAsia="ro-RO"/>
              </w:rPr>
            </w:pPr>
            <w:r w:rsidRPr="00BB4449">
              <w:rPr>
                <w:b/>
                <w:bCs/>
                <w:spacing w:val="-1"/>
                <w:sz w:val="19"/>
                <w:szCs w:val="19"/>
                <w:lang w:eastAsia="ro-RO"/>
              </w:rPr>
              <w:t>S</w:t>
            </w:r>
            <w:r w:rsidRPr="00BB4449">
              <w:rPr>
                <w:b/>
                <w:bCs/>
                <w:spacing w:val="4"/>
                <w:sz w:val="19"/>
                <w:szCs w:val="19"/>
                <w:lang w:eastAsia="ro-RO"/>
              </w:rPr>
              <w:t>t</w:t>
            </w:r>
            <w:r w:rsidRPr="00BB4449">
              <w:rPr>
                <w:b/>
                <w:bCs/>
                <w:spacing w:val="-4"/>
                <w:sz w:val="19"/>
                <w:szCs w:val="19"/>
                <w:lang w:eastAsia="ro-RO"/>
              </w:rPr>
              <w:t>e</w:t>
            </w:r>
            <w:r w:rsidRPr="00BB4449">
              <w:rPr>
                <w:b/>
                <w:bCs/>
                <w:spacing w:val="-2"/>
                <w:sz w:val="19"/>
                <w:szCs w:val="19"/>
                <w:lang w:eastAsia="ro-RO"/>
              </w:rPr>
              <w:t>r</w:t>
            </w:r>
            <w:r w:rsidRPr="00BB4449">
              <w:rPr>
                <w:b/>
                <w:bCs/>
                <w:sz w:val="19"/>
                <w:szCs w:val="19"/>
                <w:lang w:eastAsia="ro-RO"/>
              </w:rPr>
              <w:t>eo</w:t>
            </w:r>
            <w:r w:rsidRPr="00BB4449">
              <w:rPr>
                <w:b/>
                <w:bCs/>
                <w:spacing w:val="-1"/>
                <w:sz w:val="19"/>
                <w:szCs w:val="19"/>
                <w:lang w:eastAsia="ro-RO"/>
              </w:rPr>
              <w:t xml:space="preserve"> </w:t>
            </w:r>
            <w:r w:rsidRPr="00BB4449">
              <w:rPr>
                <w:b/>
                <w:bCs/>
                <w:spacing w:val="-4"/>
                <w:sz w:val="19"/>
                <w:szCs w:val="19"/>
                <w:lang w:eastAsia="ro-RO"/>
              </w:rPr>
              <w:t>7</w:t>
            </w:r>
            <w:r w:rsidRPr="00BB4449">
              <w:rPr>
                <w:b/>
                <w:bCs/>
                <w:sz w:val="19"/>
                <w:szCs w:val="19"/>
                <w:lang w:eastAsia="ro-RO"/>
              </w:rPr>
              <w:t>0</w:t>
            </w:r>
          </w:p>
        </w:tc>
      </w:tr>
      <w:tr w:rsidR="00C85F5B" w:rsidRPr="00BB4449" w:rsidTr="00A30762">
        <w:trPr>
          <w:trHeight w:hRule="exact" w:val="341"/>
          <w:jc w:val="center"/>
        </w:trPr>
        <w:tc>
          <w:tcPr>
            <w:tcW w:w="3948" w:type="dxa"/>
            <w:vMerge/>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41" w:line="276" w:lineRule="auto"/>
              <w:ind w:left="100"/>
              <w:rPr>
                <w:sz w:val="24"/>
                <w:lang w:eastAsia="ro-RO"/>
              </w:rPr>
            </w:pPr>
          </w:p>
        </w:tc>
        <w:tc>
          <w:tcPr>
            <w:tcW w:w="1730" w:type="dxa"/>
            <w:tcBorders>
              <w:top w:val="single" w:sz="4" w:space="0" w:color="000000"/>
              <w:left w:val="single" w:sz="2" w:space="0" w:color="000000"/>
              <w:bottom w:val="single" w:sz="4" w:space="0" w:color="000000"/>
              <w:right w:val="single" w:sz="4" w:space="0" w:color="000000"/>
            </w:tcBorders>
          </w:tcPr>
          <w:p w:rsidR="00C85F5B" w:rsidRPr="00BB4449" w:rsidRDefault="00C85F5B" w:rsidP="00BB4449">
            <w:pPr>
              <w:widowControl w:val="0"/>
              <w:autoSpaceDE w:val="0"/>
              <w:autoSpaceDN w:val="0"/>
              <w:adjustRightInd w:val="0"/>
              <w:spacing w:before="41" w:line="276" w:lineRule="auto"/>
              <w:ind w:left="100"/>
              <w:rPr>
                <w:sz w:val="24"/>
                <w:lang w:eastAsia="ro-RO"/>
              </w:rPr>
            </w:pPr>
            <w:r w:rsidRPr="00BB4449">
              <w:rPr>
                <w:b/>
                <w:bCs/>
                <w:spacing w:val="-1"/>
                <w:sz w:val="19"/>
                <w:szCs w:val="19"/>
                <w:lang w:eastAsia="ro-RO"/>
              </w:rPr>
              <w:t>X</w:t>
            </w:r>
            <w:r w:rsidRPr="00BB4449">
              <w:rPr>
                <w:b/>
                <w:bCs/>
                <w:spacing w:val="4"/>
                <w:sz w:val="19"/>
                <w:szCs w:val="19"/>
                <w:lang w:eastAsia="ro-RO"/>
              </w:rPr>
              <w:t>(</w:t>
            </w:r>
            <w:r w:rsidRPr="00BB4449">
              <w:rPr>
                <w:b/>
                <w:bCs/>
                <w:spacing w:val="-1"/>
                <w:sz w:val="19"/>
                <w:szCs w:val="19"/>
                <w:lang w:eastAsia="ro-RO"/>
              </w:rPr>
              <w:t>E</w:t>
            </w:r>
            <w:r w:rsidRPr="00BB4449">
              <w:rPr>
                <w:b/>
                <w:bCs/>
                <w:sz w:val="19"/>
                <w:szCs w:val="19"/>
                <w:lang w:eastAsia="ro-RO"/>
              </w:rPr>
              <w:t>s</w:t>
            </w:r>
            <w:r w:rsidRPr="00BB4449">
              <w:rPr>
                <w:b/>
                <w:bCs/>
                <w:spacing w:val="-1"/>
                <w:sz w:val="19"/>
                <w:szCs w:val="19"/>
                <w:lang w:eastAsia="ro-RO"/>
              </w:rPr>
              <w:t>t</w:t>
            </w:r>
            <w:r w:rsidRPr="00BB4449">
              <w:rPr>
                <w:b/>
                <w:bCs/>
                <w:sz w:val="19"/>
                <w:szCs w:val="19"/>
                <w:lang w:eastAsia="ro-RO"/>
              </w:rPr>
              <w:t>)</w:t>
            </w:r>
          </w:p>
        </w:tc>
        <w:tc>
          <w:tcPr>
            <w:tcW w:w="1951" w:type="dxa"/>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41" w:line="276" w:lineRule="auto"/>
              <w:ind w:left="100"/>
              <w:rPr>
                <w:sz w:val="24"/>
                <w:lang w:eastAsia="ro-RO"/>
              </w:rPr>
            </w:pPr>
            <w:r w:rsidRPr="00BB4449">
              <w:rPr>
                <w:b/>
                <w:bCs/>
                <w:spacing w:val="-6"/>
                <w:sz w:val="19"/>
                <w:szCs w:val="19"/>
                <w:lang w:eastAsia="ro-RO"/>
              </w:rPr>
              <w:t>Y</w:t>
            </w:r>
            <w:r w:rsidRPr="00BB4449">
              <w:rPr>
                <w:b/>
                <w:bCs/>
                <w:spacing w:val="4"/>
                <w:sz w:val="19"/>
                <w:szCs w:val="19"/>
                <w:lang w:eastAsia="ro-RO"/>
              </w:rPr>
              <w:t>(</w:t>
            </w:r>
            <w:r w:rsidRPr="00BB4449">
              <w:rPr>
                <w:b/>
                <w:bCs/>
                <w:spacing w:val="-2"/>
                <w:sz w:val="19"/>
                <w:szCs w:val="19"/>
                <w:lang w:eastAsia="ro-RO"/>
              </w:rPr>
              <w:t>N</w:t>
            </w:r>
            <w:r w:rsidRPr="00BB4449">
              <w:rPr>
                <w:b/>
                <w:bCs/>
                <w:sz w:val="19"/>
                <w:szCs w:val="19"/>
                <w:lang w:eastAsia="ro-RO"/>
              </w:rPr>
              <w:t>o</w:t>
            </w:r>
            <w:r w:rsidRPr="00BB4449">
              <w:rPr>
                <w:b/>
                <w:bCs/>
                <w:spacing w:val="-2"/>
                <w:sz w:val="19"/>
                <w:szCs w:val="19"/>
                <w:lang w:eastAsia="ro-RO"/>
              </w:rPr>
              <w:t>r</w:t>
            </w:r>
            <w:r w:rsidRPr="00BB4449">
              <w:rPr>
                <w:b/>
                <w:bCs/>
                <w:spacing w:val="4"/>
                <w:sz w:val="19"/>
                <w:szCs w:val="19"/>
                <w:lang w:eastAsia="ro-RO"/>
              </w:rPr>
              <w:t>d</w:t>
            </w:r>
            <w:r w:rsidRPr="00BB4449">
              <w:rPr>
                <w:b/>
                <w:bCs/>
                <w:sz w:val="19"/>
                <w:szCs w:val="19"/>
                <w:lang w:eastAsia="ro-RO"/>
              </w:rPr>
              <w:t>)</w:t>
            </w:r>
          </w:p>
        </w:tc>
      </w:tr>
      <w:tr w:rsidR="00C85F5B" w:rsidRPr="00BB4449" w:rsidTr="00A30762">
        <w:trPr>
          <w:trHeight w:hRule="exact" w:val="355"/>
          <w:jc w:val="center"/>
        </w:trPr>
        <w:tc>
          <w:tcPr>
            <w:tcW w:w="3948" w:type="dxa"/>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1"/>
                <w:szCs w:val="20"/>
                <w:lang w:eastAsia="ro-RO"/>
              </w:rPr>
              <w:t>S</w:t>
            </w:r>
            <w:r w:rsidRPr="00BB4449">
              <w:rPr>
                <w:szCs w:val="20"/>
                <w:lang w:eastAsia="ro-RO"/>
              </w:rPr>
              <w:t>tat</w:t>
            </w:r>
            <w:r w:rsidRPr="00BB4449">
              <w:rPr>
                <w:spacing w:val="-3"/>
                <w:szCs w:val="20"/>
                <w:lang w:eastAsia="ro-RO"/>
              </w:rPr>
              <w:t>i</w:t>
            </w:r>
            <w:r w:rsidRPr="00BB4449">
              <w:rPr>
                <w:szCs w:val="20"/>
                <w:lang w:eastAsia="ro-RO"/>
              </w:rPr>
              <w:t>e</w:t>
            </w:r>
            <w:r w:rsidRPr="00BB4449">
              <w:rPr>
                <w:spacing w:val="17"/>
                <w:szCs w:val="20"/>
                <w:lang w:eastAsia="ro-RO"/>
              </w:rPr>
              <w:t xml:space="preserve"> </w:t>
            </w:r>
            <w:r w:rsidRPr="00BB4449">
              <w:rPr>
                <w:szCs w:val="20"/>
                <w:lang w:eastAsia="ro-RO"/>
              </w:rPr>
              <w:t>de</w:t>
            </w:r>
            <w:r w:rsidRPr="00BB4449">
              <w:rPr>
                <w:spacing w:val="14"/>
                <w:szCs w:val="20"/>
                <w:lang w:eastAsia="ro-RO"/>
              </w:rPr>
              <w:t xml:space="preserve"> </w:t>
            </w:r>
            <w:r w:rsidRPr="00BB4449">
              <w:rPr>
                <w:spacing w:val="-3"/>
                <w:szCs w:val="20"/>
                <w:lang w:eastAsia="ro-RO"/>
              </w:rPr>
              <w:t>s</w:t>
            </w:r>
            <w:r w:rsidRPr="00BB4449">
              <w:rPr>
                <w:szCs w:val="20"/>
                <w:lang w:eastAsia="ro-RO"/>
              </w:rPr>
              <w:t>o</w:t>
            </w:r>
            <w:r w:rsidRPr="00BB4449">
              <w:rPr>
                <w:spacing w:val="-2"/>
                <w:szCs w:val="20"/>
                <w:lang w:eastAsia="ro-RO"/>
              </w:rPr>
              <w:t>r</w:t>
            </w:r>
            <w:r w:rsidRPr="00BB4449">
              <w:rPr>
                <w:spacing w:val="-5"/>
                <w:szCs w:val="20"/>
                <w:lang w:eastAsia="ro-RO"/>
              </w:rPr>
              <w:t>t</w:t>
            </w:r>
            <w:r w:rsidRPr="00BB4449">
              <w:rPr>
                <w:spacing w:val="5"/>
                <w:szCs w:val="20"/>
                <w:lang w:eastAsia="ro-RO"/>
              </w:rPr>
              <w:t>a</w:t>
            </w:r>
            <w:r w:rsidRPr="00BB4449">
              <w:rPr>
                <w:spacing w:val="-2"/>
                <w:szCs w:val="20"/>
                <w:lang w:eastAsia="ro-RO"/>
              </w:rPr>
              <w:t>r</w:t>
            </w:r>
            <w:r w:rsidRPr="00BB4449">
              <w:rPr>
                <w:szCs w:val="20"/>
                <w:lang w:eastAsia="ro-RO"/>
              </w:rPr>
              <w:t>e</w:t>
            </w:r>
            <w:r w:rsidRPr="00BB4449">
              <w:rPr>
                <w:spacing w:val="26"/>
                <w:szCs w:val="20"/>
                <w:lang w:eastAsia="ro-RO"/>
              </w:rPr>
              <w:t xml:space="preserve"> </w:t>
            </w:r>
            <w:r w:rsidRPr="00BB4449">
              <w:rPr>
                <w:spacing w:val="-4"/>
                <w:szCs w:val="20"/>
                <w:lang w:eastAsia="ro-RO"/>
              </w:rPr>
              <w:t>B</w:t>
            </w:r>
            <w:r w:rsidRPr="00BB4449">
              <w:rPr>
                <w:szCs w:val="20"/>
                <w:lang w:eastAsia="ro-RO"/>
              </w:rPr>
              <w:t>a</w:t>
            </w:r>
            <w:r w:rsidRPr="00BB4449">
              <w:rPr>
                <w:spacing w:val="-2"/>
                <w:szCs w:val="20"/>
                <w:lang w:eastAsia="ro-RO"/>
              </w:rPr>
              <w:t>r</w:t>
            </w:r>
            <w:r w:rsidRPr="00BB4449">
              <w:rPr>
                <w:spacing w:val="2"/>
                <w:szCs w:val="20"/>
                <w:lang w:eastAsia="ro-RO"/>
              </w:rPr>
              <w:t>c</w:t>
            </w:r>
            <w:r w:rsidRPr="00BB4449">
              <w:rPr>
                <w:spacing w:val="-5"/>
                <w:szCs w:val="20"/>
                <w:lang w:eastAsia="ro-RO"/>
              </w:rPr>
              <w:t>e</w:t>
            </w:r>
            <w:r w:rsidRPr="00BB4449">
              <w:rPr>
                <w:szCs w:val="20"/>
                <w:lang w:eastAsia="ro-RO"/>
              </w:rPr>
              <w:t>a</w:t>
            </w:r>
            <w:r w:rsidRPr="00BB4449">
              <w:rPr>
                <w:spacing w:val="26"/>
                <w:szCs w:val="20"/>
                <w:lang w:eastAsia="ro-RO"/>
              </w:rPr>
              <w:t xml:space="preserve"> </w:t>
            </w:r>
            <w:r w:rsidRPr="00BB4449">
              <w:rPr>
                <w:spacing w:val="-5"/>
                <w:w w:val="103"/>
                <w:szCs w:val="20"/>
                <w:lang w:eastAsia="ro-RO"/>
              </w:rPr>
              <w:t>M</w:t>
            </w:r>
            <w:r w:rsidRPr="00BB4449">
              <w:rPr>
                <w:w w:val="103"/>
                <w:szCs w:val="20"/>
                <w:lang w:eastAsia="ro-RO"/>
              </w:rPr>
              <w:t>a</w:t>
            </w:r>
            <w:r w:rsidRPr="00BB4449">
              <w:rPr>
                <w:spacing w:val="-2"/>
                <w:w w:val="103"/>
                <w:szCs w:val="20"/>
                <w:lang w:eastAsia="ro-RO"/>
              </w:rPr>
              <w:t>r</w:t>
            </w:r>
            <w:r w:rsidRPr="00BB4449">
              <w:rPr>
                <w:spacing w:val="5"/>
                <w:w w:val="103"/>
                <w:szCs w:val="20"/>
                <w:lang w:eastAsia="ro-RO"/>
              </w:rPr>
              <w:t>e</w:t>
            </w:r>
            <w:r w:rsidRPr="00BB4449">
              <w:rPr>
                <w:spacing w:val="-2"/>
                <w:w w:val="103"/>
                <w:szCs w:val="20"/>
                <w:lang w:eastAsia="ro-RO"/>
              </w:rPr>
              <w:t>-</w:t>
            </w:r>
            <w:r w:rsidRPr="00BB4449">
              <w:rPr>
                <w:w w:val="103"/>
                <w:szCs w:val="20"/>
                <w:lang w:eastAsia="ro-RO"/>
              </w:rPr>
              <w:t>p</w:t>
            </w:r>
            <w:r w:rsidRPr="00BB4449">
              <w:rPr>
                <w:spacing w:val="3"/>
                <w:w w:val="103"/>
                <w:szCs w:val="20"/>
                <w:lang w:eastAsia="ro-RO"/>
              </w:rPr>
              <w:t>r</w:t>
            </w:r>
            <w:r w:rsidRPr="00BB4449">
              <w:rPr>
                <w:spacing w:val="-5"/>
                <w:w w:val="103"/>
                <w:szCs w:val="20"/>
                <w:lang w:eastAsia="ro-RO"/>
              </w:rPr>
              <w:t>o</w:t>
            </w:r>
            <w:r w:rsidRPr="00BB4449">
              <w:rPr>
                <w:w w:val="103"/>
                <w:szCs w:val="20"/>
                <w:lang w:eastAsia="ro-RO"/>
              </w:rPr>
              <w:t>p</w:t>
            </w:r>
            <w:r w:rsidRPr="00BB4449">
              <w:rPr>
                <w:spacing w:val="5"/>
                <w:w w:val="103"/>
                <w:szCs w:val="20"/>
                <w:lang w:eastAsia="ro-RO"/>
              </w:rPr>
              <w:t>u</w:t>
            </w:r>
            <w:r w:rsidRPr="00BB4449">
              <w:rPr>
                <w:spacing w:val="-3"/>
                <w:w w:val="103"/>
                <w:szCs w:val="20"/>
                <w:lang w:eastAsia="ro-RO"/>
              </w:rPr>
              <w:t>s</w:t>
            </w:r>
            <w:r w:rsidRPr="00BB4449">
              <w:rPr>
                <w:w w:val="103"/>
                <w:szCs w:val="20"/>
                <w:lang w:eastAsia="ro-RO"/>
              </w:rPr>
              <w:t>a</w:t>
            </w:r>
          </w:p>
        </w:tc>
        <w:tc>
          <w:tcPr>
            <w:tcW w:w="1730" w:type="dxa"/>
            <w:tcBorders>
              <w:top w:val="single" w:sz="4" w:space="0" w:color="000000"/>
              <w:left w:val="single" w:sz="2" w:space="0" w:color="000000"/>
              <w:bottom w:val="single" w:sz="4" w:space="0" w:color="000000"/>
              <w:right w:val="single" w:sz="4"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5"/>
                <w:w w:val="103"/>
                <w:szCs w:val="20"/>
                <w:lang w:eastAsia="ro-RO"/>
              </w:rPr>
              <w:t>3</w:t>
            </w:r>
            <w:r w:rsidRPr="00BB4449">
              <w:rPr>
                <w:spacing w:val="-5"/>
                <w:w w:val="103"/>
                <w:szCs w:val="20"/>
                <w:lang w:eastAsia="ro-RO"/>
              </w:rPr>
              <w:t>4</w:t>
            </w:r>
            <w:r w:rsidRPr="00BB4449">
              <w:rPr>
                <w:w w:val="103"/>
                <w:szCs w:val="20"/>
                <w:lang w:eastAsia="ro-RO"/>
              </w:rPr>
              <w:t>281</w:t>
            </w:r>
            <w:r w:rsidRPr="00BB4449">
              <w:rPr>
                <w:spacing w:val="5"/>
                <w:w w:val="103"/>
                <w:szCs w:val="20"/>
                <w:lang w:eastAsia="ro-RO"/>
              </w:rPr>
              <w:t>5</w:t>
            </w:r>
            <w:r w:rsidRPr="00BB4449">
              <w:rPr>
                <w:spacing w:val="-5"/>
                <w:w w:val="103"/>
                <w:szCs w:val="20"/>
                <w:lang w:eastAsia="ro-RO"/>
              </w:rPr>
              <w:t>.</w:t>
            </w:r>
            <w:r w:rsidRPr="00BB4449">
              <w:rPr>
                <w:w w:val="103"/>
                <w:szCs w:val="20"/>
                <w:lang w:eastAsia="ro-RO"/>
              </w:rPr>
              <w:t>1</w:t>
            </w:r>
          </w:p>
        </w:tc>
        <w:tc>
          <w:tcPr>
            <w:tcW w:w="1951" w:type="dxa"/>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w w:val="103"/>
                <w:szCs w:val="20"/>
                <w:lang w:eastAsia="ro-RO"/>
              </w:rPr>
              <w:t>48098</w:t>
            </w:r>
            <w:r w:rsidRPr="00BB4449">
              <w:rPr>
                <w:spacing w:val="5"/>
                <w:w w:val="103"/>
                <w:szCs w:val="20"/>
                <w:lang w:eastAsia="ro-RO"/>
              </w:rPr>
              <w:t>9</w:t>
            </w:r>
            <w:r w:rsidRPr="00BB4449">
              <w:rPr>
                <w:spacing w:val="-5"/>
                <w:w w:val="103"/>
                <w:szCs w:val="20"/>
                <w:lang w:eastAsia="ro-RO"/>
              </w:rPr>
              <w:t>.</w:t>
            </w:r>
            <w:r w:rsidRPr="00BB4449">
              <w:rPr>
                <w:w w:val="103"/>
                <w:szCs w:val="20"/>
                <w:lang w:eastAsia="ro-RO"/>
              </w:rPr>
              <w:t>3</w:t>
            </w:r>
          </w:p>
        </w:tc>
      </w:tr>
      <w:tr w:rsidR="00C85F5B" w:rsidRPr="00BB4449" w:rsidTr="00A30762">
        <w:trPr>
          <w:trHeight w:hRule="exact" w:val="362"/>
          <w:jc w:val="center"/>
        </w:trPr>
        <w:tc>
          <w:tcPr>
            <w:tcW w:w="3948" w:type="dxa"/>
            <w:tcBorders>
              <w:top w:val="single" w:sz="2"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2"/>
                <w:szCs w:val="20"/>
                <w:lang w:eastAsia="ro-RO"/>
              </w:rPr>
              <w:t>T</w:t>
            </w:r>
            <w:r w:rsidRPr="00BB4449">
              <w:rPr>
                <w:spacing w:val="-5"/>
                <w:szCs w:val="20"/>
                <w:lang w:eastAsia="ro-RO"/>
              </w:rPr>
              <w:t>M</w:t>
            </w:r>
            <w:r w:rsidRPr="00BB4449">
              <w:rPr>
                <w:szCs w:val="20"/>
                <w:lang w:eastAsia="ro-RO"/>
              </w:rPr>
              <w:t>B</w:t>
            </w:r>
            <w:r w:rsidRPr="00BB4449">
              <w:rPr>
                <w:spacing w:val="16"/>
                <w:szCs w:val="20"/>
                <w:lang w:eastAsia="ro-RO"/>
              </w:rPr>
              <w:t xml:space="preserve"> </w:t>
            </w:r>
            <w:r w:rsidRPr="00BB4449">
              <w:rPr>
                <w:spacing w:val="1"/>
                <w:szCs w:val="20"/>
                <w:lang w:eastAsia="ro-RO"/>
              </w:rPr>
              <w:t>B</w:t>
            </w:r>
            <w:r w:rsidRPr="00BB4449">
              <w:rPr>
                <w:spacing w:val="5"/>
                <w:szCs w:val="20"/>
                <w:lang w:eastAsia="ro-RO"/>
              </w:rPr>
              <w:t>a</w:t>
            </w:r>
            <w:r w:rsidRPr="00BB4449">
              <w:rPr>
                <w:spacing w:val="-2"/>
                <w:szCs w:val="20"/>
                <w:lang w:eastAsia="ro-RO"/>
              </w:rPr>
              <w:t>r</w:t>
            </w:r>
            <w:r w:rsidRPr="00BB4449">
              <w:rPr>
                <w:spacing w:val="-3"/>
                <w:szCs w:val="20"/>
                <w:lang w:eastAsia="ro-RO"/>
              </w:rPr>
              <w:t>c</w:t>
            </w:r>
            <w:r w:rsidRPr="00BB4449">
              <w:rPr>
                <w:spacing w:val="5"/>
                <w:szCs w:val="20"/>
                <w:lang w:eastAsia="ro-RO"/>
              </w:rPr>
              <w:t>e</w:t>
            </w:r>
            <w:r w:rsidRPr="00BB4449">
              <w:rPr>
                <w:szCs w:val="20"/>
                <w:lang w:eastAsia="ro-RO"/>
              </w:rPr>
              <w:t>a</w:t>
            </w:r>
            <w:r w:rsidRPr="00BB4449">
              <w:rPr>
                <w:spacing w:val="21"/>
                <w:szCs w:val="20"/>
                <w:lang w:eastAsia="ro-RO"/>
              </w:rPr>
              <w:t xml:space="preserve"> </w:t>
            </w:r>
            <w:r w:rsidRPr="00BB4449">
              <w:rPr>
                <w:spacing w:val="-9"/>
                <w:szCs w:val="20"/>
                <w:lang w:eastAsia="ro-RO"/>
              </w:rPr>
              <w:t>M</w:t>
            </w:r>
            <w:r w:rsidRPr="00BB4449">
              <w:rPr>
                <w:spacing w:val="5"/>
                <w:szCs w:val="20"/>
                <w:lang w:eastAsia="ro-RO"/>
              </w:rPr>
              <w:t>a</w:t>
            </w:r>
            <w:r w:rsidRPr="00BB4449">
              <w:rPr>
                <w:spacing w:val="-2"/>
                <w:szCs w:val="20"/>
                <w:lang w:eastAsia="ro-RO"/>
              </w:rPr>
              <w:t>r</w:t>
            </w:r>
            <w:r w:rsidRPr="00BB4449">
              <w:rPr>
                <w:szCs w:val="20"/>
                <w:lang w:eastAsia="ro-RO"/>
              </w:rPr>
              <w:t>e</w:t>
            </w:r>
            <w:r w:rsidRPr="00BB4449">
              <w:rPr>
                <w:spacing w:val="16"/>
                <w:szCs w:val="20"/>
                <w:lang w:eastAsia="ro-RO"/>
              </w:rPr>
              <w:t xml:space="preserve"> </w:t>
            </w:r>
            <w:r w:rsidRPr="00BB4449">
              <w:rPr>
                <w:spacing w:val="3"/>
                <w:w w:val="103"/>
                <w:szCs w:val="20"/>
                <w:lang w:eastAsia="ro-RO"/>
              </w:rPr>
              <w:t>-</w:t>
            </w:r>
            <w:r w:rsidRPr="00BB4449">
              <w:rPr>
                <w:w w:val="103"/>
                <w:szCs w:val="20"/>
                <w:lang w:eastAsia="ro-RO"/>
              </w:rPr>
              <w:t>p</w:t>
            </w:r>
            <w:r w:rsidRPr="00BB4449">
              <w:rPr>
                <w:spacing w:val="-2"/>
                <w:w w:val="103"/>
                <w:szCs w:val="20"/>
                <w:lang w:eastAsia="ro-RO"/>
              </w:rPr>
              <w:t>r</w:t>
            </w:r>
            <w:r w:rsidRPr="00BB4449">
              <w:rPr>
                <w:spacing w:val="5"/>
                <w:w w:val="103"/>
                <w:szCs w:val="20"/>
                <w:lang w:eastAsia="ro-RO"/>
              </w:rPr>
              <w:t>o</w:t>
            </w:r>
            <w:r w:rsidRPr="00BB4449">
              <w:rPr>
                <w:spacing w:val="-5"/>
                <w:w w:val="103"/>
                <w:szCs w:val="20"/>
                <w:lang w:eastAsia="ro-RO"/>
              </w:rPr>
              <w:t>p</w:t>
            </w:r>
            <w:r w:rsidRPr="00BB4449">
              <w:rPr>
                <w:spacing w:val="5"/>
                <w:w w:val="103"/>
                <w:szCs w:val="20"/>
                <w:lang w:eastAsia="ro-RO"/>
              </w:rPr>
              <w:t>u</w:t>
            </w:r>
            <w:r w:rsidRPr="00BB4449">
              <w:rPr>
                <w:spacing w:val="-7"/>
                <w:w w:val="103"/>
                <w:szCs w:val="20"/>
                <w:lang w:eastAsia="ro-RO"/>
              </w:rPr>
              <w:t>s</w:t>
            </w:r>
            <w:r w:rsidRPr="00BB4449">
              <w:rPr>
                <w:w w:val="103"/>
                <w:szCs w:val="20"/>
                <w:lang w:eastAsia="ro-RO"/>
              </w:rPr>
              <w:t>a</w:t>
            </w:r>
          </w:p>
        </w:tc>
        <w:tc>
          <w:tcPr>
            <w:tcW w:w="1730" w:type="dxa"/>
            <w:tcBorders>
              <w:top w:val="single" w:sz="2" w:space="0" w:color="000000"/>
              <w:left w:val="single" w:sz="2" w:space="0" w:color="000000"/>
              <w:bottom w:val="single" w:sz="4" w:space="0" w:color="000000"/>
              <w:right w:val="single" w:sz="4"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5"/>
                <w:w w:val="103"/>
                <w:szCs w:val="20"/>
                <w:lang w:eastAsia="ro-RO"/>
              </w:rPr>
              <w:t>3</w:t>
            </w:r>
            <w:r w:rsidRPr="00BB4449">
              <w:rPr>
                <w:spacing w:val="-5"/>
                <w:w w:val="103"/>
                <w:szCs w:val="20"/>
                <w:lang w:eastAsia="ro-RO"/>
              </w:rPr>
              <w:t>4</w:t>
            </w:r>
            <w:r w:rsidRPr="00BB4449">
              <w:rPr>
                <w:w w:val="103"/>
                <w:szCs w:val="20"/>
                <w:lang w:eastAsia="ro-RO"/>
              </w:rPr>
              <w:t>281</w:t>
            </w:r>
            <w:r w:rsidRPr="00BB4449">
              <w:rPr>
                <w:spacing w:val="5"/>
                <w:w w:val="103"/>
                <w:szCs w:val="20"/>
                <w:lang w:eastAsia="ro-RO"/>
              </w:rPr>
              <w:t>5</w:t>
            </w:r>
            <w:r w:rsidRPr="00BB4449">
              <w:rPr>
                <w:spacing w:val="-5"/>
                <w:w w:val="103"/>
                <w:szCs w:val="20"/>
                <w:lang w:eastAsia="ro-RO"/>
              </w:rPr>
              <w:t>.</w:t>
            </w:r>
            <w:r w:rsidRPr="00BB4449">
              <w:rPr>
                <w:w w:val="103"/>
                <w:szCs w:val="20"/>
                <w:lang w:eastAsia="ro-RO"/>
              </w:rPr>
              <w:t>1</w:t>
            </w:r>
          </w:p>
        </w:tc>
        <w:tc>
          <w:tcPr>
            <w:tcW w:w="1951" w:type="dxa"/>
            <w:tcBorders>
              <w:top w:val="single" w:sz="2"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w w:val="103"/>
                <w:szCs w:val="20"/>
                <w:lang w:eastAsia="ro-RO"/>
              </w:rPr>
              <w:t>48098</w:t>
            </w:r>
            <w:r w:rsidRPr="00BB4449">
              <w:rPr>
                <w:spacing w:val="5"/>
                <w:w w:val="103"/>
                <w:szCs w:val="20"/>
                <w:lang w:eastAsia="ro-RO"/>
              </w:rPr>
              <w:t>9</w:t>
            </w:r>
            <w:r w:rsidRPr="00BB4449">
              <w:rPr>
                <w:spacing w:val="-5"/>
                <w:w w:val="103"/>
                <w:szCs w:val="20"/>
                <w:lang w:eastAsia="ro-RO"/>
              </w:rPr>
              <w:t>.</w:t>
            </w:r>
            <w:r w:rsidRPr="00BB4449">
              <w:rPr>
                <w:w w:val="103"/>
                <w:szCs w:val="20"/>
                <w:lang w:eastAsia="ro-RO"/>
              </w:rPr>
              <w:t>3</w:t>
            </w:r>
          </w:p>
        </w:tc>
      </w:tr>
      <w:tr w:rsidR="00C85F5B" w:rsidRPr="00BB4449" w:rsidTr="00A30762">
        <w:trPr>
          <w:trHeight w:hRule="exact" w:val="360"/>
          <w:jc w:val="center"/>
        </w:trPr>
        <w:tc>
          <w:tcPr>
            <w:tcW w:w="3948" w:type="dxa"/>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1"/>
                <w:szCs w:val="20"/>
                <w:lang w:eastAsia="ro-RO"/>
              </w:rPr>
              <w:t>D</w:t>
            </w:r>
            <w:r w:rsidRPr="00BB4449">
              <w:rPr>
                <w:szCs w:val="20"/>
                <w:lang w:eastAsia="ro-RO"/>
              </w:rPr>
              <w:t>ep</w:t>
            </w:r>
            <w:r w:rsidRPr="00BB4449">
              <w:rPr>
                <w:spacing w:val="5"/>
                <w:szCs w:val="20"/>
                <w:lang w:eastAsia="ro-RO"/>
              </w:rPr>
              <w:t>o</w:t>
            </w:r>
            <w:r w:rsidRPr="00BB4449">
              <w:rPr>
                <w:spacing w:val="-3"/>
                <w:szCs w:val="20"/>
                <w:lang w:eastAsia="ro-RO"/>
              </w:rPr>
              <w:t>zi</w:t>
            </w:r>
            <w:r w:rsidRPr="00BB4449">
              <w:rPr>
                <w:szCs w:val="20"/>
                <w:lang w:eastAsia="ro-RO"/>
              </w:rPr>
              <w:t>t</w:t>
            </w:r>
            <w:r w:rsidRPr="00BB4449">
              <w:rPr>
                <w:spacing w:val="22"/>
                <w:szCs w:val="20"/>
                <w:lang w:eastAsia="ro-RO"/>
              </w:rPr>
              <w:t xml:space="preserve"> </w:t>
            </w:r>
            <w:r w:rsidRPr="00BB4449">
              <w:rPr>
                <w:spacing w:val="2"/>
                <w:szCs w:val="20"/>
                <w:lang w:eastAsia="ro-RO"/>
              </w:rPr>
              <w:t>c</w:t>
            </w:r>
            <w:r w:rsidRPr="00BB4449">
              <w:rPr>
                <w:szCs w:val="20"/>
                <w:lang w:eastAsia="ro-RO"/>
              </w:rPr>
              <w:t>o</w:t>
            </w:r>
            <w:r w:rsidRPr="00BB4449">
              <w:rPr>
                <w:spacing w:val="-5"/>
                <w:szCs w:val="20"/>
                <w:lang w:eastAsia="ro-RO"/>
              </w:rPr>
              <w:t>n</w:t>
            </w:r>
            <w:r w:rsidRPr="00BB4449">
              <w:rPr>
                <w:szCs w:val="20"/>
                <w:lang w:eastAsia="ro-RO"/>
              </w:rPr>
              <w:t>f</w:t>
            </w:r>
            <w:r w:rsidRPr="00BB4449">
              <w:rPr>
                <w:spacing w:val="5"/>
                <w:szCs w:val="20"/>
                <w:lang w:eastAsia="ro-RO"/>
              </w:rPr>
              <w:t>o</w:t>
            </w:r>
            <w:r w:rsidRPr="00BB4449">
              <w:rPr>
                <w:spacing w:val="-2"/>
                <w:szCs w:val="20"/>
                <w:lang w:eastAsia="ro-RO"/>
              </w:rPr>
              <w:t>r</w:t>
            </w:r>
            <w:r w:rsidRPr="00BB4449">
              <w:rPr>
                <w:szCs w:val="20"/>
                <w:lang w:eastAsia="ro-RO"/>
              </w:rPr>
              <w:t>m</w:t>
            </w:r>
            <w:r w:rsidRPr="00BB4449">
              <w:rPr>
                <w:spacing w:val="24"/>
                <w:szCs w:val="20"/>
                <w:lang w:eastAsia="ro-RO"/>
              </w:rPr>
              <w:t xml:space="preserve"> </w:t>
            </w:r>
            <w:r w:rsidRPr="00BB4449">
              <w:rPr>
                <w:spacing w:val="-4"/>
                <w:szCs w:val="20"/>
                <w:lang w:eastAsia="ro-RO"/>
              </w:rPr>
              <w:t>B</w:t>
            </w:r>
            <w:r w:rsidRPr="00BB4449">
              <w:rPr>
                <w:szCs w:val="20"/>
                <w:lang w:eastAsia="ro-RO"/>
              </w:rPr>
              <w:t>a</w:t>
            </w:r>
            <w:r w:rsidRPr="00BB4449">
              <w:rPr>
                <w:spacing w:val="3"/>
                <w:szCs w:val="20"/>
                <w:lang w:eastAsia="ro-RO"/>
              </w:rPr>
              <w:t>r</w:t>
            </w:r>
            <w:r w:rsidRPr="00BB4449">
              <w:rPr>
                <w:spacing w:val="-3"/>
                <w:szCs w:val="20"/>
                <w:lang w:eastAsia="ro-RO"/>
              </w:rPr>
              <w:t>c</w:t>
            </w:r>
            <w:r w:rsidRPr="00BB4449">
              <w:rPr>
                <w:spacing w:val="5"/>
                <w:szCs w:val="20"/>
                <w:lang w:eastAsia="ro-RO"/>
              </w:rPr>
              <w:t>e</w:t>
            </w:r>
            <w:r w:rsidRPr="00BB4449">
              <w:rPr>
                <w:szCs w:val="20"/>
                <w:lang w:eastAsia="ro-RO"/>
              </w:rPr>
              <w:t>a</w:t>
            </w:r>
            <w:r w:rsidRPr="00BB4449">
              <w:rPr>
                <w:spacing w:val="16"/>
                <w:szCs w:val="20"/>
                <w:lang w:eastAsia="ro-RO"/>
              </w:rPr>
              <w:t xml:space="preserve"> </w:t>
            </w:r>
            <w:r w:rsidRPr="00BB4449">
              <w:rPr>
                <w:spacing w:val="-5"/>
                <w:w w:val="103"/>
                <w:szCs w:val="20"/>
                <w:lang w:eastAsia="ro-RO"/>
              </w:rPr>
              <w:t>M</w:t>
            </w:r>
            <w:r w:rsidRPr="00BB4449">
              <w:rPr>
                <w:spacing w:val="5"/>
                <w:w w:val="103"/>
                <w:szCs w:val="20"/>
                <w:lang w:eastAsia="ro-RO"/>
              </w:rPr>
              <w:t>a</w:t>
            </w:r>
            <w:r w:rsidRPr="00BB4449">
              <w:rPr>
                <w:spacing w:val="-2"/>
                <w:w w:val="103"/>
                <w:szCs w:val="20"/>
                <w:lang w:eastAsia="ro-RO"/>
              </w:rPr>
              <w:t>r</w:t>
            </w:r>
            <w:r w:rsidRPr="00BB4449">
              <w:rPr>
                <w:w w:val="103"/>
                <w:szCs w:val="20"/>
                <w:lang w:eastAsia="ro-RO"/>
              </w:rPr>
              <w:t>e</w:t>
            </w:r>
            <w:r w:rsidRPr="00BB4449">
              <w:rPr>
                <w:spacing w:val="-2"/>
                <w:w w:val="103"/>
                <w:szCs w:val="20"/>
                <w:lang w:eastAsia="ro-RO"/>
              </w:rPr>
              <w:t>-</w:t>
            </w:r>
            <w:r w:rsidRPr="00BB4449">
              <w:rPr>
                <w:spacing w:val="5"/>
                <w:w w:val="103"/>
                <w:szCs w:val="20"/>
                <w:lang w:eastAsia="ro-RO"/>
              </w:rPr>
              <w:t>p</w:t>
            </w:r>
            <w:r w:rsidRPr="00BB4449">
              <w:rPr>
                <w:spacing w:val="-2"/>
                <w:w w:val="103"/>
                <w:szCs w:val="20"/>
                <w:lang w:eastAsia="ro-RO"/>
              </w:rPr>
              <w:t>r</w:t>
            </w:r>
            <w:r w:rsidRPr="00BB4449">
              <w:rPr>
                <w:w w:val="103"/>
                <w:szCs w:val="20"/>
                <w:lang w:eastAsia="ro-RO"/>
              </w:rPr>
              <w:t>opus</w:t>
            </w:r>
          </w:p>
        </w:tc>
        <w:tc>
          <w:tcPr>
            <w:tcW w:w="1730" w:type="dxa"/>
            <w:tcBorders>
              <w:top w:val="single" w:sz="4" w:space="0" w:color="000000"/>
              <w:left w:val="single" w:sz="2" w:space="0" w:color="000000"/>
              <w:bottom w:val="single" w:sz="4" w:space="0" w:color="000000"/>
              <w:right w:val="single" w:sz="4"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spacing w:val="5"/>
                <w:w w:val="103"/>
                <w:szCs w:val="20"/>
                <w:lang w:eastAsia="ro-RO"/>
              </w:rPr>
              <w:t>3</w:t>
            </w:r>
            <w:r w:rsidRPr="00BB4449">
              <w:rPr>
                <w:spacing w:val="-5"/>
                <w:w w:val="103"/>
                <w:szCs w:val="20"/>
                <w:lang w:eastAsia="ro-RO"/>
              </w:rPr>
              <w:t>4</w:t>
            </w:r>
            <w:r w:rsidRPr="00BB4449">
              <w:rPr>
                <w:w w:val="103"/>
                <w:szCs w:val="20"/>
                <w:lang w:eastAsia="ro-RO"/>
              </w:rPr>
              <w:t>281</w:t>
            </w:r>
            <w:r w:rsidRPr="00BB4449">
              <w:rPr>
                <w:spacing w:val="5"/>
                <w:w w:val="103"/>
                <w:szCs w:val="20"/>
                <w:lang w:eastAsia="ro-RO"/>
              </w:rPr>
              <w:t>5</w:t>
            </w:r>
            <w:r w:rsidRPr="00BB4449">
              <w:rPr>
                <w:spacing w:val="-5"/>
                <w:w w:val="103"/>
                <w:szCs w:val="20"/>
                <w:lang w:eastAsia="ro-RO"/>
              </w:rPr>
              <w:t>.</w:t>
            </w:r>
            <w:r w:rsidRPr="00BB4449">
              <w:rPr>
                <w:w w:val="103"/>
                <w:szCs w:val="20"/>
                <w:lang w:eastAsia="ro-RO"/>
              </w:rPr>
              <w:t>1</w:t>
            </w:r>
          </w:p>
        </w:tc>
        <w:tc>
          <w:tcPr>
            <w:tcW w:w="1951" w:type="dxa"/>
            <w:tcBorders>
              <w:top w:val="single" w:sz="4" w:space="0" w:color="000000"/>
              <w:left w:val="single" w:sz="4" w:space="0" w:color="000000"/>
              <w:bottom w:val="single" w:sz="4" w:space="0" w:color="000000"/>
              <w:right w:val="single" w:sz="2" w:space="0" w:color="000000"/>
            </w:tcBorders>
          </w:tcPr>
          <w:p w:rsidR="00C85F5B" w:rsidRPr="00BB4449" w:rsidRDefault="00C85F5B" w:rsidP="00BB4449">
            <w:pPr>
              <w:widowControl w:val="0"/>
              <w:autoSpaceDE w:val="0"/>
              <w:autoSpaceDN w:val="0"/>
              <w:adjustRightInd w:val="0"/>
              <w:spacing w:before="51" w:line="276" w:lineRule="auto"/>
              <w:ind w:left="100"/>
              <w:rPr>
                <w:sz w:val="24"/>
                <w:lang w:eastAsia="ro-RO"/>
              </w:rPr>
            </w:pPr>
            <w:r w:rsidRPr="00BB4449">
              <w:rPr>
                <w:w w:val="103"/>
                <w:szCs w:val="20"/>
                <w:lang w:eastAsia="ro-RO"/>
              </w:rPr>
              <w:t>48098</w:t>
            </w:r>
            <w:r w:rsidRPr="00BB4449">
              <w:rPr>
                <w:spacing w:val="5"/>
                <w:w w:val="103"/>
                <w:szCs w:val="20"/>
                <w:lang w:eastAsia="ro-RO"/>
              </w:rPr>
              <w:t>9</w:t>
            </w:r>
            <w:r w:rsidRPr="00BB4449">
              <w:rPr>
                <w:spacing w:val="-5"/>
                <w:w w:val="103"/>
                <w:szCs w:val="20"/>
                <w:lang w:eastAsia="ro-RO"/>
              </w:rPr>
              <w:t>.</w:t>
            </w:r>
            <w:r w:rsidRPr="00BB4449">
              <w:rPr>
                <w:w w:val="103"/>
                <w:szCs w:val="20"/>
                <w:lang w:eastAsia="ro-RO"/>
              </w:rPr>
              <w:t>3</w:t>
            </w:r>
          </w:p>
        </w:tc>
      </w:tr>
    </w:tbl>
    <w:p w:rsidR="00C85F5B" w:rsidRPr="00BB4449" w:rsidRDefault="00C85F5B" w:rsidP="00BB4449">
      <w:pPr>
        <w:tabs>
          <w:tab w:val="left" w:pos="1011"/>
        </w:tabs>
        <w:spacing w:line="276" w:lineRule="auto"/>
        <w:ind w:firstLine="567"/>
        <w:jc w:val="both"/>
        <w:rPr>
          <w:sz w:val="24"/>
          <w:lang w:eastAsia="ro-RO"/>
        </w:rPr>
      </w:pPr>
    </w:p>
    <w:p w:rsidR="00336521" w:rsidRPr="00336521" w:rsidRDefault="00336521" w:rsidP="00336521">
      <w:pPr>
        <w:spacing w:line="276" w:lineRule="auto"/>
        <w:jc w:val="both"/>
        <w:rPr>
          <w:sz w:val="24"/>
        </w:rPr>
      </w:pPr>
      <w:r w:rsidRPr="00336521">
        <w:rPr>
          <w:sz w:val="24"/>
        </w:rPr>
        <w:lastRenderedPageBreak/>
        <w:t>Amplasamentul Centrului de manag</w:t>
      </w:r>
      <w:r w:rsidR="000A1B8F">
        <w:rPr>
          <w:sz w:val="24"/>
        </w:rPr>
        <w:t xml:space="preserve">ement al deşeurilor </w:t>
      </w:r>
      <w:r w:rsidR="000A1B8F" w:rsidRPr="00773B94">
        <w:rPr>
          <w:sz w:val="24"/>
        </w:rPr>
        <w:t>ce este</w:t>
      </w:r>
      <w:r w:rsidRPr="00773B94">
        <w:rPr>
          <w:sz w:val="24"/>
        </w:rPr>
        <w:t xml:space="preserve"> realizat</w:t>
      </w:r>
      <w:r w:rsidRPr="00336521">
        <w:rPr>
          <w:sz w:val="24"/>
        </w:rPr>
        <w:t xml:space="preserve"> se află la 10 km de Municipiul Deva, la 6 km de oraşul Calan şi Municipiul Hunedoara şi la distanţa de 5 km faţă de oraşul Simeria.</w:t>
      </w:r>
    </w:p>
    <w:p w:rsidR="009344A4" w:rsidRPr="00336521" w:rsidRDefault="009344A4" w:rsidP="00336521">
      <w:pPr>
        <w:widowControl w:val="0"/>
        <w:autoSpaceDE w:val="0"/>
        <w:autoSpaceDN w:val="0"/>
        <w:adjustRightInd w:val="0"/>
        <w:spacing w:line="276" w:lineRule="auto"/>
        <w:jc w:val="both"/>
        <w:rPr>
          <w:sz w:val="24"/>
        </w:rPr>
      </w:pPr>
      <w:r w:rsidRPr="00336521">
        <w:rPr>
          <w:sz w:val="24"/>
        </w:rPr>
        <w:t>Caile acces, caile de comunicatii sunt cele existente deja pe locatie.</w:t>
      </w:r>
    </w:p>
    <w:p w:rsidR="00C85F5B" w:rsidRPr="00336521" w:rsidRDefault="00C85F5B" w:rsidP="00336521">
      <w:pPr>
        <w:widowControl w:val="0"/>
        <w:autoSpaceDE w:val="0"/>
        <w:autoSpaceDN w:val="0"/>
        <w:adjustRightInd w:val="0"/>
        <w:spacing w:line="276" w:lineRule="auto"/>
        <w:jc w:val="both"/>
        <w:rPr>
          <w:bCs/>
          <w:iCs/>
          <w:w w:val="102"/>
          <w:sz w:val="24"/>
          <w:lang w:eastAsia="ro-RO"/>
        </w:rPr>
      </w:pPr>
      <w:r w:rsidRPr="00336521">
        <w:rPr>
          <w:bCs/>
          <w:iCs/>
          <w:sz w:val="24"/>
          <w:lang w:eastAsia="ro-RO"/>
        </w:rPr>
        <w:t>Acc</w:t>
      </w:r>
      <w:r w:rsidRPr="00336521">
        <w:rPr>
          <w:bCs/>
          <w:iCs/>
          <w:spacing w:val="4"/>
          <w:sz w:val="24"/>
          <w:lang w:eastAsia="ro-RO"/>
        </w:rPr>
        <w:t>e</w:t>
      </w:r>
      <w:r w:rsidRPr="00336521">
        <w:rPr>
          <w:bCs/>
          <w:iCs/>
          <w:sz w:val="24"/>
          <w:lang w:eastAsia="ro-RO"/>
        </w:rPr>
        <w:t>s</w:t>
      </w:r>
      <w:r w:rsidRPr="00336521">
        <w:rPr>
          <w:bCs/>
          <w:iCs/>
          <w:spacing w:val="2"/>
          <w:sz w:val="24"/>
          <w:lang w:eastAsia="ro-RO"/>
        </w:rPr>
        <w:t>u</w:t>
      </w:r>
      <w:r w:rsidRPr="00336521">
        <w:rPr>
          <w:bCs/>
          <w:iCs/>
          <w:sz w:val="24"/>
          <w:lang w:eastAsia="ro-RO"/>
        </w:rPr>
        <w:t>l</w:t>
      </w:r>
      <w:r w:rsidRPr="00336521">
        <w:rPr>
          <w:bCs/>
          <w:iCs/>
          <w:spacing w:val="19"/>
          <w:sz w:val="24"/>
          <w:lang w:eastAsia="ro-RO"/>
        </w:rPr>
        <w:t xml:space="preserve"> </w:t>
      </w:r>
      <w:r w:rsidRPr="00336521">
        <w:rPr>
          <w:bCs/>
          <w:iCs/>
          <w:sz w:val="24"/>
          <w:lang w:eastAsia="ro-RO"/>
        </w:rPr>
        <w:t>în</w:t>
      </w:r>
      <w:r w:rsidRPr="00336521">
        <w:rPr>
          <w:bCs/>
          <w:iCs/>
          <w:spacing w:val="2"/>
          <w:sz w:val="24"/>
          <w:lang w:eastAsia="ro-RO"/>
        </w:rPr>
        <w:t xml:space="preserve"> zon</w:t>
      </w:r>
      <w:r w:rsidRPr="00336521">
        <w:rPr>
          <w:bCs/>
          <w:iCs/>
          <w:sz w:val="24"/>
          <w:lang w:eastAsia="ro-RO"/>
        </w:rPr>
        <w:t>ă</w:t>
      </w:r>
      <w:r w:rsidRPr="00336521">
        <w:rPr>
          <w:bCs/>
          <w:iCs/>
          <w:spacing w:val="11"/>
          <w:sz w:val="24"/>
          <w:lang w:eastAsia="ro-RO"/>
        </w:rPr>
        <w:t xml:space="preserve"> </w:t>
      </w:r>
      <w:r w:rsidRPr="00336521">
        <w:rPr>
          <w:bCs/>
          <w:iCs/>
          <w:spacing w:val="4"/>
          <w:sz w:val="24"/>
          <w:lang w:eastAsia="ro-RO"/>
        </w:rPr>
        <w:t>s</w:t>
      </w:r>
      <w:r w:rsidRPr="00336521">
        <w:rPr>
          <w:bCs/>
          <w:iCs/>
          <w:sz w:val="24"/>
          <w:lang w:eastAsia="ro-RO"/>
        </w:rPr>
        <w:t>e</w:t>
      </w:r>
      <w:r w:rsidRPr="00336521">
        <w:rPr>
          <w:bCs/>
          <w:iCs/>
          <w:spacing w:val="1"/>
          <w:sz w:val="24"/>
          <w:lang w:eastAsia="ro-RO"/>
        </w:rPr>
        <w:t xml:space="preserve"> </w:t>
      </w:r>
      <w:r w:rsidRPr="00336521">
        <w:rPr>
          <w:bCs/>
          <w:iCs/>
          <w:spacing w:val="2"/>
          <w:sz w:val="24"/>
          <w:lang w:eastAsia="ro-RO"/>
        </w:rPr>
        <w:t>f</w:t>
      </w:r>
      <w:r w:rsidRPr="00336521">
        <w:rPr>
          <w:bCs/>
          <w:iCs/>
          <w:sz w:val="24"/>
          <w:lang w:eastAsia="ro-RO"/>
        </w:rPr>
        <w:t>a</w:t>
      </w:r>
      <w:r w:rsidRPr="00336521">
        <w:rPr>
          <w:bCs/>
          <w:iCs/>
          <w:spacing w:val="4"/>
          <w:sz w:val="24"/>
          <w:lang w:eastAsia="ro-RO"/>
        </w:rPr>
        <w:t>c</w:t>
      </w:r>
      <w:r w:rsidRPr="00336521">
        <w:rPr>
          <w:bCs/>
          <w:iCs/>
          <w:sz w:val="24"/>
          <w:lang w:eastAsia="ro-RO"/>
        </w:rPr>
        <w:t>e</w:t>
      </w:r>
      <w:r w:rsidRPr="00336521">
        <w:rPr>
          <w:bCs/>
          <w:iCs/>
          <w:spacing w:val="5"/>
          <w:sz w:val="24"/>
          <w:lang w:eastAsia="ro-RO"/>
        </w:rPr>
        <w:t xml:space="preserve"> </w:t>
      </w:r>
      <w:r w:rsidRPr="00336521">
        <w:rPr>
          <w:bCs/>
          <w:iCs/>
          <w:spacing w:val="2"/>
          <w:sz w:val="24"/>
          <w:lang w:eastAsia="ro-RO"/>
        </w:rPr>
        <w:t>p</w:t>
      </w:r>
      <w:r w:rsidRPr="00336521">
        <w:rPr>
          <w:bCs/>
          <w:iCs/>
          <w:sz w:val="24"/>
          <w:lang w:eastAsia="ro-RO"/>
        </w:rPr>
        <w:t>e</w:t>
      </w:r>
      <w:r w:rsidRPr="00336521">
        <w:rPr>
          <w:bCs/>
          <w:iCs/>
          <w:spacing w:val="11"/>
          <w:sz w:val="24"/>
          <w:lang w:eastAsia="ro-RO"/>
        </w:rPr>
        <w:t xml:space="preserve"> </w:t>
      </w:r>
      <w:r w:rsidRPr="00336521">
        <w:rPr>
          <w:bCs/>
          <w:iCs/>
          <w:spacing w:val="2"/>
          <w:sz w:val="24"/>
          <w:lang w:eastAsia="ro-RO"/>
        </w:rPr>
        <w:t>t</w:t>
      </w:r>
      <w:r w:rsidRPr="00336521">
        <w:rPr>
          <w:bCs/>
          <w:iCs/>
          <w:spacing w:val="-1"/>
          <w:sz w:val="24"/>
          <w:lang w:eastAsia="ro-RO"/>
        </w:rPr>
        <w:t>r</w:t>
      </w:r>
      <w:r w:rsidRPr="00336521">
        <w:rPr>
          <w:bCs/>
          <w:iCs/>
          <w:sz w:val="24"/>
          <w:lang w:eastAsia="ro-RO"/>
        </w:rPr>
        <w:t>a</w:t>
      </w:r>
      <w:r w:rsidRPr="00336521">
        <w:rPr>
          <w:bCs/>
          <w:iCs/>
          <w:spacing w:val="-5"/>
          <w:sz w:val="24"/>
          <w:lang w:eastAsia="ro-RO"/>
        </w:rPr>
        <w:t>s</w:t>
      </w:r>
      <w:r w:rsidRPr="00336521">
        <w:rPr>
          <w:bCs/>
          <w:iCs/>
          <w:spacing w:val="4"/>
          <w:sz w:val="24"/>
          <w:lang w:eastAsia="ro-RO"/>
        </w:rPr>
        <w:t>e</w:t>
      </w:r>
      <w:r w:rsidRPr="00336521">
        <w:rPr>
          <w:bCs/>
          <w:iCs/>
          <w:spacing w:val="2"/>
          <w:sz w:val="24"/>
          <w:lang w:eastAsia="ro-RO"/>
        </w:rPr>
        <w:t>u</w:t>
      </w:r>
      <w:r w:rsidRPr="00336521">
        <w:rPr>
          <w:bCs/>
          <w:iCs/>
          <w:sz w:val="24"/>
          <w:lang w:eastAsia="ro-RO"/>
        </w:rPr>
        <w:t>l</w:t>
      </w:r>
      <w:r w:rsidRPr="00336521">
        <w:rPr>
          <w:bCs/>
          <w:iCs/>
          <w:spacing w:val="16"/>
          <w:sz w:val="24"/>
          <w:lang w:eastAsia="ro-RO"/>
        </w:rPr>
        <w:t xml:space="preserve"> </w:t>
      </w:r>
      <w:r w:rsidRPr="00336521">
        <w:rPr>
          <w:bCs/>
          <w:iCs/>
          <w:sz w:val="24"/>
          <w:lang w:eastAsia="ro-RO"/>
        </w:rPr>
        <w:t>DJ</w:t>
      </w:r>
      <w:r w:rsidRPr="00336521">
        <w:rPr>
          <w:bCs/>
          <w:iCs/>
          <w:spacing w:val="12"/>
          <w:sz w:val="24"/>
          <w:lang w:eastAsia="ro-RO"/>
        </w:rPr>
        <w:t xml:space="preserve"> </w:t>
      </w:r>
      <w:r w:rsidRPr="00336521">
        <w:rPr>
          <w:bCs/>
          <w:iCs/>
          <w:spacing w:val="-5"/>
          <w:sz w:val="24"/>
          <w:lang w:eastAsia="ro-RO"/>
        </w:rPr>
        <w:t>6</w:t>
      </w:r>
      <w:r w:rsidRPr="00336521">
        <w:rPr>
          <w:bCs/>
          <w:iCs/>
          <w:sz w:val="24"/>
          <w:lang w:eastAsia="ro-RO"/>
        </w:rPr>
        <w:t>8B</w:t>
      </w:r>
      <w:r w:rsidRPr="00336521">
        <w:rPr>
          <w:bCs/>
          <w:iCs/>
          <w:spacing w:val="5"/>
          <w:sz w:val="24"/>
          <w:lang w:eastAsia="ro-RO"/>
        </w:rPr>
        <w:t xml:space="preserve"> </w:t>
      </w:r>
      <w:r w:rsidRPr="00336521">
        <w:rPr>
          <w:bCs/>
          <w:iCs/>
          <w:sz w:val="24"/>
          <w:lang w:eastAsia="ro-RO"/>
        </w:rPr>
        <w:t>H</w:t>
      </w:r>
      <w:r w:rsidRPr="00336521">
        <w:rPr>
          <w:bCs/>
          <w:iCs/>
          <w:spacing w:val="2"/>
          <w:sz w:val="24"/>
          <w:lang w:eastAsia="ro-RO"/>
        </w:rPr>
        <w:t>un</w:t>
      </w:r>
      <w:r w:rsidRPr="00336521">
        <w:rPr>
          <w:bCs/>
          <w:iCs/>
          <w:spacing w:val="4"/>
          <w:sz w:val="24"/>
          <w:lang w:eastAsia="ro-RO"/>
        </w:rPr>
        <w:t>e</w:t>
      </w:r>
      <w:r w:rsidRPr="00336521">
        <w:rPr>
          <w:bCs/>
          <w:iCs/>
          <w:spacing w:val="-3"/>
          <w:sz w:val="24"/>
          <w:lang w:eastAsia="ro-RO"/>
        </w:rPr>
        <w:t>d</w:t>
      </w:r>
      <w:r w:rsidRPr="00336521">
        <w:rPr>
          <w:bCs/>
          <w:iCs/>
          <w:spacing w:val="2"/>
          <w:sz w:val="24"/>
          <w:lang w:eastAsia="ro-RO"/>
        </w:rPr>
        <w:t>o</w:t>
      </w:r>
      <w:r w:rsidRPr="00336521">
        <w:rPr>
          <w:bCs/>
          <w:iCs/>
          <w:sz w:val="24"/>
          <w:lang w:eastAsia="ro-RO"/>
        </w:rPr>
        <w:t>a</w:t>
      </w:r>
      <w:r w:rsidRPr="00336521">
        <w:rPr>
          <w:bCs/>
          <w:iCs/>
          <w:spacing w:val="-1"/>
          <w:sz w:val="24"/>
          <w:lang w:eastAsia="ro-RO"/>
        </w:rPr>
        <w:t>r</w:t>
      </w:r>
      <w:r w:rsidRPr="00336521">
        <w:rPr>
          <w:bCs/>
          <w:iCs/>
          <w:sz w:val="24"/>
          <w:lang w:eastAsia="ro-RO"/>
        </w:rPr>
        <w:t>a</w:t>
      </w:r>
      <w:r w:rsidRPr="00336521">
        <w:rPr>
          <w:bCs/>
          <w:iCs/>
          <w:spacing w:val="27"/>
          <w:sz w:val="24"/>
          <w:lang w:eastAsia="ro-RO"/>
        </w:rPr>
        <w:t xml:space="preserve"> </w:t>
      </w:r>
      <w:r w:rsidRPr="00336521">
        <w:rPr>
          <w:bCs/>
          <w:iCs/>
          <w:sz w:val="24"/>
          <w:lang w:eastAsia="ro-RO"/>
        </w:rPr>
        <w:t>–</w:t>
      </w:r>
      <w:r w:rsidRPr="00336521">
        <w:rPr>
          <w:bCs/>
          <w:iCs/>
          <w:spacing w:val="3"/>
          <w:sz w:val="24"/>
          <w:lang w:eastAsia="ro-RO"/>
        </w:rPr>
        <w:t xml:space="preserve"> </w:t>
      </w:r>
      <w:r w:rsidRPr="00336521">
        <w:rPr>
          <w:bCs/>
          <w:iCs/>
          <w:sz w:val="24"/>
          <w:lang w:eastAsia="ro-RO"/>
        </w:rPr>
        <w:t xml:space="preserve">Băcia </w:t>
      </w:r>
      <w:r w:rsidRPr="00336521">
        <w:rPr>
          <w:bCs/>
          <w:iCs/>
          <w:spacing w:val="19"/>
          <w:sz w:val="24"/>
          <w:lang w:eastAsia="ro-RO"/>
        </w:rPr>
        <w:t xml:space="preserve"> </w:t>
      </w:r>
      <w:r w:rsidRPr="00336521">
        <w:rPr>
          <w:bCs/>
          <w:iCs/>
          <w:sz w:val="24"/>
          <w:lang w:eastAsia="ro-RO"/>
        </w:rPr>
        <w:t>-</w:t>
      </w:r>
      <w:r w:rsidRPr="00336521">
        <w:rPr>
          <w:bCs/>
          <w:iCs/>
          <w:spacing w:val="4"/>
          <w:sz w:val="24"/>
          <w:lang w:eastAsia="ro-RO"/>
        </w:rPr>
        <w:t xml:space="preserve"> </w:t>
      </w:r>
      <w:r w:rsidRPr="00336521">
        <w:rPr>
          <w:bCs/>
          <w:iCs/>
          <w:sz w:val="24"/>
          <w:lang w:eastAsia="ro-RO"/>
        </w:rPr>
        <w:t>DC</w:t>
      </w:r>
      <w:r w:rsidRPr="00336521">
        <w:rPr>
          <w:bCs/>
          <w:iCs/>
          <w:spacing w:val="8"/>
          <w:sz w:val="24"/>
          <w:lang w:eastAsia="ro-RO"/>
        </w:rPr>
        <w:t xml:space="preserve"> </w:t>
      </w:r>
      <w:r w:rsidRPr="00336521">
        <w:rPr>
          <w:bCs/>
          <w:iCs/>
          <w:sz w:val="24"/>
          <w:lang w:eastAsia="ro-RO"/>
        </w:rPr>
        <w:t>66</w:t>
      </w:r>
      <w:r w:rsidRPr="00336521">
        <w:rPr>
          <w:bCs/>
          <w:iCs/>
          <w:spacing w:val="6"/>
          <w:sz w:val="24"/>
          <w:lang w:eastAsia="ro-RO"/>
        </w:rPr>
        <w:t xml:space="preserve"> </w:t>
      </w:r>
      <w:r w:rsidRPr="00336521">
        <w:rPr>
          <w:bCs/>
          <w:iCs/>
          <w:sz w:val="24"/>
          <w:lang w:eastAsia="ro-RO"/>
        </w:rPr>
        <w:t>Călan</w:t>
      </w:r>
      <w:r w:rsidRPr="00336521">
        <w:rPr>
          <w:bCs/>
          <w:iCs/>
          <w:spacing w:val="14"/>
          <w:sz w:val="24"/>
          <w:lang w:eastAsia="ro-RO"/>
        </w:rPr>
        <w:t xml:space="preserve"> </w:t>
      </w:r>
      <w:r w:rsidRPr="00336521">
        <w:rPr>
          <w:bCs/>
          <w:iCs/>
          <w:spacing w:val="4"/>
          <w:sz w:val="24"/>
          <w:lang w:eastAsia="ro-RO"/>
        </w:rPr>
        <w:t>–</w:t>
      </w:r>
      <w:r w:rsidRPr="00336521">
        <w:rPr>
          <w:bCs/>
          <w:iCs/>
          <w:sz w:val="24"/>
          <w:lang w:eastAsia="ro-RO"/>
        </w:rPr>
        <w:t>B</w:t>
      </w:r>
      <w:r w:rsidRPr="00336521">
        <w:rPr>
          <w:bCs/>
          <w:iCs/>
          <w:spacing w:val="-5"/>
          <w:sz w:val="24"/>
          <w:lang w:eastAsia="ro-RO"/>
        </w:rPr>
        <w:t>ă</w:t>
      </w:r>
      <w:r w:rsidRPr="00336521">
        <w:rPr>
          <w:bCs/>
          <w:iCs/>
          <w:sz w:val="24"/>
          <w:lang w:eastAsia="ro-RO"/>
        </w:rPr>
        <w:t>cia</w:t>
      </w:r>
      <w:r w:rsidRPr="00336521">
        <w:rPr>
          <w:bCs/>
          <w:iCs/>
          <w:spacing w:val="20"/>
          <w:sz w:val="24"/>
          <w:lang w:eastAsia="ro-RO"/>
        </w:rPr>
        <w:t xml:space="preserve"> </w:t>
      </w:r>
      <w:r w:rsidRPr="00336521">
        <w:rPr>
          <w:bCs/>
          <w:iCs/>
          <w:sz w:val="24"/>
          <w:lang w:eastAsia="ro-RO"/>
        </w:rPr>
        <w:t>–</w:t>
      </w:r>
      <w:r w:rsidRPr="00336521">
        <w:rPr>
          <w:bCs/>
          <w:iCs/>
          <w:spacing w:val="-2"/>
          <w:sz w:val="24"/>
          <w:lang w:eastAsia="ro-RO"/>
        </w:rPr>
        <w:t xml:space="preserve"> </w:t>
      </w:r>
      <w:r w:rsidRPr="00336521">
        <w:rPr>
          <w:bCs/>
          <w:iCs/>
          <w:sz w:val="24"/>
          <w:lang w:eastAsia="ro-RO"/>
        </w:rPr>
        <w:t>DN</w:t>
      </w:r>
      <w:r w:rsidRPr="00336521">
        <w:rPr>
          <w:bCs/>
          <w:iCs/>
          <w:spacing w:val="8"/>
          <w:sz w:val="24"/>
          <w:lang w:eastAsia="ro-RO"/>
        </w:rPr>
        <w:t xml:space="preserve"> </w:t>
      </w:r>
      <w:r w:rsidRPr="00336521">
        <w:rPr>
          <w:bCs/>
          <w:iCs/>
          <w:w w:val="102"/>
          <w:sz w:val="24"/>
          <w:lang w:eastAsia="ro-RO"/>
        </w:rPr>
        <w:t>7</w:t>
      </w:r>
      <w:r w:rsidRPr="00336521">
        <w:rPr>
          <w:bCs/>
          <w:iCs/>
          <w:spacing w:val="-1"/>
          <w:sz w:val="24"/>
          <w:lang w:eastAsia="ro-RO"/>
        </w:rPr>
        <w:t>S</w:t>
      </w:r>
      <w:r w:rsidRPr="00336521">
        <w:rPr>
          <w:bCs/>
          <w:iCs/>
          <w:sz w:val="24"/>
          <w:lang w:eastAsia="ro-RO"/>
        </w:rPr>
        <w:t>i</w:t>
      </w:r>
      <w:r w:rsidRPr="00336521">
        <w:rPr>
          <w:bCs/>
          <w:iCs/>
          <w:spacing w:val="-3"/>
          <w:sz w:val="24"/>
          <w:lang w:eastAsia="ro-RO"/>
        </w:rPr>
        <w:t>m</w:t>
      </w:r>
      <w:r w:rsidRPr="00336521">
        <w:rPr>
          <w:bCs/>
          <w:iCs/>
          <w:spacing w:val="4"/>
          <w:sz w:val="24"/>
          <w:lang w:eastAsia="ro-RO"/>
        </w:rPr>
        <w:t>e</w:t>
      </w:r>
      <w:r w:rsidRPr="00336521">
        <w:rPr>
          <w:bCs/>
          <w:iCs/>
          <w:spacing w:val="-1"/>
          <w:sz w:val="24"/>
          <w:lang w:eastAsia="ro-RO"/>
        </w:rPr>
        <w:t>r</w:t>
      </w:r>
      <w:r w:rsidRPr="00336521">
        <w:rPr>
          <w:bCs/>
          <w:iCs/>
          <w:sz w:val="24"/>
          <w:lang w:eastAsia="ro-RO"/>
        </w:rPr>
        <w:t>ia</w:t>
      </w:r>
      <w:r w:rsidRPr="00336521">
        <w:rPr>
          <w:bCs/>
          <w:iCs/>
          <w:spacing w:val="31"/>
          <w:sz w:val="24"/>
          <w:lang w:eastAsia="ro-RO"/>
        </w:rPr>
        <w:t xml:space="preserve"> </w:t>
      </w:r>
      <w:r w:rsidRPr="00336521">
        <w:rPr>
          <w:bCs/>
          <w:iCs/>
          <w:sz w:val="24"/>
          <w:lang w:eastAsia="ro-RO"/>
        </w:rPr>
        <w:t>–</w:t>
      </w:r>
      <w:r w:rsidRPr="00336521">
        <w:rPr>
          <w:bCs/>
          <w:iCs/>
          <w:spacing w:val="17"/>
          <w:sz w:val="24"/>
          <w:lang w:eastAsia="ro-RO"/>
        </w:rPr>
        <w:t xml:space="preserve"> </w:t>
      </w:r>
      <w:r w:rsidRPr="00336521">
        <w:rPr>
          <w:bCs/>
          <w:iCs/>
          <w:sz w:val="24"/>
          <w:lang w:eastAsia="ro-RO"/>
        </w:rPr>
        <w:t>B</w:t>
      </w:r>
      <w:r w:rsidRPr="00336521">
        <w:rPr>
          <w:bCs/>
          <w:iCs/>
          <w:spacing w:val="4"/>
          <w:sz w:val="24"/>
          <w:lang w:eastAsia="ro-RO"/>
        </w:rPr>
        <w:t>ă</w:t>
      </w:r>
      <w:r w:rsidRPr="00336521">
        <w:rPr>
          <w:bCs/>
          <w:iCs/>
          <w:sz w:val="24"/>
          <w:lang w:eastAsia="ro-RO"/>
        </w:rPr>
        <w:t>cia</w:t>
      </w:r>
      <w:r w:rsidRPr="00336521">
        <w:rPr>
          <w:bCs/>
          <w:iCs/>
          <w:spacing w:val="28"/>
          <w:sz w:val="24"/>
          <w:lang w:eastAsia="ro-RO"/>
        </w:rPr>
        <w:t xml:space="preserve"> </w:t>
      </w:r>
      <w:r w:rsidRPr="00336521">
        <w:rPr>
          <w:bCs/>
          <w:iCs/>
          <w:spacing w:val="4"/>
          <w:sz w:val="24"/>
          <w:lang w:eastAsia="ro-RO"/>
        </w:rPr>
        <w:t>s</w:t>
      </w:r>
      <w:r w:rsidRPr="00336521">
        <w:rPr>
          <w:bCs/>
          <w:iCs/>
          <w:spacing w:val="-5"/>
          <w:sz w:val="24"/>
          <w:lang w:eastAsia="ro-RO"/>
        </w:rPr>
        <w:t>a</w:t>
      </w:r>
      <w:r w:rsidRPr="00336521">
        <w:rPr>
          <w:bCs/>
          <w:iCs/>
          <w:sz w:val="24"/>
          <w:lang w:eastAsia="ro-RO"/>
        </w:rPr>
        <w:t>u</w:t>
      </w:r>
      <w:r w:rsidRPr="00336521">
        <w:rPr>
          <w:bCs/>
          <w:iCs/>
          <w:spacing w:val="25"/>
          <w:sz w:val="24"/>
          <w:lang w:eastAsia="ro-RO"/>
        </w:rPr>
        <w:t xml:space="preserve"> </w:t>
      </w:r>
      <w:r w:rsidRPr="00336521">
        <w:rPr>
          <w:bCs/>
          <w:iCs/>
          <w:spacing w:val="2"/>
          <w:sz w:val="24"/>
          <w:lang w:eastAsia="ro-RO"/>
        </w:rPr>
        <w:t>p</w:t>
      </w:r>
      <w:r w:rsidRPr="00336521">
        <w:rPr>
          <w:bCs/>
          <w:iCs/>
          <w:sz w:val="24"/>
          <w:lang w:eastAsia="ro-RO"/>
        </w:rPr>
        <w:t>e</w:t>
      </w:r>
      <w:r w:rsidRPr="00336521">
        <w:rPr>
          <w:bCs/>
          <w:iCs/>
          <w:spacing w:val="21"/>
          <w:sz w:val="24"/>
          <w:lang w:eastAsia="ro-RO"/>
        </w:rPr>
        <w:t xml:space="preserve"> </w:t>
      </w:r>
      <w:r w:rsidRPr="00336521">
        <w:rPr>
          <w:bCs/>
          <w:iCs/>
          <w:spacing w:val="2"/>
          <w:sz w:val="24"/>
          <w:lang w:eastAsia="ro-RO"/>
        </w:rPr>
        <w:t>t</w:t>
      </w:r>
      <w:r w:rsidRPr="00336521">
        <w:rPr>
          <w:bCs/>
          <w:iCs/>
          <w:spacing w:val="-6"/>
          <w:sz w:val="24"/>
          <w:lang w:eastAsia="ro-RO"/>
        </w:rPr>
        <w:t>r</w:t>
      </w:r>
      <w:r w:rsidRPr="00336521">
        <w:rPr>
          <w:bCs/>
          <w:iCs/>
          <w:spacing w:val="4"/>
          <w:sz w:val="24"/>
          <w:lang w:eastAsia="ro-RO"/>
        </w:rPr>
        <w:t>a</w:t>
      </w:r>
      <w:r w:rsidRPr="00336521">
        <w:rPr>
          <w:bCs/>
          <w:iCs/>
          <w:sz w:val="24"/>
          <w:lang w:eastAsia="ro-RO"/>
        </w:rPr>
        <w:t>s</w:t>
      </w:r>
      <w:r w:rsidRPr="00336521">
        <w:rPr>
          <w:bCs/>
          <w:iCs/>
          <w:spacing w:val="-5"/>
          <w:sz w:val="24"/>
          <w:lang w:eastAsia="ro-RO"/>
        </w:rPr>
        <w:t>e</w:t>
      </w:r>
      <w:r w:rsidRPr="00336521">
        <w:rPr>
          <w:bCs/>
          <w:iCs/>
          <w:spacing w:val="6"/>
          <w:sz w:val="24"/>
          <w:lang w:eastAsia="ro-RO"/>
        </w:rPr>
        <w:t>u</w:t>
      </w:r>
      <w:r w:rsidRPr="00336521">
        <w:rPr>
          <w:bCs/>
          <w:iCs/>
          <w:sz w:val="24"/>
          <w:lang w:eastAsia="ro-RO"/>
        </w:rPr>
        <w:t>l</w:t>
      </w:r>
      <w:r w:rsidRPr="00336521">
        <w:rPr>
          <w:bCs/>
          <w:iCs/>
          <w:spacing w:val="30"/>
          <w:sz w:val="24"/>
          <w:lang w:eastAsia="ro-RO"/>
        </w:rPr>
        <w:t xml:space="preserve"> </w:t>
      </w:r>
      <w:r w:rsidRPr="00336521">
        <w:rPr>
          <w:bCs/>
          <w:iCs/>
          <w:sz w:val="24"/>
          <w:lang w:eastAsia="ro-RO"/>
        </w:rPr>
        <w:t>D</w:t>
      </w:r>
      <w:r w:rsidRPr="00336521">
        <w:rPr>
          <w:bCs/>
          <w:iCs/>
          <w:spacing w:val="-4"/>
          <w:sz w:val="24"/>
          <w:lang w:eastAsia="ro-RO"/>
        </w:rPr>
        <w:t>N</w:t>
      </w:r>
      <w:r w:rsidRPr="00336521">
        <w:rPr>
          <w:bCs/>
          <w:iCs/>
          <w:sz w:val="24"/>
          <w:lang w:eastAsia="ro-RO"/>
        </w:rPr>
        <w:t>7</w:t>
      </w:r>
      <w:r w:rsidRPr="00336521">
        <w:rPr>
          <w:bCs/>
          <w:iCs/>
          <w:spacing w:val="29"/>
          <w:sz w:val="24"/>
          <w:lang w:eastAsia="ro-RO"/>
        </w:rPr>
        <w:t xml:space="preserve"> </w:t>
      </w:r>
      <w:r w:rsidRPr="00336521">
        <w:rPr>
          <w:bCs/>
          <w:iCs/>
          <w:spacing w:val="-1"/>
          <w:sz w:val="24"/>
          <w:lang w:eastAsia="ro-RO"/>
        </w:rPr>
        <w:t>S</w:t>
      </w:r>
      <w:r w:rsidRPr="00336521">
        <w:rPr>
          <w:bCs/>
          <w:iCs/>
          <w:sz w:val="24"/>
          <w:lang w:eastAsia="ro-RO"/>
        </w:rPr>
        <w:t>i</w:t>
      </w:r>
      <w:r w:rsidRPr="00336521">
        <w:rPr>
          <w:bCs/>
          <w:iCs/>
          <w:spacing w:val="-3"/>
          <w:sz w:val="24"/>
          <w:lang w:eastAsia="ro-RO"/>
        </w:rPr>
        <w:t>m</w:t>
      </w:r>
      <w:r w:rsidRPr="00336521">
        <w:rPr>
          <w:bCs/>
          <w:iCs/>
          <w:spacing w:val="4"/>
          <w:sz w:val="24"/>
          <w:lang w:eastAsia="ro-RO"/>
        </w:rPr>
        <w:t>e</w:t>
      </w:r>
      <w:r w:rsidRPr="00336521">
        <w:rPr>
          <w:bCs/>
          <w:iCs/>
          <w:spacing w:val="-6"/>
          <w:sz w:val="24"/>
          <w:lang w:eastAsia="ro-RO"/>
        </w:rPr>
        <w:t>r</w:t>
      </w:r>
      <w:r w:rsidRPr="00336521">
        <w:rPr>
          <w:bCs/>
          <w:iCs/>
          <w:spacing w:val="5"/>
          <w:sz w:val="24"/>
          <w:lang w:eastAsia="ro-RO"/>
        </w:rPr>
        <w:t>i</w:t>
      </w:r>
      <w:r w:rsidRPr="00336521">
        <w:rPr>
          <w:bCs/>
          <w:iCs/>
          <w:sz w:val="24"/>
          <w:lang w:eastAsia="ro-RO"/>
        </w:rPr>
        <w:t>a</w:t>
      </w:r>
      <w:r w:rsidRPr="00336521">
        <w:rPr>
          <w:bCs/>
          <w:iCs/>
          <w:spacing w:val="31"/>
          <w:sz w:val="24"/>
          <w:lang w:eastAsia="ro-RO"/>
        </w:rPr>
        <w:t xml:space="preserve"> </w:t>
      </w:r>
      <w:r w:rsidRPr="00336521">
        <w:rPr>
          <w:bCs/>
          <w:iCs/>
          <w:sz w:val="24"/>
          <w:lang w:eastAsia="ro-RO"/>
        </w:rPr>
        <w:t>–</w:t>
      </w:r>
      <w:r w:rsidRPr="00336521">
        <w:rPr>
          <w:bCs/>
          <w:iCs/>
          <w:spacing w:val="17"/>
          <w:sz w:val="24"/>
          <w:lang w:eastAsia="ro-RO"/>
        </w:rPr>
        <w:t xml:space="preserve"> </w:t>
      </w:r>
      <w:r w:rsidRPr="00336521">
        <w:rPr>
          <w:bCs/>
          <w:iCs/>
          <w:sz w:val="24"/>
          <w:lang w:eastAsia="ro-RO"/>
        </w:rPr>
        <w:t>De</w:t>
      </w:r>
      <w:r w:rsidRPr="00336521">
        <w:rPr>
          <w:bCs/>
          <w:iCs/>
          <w:spacing w:val="4"/>
          <w:sz w:val="24"/>
          <w:lang w:eastAsia="ro-RO"/>
        </w:rPr>
        <w:t>v</w:t>
      </w:r>
      <w:r w:rsidRPr="00336521">
        <w:rPr>
          <w:bCs/>
          <w:iCs/>
          <w:sz w:val="24"/>
          <w:lang w:eastAsia="ro-RO"/>
        </w:rPr>
        <w:t>a,</w:t>
      </w:r>
      <w:r w:rsidRPr="00336521">
        <w:rPr>
          <w:bCs/>
          <w:iCs/>
          <w:spacing w:val="23"/>
          <w:sz w:val="24"/>
          <w:lang w:eastAsia="ro-RO"/>
        </w:rPr>
        <w:t xml:space="preserve"> </w:t>
      </w:r>
      <w:r w:rsidRPr="00336521">
        <w:rPr>
          <w:bCs/>
          <w:iCs/>
          <w:spacing w:val="4"/>
          <w:sz w:val="24"/>
          <w:lang w:eastAsia="ro-RO"/>
        </w:rPr>
        <w:t>a</w:t>
      </w:r>
      <w:r w:rsidRPr="00336521">
        <w:rPr>
          <w:bCs/>
          <w:iCs/>
          <w:sz w:val="24"/>
          <w:lang w:eastAsia="ro-RO"/>
        </w:rPr>
        <w:t>cces</w:t>
      </w:r>
      <w:r w:rsidRPr="00336521">
        <w:rPr>
          <w:bCs/>
          <w:iCs/>
          <w:spacing w:val="2"/>
          <w:sz w:val="24"/>
          <w:lang w:eastAsia="ro-RO"/>
        </w:rPr>
        <w:t>u</w:t>
      </w:r>
      <w:r w:rsidRPr="00336521">
        <w:rPr>
          <w:bCs/>
          <w:iCs/>
          <w:sz w:val="24"/>
          <w:lang w:eastAsia="ro-RO"/>
        </w:rPr>
        <w:t>l</w:t>
      </w:r>
      <w:r w:rsidRPr="00336521">
        <w:rPr>
          <w:bCs/>
          <w:iCs/>
          <w:spacing w:val="27"/>
          <w:sz w:val="24"/>
          <w:lang w:eastAsia="ro-RO"/>
        </w:rPr>
        <w:t xml:space="preserve"> </w:t>
      </w:r>
      <w:r w:rsidRPr="00336521">
        <w:rPr>
          <w:bCs/>
          <w:iCs/>
          <w:spacing w:val="1"/>
          <w:sz w:val="24"/>
          <w:lang w:eastAsia="ro-RO"/>
        </w:rPr>
        <w:t>d</w:t>
      </w:r>
      <w:r w:rsidRPr="00336521">
        <w:rPr>
          <w:bCs/>
          <w:iCs/>
          <w:spacing w:val="5"/>
          <w:sz w:val="24"/>
          <w:lang w:eastAsia="ro-RO"/>
        </w:rPr>
        <w:t>i</w:t>
      </w:r>
      <w:r w:rsidRPr="00336521">
        <w:rPr>
          <w:bCs/>
          <w:iCs/>
          <w:spacing w:val="-6"/>
          <w:sz w:val="24"/>
          <w:lang w:eastAsia="ro-RO"/>
        </w:rPr>
        <w:t>r</w:t>
      </w:r>
      <w:r w:rsidRPr="00336521">
        <w:rPr>
          <w:bCs/>
          <w:iCs/>
          <w:spacing w:val="4"/>
          <w:sz w:val="24"/>
          <w:lang w:eastAsia="ro-RO"/>
        </w:rPr>
        <w:t>e</w:t>
      </w:r>
      <w:r w:rsidRPr="00336521">
        <w:rPr>
          <w:bCs/>
          <w:iCs/>
          <w:sz w:val="24"/>
          <w:lang w:eastAsia="ro-RO"/>
        </w:rPr>
        <w:t>ct</w:t>
      </w:r>
      <w:r w:rsidRPr="00336521">
        <w:rPr>
          <w:bCs/>
          <w:iCs/>
          <w:spacing w:val="25"/>
          <w:sz w:val="24"/>
          <w:lang w:eastAsia="ro-RO"/>
        </w:rPr>
        <w:t xml:space="preserve"> </w:t>
      </w:r>
      <w:r w:rsidRPr="00336521">
        <w:rPr>
          <w:bCs/>
          <w:iCs/>
          <w:spacing w:val="2"/>
          <w:sz w:val="24"/>
          <w:lang w:eastAsia="ro-RO"/>
        </w:rPr>
        <w:t>f</w:t>
      </w:r>
      <w:r w:rsidRPr="00336521">
        <w:rPr>
          <w:bCs/>
          <w:iCs/>
          <w:sz w:val="24"/>
          <w:lang w:eastAsia="ro-RO"/>
        </w:rPr>
        <w:t>ă</w:t>
      </w:r>
      <w:r w:rsidRPr="00336521">
        <w:rPr>
          <w:bCs/>
          <w:iCs/>
          <w:spacing w:val="4"/>
          <w:sz w:val="24"/>
          <w:lang w:eastAsia="ro-RO"/>
        </w:rPr>
        <w:t>c</w:t>
      </w:r>
      <w:r w:rsidRPr="00336521">
        <w:rPr>
          <w:bCs/>
          <w:iCs/>
          <w:spacing w:val="-5"/>
          <w:sz w:val="24"/>
          <w:lang w:eastAsia="ro-RO"/>
        </w:rPr>
        <w:t>â</w:t>
      </w:r>
      <w:r w:rsidRPr="00336521">
        <w:rPr>
          <w:bCs/>
          <w:iCs/>
          <w:spacing w:val="2"/>
          <w:sz w:val="24"/>
          <w:lang w:eastAsia="ro-RO"/>
        </w:rPr>
        <w:t>n</w:t>
      </w:r>
      <w:r w:rsidRPr="00336521">
        <w:rPr>
          <w:bCs/>
          <w:iCs/>
          <w:spacing w:val="-3"/>
          <w:sz w:val="24"/>
          <w:lang w:eastAsia="ro-RO"/>
        </w:rPr>
        <w:t>d</w:t>
      </w:r>
      <w:r w:rsidRPr="00336521">
        <w:rPr>
          <w:bCs/>
          <w:iCs/>
          <w:spacing w:val="6"/>
          <w:sz w:val="24"/>
          <w:lang w:eastAsia="ro-RO"/>
        </w:rPr>
        <w:t>u</w:t>
      </w:r>
      <w:r w:rsidRPr="00336521">
        <w:rPr>
          <w:bCs/>
          <w:iCs/>
          <w:spacing w:val="-3"/>
          <w:sz w:val="24"/>
          <w:lang w:eastAsia="ro-RO"/>
        </w:rPr>
        <w:t>-</w:t>
      </w:r>
      <w:r w:rsidRPr="00336521">
        <w:rPr>
          <w:bCs/>
          <w:iCs/>
          <w:spacing w:val="4"/>
          <w:sz w:val="24"/>
          <w:lang w:eastAsia="ro-RO"/>
        </w:rPr>
        <w:t>s</w:t>
      </w:r>
      <w:r w:rsidRPr="00336521">
        <w:rPr>
          <w:bCs/>
          <w:iCs/>
          <w:sz w:val="24"/>
          <w:lang w:eastAsia="ro-RO"/>
        </w:rPr>
        <w:t>e</w:t>
      </w:r>
      <w:r w:rsidRPr="00336521">
        <w:rPr>
          <w:bCs/>
          <w:iCs/>
          <w:spacing w:val="34"/>
          <w:sz w:val="24"/>
          <w:lang w:eastAsia="ro-RO"/>
        </w:rPr>
        <w:t xml:space="preserve"> </w:t>
      </w:r>
      <w:r w:rsidRPr="00336521">
        <w:rPr>
          <w:bCs/>
          <w:iCs/>
          <w:spacing w:val="2"/>
          <w:sz w:val="24"/>
          <w:lang w:eastAsia="ro-RO"/>
        </w:rPr>
        <w:t>d</w:t>
      </w:r>
      <w:r w:rsidRPr="00336521">
        <w:rPr>
          <w:bCs/>
          <w:iCs/>
          <w:sz w:val="24"/>
          <w:lang w:eastAsia="ro-RO"/>
        </w:rPr>
        <w:t>in</w:t>
      </w:r>
      <w:r w:rsidRPr="00336521">
        <w:rPr>
          <w:bCs/>
          <w:iCs/>
          <w:spacing w:val="24"/>
          <w:sz w:val="24"/>
          <w:lang w:eastAsia="ro-RO"/>
        </w:rPr>
        <w:t xml:space="preserve"> </w:t>
      </w:r>
      <w:r w:rsidRPr="00336521">
        <w:rPr>
          <w:bCs/>
          <w:iCs/>
          <w:spacing w:val="2"/>
          <w:w w:val="102"/>
          <w:sz w:val="24"/>
          <w:lang w:eastAsia="ro-RO"/>
        </w:rPr>
        <w:t>d</w:t>
      </w:r>
      <w:r w:rsidRPr="00336521">
        <w:rPr>
          <w:bCs/>
          <w:iCs/>
          <w:spacing w:val="-6"/>
          <w:w w:val="102"/>
          <w:sz w:val="24"/>
          <w:lang w:eastAsia="ro-RO"/>
        </w:rPr>
        <w:t>r</w:t>
      </w:r>
      <w:r w:rsidRPr="00336521">
        <w:rPr>
          <w:bCs/>
          <w:iCs/>
          <w:spacing w:val="2"/>
          <w:w w:val="102"/>
          <w:sz w:val="24"/>
          <w:lang w:eastAsia="ro-RO"/>
        </w:rPr>
        <w:t>u</w:t>
      </w:r>
      <w:r w:rsidRPr="00336521">
        <w:rPr>
          <w:bCs/>
          <w:iCs/>
          <w:spacing w:val="-3"/>
          <w:w w:val="102"/>
          <w:sz w:val="24"/>
          <w:lang w:eastAsia="ro-RO"/>
        </w:rPr>
        <w:t>m</w:t>
      </w:r>
      <w:r w:rsidRPr="00336521">
        <w:rPr>
          <w:bCs/>
          <w:iCs/>
          <w:spacing w:val="2"/>
          <w:w w:val="102"/>
          <w:sz w:val="24"/>
          <w:lang w:eastAsia="ro-RO"/>
        </w:rPr>
        <w:t>u</w:t>
      </w:r>
      <w:r w:rsidRPr="00336521">
        <w:rPr>
          <w:bCs/>
          <w:iCs/>
          <w:w w:val="102"/>
          <w:sz w:val="24"/>
          <w:lang w:eastAsia="ro-RO"/>
        </w:rPr>
        <w:t xml:space="preserve">l </w:t>
      </w:r>
      <w:r w:rsidRPr="00336521">
        <w:rPr>
          <w:bCs/>
          <w:iCs/>
          <w:sz w:val="24"/>
          <w:lang w:eastAsia="ro-RO"/>
        </w:rPr>
        <w:t>c</w:t>
      </w:r>
      <w:r w:rsidRPr="00336521">
        <w:rPr>
          <w:bCs/>
          <w:iCs/>
          <w:spacing w:val="2"/>
          <w:sz w:val="24"/>
          <w:lang w:eastAsia="ro-RO"/>
        </w:rPr>
        <w:t>o</w:t>
      </w:r>
      <w:r w:rsidRPr="00336521">
        <w:rPr>
          <w:bCs/>
          <w:iCs/>
          <w:spacing w:val="1"/>
          <w:sz w:val="24"/>
          <w:lang w:eastAsia="ro-RO"/>
        </w:rPr>
        <w:t>m</w:t>
      </w:r>
      <w:r w:rsidRPr="00336521">
        <w:rPr>
          <w:bCs/>
          <w:iCs/>
          <w:spacing w:val="2"/>
          <w:sz w:val="24"/>
          <w:lang w:eastAsia="ro-RO"/>
        </w:rPr>
        <w:t>un</w:t>
      </w:r>
      <w:r w:rsidRPr="00336521">
        <w:rPr>
          <w:bCs/>
          <w:iCs/>
          <w:sz w:val="24"/>
          <w:lang w:eastAsia="ro-RO"/>
        </w:rPr>
        <w:t>al</w:t>
      </w:r>
      <w:r w:rsidRPr="00336521">
        <w:rPr>
          <w:bCs/>
          <w:iCs/>
          <w:spacing w:val="19"/>
          <w:sz w:val="24"/>
          <w:lang w:eastAsia="ro-RO"/>
        </w:rPr>
        <w:t xml:space="preserve"> </w:t>
      </w:r>
      <w:r w:rsidRPr="00336521">
        <w:rPr>
          <w:bCs/>
          <w:iCs/>
          <w:sz w:val="24"/>
          <w:lang w:eastAsia="ro-RO"/>
        </w:rPr>
        <w:t>ca</w:t>
      </w:r>
      <w:r w:rsidRPr="00336521">
        <w:rPr>
          <w:bCs/>
          <w:iCs/>
          <w:spacing w:val="-1"/>
          <w:sz w:val="24"/>
          <w:lang w:eastAsia="ro-RO"/>
        </w:rPr>
        <w:t>r</w:t>
      </w:r>
      <w:r w:rsidRPr="00336521">
        <w:rPr>
          <w:bCs/>
          <w:iCs/>
          <w:sz w:val="24"/>
          <w:lang w:eastAsia="ro-RO"/>
        </w:rPr>
        <w:t>e</w:t>
      </w:r>
      <w:r w:rsidRPr="00336521">
        <w:rPr>
          <w:bCs/>
          <w:iCs/>
          <w:spacing w:val="15"/>
          <w:sz w:val="24"/>
          <w:lang w:eastAsia="ro-RO"/>
        </w:rPr>
        <w:t xml:space="preserve"> </w:t>
      </w:r>
      <w:r w:rsidRPr="00336521">
        <w:rPr>
          <w:bCs/>
          <w:iCs/>
          <w:spacing w:val="2"/>
          <w:sz w:val="24"/>
          <w:lang w:eastAsia="ro-RO"/>
        </w:rPr>
        <w:t>f</w:t>
      </w:r>
      <w:r w:rsidRPr="00336521">
        <w:rPr>
          <w:bCs/>
          <w:iCs/>
          <w:spacing w:val="-5"/>
          <w:sz w:val="24"/>
          <w:lang w:eastAsia="ro-RO"/>
        </w:rPr>
        <w:t>a</w:t>
      </w:r>
      <w:r w:rsidRPr="00336521">
        <w:rPr>
          <w:bCs/>
          <w:iCs/>
          <w:sz w:val="24"/>
          <w:lang w:eastAsia="ro-RO"/>
        </w:rPr>
        <w:t>ce</w:t>
      </w:r>
      <w:r w:rsidRPr="00336521">
        <w:rPr>
          <w:bCs/>
          <w:iCs/>
          <w:spacing w:val="15"/>
          <w:sz w:val="24"/>
          <w:lang w:eastAsia="ro-RO"/>
        </w:rPr>
        <w:t xml:space="preserve"> </w:t>
      </w:r>
      <w:r w:rsidRPr="00336521">
        <w:rPr>
          <w:bCs/>
          <w:iCs/>
          <w:sz w:val="24"/>
          <w:lang w:eastAsia="ro-RO"/>
        </w:rPr>
        <w:t>l</w:t>
      </w:r>
      <w:r w:rsidRPr="00336521">
        <w:rPr>
          <w:bCs/>
          <w:iCs/>
          <w:spacing w:val="-5"/>
          <w:sz w:val="24"/>
          <w:lang w:eastAsia="ro-RO"/>
        </w:rPr>
        <w:t>e</w:t>
      </w:r>
      <w:r w:rsidRPr="00336521">
        <w:rPr>
          <w:bCs/>
          <w:iCs/>
          <w:spacing w:val="2"/>
          <w:sz w:val="24"/>
          <w:lang w:eastAsia="ro-RO"/>
        </w:rPr>
        <w:t>g</w:t>
      </w:r>
      <w:r w:rsidRPr="00336521">
        <w:rPr>
          <w:bCs/>
          <w:iCs/>
          <w:spacing w:val="4"/>
          <w:sz w:val="24"/>
          <w:lang w:eastAsia="ro-RO"/>
        </w:rPr>
        <w:t>ă</w:t>
      </w:r>
      <w:r w:rsidRPr="00336521">
        <w:rPr>
          <w:bCs/>
          <w:iCs/>
          <w:spacing w:val="-3"/>
          <w:sz w:val="24"/>
          <w:lang w:eastAsia="ro-RO"/>
        </w:rPr>
        <w:t>t</w:t>
      </w:r>
      <w:r w:rsidRPr="00336521">
        <w:rPr>
          <w:bCs/>
          <w:iCs/>
          <w:spacing w:val="2"/>
          <w:sz w:val="24"/>
          <w:lang w:eastAsia="ro-RO"/>
        </w:rPr>
        <w:t>u</w:t>
      </w:r>
      <w:r w:rsidRPr="00336521">
        <w:rPr>
          <w:bCs/>
          <w:iCs/>
          <w:spacing w:val="-1"/>
          <w:sz w:val="24"/>
          <w:lang w:eastAsia="ro-RO"/>
        </w:rPr>
        <w:t>r</w:t>
      </w:r>
      <w:r w:rsidRPr="00336521">
        <w:rPr>
          <w:bCs/>
          <w:iCs/>
          <w:sz w:val="24"/>
          <w:lang w:eastAsia="ro-RO"/>
        </w:rPr>
        <w:t>a</w:t>
      </w:r>
      <w:r w:rsidRPr="00336521">
        <w:rPr>
          <w:bCs/>
          <w:iCs/>
          <w:spacing w:val="18"/>
          <w:sz w:val="24"/>
          <w:lang w:eastAsia="ro-RO"/>
        </w:rPr>
        <w:t xml:space="preserve"> </w:t>
      </w:r>
      <w:r w:rsidRPr="00336521">
        <w:rPr>
          <w:bCs/>
          <w:iCs/>
          <w:sz w:val="24"/>
          <w:lang w:eastAsia="ro-RO"/>
        </w:rPr>
        <w:t>î</w:t>
      </w:r>
      <w:r w:rsidRPr="00336521">
        <w:rPr>
          <w:bCs/>
          <w:iCs/>
          <w:spacing w:val="6"/>
          <w:sz w:val="24"/>
          <w:lang w:eastAsia="ro-RO"/>
        </w:rPr>
        <w:t>n</w:t>
      </w:r>
      <w:r w:rsidRPr="00336521">
        <w:rPr>
          <w:bCs/>
          <w:iCs/>
          <w:spacing w:val="2"/>
          <w:sz w:val="24"/>
          <w:lang w:eastAsia="ro-RO"/>
        </w:rPr>
        <w:t>t</w:t>
      </w:r>
      <w:r w:rsidRPr="00336521">
        <w:rPr>
          <w:bCs/>
          <w:iCs/>
          <w:spacing w:val="-6"/>
          <w:sz w:val="24"/>
          <w:lang w:eastAsia="ro-RO"/>
        </w:rPr>
        <w:t>r</w:t>
      </w:r>
      <w:r w:rsidRPr="00336521">
        <w:rPr>
          <w:bCs/>
          <w:iCs/>
          <w:sz w:val="24"/>
          <w:lang w:eastAsia="ro-RO"/>
        </w:rPr>
        <w:t>e</w:t>
      </w:r>
      <w:r w:rsidRPr="00336521">
        <w:rPr>
          <w:bCs/>
          <w:iCs/>
          <w:spacing w:val="16"/>
          <w:sz w:val="24"/>
          <w:lang w:eastAsia="ro-RO"/>
        </w:rPr>
        <w:t xml:space="preserve"> </w:t>
      </w:r>
      <w:r w:rsidRPr="00336521">
        <w:rPr>
          <w:bCs/>
          <w:iCs/>
          <w:sz w:val="24"/>
          <w:lang w:eastAsia="ro-RO"/>
        </w:rPr>
        <w:t>B</w:t>
      </w:r>
      <w:r w:rsidRPr="00336521">
        <w:rPr>
          <w:bCs/>
          <w:iCs/>
          <w:spacing w:val="-5"/>
          <w:sz w:val="24"/>
          <w:lang w:eastAsia="ro-RO"/>
        </w:rPr>
        <w:t>ă</w:t>
      </w:r>
      <w:r w:rsidRPr="00336521">
        <w:rPr>
          <w:bCs/>
          <w:iCs/>
          <w:sz w:val="24"/>
          <w:lang w:eastAsia="ro-RO"/>
        </w:rPr>
        <w:t>c</w:t>
      </w:r>
      <w:r w:rsidRPr="00336521">
        <w:rPr>
          <w:bCs/>
          <w:iCs/>
          <w:spacing w:val="5"/>
          <w:sz w:val="24"/>
          <w:lang w:eastAsia="ro-RO"/>
        </w:rPr>
        <w:t>i</w:t>
      </w:r>
      <w:r w:rsidRPr="00336521">
        <w:rPr>
          <w:bCs/>
          <w:iCs/>
          <w:sz w:val="24"/>
          <w:lang w:eastAsia="ro-RO"/>
        </w:rPr>
        <w:t>a</w:t>
      </w:r>
      <w:r w:rsidRPr="00336521">
        <w:rPr>
          <w:bCs/>
          <w:iCs/>
          <w:spacing w:val="13"/>
          <w:sz w:val="24"/>
          <w:lang w:eastAsia="ro-RO"/>
        </w:rPr>
        <w:t xml:space="preserve"> </w:t>
      </w:r>
      <w:r w:rsidRPr="00336521">
        <w:rPr>
          <w:bCs/>
          <w:iCs/>
          <w:sz w:val="24"/>
          <w:lang w:eastAsia="ro-RO"/>
        </w:rPr>
        <w:t>şi</w:t>
      </w:r>
      <w:r w:rsidRPr="00336521">
        <w:rPr>
          <w:bCs/>
          <w:iCs/>
          <w:spacing w:val="10"/>
          <w:sz w:val="24"/>
          <w:lang w:eastAsia="ro-RO"/>
        </w:rPr>
        <w:t xml:space="preserve"> </w:t>
      </w:r>
      <w:r w:rsidRPr="00336521">
        <w:rPr>
          <w:bCs/>
          <w:iCs/>
          <w:spacing w:val="-4"/>
          <w:sz w:val="24"/>
          <w:lang w:eastAsia="ro-RO"/>
        </w:rPr>
        <w:t>B</w:t>
      </w:r>
      <w:r w:rsidRPr="00336521">
        <w:rPr>
          <w:bCs/>
          <w:iCs/>
          <w:sz w:val="24"/>
          <w:lang w:eastAsia="ro-RO"/>
        </w:rPr>
        <w:t>â</w:t>
      </w:r>
      <w:r w:rsidRPr="00336521">
        <w:rPr>
          <w:bCs/>
          <w:iCs/>
          <w:spacing w:val="-1"/>
          <w:sz w:val="24"/>
          <w:lang w:eastAsia="ro-RO"/>
        </w:rPr>
        <w:t>r</w:t>
      </w:r>
      <w:r w:rsidRPr="00336521">
        <w:rPr>
          <w:bCs/>
          <w:iCs/>
          <w:sz w:val="24"/>
          <w:lang w:eastAsia="ro-RO"/>
        </w:rPr>
        <w:t>cea</w:t>
      </w:r>
      <w:r w:rsidRPr="00336521">
        <w:rPr>
          <w:bCs/>
          <w:iCs/>
          <w:spacing w:val="25"/>
          <w:sz w:val="24"/>
          <w:lang w:eastAsia="ro-RO"/>
        </w:rPr>
        <w:t xml:space="preserve"> </w:t>
      </w:r>
      <w:r w:rsidRPr="00336521">
        <w:rPr>
          <w:bCs/>
          <w:iCs/>
          <w:spacing w:val="-10"/>
          <w:w w:val="102"/>
          <w:sz w:val="24"/>
          <w:lang w:eastAsia="ro-RO"/>
        </w:rPr>
        <w:t>M</w:t>
      </w:r>
      <w:r w:rsidRPr="00336521">
        <w:rPr>
          <w:bCs/>
          <w:iCs/>
          <w:w w:val="102"/>
          <w:sz w:val="24"/>
          <w:lang w:eastAsia="ro-RO"/>
        </w:rPr>
        <w:t>a</w:t>
      </w:r>
      <w:r w:rsidRPr="00336521">
        <w:rPr>
          <w:bCs/>
          <w:iCs/>
          <w:spacing w:val="-1"/>
          <w:w w:val="102"/>
          <w:sz w:val="24"/>
          <w:lang w:eastAsia="ro-RO"/>
        </w:rPr>
        <w:t>r</w:t>
      </w:r>
      <w:r w:rsidRPr="00336521">
        <w:rPr>
          <w:bCs/>
          <w:iCs/>
          <w:w w:val="102"/>
          <w:sz w:val="24"/>
          <w:lang w:eastAsia="ro-RO"/>
        </w:rPr>
        <w:t>e.</w:t>
      </w:r>
    </w:p>
    <w:p w:rsidR="0081607E" w:rsidRPr="00336521" w:rsidRDefault="0081607E" w:rsidP="00336521">
      <w:pPr>
        <w:spacing w:line="276" w:lineRule="auto"/>
        <w:jc w:val="both"/>
        <w:rPr>
          <w:sz w:val="24"/>
        </w:rPr>
      </w:pPr>
      <w:r w:rsidRPr="00336521">
        <w:rPr>
          <w:sz w:val="24"/>
        </w:rPr>
        <w:t xml:space="preserve">Accesul la amplasament obiectiv - Centru de management al deseurilor se poate realiza din două direcţii: din DJ 700ce traversează Bârcea mare şi din drumul existent vicinal agricol accesibil din drumul naţional DN 66-Băcia. </w:t>
      </w:r>
    </w:p>
    <w:p w:rsidR="0067732B" w:rsidRDefault="0067732B" w:rsidP="00BB4449">
      <w:pPr>
        <w:widowControl w:val="0"/>
        <w:autoSpaceDE w:val="0"/>
        <w:autoSpaceDN w:val="0"/>
        <w:adjustRightInd w:val="0"/>
        <w:spacing w:line="276" w:lineRule="auto"/>
        <w:jc w:val="both"/>
        <w:rPr>
          <w:bCs/>
          <w:iCs/>
          <w:w w:val="102"/>
          <w:sz w:val="24"/>
          <w:lang w:eastAsia="ro-RO"/>
        </w:rPr>
      </w:pPr>
    </w:p>
    <w:p w:rsidR="0067732B" w:rsidRDefault="0067732B" w:rsidP="0067732B">
      <w:pPr>
        <w:widowControl w:val="0"/>
        <w:autoSpaceDE w:val="0"/>
        <w:autoSpaceDN w:val="0"/>
        <w:adjustRightInd w:val="0"/>
        <w:spacing w:line="276" w:lineRule="auto"/>
        <w:jc w:val="center"/>
        <w:rPr>
          <w:bCs/>
          <w:iCs/>
          <w:w w:val="102"/>
          <w:sz w:val="24"/>
          <w:lang w:eastAsia="ro-RO"/>
        </w:rPr>
      </w:pPr>
      <w:r w:rsidRPr="0067732B">
        <w:rPr>
          <w:bCs/>
          <w:iCs/>
          <w:noProof/>
          <w:w w:val="102"/>
          <w:sz w:val="24"/>
          <w:lang w:val="en-US"/>
        </w:rPr>
        <w:drawing>
          <wp:inline distT="0" distB="0" distL="0" distR="0" wp14:anchorId="5851AD50" wp14:editId="5072BEF6">
            <wp:extent cx="5362667" cy="3508813"/>
            <wp:effectExtent l="0" t="0" r="0" b="0"/>
            <wp:docPr id="6" name="Imagine 6" descr="C:\Users\delll\AppData\Roaming\Skype\ileana.mami2\media_messaging\media_cache_v3\^76E24DE8B13331DEAB03CCE9DA6C997B85BE904B59FC271837^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l\AppData\Roaming\Skype\ileana.mami2\media_messaging\media_cache_v3\^76E24DE8B13331DEAB03CCE9DA6C997B85BE904B59FC271837^pimgpsh_fullsize_dist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8559" cy="3512668"/>
                    </a:xfrm>
                    <a:prstGeom prst="rect">
                      <a:avLst/>
                    </a:prstGeom>
                    <a:noFill/>
                    <a:ln>
                      <a:noFill/>
                    </a:ln>
                  </pic:spPr>
                </pic:pic>
              </a:graphicData>
            </a:graphic>
          </wp:inline>
        </w:drawing>
      </w:r>
    </w:p>
    <w:p w:rsidR="00222CCE" w:rsidRDefault="00222CCE" w:rsidP="00336521">
      <w:pPr>
        <w:widowControl w:val="0"/>
        <w:autoSpaceDE w:val="0"/>
        <w:autoSpaceDN w:val="0"/>
        <w:adjustRightInd w:val="0"/>
        <w:spacing w:line="276" w:lineRule="auto"/>
        <w:jc w:val="center"/>
        <w:rPr>
          <w:b/>
          <w:bCs/>
          <w:iCs/>
          <w:w w:val="102"/>
          <w:sz w:val="24"/>
          <w:lang w:eastAsia="ro-RO"/>
        </w:rPr>
      </w:pPr>
    </w:p>
    <w:p w:rsidR="0067732B" w:rsidRPr="00CC4E85" w:rsidRDefault="00336521" w:rsidP="00336521">
      <w:pPr>
        <w:widowControl w:val="0"/>
        <w:autoSpaceDE w:val="0"/>
        <w:autoSpaceDN w:val="0"/>
        <w:adjustRightInd w:val="0"/>
        <w:spacing w:line="276" w:lineRule="auto"/>
        <w:jc w:val="center"/>
        <w:rPr>
          <w:b/>
          <w:bCs/>
          <w:iCs/>
          <w:w w:val="102"/>
          <w:sz w:val="24"/>
          <w:lang w:eastAsia="ro-RO"/>
        </w:rPr>
      </w:pPr>
      <w:r w:rsidRPr="00CC4E85">
        <w:rPr>
          <w:b/>
          <w:bCs/>
          <w:iCs/>
          <w:w w:val="102"/>
          <w:sz w:val="24"/>
          <w:lang w:eastAsia="ro-RO"/>
        </w:rPr>
        <w:t>Fig. 1 Amplasamentul CMID Barcea Mare</w:t>
      </w:r>
    </w:p>
    <w:p w:rsidR="00476495" w:rsidRPr="00BB4449" w:rsidRDefault="00476495" w:rsidP="00BB4449">
      <w:pPr>
        <w:widowControl w:val="0"/>
        <w:autoSpaceDE w:val="0"/>
        <w:autoSpaceDN w:val="0"/>
        <w:adjustRightInd w:val="0"/>
        <w:spacing w:line="276" w:lineRule="auto"/>
        <w:jc w:val="both"/>
        <w:rPr>
          <w:spacing w:val="-1"/>
          <w:sz w:val="24"/>
          <w:lang w:eastAsia="ro-RO"/>
        </w:rPr>
      </w:pPr>
    </w:p>
    <w:p w:rsidR="00C85F5B" w:rsidRPr="00BB4449" w:rsidRDefault="00C85F5B" w:rsidP="00BB4449">
      <w:pPr>
        <w:widowControl w:val="0"/>
        <w:autoSpaceDE w:val="0"/>
        <w:autoSpaceDN w:val="0"/>
        <w:adjustRightInd w:val="0"/>
        <w:spacing w:line="276" w:lineRule="auto"/>
        <w:jc w:val="both"/>
        <w:rPr>
          <w:spacing w:val="30"/>
          <w:sz w:val="24"/>
          <w:lang w:eastAsia="ro-RO"/>
        </w:rPr>
      </w:pPr>
      <w:r w:rsidRPr="00BB4449">
        <w:rPr>
          <w:spacing w:val="-1"/>
          <w:sz w:val="24"/>
          <w:lang w:eastAsia="ro-RO"/>
        </w:rPr>
        <w:t>V</w:t>
      </w:r>
      <w:r w:rsidRPr="00BB4449">
        <w:rPr>
          <w:sz w:val="24"/>
          <w:lang w:eastAsia="ro-RO"/>
        </w:rPr>
        <w:t>e</w:t>
      </w:r>
      <w:r w:rsidRPr="00BB4449">
        <w:rPr>
          <w:spacing w:val="7"/>
          <w:sz w:val="24"/>
          <w:lang w:eastAsia="ro-RO"/>
        </w:rPr>
        <w:t>c</w:t>
      </w:r>
      <w:r w:rsidRPr="00BB4449">
        <w:rPr>
          <w:spacing w:val="-2"/>
          <w:sz w:val="24"/>
          <w:lang w:eastAsia="ro-RO"/>
        </w:rPr>
        <w:t>i</w:t>
      </w:r>
      <w:r w:rsidRPr="00BB4449">
        <w:rPr>
          <w:sz w:val="24"/>
          <w:lang w:eastAsia="ro-RO"/>
        </w:rPr>
        <w:t>n</w:t>
      </w:r>
      <w:r w:rsidRPr="00BB4449">
        <w:rPr>
          <w:spacing w:val="4"/>
          <w:sz w:val="24"/>
          <w:lang w:eastAsia="ro-RO"/>
        </w:rPr>
        <w:t>a</w:t>
      </w:r>
      <w:r w:rsidRPr="00BB4449">
        <w:rPr>
          <w:sz w:val="24"/>
          <w:lang w:eastAsia="ro-RO"/>
        </w:rPr>
        <w:t>t</w:t>
      </w:r>
      <w:r w:rsidRPr="00BB4449">
        <w:rPr>
          <w:spacing w:val="-5"/>
          <w:sz w:val="24"/>
          <w:lang w:eastAsia="ro-RO"/>
        </w:rPr>
        <w:t>a</w:t>
      </w:r>
      <w:r w:rsidRPr="00BB4449">
        <w:rPr>
          <w:sz w:val="24"/>
          <w:lang w:eastAsia="ro-RO"/>
        </w:rPr>
        <w:t>t</w:t>
      </w:r>
      <w:r w:rsidRPr="00BB4449">
        <w:rPr>
          <w:spacing w:val="3"/>
          <w:sz w:val="24"/>
          <w:lang w:eastAsia="ro-RO"/>
        </w:rPr>
        <w:t>i</w:t>
      </w:r>
      <w:r w:rsidRPr="00BB4449">
        <w:rPr>
          <w:spacing w:val="-2"/>
          <w:sz w:val="24"/>
          <w:lang w:eastAsia="ro-RO"/>
        </w:rPr>
        <w:t>l</w:t>
      </w:r>
      <w:r w:rsidRPr="00BB4449">
        <w:rPr>
          <w:sz w:val="24"/>
          <w:lang w:eastAsia="ro-RO"/>
        </w:rPr>
        <w:t>e</w:t>
      </w:r>
      <w:r w:rsidRPr="00BB4449">
        <w:rPr>
          <w:spacing w:val="24"/>
          <w:sz w:val="24"/>
          <w:lang w:eastAsia="ro-RO"/>
        </w:rPr>
        <w:t xml:space="preserve"> </w:t>
      </w:r>
      <w:r w:rsidRPr="00BB4449">
        <w:rPr>
          <w:spacing w:val="4"/>
          <w:sz w:val="24"/>
          <w:lang w:eastAsia="ro-RO"/>
        </w:rPr>
        <w:t>a</w:t>
      </w:r>
      <w:r w:rsidRPr="00BB4449">
        <w:rPr>
          <w:spacing w:val="-10"/>
          <w:sz w:val="24"/>
          <w:lang w:eastAsia="ro-RO"/>
        </w:rPr>
        <w:t>m</w:t>
      </w:r>
      <w:r w:rsidRPr="00BB4449">
        <w:rPr>
          <w:spacing w:val="4"/>
          <w:sz w:val="24"/>
          <w:lang w:eastAsia="ro-RO"/>
        </w:rPr>
        <w:t>p</w:t>
      </w:r>
      <w:r w:rsidRPr="00BB4449">
        <w:rPr>
          <w:spacing w:val="-2"/>
          <w:sz w:val="24"/>
          <w:lang w:eastAsia="ro-RO"/>
        </w:rPr>
        <w:t>l</w:t>
      </w:r>
      <w:r w:rsidRPr="00BB4449">
        <w:rPr>
          <w:sz w:val="24"/>
          <w:lang w:eastAsia="ro-RO"/>
        </w:rPr>
        <w:t>a</w:t>
      </w:r>
      <w:r w:rsidRPr="00BB4449">
        <w:rPr>
          <w:spacing w:val="7"/>
          <w:sz w:val="24"/>
          <w:lang w:eastAsia="ro-RO"/>
        </w:rPr>
        <w:t>s</w:t>
      </w:r>
      <w:r w:rsidRPr="00BB4449">
        <w:rPr>
          <w:sz w:val="24"/>
          <w:lang w:eastAsia="ro-RO"/>
        </w:rPr>
        <w:t>a</w:t>
      </w:r>
      <w:r w:rsidRPr="00BB4449">
        <w:rPr>
          <w:spacing w:val="-5"/>
          <w:sz w:val="24"/>
          <w:lang w:eastAsia="ro-RO"/>
        </w:rPr>
        <w:t>m</w:t>
      </w:r>
      <w:r w:rsidRPr="00BB4449">
        <w:rPr>
          <w:sz w:val="24"/>
          <w:lang w:eastAsia="ro-RO"/>
        </w:rPr>
        <w:t>en</w:t>
      </w:r>
      <w:r w:rsidRPr="00BB4449">
        <w:rPr>
          <w:spacing w:val="5"/>
          <w:sz w:val="24"/>
          <w:lang w:eastAsia="ro-RO"/>
        </w:rPr>
        <w:t>t</w:t>
      </w:r>
      <w:r w:rsidRPr="00BB4449">
        <w:rPr>
          <w:sz w:val="24"/>
          <w:lang w:eastAsia="ro-RO"/>
        </w:rPr>
        <w:t>u</w:t>
      </w:r>
      <w:r w:rsidRPr="00BB4449">
        <w:rPr>
          <w:spacing w:val="-2"/>
          <w:sz w:val="24"/>
          <w:lang w:eastAsia="ro-RO"/>
        </w:rPr>
        <w:t>l</w:t>
      </w:r>
      <w:r w:rsidRPr="00BB4449">
        <w:rPr>
          <w:spacing w:val="4"/>
          <w:sz w:val="24"/>
          <w:lang w:eastAsia="ro-RO"/>
        </w:rPr>
        <w:t>u</w:t>
      </w:r>
      <w:r w:rsidRPr="00BB4449">
        <w:rPr>
          <w:sz w:val="24"/>
          <w:lang w:eastAsia="ro-RO"/>
        </w:rPr>
        <w:t>i</w:t>
      </w:r>
      <w:r w:rsidRPr="00BB4449">
        <w:rPr>
          <w:spacing w:val="33"/>
          <w:sz w:val="24"/>
          <w:lang w:eastAsia="ro-RO"/>
        </w:rPr>
        <w:t xml:space="preserve"> </w:t>
      </w:r>
      <w:r w:rsidRPr="00BB4449">
        <w:rPr>
          <w:spacing w:val="2"/>
          <w:sz w:val="24"/>
          <w:lang w:eastAsia="ro-RO"/>
        </w:rPr>
        <w:t>s</w:t>
      </w:r>
      <w:r w:rsidRPr="00BB4449">
        <w:rPr>
          <w:spacing w:val="4"/>
          <w:sz w:val="24"/>
          <w:lang w:eastAsia="ro-RO"/>
        </w:rPr>
        <w:t>u</w:t>
      </w:r>
      <w:r w:rsidRPr="00BB4449">
        <w:rPr>
          <w:sz w:val="24"/>
          <w:lang w:eastAsia="ro-RO"/>
        </w:rPr>
        <w:t xml:space="preserve">nt:        </w:t>
      </w:r>
      <w:r w:rsidRPr="00BB4449">
        <w:rPr>
          <w:spacing w:val="30"/>
          <w:sz w:val="24"/>
          <w:lang w:eastAsia="ro-RO"/>
        </w:rPr>
        <w:t xml:space="preserve"> </w:t>
      </w:r>
    </w:p>
    <w:p w:rsidR="00C85F5B" w:rsidRPr="00BB4449" w:rsidRDefault="00C85F5B" w:rsidP="00BB4449">
      <w:pPr>
        <w:widowControl w:val="0"/>
        <w:autoSpaceDE w:val="0"/>
        <w:autoSpaceDN w:val="0"/>
        <w:adjustRightInd w:val="0"/>
        <w:spacing w:line="276" w:lineRule="auto"/>
        <w:jc w:val="both"/>
        <w:rPr>
          <w:sz w:val="24"/>
          <w:lang w:eastAsia="ro-RO"/>
        </w:rPr>
      </w:pPr>
      <w:r w:rsidRPr="00BB4449">
        <w:rPr>
          <w:sz w:val="24"/>
          <w:lang w:eastAsia="ro-RO"/>
        </w:rPr>
        <w:t>-</w:t>
      </w:r>
      <w:r w:rsidRPr="00BB4449">
        <w:rPr>
          <w:spacing w:val="4"/>
          <w:sz w:val="24"/>
          <w:lang w:eastAsia="ro-RO"/>
        </w:rPr>
        <w:t xml:space="preserve"> </w:t>
      </w:r>
      <w:r w:rsidRPr="00BB4449">
        <w:rPr>
          <w:sz w:val="24"/>
          <w:lang w:eastAsia="ro-RO"/>
        </w:rPr>
        <w:t>e</w:t>
      </w:r>
      <w:r w:rsidRPr="00BB4449">
        <w:rPr>
          <w:spacing w:val="7"/>
          <w:sz w:val="24"/>
          <w:lang w:eastAsia="ro-RO"/>
        </w:rPr>
        <w:t>s</w:t>
      </w:r>
      <w:r w:rsidRPr="00BB4449">
        <w:rPr>
          <w:sz w:val="24"/>
          <w:lang w:eastAsia="ro-RO"/>
        </w:rPr>
        <w:t>t</w:t>
      </w:r>
      <w:r w:rsidRPr="00BB4449">
        <w:rPr>
          <w:spacing w:val="8"/>
          <w:sz w:val="24"/>
          <w:lang w:eastAsia="ro-RO"/>
        </w:rPr>
        <w:t xml:space="preserve"> </w:t>
      </w:r>
      <w:r w:rsidRPr="00BB4449">
        <w:rPr>
          <w:sz w:val="24"/>
          <w:lang w:eastAsia="ro-RO"/>
        </w:rPr>
        <w:t>pă</w:t>
      </w:r>
      <w:r w:rsidRPr="00BB4449">
        <w:rPr>
          <w:spacing w:val="2"/>
          <w:sz w:val="24"/>
          <w:lang w:eastAsia="ro-RO"/>
        </w:rPr>
        <w:t>ş</w:t>
      </w:r>
      <w:r w:rsidRPr="00BB4449">
        <w:rPr>
          <w:sz w:val="24"/>
          <w:lang w:eastAsia="ro-RO"/>
        </w:rPr>
        <w:t>une</w:t>
      </w:r>
      <w:r w:rsidRPr="00BB4449">
        <w:rPr>
          <w:spacing w:val="14"/>
          <w:sz w:val="24"/>
          <w:lang w:eastAsia="ro-RO"/>
        </w:rPr>
        <w:t xml:space="preserve"> </w:t>
      </w:r>
      <w:r w:rsidRPr="00BB4449">
        <w:rPr>
          <w:spacing w:val="3"/>
          <w:sz w:val="24"/>
          <w:lang w:eastAsia="ro-RO"/>
        </w:rPr>
        <w:t>l</w:t>
      </w:r>
      <w:r w:rsidRPr="00BB4449">
        <w:rPr>
          <w:sz w:val="24"/>
          <w:lang w:eastAsia="ro-RO"/>
        </w:rPr>
        <w:t>o</w:t>
      </w:r>
      <w:r w:rsidRPr="00BB4449">
        <w:rPr>
          <w:spacing w:val="2"/>
          <w:sz w:val="24"/>
          <w:lang w:eastAsia="ro-RO"/>
        </w:rPr>
        <w:t>c</w:t>
      </w:r>
      <w:r w:rsidRPr="00BB4449">
        <w:rPr>
          <w:sz w:val="24"/>
          <w:lang w:eastAsia="ro-RO"/>
        </w:rPr>
        <w:t>a</w:t>
      </w:r>
      <w:r w:rsidRPr="00BB4449">
        <w:rPr>
          <w:spacing w:val="-2"/>
          <w:sz w:val="24"/>
          <w:lang w:eastAsia="ro-RO"/>
        </w:rPr>
        <w:t>l</w:t>
      </w:r>
      <w:r w:rsidRPr="00BB4449">
        <w:rPr>
          <w:spacing w:val="3"/>
          <w:sz w:val="24"/>
          <w:lang w:eastAsia="ro-RO"/>
        </w:rPr>
        <w:t>i</w:t>
      </w:r>
      <w:r w:rsidRPr="00BB4449">
        <w:rPr>
          <w:sz w:val="24"/>
          <w:lang w:eastAsia="ro-RO"/>
        </w:rPr>
        <w:t>tăţ</w:t>
      </w:r>
      <w:r w:rsidRPr="00BB4449">
        <w:rPr>
          <w:spacing w:val="3"/>
          <w:sz w:val="24"/>
          <w:lang w:eastAsia="ro-RO"/>
        </w:rPr>
        <w:t>i</w:t>
      </w:r>
      <w:r w:rsidRPr="00BB4449">
        <w:rPr>
          <w:spacing w:val="-2"/>
          <w:sz w:val="24"/>
          <w:lang w:eastAsia="ro-RO"/>
        </w:rPr>
        <w:t>l</w:t>
      </w:r>
      <w:r w:rsidRPr="00BB4449">
        <w:rPr>
          <w:sz w:val="24"/>
          <w:lang w:eastAsia="ro-RO"/>
        </w:rPr>
        <w:t>e</w:t>
      </w:r>
      <w:r w:rsidRPr="00BB4449">
        <w:rPr>
          <w:spacing w:val="20"/>
          <w:sz w:val="24"/>
          <w:lang w:eastAsia="ro-RO"/>
        </w:rPr>
        <w:t xml:space="preserve"> </w:t>
      </w:r>
      <w:r w:rsidRPr="00BB4449">
        <w:rPr>
          <w:spacing w:val="-1"/>
          <w:sz w:val="24"/>
          <w:lang w:eastAsia="ro-RO"/>
        </w:rPr>
        <w:t>B</w:t>
      </w:r>
      <w:r w:rsidRPr="00BB4449">
        <w:rPr>
          <w:spacing w:val="4"/>
          <w:sz w:val="24"/>
          <w:lang w:eastAsia="ro-RO"/>
        </w:rPr>
        <w:t>ă</w:t>
      </w:r>
      <w:r w:rsidRPr="00BB4449">
        <w:rPr>
          <w:spacing w:val="2"/>
          <w:sz w:val="24"/>
          <w:lang w:eastAsia="ro-RO"/>
        </w:rPr>
        <w:t>c</w:t>
      </w:r>
      <w:r w:rsidRPr="00BB4449">
        <w:rPr>
          <w:spacing w:val="-2"/>
          <w:sz w:val="24"/>
          <w:lang w:eastAsia="ro-RO"/>
        </w:rPr>
        <w:t>i</w:t>
      </w:r>
      <w:r w:rsidRPr="00BB4449">
        <w:rPr>
          <w:sz w:val="24"/>
          <w:lang w:eastAsia="ro-RO"/>
        </w:rPr>
        <w:t>a</w:t>
      </w:r>
      <w:r w:rsidRPr="00BB4449">
        <w:rPr>
          <w:spacing w:val="17"/>
          <w:sz w:val="24"/>
          <w:lang w:eastAsia="ro-RO"/>
        </w:rPr>
        <w:t xml:space="preserve"> </w:t>
      </w:r>
      <w:r w:rsidRPr="00BB4449">
        <w:rPr>
          <w:spacing w:val="-2"/>
          <w:sz w:val="24"/>
          <w:lang w:eastAsia="ro-RO"/>
        </w:rPr>
        <w:t>l</w:t>
      </w:r>
      <w:r w:rsidRPr="00BB4449">
        <w:rPr>
          <w:sz w:val="24"/>
          <w:lang w:eastAsia="ro-RO"/>
        </w:rPr>
        <w:t>a</w:t>
      </w:r>
      <w:r w:rsidRPr="00BB4449">
        <w:rPr>
          <w:spacing w:val="9"/>
          <w:sz w:val="24"/>
          <w:lang w:eastAsia="ro-RO"/>
        </w:rPr>
        <w:t xml:space="preserve"> </w:t>
      </w:r>
      <w:r w:rsidRPr="00BB4449">
        <w:rPr>
          <w:sz w:val="24"/>
          <w:lang w:eastAsia="ro-RO"/>
        </w:rPr>
        <w:t>22</w:t>
      </w:r>
      <w:r w:rsidRPr="00BB4449">
        <w:rPr>
          <w:spacing w:val="4"/>
          <w:sz w:val="24"/>
          <w:lang w:eastAsia="ro-RO"/>
        </w:rPr>
        <w:t>0</w:t>
      </w:r>
      <w:r w:rsidRPr="00BB4449">
        <w:rPr>
          <w:sz w:val="24"/>
          <w:lang w:eastAsia="ro-RO"/>
        </w:rPr>
        <w:t>9</w:t>
      </w:r>
      <w:r w:rsidRPr="00BB4449">
        <w:rPr>
          <w:spacing w:val="11"/>
          <w:sz w:val="24"/>
          <w:lang w:eastAsia="ro-RO"/>
        </w:rPr>
        <w:t xml:space="preserve"> </w:t>
      </w:r>
      <w:r w:rsidRPr="00BB4449">
        <w:rPr>
          <w:sz w:val="24"/>
          <w:lang w:eastAsia="ro-RO"/>
        </w:rPr>
        <w:t>m</w:t>
      </w:r>
      <w:r w:rsidRPr="00BB4449">
        <w:rPr>
          <w:spacing w:val="1"/>
          <w:sz w:val="24"/>
          <w:lang w:eastAsia="ro-RO"/>
        </w:rPr>
        <w:t xml:space="preserve"> </w:t>
      </w:r>
      <w:r w:rsidRPr="00BB4449">
        <w:rPr>
          <w:spacing w:val="2"/>
          <w:sz w:val="24"/>
          <w:lang w:eastAsia="ro-RO"/>
        </w:rPr>
        <w:t>ş</w:t>
      </w:r>
      <w:r w:rsidRPr="00BB4449">
        <w:rPr>
          <w:sz w:val="24"/>
          <w:lang w:eastAsia="ro-RO"/>
        </w:rPr>
        <w:t>i</w:t>
      </w:r>
      <w:r w:rsidRPr="00BB4449">
        <w:rPr>
          <w:spacing w:val="7"/>
          <w:sz w:val="24"/>
          <w:lang w:eastAsia="ro-RO"/>
        </w:rPr>
        <w:t xml:space="preserve"> </w:t>
      </w:r>
      <w:r w:rsidRPr="00BB4449">
        <w:rPr>
          <w:spacing w:val="-3"/>
          <w:w w:val="102"/>
          <w:sz w:val="24"/>
          <w:lang w:eastAsia="ro-RO"/>
        </w:rPr>
        <w:t>T</w:t>
      </w:r>
      <w:r w:rsidRPr="00BB4449">
        <w:rPr>
          <w:spacing w:val="4"/>
          <w:w w:val="102"/>
          <w:sz w:val="24"/>
          <w:lang w:eastAsia="ro-RO"/>
        </w:rPr>
        <w:t>â</w:t>
      </w:r>
      <w:r w:rsidRPr="00BB4449">
        <w:rPr>
          <w:spacing w:val="-5"/>
          <w:w w:val="102"/>
          <w:sz w:val="24"/>
          <w:lang w:eastAsia="ro-RO"/>
        </w:rPr>
        <w:t>m</w:t>
      </w:r>
      <w:r w:rsidRPr="00BB4449">
        <w:rPr>
          <w:spacing w:val="4"/>
          <w:w w:val="102"/>
          <w:sz w:val="24"/>
          <w:lang w:eastAsia="ro-RO"/>
        </w:rPr>
        <w:t>p</w:t>
      </w:r>
      <w:r w:rsidRPr="00BB4449">
        <w:rPr>
          <w:w w:val="102"/>
          <w:sz w:val="24"/>
          <w:lang w:eastAsia="ro-RO"/>
        </w:rPr>
        <w:t xml:space="preserve">a </w:t>
      </w:r>
      <w:r w:rsidRPr="00BB4449">
        <w:rPr>
          <w:spacing w:val="-2"/>
          <w:position w:val="-1"/>
          <w:sz w:val="24"/>
          <w:lang w:eastAsia="ro-RO"/>
        </w:rPr>
        <w:t>l</w:t>
      </w:r>
      <w:r w:rsidRPr="00BB4449">
        <w:rPr>
          <w:position w:val="-1"/>
          <w:sz w:val="24"/>
          <w:lang w:eastAsia="ro-RO"/>
        </w:rPr>
        <w:t>a</w:t>
      </w:r>
      <w:r w:rsidRPr="00BB4449">
        <w:rPr>
          <w:spacing w:val="9"/>
          <w:position w:val="-1"/>
          <w:sz w:val="24"/>
          <w:lang w:eastAsia="ro-RO"/>
        </w:rPr>
        <w:t xml:space="preserve"> </w:t>
      </w:r>
      <w:r w:rsidRPr="00BB4449">
        <w:rPr>
          <w:position w:val="-1"/>
          <w:sz w:val="24"/>
          <w:lang w:eastAsia="ro-RO"/>
        </w:rPr>
        <w:t>28</w:t>
      </w:r>
      <w:r w:rsidRPr="00BB4449">
        <w:rPr>
          <w:spacing w:val="4"/>
          <w:position w:val="-1"/>
          <w:sz w:val="24"/>
          <w:lang w:eastAsia="ro-RO"/>
        </w:rPr>
        <w:t>7</w:t>
      </w:r>
      <w:r w:rsidRPr="00BB4449">
        <w:rPr>
          <w:position w:val="-1"/>
          <w:sz w:val="24"/>
          <w:lang w:eastAsia="ro-RO"/>
        </w:rPr>
        <w:t>3</w:t>
      </w:r>
      <w:r w:rsidRPr="00BB4449">
        <w:rPr>
          <w:spacing w:val="11"/>
          <w:position w:val="-1"/>
          <w:sz w:val="24"/>
          <w:lang w:eastAsia="ro-RO"/>
        </w:rPr>
        <w:t xml:space="preserve"> </w:t>
      </w:r>
      <w:r w:rsidRPr="00BB4449">
        <w:rPr>
          <w:spacing w:val="-6"/>
          <w:w w:val="102"/>
          <w:position w:val="-1"/>
          <w:sz w:val="24"/>
          <w:lang w:eastAsia="ro-RO"/>
        </w:rPr>
        <w:t>m</w:t>
      </w:r>
      <w:r w:rsidRPr="00BB4449">
        <w:rPr>
          <w:w w:val="102"/>
          <w:position w:val="-1"/>
          <w:sz w:val="24"/>
          <w:lang w:eastAsia="ro-RO"/>
        </w:rPr>
        <w:t>;</w:t>
      </w:r>
    </w:p>
    <w:p w:rsidR="00C85F5B" w:rsidRPr="00BB4449" w:rsidRDefault="00C85F5B" w:rsidP="00BB4449">
      <w:pPr>
        <w:widowControl w:val="0"/>
        <w:autoSpaceDE w:val="0"/>
        <w:autoSpaceDN w:val="0"/>
        <w:adjustRightInd w:val="0"/>
        <w:spacing w:line="276" w:lineRule="auto"/>
        <w:jc w:val="both"/>
        <w:rPr>
          <w:sz w:val="24"/>
          <w:lang w:eastAsia="ro-RO"/>
        </w:rPr>
      </w:pPr>
      <w:r w:rsidRPr="00BB4449">
        <w:rPr>
          <w:sz w:val="24"/>
          <w:lang w:eastAsia="ro-RO"/>
        </w:rPr>
        <w:t>-</w:t>
      </w:r>
      <w:r w:rsidRPr="00BB4449">
        <w:rPr>
          <w:spacing w:val="4"/>
          <w:sz w:val="24"/>
          <w:lang w:eastAsia="ro-RO"/>
        </w:rPr>
        <w:t xml:space="preserve"> </w:t>
      </w:r>
      <w:r w:rsidRPr="00BB4449">
        <w:rPr>
          <w:sz w:val="24"/>
          <w:lang w:eastAsia="ro-RO"/>
        </w:rPr>
        <w:t>n</w:t>
      </w:r>
      <w:r w:rsidRPr="00BB4449">
        <w:rPr>
          <w:spacing w:val="4"/>
          <w:sz w:val="24"/>
          <w:lang w:eastAsia="ro-RO"/>
        </w:rPr>
        <w:t>o</w:t>
      </w:r>
      <w:r w:rsidRPr="00BB4449">
        <w:rPr>
          <w:spacing w:val="2"/>
          <w:sz w:val="24"/>
          <w:lang w:eastAsia="ro-RO"/>
        </w:rPr>
        <w:t>r</w:t>
      </w:r>
      <w:r w:rsidRPr="00BB4449">
        <w:rPr>
          <w:sz w:val="24"/>
          <w:lang w:eastAsia="ro-RO"/>
        </w:rPr>
        <w:t>d</w:t>
      </w:r>
      <w:r w:rsidRPr="00BB4449">
        <w:rPr>
          <w:spacing w:val="5"/>
          <w:sz w:val="24"/>
          <w:lang w:eastAsia="ro-RO"/>
        </w:rPr>
        <w:t xml:space="preserve"> </w:t>
      </w:r>
      <w:r w:rsidRPr="00BB4449">
        <w:rPr>
          <w:w w:val="102"/>
          <w:sz w:val="24"/>
          <w:lang w:eastAsia="ro-RO"/>
        </w:rPr>
        <w:t>pă</w:t>
      </w:r>
      <w:r w:rsidRPr="00BB4449">
        <w:rPr>
          <w:spacing w:val="2"/>
          <w:w w:val="102"/>
          <w:sz w:val="24"/>
          <w:lang w:eastAsia="ro-RO"/>
        </w:rPr>
        <w:t>ş</w:t>
      </w:r>
      <w:r w:rsidRPr="00BB4449">
        <w:rPr>
          <w:spacing w:val="4"/>
          <w:w w:val="102"/>
          <w:sz w:val="24"/>
          <w:lang w:eastAsia="ro-RO"/>
        </w:rPr>
        <w:t>u</w:t>
      </w:r>
      <w:r w:rsidRPr="00BB4449">
        <w:rPr>
          <w:spacing w:val="-5"/>
          <w:w w:val="102"/>
          <w:sz w:val="24"/>
          <w:lang w:eastAsia="ro-RO"/>
        </w:rPr>
        <w:t>n</w:t>
      </w:r>
      <w:r w:rsidRPr="00BB4449">
        <w:rPr>
          <w:w w:val="102"/>
          <w:sz w:val="24"/>
          <w:lang w:eastAsia="ro-RO"/>
        </w:rPr>
        <w:t>e;</w:t>
      </w:r>
    </w:p>
    <w:p w:rsidR="00C85F5B" w:rsidRPr="00BB4449" w:rsidRDefault="00C85F5B" w:rsidP="00BB4449">
      <w:pPr>
        <w:widowControl w:val="0"/>
        <w:autoSpaceDE w:val="0"/>
        <w:autoSpaceDN w:val="0"/>
        <w:adjustRightInd w:val="0"/>
        <w:spacing w:line="276" w:lineRule="auto"/>
        <w:jc w:val="both"/>
        <w:rPr>
          <w:sz w:val="24"/>
          <w:lang w:eastAsia="ro-RO"/>
        </w:rPr>
      </w:pPr>
      <w:r w:rsidRPr="00BB4449">
        <w:rPr>
          <w:sz w:val="24"/>
          <w:lang w:eastAsia="ro-RO"/>
        </w:rPr>
        <w:t>-</w:t>
      </w:r>
      <w:r w:rsidRPr="00BB4449">
        <w:rPr>
          <w:spacing w:val="38"/>
          <w:sz w:val="24"/>
          <w:lang w:eastAsia="ro-RO"/>
        </w:rPr>
        <w:t xml:space="preserve"> </w:t>
      </w:r>
      <w:r w:rsidRPr="00BB4449">
        <w:rPr>
          <w:spacing w:val="7"/>
          <w:sz w:val="24"/>
          <w:lang w:eastAsia="ro-RO"/>
        </w:rPr>
        <w:t>v</w:t>
      </w:r>
      <w:r w:rsidRPr="00BB4449">
        <w:rPr>
          <w:spacing w:val="-5"/>
          <w:sz w:val="24"/>
          <w:lang w:eastAsia="ro-RO"/>
        </w:rPr>
        <w:t>e</w:t>
      </w:r>
      <w:r w:rsidRPr="00BB4449">
        <w:rPr>
          <w:spacing w:val="2"/>
          <w:sz w:val="24"/>
          <w:lang w:eastAsia="ro-RO"/>
        </w:rPr>
        <w:t>s</w:t>
      </w:r>
      <w:r w:rsidRPr="00BB4449">
        <w:rPr>
          <w:sz w:val="24"/>
          <w:lang w:eastAsia="ro-RO"/>
        </w:rPr>
        <w:t>t</w:t>
      </w:r>
      <w:r w:rsidRPr="00BB4449">
        <w:rPr>
          <w:spacing w:val="48"/>
          <w:sz w:val="24"/>
          <w:lang w:eastAsia="ro-RO"/>
        </w:rPr>
        <w:t xml:space="preserve"> </w:t>
      </w:r>
      <w:r w:rsidRPr="00BB4449">
        <w:rPr>
          <w:sz w:val="24"/>
          <w:lang w:eastAsia="ro-RO"/>
        </w:rPr>
        <w:t>p</w:t>
      </w:r>
      <w:r w:rsidRPr="00BB4449">
        <w:rPr>
          <w:spacing w:val="-5"/>
          <w:sz w:val="24"/>
          <w:lang w:eastAsia="ro-RO"/>
        </w:rPr>
        <w:t>a</w:t>
      </w:r>
      <w:r w:rsidRPr="00BB4449">
        <w:rPr>
          <w:spacing w:val="7"/>
          <w:sz w:val="24"/>
          <w:lang w:eastAsia="ro-RO"/>
        </w:rPr>
        <w:t>s</w:t>
      </w:r>
      <w:r w:rsidRPr="00BB4449">
        <w:rPr>
          <w:sz w:val="24"/>
          <w:lang w:eastAsia="ro-RO"/>
        </w:rPr>
        <w:t>u</w:t>
      </w:r>
      <w:r w:rsidRPr="00BB4449">
        <w:rPr>
          <w:spacing w:val="-5"/>
          <w:sz w:val="24"/>
          <w:lang w:eastAsia="ro-RO"/>
        </w:rPr>
        <w:t>n</w:t>
      </w:r>
      <w:r w:rsidRPr="00BB4449">
        <w:rPr>
          <w:sz w:val="24"/>
          <w:lang w:eastAsia="ro-RO"/>
        </w:rPr>
        <w:t>e</w:t>
      </w:r>
      <w:r w:rsidRPr="00BB4449">
        <w:rPr>
          <w:spacing w:val="53"/>
          <w:sz w:val="24"/>
          <w:lang w:eastAsia="ro-RO"/>
        </w:rPr>
        <w:t xml:space="preserve"> </w:t>
      </w:r>
      <w:r w:rsidRPr="00BB4449">
        <w:rPr>
          <w:spacing w:val="7"/>
          <w:sz w:val="24"/>
          <w:lang w:eastAsia="ro-RO"/>
        </w:rPr>
        <w:t>s</w:t>
      </w:r>
      <w:r w:rsidRPr="00BB4449">
        <w:rPr>
          <w:sz w:val="24"/>
          <w:lang w:eastAsia="ro-RO"/>
        </w:rPr>
        <w:t>i</w:t>
      </w:r>
      <w:r w:rsidRPr="00BB4449">
        <w:rPr>
          <w:spacing w:val="41"/>
          <w:sz w:val="24"/>
          <w:lang w:eastAsia="ro-RO"/>
        </w:rPr>
        <w:t xml:space="preserve"> </w:t>
      </w:r>
      <w:r w:rsidRPr="00BB4449">
        <w:rPr>
          <w:spacing w:val="-5"/>
          <w:sz w:val="24"/>
          <w:lang w:eastAsia="ro-RO"/>
        </w:rPr>
        <w:t>t</w:t>
      </w:r>
      <w:r w:rsidRPr="00BB4449">
        <w:rPr>
          <w:sz w:val="24"/>
          <w:lang w:eastAsia="ro-RO"/>
        </w:rPr>
        <w:t>e</w:t>
      </w:r>
      <w:r w:rsidRPr="00BB4449">
        <w:rPr>
          <w:spacing w:val="2"/>
          <w:sz w:val="24"/>
          <w:lang w:eastAsia="ro-RO"/>
        </w:rPr>
        <w:t>r</w:t>
      </w:r>
      <w:r w:rsidRPr="00BB4449">
        <w:rPr>
          <w:spacing w:val="4"/>
          <w:sz w:val="24"/>
          <w:lang w:eastAsia="ro-RO"/>
        </w:rPr>
        <w:t>e</w:t>
      </w:r>
      <w:r w:rsidRPr="00BB4449">
        <w:rPr>
          <w:sz w:val="24"/>
          <w:lang w:eastAsia="ro-RO"/>
        </w:rPr>
        <w:t>n</w:t>
      </w:r>
      <w:r w:rsidRPr="00BB4449">
        <w:rPr>
          <w:spacing w:val="50"/>
          <w:sz w:val="24"/>
          <w:lang w:eastAsia="ro-RO"/>
        </w:rPr>
        <w:t xml:space="preserve"> </w:t>
      </w:r>
      <w:r w:rsidRPr="00BB4449">
        <w:rPr>
          <w:spacing w:val="-5"/>
          <w:sz w:val="24"/>
          <w:lang w:eastAsia="ro-RO"/>
        </w:rPr>
        <w:t>a</w:t>
      </w:r>
      <w:r w:rsidRPr="00BB4449">
        <w:rPr>
          <w:sz w:val="24"/>
          <w:lang w:eastAsia="ro-RO"/>
        </w:rPr>
        <w:t>g</w:t>
      </w:r>
      <w:r w:rsidRPr="00BB4449">
        <w:rPr>
          <w:spacing w:val="2"/>
          <w:sz w:val="24"/>
          <w:lang w:eastAsia="ro-RO"/>
        </w:rPr>
        <w:t>r</w:t>
      </w:r>
      <w:r w:rsidRPr="00BB4449">
        <w:rPr>
          <w:spacing w:val="-2"/>
          <w:sz w:val="24"/>
          <w:lang w:eastAsia="ro-RO"/>
        </w:rPr>
        <w:t>i</w:t>
      </w:r>
      <w:r w:rsidRPr="00BB4449">
        <w:rPr>
          <w:spacing w:val="2"/>
          <w:sz w:val="24"/>
          <w:lang w:eastAsia="ro-RO"/>
        </w:rPr>
        <w:t>c</w:t>
      </w:r>
      <w:r w:rsidRPr="00BB4449">
        <w:rPr>
          <w:spacing w:val="4"/>
          <w:sz w:val="24"/>
          <w:lang w:eastAsia="ro-RO"/>
        </w:rPr>
        <w:t>o</w:t>
      </w:r>
      <w:r w:rsidRPr="00BB4449">
        <w:rPr>
          <w:spacing w:val="-2"/>
          <w:sz w:val="24"/>
          <w:lang w:eastAsia="ro-RO"/>
        </w:rPr>
        <w:t>l</w:t>
      </w:r>
      <w:r w:rsidRPr="00BB4449">
        <w:rPr>
          <w:sz w:val="24"/>
          <w:lang w:eastAsia="ro-RO"/>
        </w:rPr>
        <w:t>,</w:t>
      </w:r>
      <w:r w:rsidRPr="00BB4449">
        <w:rPr>
          <w:spacing w:val="54"/>
          <w:sz w:val="24"/>
          <w:lang w:eastAsia="ro-RO"/>
        </w:rPr>
        <w:t xml:space="preserve"> </w:t>
      </w:r>
      <w:r w:rsidRPr="00BB4449">
        <w:rPr>
          <w:spacing w:val="-2"/>
          <w:sz w:val="24"/>
          <w:lang w:eastAsia="ro-RO"/>
        </w:rPr>
        <w:t>l</w:t>
      </w:r>
      <w:r w:rsidRPr="00BB4449">
        <w:rPr>
          <w:sz w:val="24"/>
          <w:lang w:eastAsia="ro-RO"/>
        </w:rPr>
        <w:t>o</w:t>
      </w:r>
      <w:r w:rsidRPr="00BB4449">
        <w:rPr>
          <w:spacing w:val="2"/>
          <w:sz w:val="24"/>
          <w:lang w:eastAsia="ro-RO"/>
        </w:rPr>
        <w:t>c</w:t>
      </w:r>
      <w:r w:rsidRPr="00BB4449">
        <w:rPr>
          <w:sz w:val="24"/>
          <w:lang w:eastAsia="ro-RO"/>
        </w:rPr>
        <w:t>a</w:t>
      </w:r>
      <w:r w:rsidRPr="00BB4449">
        <w:rPr>
          <w:spacing w:val="3"/>
          <w:sz w:val="24"/>
          <w:lang w:eastAsia="ro-RO"/>
        </w:rPr>
        <w:t>l</w:t>
      </w:r>
      <w:r w:rsidRPr="00BB4449">
        <w:rPr>
          <w:spacing w:val="-2"/>
          <w:sz w:val="24"/>
          <w:lang w:eastAsia="ro-RO"/>
        </w:rPr>
        <w:t>i</w:t>
      </w:r>
      <w:r w:rsidRPr="00BB4449">
        <w:rPr>
          <w:sz w:val="24"/>
          <w:lang w:eastAsia="ro-RO"/>
        </w:rPr>
        <w:t>t</w:t>
      </w:r>
      <w:r w:rsidRPr="00BB4449">
        <w:rPr>
          <w:spacing w:val="-5"/>
          <w:sz w:val="24"/>
          <w:lang w:eastAsia="ro-RO"/>
        </w:rPr>
        <w:t>a</w:t>
      </w:r>
      <w:r w:rsidRPr="00BB4449">
        <w:rPr>
          <w:spacing w:val="5"/>
          <w:sz w:val="24"/>
          <w:lang w:eastAsia="ro-RO"/>
        </w:rPr>
        <w:t>t</w:t>
      </w:r>
      <w:r w:rsidRPr="00BB4449">
        <w:rPr>
          <w:sz w:val="24"/>
          <w:lang w:eastAsia="ro-RO"/>
        </w:rPr>
        <w:t>ea</w:t>
      </w:r>
      <w:r w:rsidRPr="00BB4449">
        <w:rPr>
          <w:spacing w:val="60"/>
          <w:sz w:val="24"/>
          <w:lang w:eastAsia="ro-RO"/>
        </w:rPr>
        <w:t xml:space="preserve"> </w:t>
      </w:r>
      <w:r w:rsidRPr="00BB4449">
        <w:rPr>
          <w:spacing w:val="-6"/>
          <w:w w:val="102"/>
          <w:sz w:val="24"/>
          <w:lang w:eastAsia="ro-RO"/>
        </w:rPr>
        <w:t>B</w:t>
      </w:r>
      <w:r w:rsidRPr="00BB4449">
        <w:rPr>
          <w:w w:val="102"/>
          <w:sz w:val="24"/>
          <w:lang w:eastAsia="ro-RO"/>
        </w:rPr>
        <w:t>â</w:t>
      </w:r>
      <w:r w:rsidRPr="00BB4449">
        <w:rPr>
          <w:spacing w:val="-3"/>
          <w:w w:val="102"/>
          <w:sz w:val="24"/>
          <w:lang w:eastAsia="ro-RO"/>
        </w:rPr>
        <w:t>r</w:t>
      </w:r>
      <w:r w:rsidRPr="00BB4449">
        <w:rPr>
          <w:spacing w:val="7"/>
          <w:w w:val="102"/>
          <w:sz w:val="24"/>
          <w:lang w:eastAsia="ro-RO"/>
        </w:rPr>
        <w:t>c</w:t>
      </w:r>
      <w:r w:rsidRPr="00BB4449">
        <w:rPr>
          <w:w w:val="102"/>
          <w:sz w:val="24"/>
          <w:lang w:eastAsia="ro-RO"/>
        </w:rPr>
        <w:t xml:space="preserve">ea </w:t>
      </w:r>
      <w:r w:rsidRPr="00BB4449">
        <w:rPr>
          <w:spacing w:val="-5"/>
          <w:sz w:val="24"/>
          <w:lang w:eastAsia="ro-RO"/>
        </w:rPr>
        <w:t>M</w:t>
      </w:r>
      <w:r w:rsidRPr="00BB4449">
        <w:rPr>
          <w:spacing w:val="4"/>
          <w:sz w:val="24"/>
          <w:lang w:eastAsia="ro-RO"/>
        </w:rPr>
        <w:t>a</w:t>
      </w:r>
      <w:r w:rsidRPr="00BB4449">
        <w:rPr>
          <w:spacing w:val="2"/>
          <w:sz w:val="24"/>
          <w:lang w:eastAsia="ro-RO"/>
        </w:rPr>
        <w:t>r</w:t>
      </w:r>
      <w:r w:rsidRPr="00BB4449">
        <w:rPr>
          <w:sz w:val="24"/>
          <w:lang w:eastAsia="ro-RO"/>
        </w:rPr>
        <w:t>e</w:t>
      </w:r>
      <w:r w:rsidRPr="00BB4449">
        <w:rPr>
          <w:spacing w:val="11"/>
          <w:sz w:val="24"/>
          <w:lang w:eastAsia="ro-RO"/>
        </w:rPr>
        <w:t xml:space="preserve"> </w:t>
      </w:r>
      <w:r w:rsidRPr="00BB4449">
        <w:rPr>
          <w:sz w:val="24"/>
          <w:lang w:eastAsia="ro-RO"/>
        </w:rPr>
        <w:t>1</w:t>
      </w:r>
      <w:r w:rsidRPr="00BB4449">
        <w:rPr>
          <w:spacing w:val="4"/>
          <w:sz w:val="24"/>
          <w:lang w:eastAsia="ro-RO"/>
        </w:rPr>
        <w:t>9</w:t>
      </w:r>
      <w:r w:rsidRPr="00BB4449">
        <w:rPr>
          <w:sz w:val="24"/>
          <w:lang w:eastAsia="ro-RO"/>
        </w:rPr>
        <w:t>68</w:t>
      </w:r>
      <w:r w:rsidRPr="00BB4449">
        <w:rPr>
          <w:spacing w:val="16"/>
          <w:sz w:val="24"/>
          <w:lang w:eastAsia="ro-RO"/>
        </w:rPr>
        <w:t xml:space="preserve"> </w:t>
      </w:r>
      <w:r w:rsidRPr="00BB4449">
        <w:rPr>
          <w:w w:val="102"/>
          <w:sz w:val="24"/>
          <w:lang w:eastAsia="ro-RO"/>
        </w:rPr>
        <w:t>m</w:t>
      </w:r>
    </w:p>
    <w:p w:rsidR="00C85F5B" w:rsidRPr="00BB4449" w:rsidRDefault="00C85F5B" w:rsidP="00BB4449">
      <w:pPr>
        <w:widowControl w:val="0"/>
        <w:autoSpaceDE w:val="0"/>
        <w:autoSpaceDN w:val="0"/>
        <w:adjustRightInd w:val="0"/>
        <w:spacing w:line="276" w:lineRule="auto"/>
        <w:jc w:val="both"/>
        <w:rPr>
          <w:sz w:val="24"/>
          <w:lang w:eastAsia="ro-RO"/>
        </w:rPr>
      </w:pPr>
      <w:r w:rsidRPr="00BB4449">
        <w:rPr>
          <w:sz w:val="24"/>
          <w:lang w:eastAsia="ro-RO"/>
        </w:rPr>
        <w:t>-</w:t>
      </w:r>
      <w:r w:rsidRPr="00BB4449">
        <w:rPr>
          <w:spacing w:val="4"/>
          <w:sz w:val="24"/>
          <w:lang w:eastAsia="ro-RO"/>
        </w:rPr>
        <w:t xml:space="preserve"> </w:t>
      </w:r>
      <w:r w:rsidRPr="00BB4449">
        <w:rPr>
          <w:spacing w:val="-2"/>
          <w:sz w:val="24"/>
          <w:lang w:eastAsia="ro-RO"/>
        </w:rPr>
        <w:t>s</w:t>
      </w:r>
      <w:r w:rsidRPr="00BB4449">
        <w:rPr>
          <w:spacing w:val="4"/>
          <w:sz w:val="24"/>
          <w:lang w:eastAsia="ro-RO"/>
        </w:rPr>
        <w:t>u</w:t>
      </w:r>
      <w:r w:rsidRPr="00BB4449">
        <w:rPr>
          <w:sz w:val="24"/>
          <w:lang w:eastAsia="ro-RO"/>
        </w:rPr>
        <w:t>d</w:t>
      </w:r>
      <w:r w:rsidRPr="00BB4449">
        <w:rPr>
          <w:spacing w:val="8"/>
          <w:sz w:val="24"/>
          <w:lang w:eastAsia="ro-RO"/>
        </w:rPr>
        <w:t xml:space="preserve"> </w:t>
      </w:r>
      <w:r w:rsidRPr="00BB4449">
        <w:rPr>
          <w:spacing w:val="4"/>
          <w:sz w:val="24"/>
          <w:lang w:eastAsia="ro-RO"/>
        </w:rPr>
        <w:t>p</w:t>
      </w:r>
      <w:r w:rsidRPr="00BB4449">
        <w:rPr>
          <w:spacing w:val="-5"/>
          <w:sz w:val="24"/>
          <w:lang w:eastAsia="ro-RO"/>
        </w:rPr>
        <w:t>a</w:t>
      </w:r>
      <w:r w:rsidRPr="00BB4449">
        <w:rPr>
          <w:spacing w:val="-2"/>
          <w:sz w:val="24"/>
          <w:lang w:eastAsia="ro-RO"/>
        </w:rPr>
        <w:t>s</w:t>
      </w:r>
      <w:r w:rsidRPr="00BB4449">
        <w:rPr>
          <w:spacing w:val="4"/>
          <w:sz w:val="24"/>
          <w:lang w:eastAsia="ro-RO"/>
        </w:rPr>
        <w:t>u</w:t>
      </w:r>
      <w:r w:rsidRPr="00BB4449">
        <w:rPr>
          <w:sz w:val="24"/>
          <w:lang w:eastAsia="ro-RO"/>
        </w:rPr>
        <w:t>ne</w:t>
      </w:r>
      <w:r w:rsidRPr="00BB4449">
        <w:rPr>
          <w:spacing w:val="15"/>
          <w:sz w:val="24"/>
          <w:lang w:eastAsia="ro-RO"/>
        </w:rPr>
        <w:t xml:space="preserve"> </w:t>
      </w:r>
      <w:r w:rsidRPr="00BB4449">
        <w:rPr>
          <w:spacing w:val="2"/>
          <w:sz w:val="24"/>
          <w:lang w:eastAsia="ro-RO"/>
        </w:rPr>
        <w:t>s</w:t>
      </w:r>
      <w:r w:rsidRPr="00BB4449">
        <w:rPr>
          <w:sz w:val="24"/>
          <w:lang w:eastAsia="ro-RO"/>
        </w:rPr>
        <w:t>i</w:t>
      </w:r>
      <w:r w:rsidRPr="00BB4449">
        <w:rPr>
          <w:spacing w:val="7"/>
          <w:sz w:val="24"/>
          <w:lang w:eastAsia="ro-RO"/>
        </w:rPr>
        <w:t xml:space="preserve"> </w:t>
      </w:r>
      <w:r w:rsidRPr="00BB4449">
        <w:rPr>
          <w:sz w:val="24"/>
          <w:lang w:eastAsia="ro-RO"/>
        </w:rPr>
        <w:t>t</w:t>
      </w:r>
      <w:r w:rsidRPr="00BB4449">
        <w:rPr>
          <w:spacing w:val="-5"/>
          <w:sz w:val="24"/>
          <w:lang w:eastAsia="ro-RO"/>
        </w:rPr>
        <w:t>e</w:t>
      </w:r>
      <w:r w:rsidRPr="00BB4449">
        <w:rPr>
          <w:spacing w:val="2"/>
          <w:sz w:val="24"/>
          <w:lang w:eastAsia="ro-RO"/>
        </w:rPr>
        <w:t>r</w:t>
      </w:r>
      <w:r w:rsidRPr="00BB4449">
        <w:rPr>
          <w:sz w:val="24"/>
          <w:lang w:eastAsia="ro-RO"/>
        </w:rPr>
        <w:t>en</w:t>
      </w:r>
      <w:r w:rsidRPr="00BB4449">
        <w:rPr>
          <w:spacing w:val="16"/>
          <w:sz w:val="24"/>
          <w:lang w:eastAsia="ro-RO"/>
        </w:rPr>
        <w:t xml:space="preserve"> </w:t>
      </w:r>
      <w:r w:rsidRPr="00BB4449">
        <w:rPr>
          <w:spacing w:val="-5"/>
          <w:w w:val="102"/>
          <w:sz w:val="24"/>
          <w:lang w:eastAsia="ro-RO"/>
        </w:rPr>
        <w:t>a</w:t>
      </w:r>
      <w:r w:rsidRPr="00BB4449">
        <w:rPr>
          <w:spacing w:val="4"/>
          <w:w w:val="102"/>
          <w:sz w:val="24"/>
          <w:lang w:eastAsia="ro-RO"/>
        </w:rPr>
        <w:t>g</w:t>
      </w:r>
      <w:r w:rsidRPr="00BB4449">
        <w:rPr>
          <w:spacing w:val="2"/>
          <w:w w:val="102"/>
          <w:sz w:val="24"/>
          <w:lang w:eastAsia="ro-RO"/>
        </w:rPr>
        <w:t>r</w:t>
      </w:r>
      <w:r w:rsidRPr="00BB4449">
        <w:rPr>
          <w:spacing w:val="-7"/>
          <w:w w:val="102"/>
          <w:sz w:val="24"/>
          <w:lang w:eastAsia="ro-RO"/>
        </w:rPr>
        <w:t>i</w:t>
      </w:r>
      <w:r w:rsidRPr="00BB4449">
        <w:rPr>
          <w:spacing w:val="2"/>
          <w:w w:val="102"/>
          <w:sz w:val="24"/>
          <w:lang w:eastAsia="ro-RO"/>
        </w:rPr>
        <w:t>c</w:t>
      </w:r>
      <w:r w:rsidRPr="00BB4449">
        <w:rPr>
          <w:spacing w:val="4"/>
          <w:w w:val="102"/>
          <w:sz w:val="24"/>
          <w:lang w:eastAsia="ro-RO"/>
        </w:rPr>
        <w:t>o</w:t>
      </w:r>
      <w:r w:rsidRPr="00BB4449">
        <w:rPr>
          <w:spacing w:val="-2"/>
          <w:w w:val="102"/>
          <w:sz w:val="24"/>
          <w:lang w:eastAsia="ro-RO"/>
        </w:rPr>
        <w:t>l</w:t>
      </w:r>
      <w:r w:rsidRPr="00BB4449">
        <w:rPr>
          <w:w w:val="102"/>
          <w:sz w:val="24"/>
          <w:lang w:eastAsia="ro-RO"/>
        </w:rPr>
        <w:t>;</w:t>
      </w:r>
    </w:p>
    <w:p w:rsidR="00476495" w:rsidRPr="00BB4449" w:rsidRDefault="00476495" w:rsidP="00BB4449">
      <w:pPr>
        <w:tabs>
          <w:tab w:val="left" w:pos="1011"/>
        </w:tabs>
        <w:spacing w:line="276" w:lineRule="auto"/>
        <w:jc w:val="both"/>
        <w:rPr>
          <w:sz w:val="24"/>
          <w:lang w:val="es-CO" w:eastAsia="ro-RO"/>
        </w:rPr>
      </w:pPr>
    </w:p>
    <w:p w:rsidR="00476495" w:rsidRPr="00BB4449" w:rsidRDefault="00476495" w:rsidP="00BB4449">
      <w:pPr>
        <w:tabs>
          <w:tab w:val="left" w:pos="1011"/>
        </w:tabs>
        <w:spacing w:line="276" w:lineRule="auto"/>
        <w:jc w:val="both"/>
        <w:rPr>
          <w:sz w:val="24"/>
          <w:lang w:val="es-CO" w:eastAsia="ro-RO"/>
        </w:rPr>
      </w:pPr>
      <w:r w:rsidRPr="00BB4449">
        <w:rPr>
          <w:sz w:val="24"/>
          <w:lang w:val="es-CO" w:eastAsia="ro-RO"/>
        </w:rPr>
        <w:t>Studiul topografic intocmit pune in evidenta limitele proprietatilor private cele limitate de zona infrastructurii de transport, configuratia terenului atat in plan cat si profil longitudinal(elementele geometrice ale drumului existent, dispozitivele de scurgere a apelor, lucrarile de arta existente punandu-se in evidenta drumurile de exploatare existente, stalpii de electricitate, lucrarile de arta fata de amplasament  etc.</w:t>
      </w:r>
    </w:p>
    <w:p w:rsidR="00476495" w:rsidRPr="00BB4449" w:rsidRDefault="00476495" w:rsidP="00BB4449">
      <w:pPr>
        <w:tabs>
          <w:tab w:val="left" w:pos="1011"/>
        </w:tabs>
        <w:spacing w:line="276" w:lineRule="auto"/>
        <w:jc w:val="both"/>
        <w:rPr>
          <w:sz w:val="24"/>
          <w:lang w:val="pt-BR" w:eastAsia="ro-RO"/>
        </w:rPr>
      </w:pPr>
      <w:r w:rsidRPr="00BB4449">
        <w:rPr>
          <w:sz w:val="24"/>
          <w:lang w:val="pt-BR" w:eastAsia="ro-RO"/>
        </w:rPr>
        <w:t>Prelucrarea masuratorilor s-a facut analitic, pe calculator, cu programe de prelucrare automat, specifice cadastrului, coordonatele punctelor de pe contur sunt inventariate în cadrul lucrarii anexate.</w:t>
      </w:r>
    </w:p>
    <w:p w:rsidR="00476495" w:rsidRPr="00BB4449" w:rsidRDefault="00476495" w:rsidP="00BB4449">
      <w:pPr>
        <w:tabs>
          <w:tab w:val="left" w:pos="1011"/>
        </w:tabs>
        <w:spacing w:line="276" w:lineRule="auto"/>
        <w:jc w:val="both"/>
        <w:rPr>
          <w:sz w:val="24"/>
          <w:lang w:val="pt-BR" w:eastAsia="ro-RO"/>
        </w:rPr>
      </w:pPr>
      <w:r w:rsidRPr="00BB4449">
        <w:rPr>
          <w:sz w:val="24"/>
          <w:lang w:val="pt-BR" w:eastAsia="ro-RO"/>
        </w:rPr>
        <w:lastRenderedPageBreak/>
        <w:t>L</w:t>
      </w:r>
      <w:r w:rsidR="000D112B">
        <w:rPr>
          <w:sz w:val="24"/>
          <w:lang w:val="pt-BR" w:eastAsia="ro-RO"/>
        </w:rPr>
        <w:t>ucrarea s-a executat în sistem „</w:t>
      </w:r>
      <w:r w:rsidRPr="00BB4449">
        <w:rPr>
          <w:sz w:val="24"/>
          <w:lang w:val="pt-BR" w:eastAsia="ro-RO"/>
        </w:rPr>
        <w:t xml:space="preserve">STEREO ‘70” de coordonate national , configuratia terenului  fiind bornat tarusi din lemn; </w:t>
      </w:r>
    </w:p>
    <w:p w:rsidR="00476495" w:rsidRPr="00BB4449" w:rsidRDefault="00476495" w:rsidP="00BB4449">
      <w:pPr>
        <w:tabs>
          <w:tab w:val="left" w:pos="1011"/>
        </w:tabs>
        <w:spacing w:line="276" w:lineRule="auto"/>
        <w:jc w:val="both"/>
        <w:rPr>
          <w:sz w:val="24"/>
          <w:lang w:eastAsia="ro-RO"/>
        </w:rPr>
      </w:pPr>
      <w:r w:rsidRPr="00BB4449">
        <w:rPr>
          <w:sz w:val="24"/>
          <w:lang w:eastAsia="ro-RO"/>
        </w:rPr>
        <w:t>Studiu topographic are la baza Avizul Oficiului Judetean de Cadastru si Publicitate Imobiliara Hunedoara emis in baza procesului verbal de receptie;</w:t>
      </w:r>
    </w:p>
    <w:p w:rsidR="00476495" w:rsidRPr="00BB4449" w:rsidRDefault="00476495" w:rsidP="00BB4449">
      <w:pPr>
        <w:tabs>
          <w:tab w:val="left" w:pos="1011"/>
        </w:tabs>
        <w:spacing w:line="276" w:lineRule="auto"/>
        <w:jc w:val="both"/>
        <w:rPr>
          <w:b/>
          <w:sz w:val="24"/>
          <w:lang w:val="pt-BR" w:eastAsia="ro-RO"/>
        </w:rPr>
      </w:pPr>
    </w:p>
    <w:p w:rsidR="00476495" w:rsidRPr="00BB4449" w:rsidRDefault="00476495" w:rsidP="00BB4449">
      <w:pPr>
        <w:tabs>
          <w:tab w:val="left" w:pos="1011"/>
        </w:tabs>
        <w:spacing w:line="276" w:lineRule="auto"/>
        <w:jc w:val="both"/>
        <w:rPr>
          <w:sz w:val="24"/>
          <w:lang w:val="pt-BR" w:eastAsia="ro-RO"/>
        </w:rPr>
      </w:pPr>
      <w:r w:rsidRPr="00BB4449">
        <w:rPr>
          <w:sz w:val="24"/>
          <w:lang w:val="pt-BR" w:eastAsia="ro-RO"/>
        </w:rPr>
        <w:t>Amplasamentul terenului ce face obiectul prezentei documentatii nu se afla in zona inundabila sau in zona care le-ar putea afecta prin eroziuni, afuieri etc.</w:t>
      </w:r>
    </w:p>
    <w:p w:rsidR="00C85F5B" w:rsidRPr="00BB4449" w:rsidRDefault="00C85F5B" w:rsidP="00BB4449">
      <w:pPr>
        <w:tabs>
          <w:tab w:val="left" w:pos="1011"/>
        </w:tabs>
        <w:spacing w:line="276" w:lineRule="auto"/>
        <w:ind w:firstLine="567"/>
        <w:jc w:val="both"/>
        <w:rPr>
          <w:sz w:val="24"/>
          <w:lang w:eastAsia="ro-RO"/>
        </w:rPr>
      </w:pPr>
    </w:p>
    <w:p w:rsidR="00D4046A" w:rsidRPr="00BB4449" w:rsidRDefault="00C85F5B" w:rsidP="00770854">
      <w:pPr>
        <w:jc w:val="center"/>
        <w:rPr>
          <w:lang w:eastAsia="ro-RO"/>
        </w:rPr>
      </w:pPr>
      <w:r w:rsidRPr="00BB4449">
        <w:rPr>
          <w:noProof/>
          <w:lang w:val="en-US"/>
        </w:rPr>
        <w:drawing>
          <wp:inline distT="0" distB="0" distL="0" distR="0" wp14:anchorId="5D14C898" wp14:editId="01605846">
            <wp:extent cx="5058410" cy="4259580"/>
            <wp:effectExtent l="0" t="0" r="8890" b="7620"/>
            <wp:docPr id="820" name="Imagin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8410" cy="4259580"/>
                    </a:xfrm>
                    <a:prstGeom prst="rect">
                      <a:avLst/>
                    </a:prstGeom>
                    <a:noFill/>
                    <a:ln>
                      <a:noFill/>
                    </a:ln>
                  </pic:spPr>
                </pic:pic>
              </a:graphicData>
            </a:graphic>
          </wp:inline>
        </w:drawing>
      </w:r>
    </w:p>
    <w:p w:rsidR="00336521" w:rsidRPr="00336521" w:rsidRDefault="00336521" w:rsidP="00336521">
      <w:pPr>
        <w:pStyle w:val="Legend"/>
        <w:spacing w:after="0" w:line="276" w:lineRule="auto"/>
        <w:jc w:val="center"/>
        <w:rPr>
          <w:color w:val="auto"/>
          <w:sz w:val="24"/>
          <w:szCs w:val="24"/>
        </w:rPr>
      </w:pPr>
    </w:p>
    <w:p w:rsidR="00C85F5B" w:rsidRPr="00336521" w:rsidRDefault="008A1BD8" w:rsidP="00336521">
      <w:pPr>
        <w:pStyle w:val="Legend"/>
        <w:spacing w:after="0" w:line="276" w:lineRule="auto"/>
        <w:jc w:val="center"/>
        <w:rPr>
          <w:color w:val="auto"/>
          <w:sz w:val="24"/>
          <w:szCs w:val="24"/>
        </w:rPr>
      </w:pPr>
      <w:r w:rsidRPr="00336521">
        <w:rPr>
          <w:color w:val="auto"/>
          <w:sz w:val="24"/>
          <w:szCs w:val="24"/>
        </w:rPr>
        <w:t>Fig</w:t>
      </w:r>
      <w:r w:rsidR="00336521" w:rsidRPr="00336521">
        <w:rPr>
          <w:color w:val="auto"/>
          <w:sz w:val="24"/>
          <w:szCs w:val="24"/>
        </w:rPr>
        <w:t>. 2 Incintele CMID</w:t>
      </w:r>
    </w:p>
    <w:p w:rsidR="00336521" w:rsidRPr="00BF4BC9" w:rsidRDefault="00336521" w:rsidP="00BF4BC9">
      <w:pPr>
        <w:widowControl w:val="0"/>
        <w:autoSpaceDE w:val="0"/>
        <w:autoSpaceDN w:val="0"/>
        <w:adjustRightInd w:val="0"/>
        <w:spacing w:line="276" w:lineRule="auto"/>
        <w:ind w:right="290"/>
        <w:jc w:val="both"/>
        <w:rPr>
          <w:spacing w:val="1"/>
          <w:sz w:val="24"/>
          <w:lang w:eastAsia="ro-RO"/>
        </w:rPr>
      </w:pPr>
    </w:p>
    <w:p w:rsidR="00476495" w:rsidRPr="00BF4BC9" w:rsidRDefault="00C85F5B" w:rsidP="00BF4BC9">
      <w:pPr>
        <w:widowControl w:val="0"/>
        <w:autoSpaceDE w:val="0"/>
        <w:autoSpaceDN w:val="0"/>
        <w:adjustRightInd w:val="0"/>
        <w:spacing w:line="276" w:lineRule="auto"/>
        <w:ind w:right="290"/>
        <w:jc w:val="both"/>
        <w:rPr>
          <w:w w:val="103"/>
          <w:sz w:val="24"/>
          <w:lang w:eastAsia="ro-RO"/>
        </w:rPr>
      </w:pPr>
      <w:r w:rsidRPr="00BF4BC9">
        <w:rPr>
          <w:spacing w:val="1"/>
          <w:sz w:val="24"/>
          <w:lang w:eastAsia="ro-RO"/>
        </w:rPr>
        <w:t>A</w:t>
      </w:r>
      <w:r w:rsidRPr="00BF4BC9">
        <w:rPr>
          <w:sz w:val="24"/>
          <w:lang w:eastAsia="ro-RO"/>
        </w:rPr>
        <w:t>m</w:t>
      </w:r>
      <w:r w:rsidRPr="00BF4BC9">
        <w:rPr>
          <w:spacing w:val="-5"/>
          <w:sz w:val="24"/>
          <w:lang w:eastAsia="ro-RO"/>
        </w:rPr>
        <w:t>p</w:t>
      </w:r>
      <w:r w:rsidRPr="00BF4BC9">
        <w:rPr>
          <w:spacing w:val="7"/>
          <w:sz w:val="24"/>
          <w:lang w:eastAsia="ro-RO"/>
        </w:rPr>
        <w:t>l</w:t>
      </w:r>
      <w:r w:rsidRPr="00BF4BC9">
        <w:rPr>
          <w:sz w:val="24"/>
          <w:lang w:eastAsia="ro-RO"/>
        </w:rPr>
        <w:t>a</w:t>
      </w:r>
      <w:r w:rsidRPr="00BF4BC9">
        <w:rPr>
          <w:spacing w:val="-3"/>
          <w:sz w:val="24"/>
          <w:lang w:eastAsia="ro-RO"/>
        </w:rPr>
        <w:t>s</w:t>
      </w:r>
      <w:r w:rsidRPr="00BF4BC9">
        <w:rPr>
          <w:sz w:val="24"/>
          <w:lang w:eastAsia="ro-RO"/>
        </w:rPr>
        <w:t>am</w:t>
      </w:r>
      <w:r w:rsidRPr="00BF4BC9">
        <w:rPr>
          <w:spacing w:val="-5"/>
          <w:sz w:val="24"/>
          <w:lang w:eastAsia="ro-RO"/>
        </w:rPr>
        <w:t>e</w:t>
      </w:r>
      <w:r w:rsidRPr="00BF4BC9">
        <w:rPr>
          <w:spacing w:val="5"/>
          <w:sz w:val="24"/>
          <w:lang w:eastAsia="ro-RO"/>
        </w:rPr>
        <w:t>n</w:t>
      </w:r>
      <w:r w:rsidRPr="00BF4BC9">
        <w:rPr>
          <w:sz w:val="24"/>
          <w:lang w:eastAsia="ro-RO"/>
        </w:rPr>
        <w:t>tul</w:t>
      </w:r>
      <w:r w:rsidRPr="00BF4BC9">
        <w:rPr>
          <w:spacing w:val="40"/>
          <w:sz w:val="24"/>
          <w:lang w:eastAsia="ro-RO"/>
        </w:rPr>
        <w:t xml:space="preserve"> </w:t>
      </w:r>
      <w:r w:rsidRPr="00BF4BC9">
        <w:rPr>
          <w:spacing w:val="2"/>
          <w:sz w:val="24"/>
          <w:lang w:eastAsia="ro-RO"/>
        </w:rPr>
        <w:t>c</w:t>
      </w:r>
      <w:r w:rsidRPr="00BF4BC9">
        <w:rPr>
          <w:spacing w:val="-5"/>
          <w:sz w:val="24"/>
          <w:lang w:eastAsia="ro-RO"/>
        </w:rPr>
        <w:t>e</w:t>
      </w:r>
      <w:r w:rsidRPr="00BF4BC9">
        <w:rPr>
          <w:spacing w:val="5"/>
          <w:sz w:val="24"/>
          <w:lang w:eastAsia="ro-RO"/>
        </w:rPr>
        <w:t>n</w:t>
      </w:r>
      <w:r w:rsidRPr="00BF4BC9">
        <w:rPr>
          <w:sz w:val="24"/>
          <w:lang w:eastAsia="ro-RO"/>
        </w:rPr>
        <w:t>t</w:t>
      </w:r>
      <w:r w:rsidRPr="00BF4BC9">
        <w:rPr>
          <w:spacing w:val="-2"/>
          <w:sz w:val="24"/>
          <w:lang w:eastAsia="ro-RO"/>
        </w:rPr>
        <w:t>r</w:t>
      </w:r>
      <w:r w:rsidRPr="00BF4BC9">
        <w:rPr>
          <w:sz w:val="24"/>
          <w:lang w:eastAsia="ro-RO"/>
        </w:rPr>
        <w:t>u</w:t>
      </w:r>
      <w:r w:rsidRPr="00BF4BC9">
        <w:rPr>
          <w:spacing w:val="2"/>
          <w:sz w:val="24"/>
          <w:lang w:eastAsia="ro-RO"/>
        </w:rPr>
        <w:t>l</w:t>
      </w:r>
      <w:r w:rsidRPr="00BF4BC9">
        <w:rPr>
          <w:spacing w:val="-5"/>
          <w:sz w:val="24"/>
          <w:lang w:eastAsia="ro-RO"/>
        </w:rPr>
        <w:t>u</w:t>
      </w:r>
      <w:r w:rsidRPr="00BF4BC9">
        <w:rPr>
          <w:sz w:val="24"/>
          <w:lang w:eastAsia="ro-RO"/>
        </w:rPr>
        <w:t>i</w:t>
      </w:r>
      <w:r w:rsidRPr="00BF4BC9">
        <w:rPr>
          <w:spacing w:val="27"/>
          <w:sz w:val="24"/>
          <w:lang w:eastAsia="ro-RO"/>
        </w:rPr>
        <w:t xml:space="preserve"> </w:t>
      </w:r>
      <w:r w:rsidRPr="00BF4BC9">
        <w:rPr>
          <w:sz w:val="24"/>
          <w:lang w:eastAsia="ro-RO"/>
        </w:rPr>
        <w:t>de</w:t>
      </w:r>
      <w:r w:rsidRPr="00BF4BC9">
        <w:rPr>
          <w:spacing w:val="9"/>
          <w:sz w:val="24"/>
          <w:lang w:eastAsia="ro-RO"/>
        </w:rPr>
        <w:t xml:space="preserve"> </w:t>
      </w:r>
      <w:r w:rsidRPr="00BF4BC9">
        <w:rPr>
          <w:sz w:val="24"/>
          <w:lang w:eastAsia="ro-RO"/>
        </w:rPr>
        <w:t>m</w:t>
      </w:r>
      <w:r w:rsidRPr="00BF4BC9">
        <w:rPr>
          <w:spacing w:val="-5"/>
          <w:sz w:val="24"/>
          <w:lang w:eastAsia="ro-RO"/>
        </w:rPr>
        <w:t>a</w:t>
      </w:r>
      <w:r w:rsidRPr="00BF4BC9">
        <w:rPr>
          <w:spacing w:val="5"/>
          <w:sz w:val="24"/>
          <w:lang w:eastAsia="ro-RO"/>
        </w:rPr>
        <w:t>n</w:t>
      </w:r>
      <w:r w:rsidRPr="00BF4BC9">
        <w:rPr>
          <w:spacing w:val="-5"/>
          <w:sz w:val="24"/>
          <w:lang w:eastAsia="ro-RO"/>
        </w:rPr>
        <w:t>a</w:t>
      </w:r>
      <w:r w:rsidRPr="00BF4BC9">
        <w:rPr>
          <w:spacing w:val="5"/>
          <w:sz w:val="24"/>
          <w:lang w:eastAsia="ro-RO"/>
        </w:rPr>
        <w:t>g</w:t>
      </w:r>
      <w:r w:rsidRPr="00BF4BC9">
        <w:rPr>
          <w:sz w:val="24"/>
          <w:lang w:eastAsia="ro-RO"/>
        </w:rPr>
        <w:t>e</w:t>
      </w:r>
      <w:r w:rsidRPr="00BF4BC9">
        <w:rPr>
          <w:spacing w:val="-5"/>
          <w:sz w:val="24"/>
          <w:lang w:eastAsia="ro-RO"/>
        </w:rPr>
        <w:t>m</w:t>
      </w:r>
      <w:r w:rsidRPr="00BF4BC9">
        <w:rPr>
          <w:sz w:val="24"/>
          <w:lang w:eastAsia="ro-RO"/>
        </w:rPr>
        <w:t>e</w:t>
      </w:r>
      <w:r w:rsidRPr="00BF4BC9">
        <w:rPr>
          <w:spacing w:val="5"/>
          <w:sz w:val="24"/>
          <w:lang w:eastAsia="ro-RO"/>
        </w:rPr>
        <w:t>n</w:t>
      </w:r>
      <w:r w:rsidRPr="00BF4BC9">
        <w:rPr>
          <w:sz w:val="24"/>
          <w:lang w:eastAsia="ro-RO"/>
        </w:rPr>
        <w:t>t</w:t>
      </w:r>
      <w:r w:rsidRPr="00BF4BC9">
        <w:rPr>
          <w:spacing w:val="32"/>
          <w:sz w:val="24"/>
          <w:lang w:eastAsia="ro-RO"/>
        </w:rPr>
        <w:t xml:space="preserve"> </w:t>
      </w:r>
      <w:r w:rsidRPr="00BF4BC9">
        <w:rPr>
          <w:sz w:val="24"/>
          <w:lang w:eastAsia="ro-RO"/>
        </w:rPr>
        <w:t>al</w:t>
      </w:r>
      <w:r w:rsidRPr="00BF4BC9">
        <w:rPr>
          <w:spacing w:val="4"/>
          <w:sz w:val="24"/>
          <w:lang w:eastAsia="ro-RO"/>
        </w:rPr>
        <w:t xml:space="preserve"> </w:t>
      </w:r>
      <w:r w:rsidRPr="00BF4BC9">
        <w:rPr>
          <w:spacing w:val="5"/>
          <w:sz w:val="24"/>
          <w:lang w:eastAsia="ro-RO"/>
        </w:rPr>
        <w:t>d</w:t>
      </w:r>
      <w:r w:rsidRPr="00BF4BC9">
        <w:rPr>
          <w:sz w:val="24"/>
          <w:lang w:eastAsia="ro-RO"/>
        </w:rPr>
        <w:t>e</w:t>
      </w:r>
      <w:r w:rsidRPr="00BF4BC9">
        <w:rPr>
          <w:spacing w:val="-3"/>
          <w:sz w:val="24"/>
          <w:lang w:eastAsia="ro-RO"/>
        </w:rPr>
        <w:t>s</w:t>
      </w:r>
      <w:r w:rsidRPr="00BF4BC9">
        <w:rPr>
          <w:sz w:val="24"/>
          <w:lang w:eastAsia="ro-RO"/>
        </w:rPr>
        <w:t>eu</w:t>
      </w:r>
      <w:r w:rsidRPr="00BF4BC9">
        <w:rPr>
          <w:spacing w:val="-2"/>
          <w:sz w:val="24"/>
          <w:lang w:eastAsia="ro-RO"/>
        </w:rPr>
        <w:t>r</w:t>
      </w:r>
      <w:r w:rsidRPr="00BF4BC9">
        <w:rPr>
          <w:spacing w:val="-3"/>
          <w:sz w:val="24"/>
          <w:lang w:eastAsia="ro-RO"/>
        </w:rPr>
        <w:t>i</w:t>
      </w:r>
      <w:r w:rsidRPr="00BF4BC9">
        <w:rPr>
          <w:spacing w:val="7"/>
          <w:sz w:val="24"/>
          <w:lang w:eastAsia="ro-RO"/>
        </w:rPr>
        <w:t>l</w:t>
      </w:r>
      <w:r w:rsidRPr="00BF4BC9">
        <w:rPr>
          <w:sz w:val="24"/>
          <w:lang w:eastAsia="ro-RO"/>
        </w:rPr>
        <w:t>or</w:t>
      </w:r>
      <w:r w:rsidRPr="00BF4BC9">
        <w:rPr>
          <w:spacing w:val="-6"/>
          <w:sz w:val="24"/>
          <w:lang w:eastAsia="ro-RO"/>
        </w:rPr>
        <w:t>(</w:t>
      </w:r>
      <w:r w:rsidRPr="00BF4BC9">
        <w:rPr>
          <w:sz w:val="24"/>
          <w:lang w:eastAsia="ro-RO"/>
        </w:rPr>
        <w:t>dep</w:t>
      </w:r>
      <w:r w:rsidRPr="00BF4BC9">
        <w:rPr>
          <w:spacing w:val="5"/>
          <w:sz w:val="24"/>
          <w:lang w:eastAsia="ro-RO"/>
        </w:rPr>
        <w:t>o</w:t>
      </w:r>
      <w:r w:rsidRPr="00BF4BC9">
        <w:rPr>
          <w:spacing w:val="-7"/>
          <w:sz w:val="24"/>
          <w:lang w:eastAsia="ro-RO"/>
        </w:rPr>
        <w:t>z</w:t>
      </w:r>
      <w:r w:rsidRPr="00BF4BC9">
        <w:rPr>
          <w:spacing w:val="7"/>
          <w:sz w:val="24"/>
          <w:lang w:eastAsia="ro-RO"/>
        </w:rPr>
        <w:t>i</w:t>
      </w:r>
      <w:r w:rsidRPr="00BF4BC9">
        <w:rPr>
          <w:sz w:val="24"/>
          <w:lang w:eastAsia="ro-RO"/>
        </w:rPr>
        <w:t>t</w:t>
      </w:r>
      <w:r w:rsidRPr="00BF4BC9">
        <w:rPr>
          <w:spacing w:val="18"/>
          <w:sz w:val="24"/>
          <w:lang w:eastAsia="ro-RO"/>
        </w:rPr>
        <w:t xml:space="preserve"> </w:t>
      </w:r>
      <w:r w:rsidRPr="00BF4BC9">
        <w:rPr>
          <w:sz w:val="24"/>
          <w:lang w:eastAsia="ro-RO"/>
        </w:rPr>
        <w:t>de</w:t>
      </w:r>
      <w:r w:rsidRPr="00BF4BC9">
        <w:rPr>
          <w:spacing w:val="9"/>
          <w:sz w:val="24"/>
          <w:lang w:eastAsia="ro-RO"/>
        </w:rPr>
        <w:t xml:space="preserve"> </w:t>
      </w:r>
      <w:r w:rsidRPr="00BF4BC9">
        <w:rPr>
          <w:sz w:val="24"/>
          <w:lang w:eastAsia="ro-RO"/>
        </w:rPr>
        <w:t>de</w:t>
      </w:r>
      <w:r w:rsidRPr="00BF4BC9">
        <w:rPr>
          <w:spacing w:val="-3"/>
          <w:sz w:val="24"/>
          <w:lang w:eastAsia="ro-RO"/>
        </w:rPr>
        <w:t>s</w:t>
      </w:r>
      <w:r w:rsidRPr="00BF4BC9">
        <w:rPr>
          <w:sz w:val="24"/>
          <w:lang w:eastAsia="ro-RO"/>
        </w:rPr>
        <w:t>e</w:t>
      </w:r>
      <w:r w:rsidRPr="00BF4BC9">
        <w:rPr>
          <w:spacing w:val="5"/>
          <w:sz w:val="24"/>
          <w:lang w:eastAsia="ro-RO"/>
        </w:rPr>
        <w:t>u</w:t>
      </w:r>
      <w:r w:rsidRPr="00BF4BC9">
        <w:rPr>
          <w:spacing w:val="-6"/>
          <w:sz w:val="24"/>
          <w:lang w:eastAsia="ro-RO"/>
        </w:rPr>
        <w:t>r</w:t>
      </w:r>
      <w:r w:rsidRPr="00BF4BC9">
        <w:rPr>
          <w:sz w:val="24"/>
          <w:lang w:eastAsia="ro-RO"/>
        </w:rPr>
        <w:t>i</w:t>
      </w:r>
      <w:r w:rsidRPr="00BF4BC9">
        <w:rPr>
          <w:spacing w:val="24"/>
          <w:sz w:val="24"/>
          <w:lang w:eastAsia="ro-RO"/>
        </w:rPr>
        <w:t xml:space="preserve"> </w:t>
      </w:r>
      <w:r w:rsidRPr="00BF4BC9">
        <w:rPr>
          <w:spacing w:val="-3"/>
          <w:sz w:val="24"/>
          <w:lang w:eastAsia="ro-RO"/>
        </w:rPr>
        <w:t>c</w:t>
      </w:r>
      <w:r w:rsidRPr="00BF4BC9">
        <w:rPr>
          <w:spacing w:val="5"/>
          <w:sz w:val="24"/>
          <w:lang w:eastAsia="ro-RO"/>
        </w:rPr>
        <w:t>o</w:t>
      </w:r>
      <w:r w:rsidRPr="00BF4BC9">
        <w:rPr>
          <w:spacing w:val="-5"/>
          <w:sz w:val="24"/>
          <w:lang w:eastAsia="ro-RO"/>
        </w:rPr>
        <w:t>n</w:t>
      </w:r>
      <w:r w:rsidRPr="00BF4BC9">
        <w:rPr>
          <w:sz w:val="24"/>
          <w:lang w:eastAsia="ro-RO"/>
        </w:rPr>
        <w:t>f</w:t>
      </w:r>
      <w:r w:rsidRPr="00BF4BC9">
        <w:rPr>
          <w:spacing w:val="5"/>
          <w:sz w:val="24"/>
          <w:lang w:eastAsia="ro-RO"/>
        </w:rPr>
        <w:t>o</w:t>
      </w:r>
      <w:r w:rsidRPr="00BF4BC9">
        <w:rPr>
          <w:spacing w:val="-2"/>
          <w:sz w:val="24"/>
          <w:lang w:eastAsia="ro-RO"/>
        </w:rPr>
        <w:t>r</w:t>
      </w:r>
      <w:r w:rsidRPr="00BF4BC9">
        <w:rPr>
          <w:sz w:val="24"/>
          <w:lang w:eastAsia="ro-RO"/>
        </w:rPr>
        <w:t>m,</w:t>
      </w:r>
      <w:r w:rsidRPr="00BF4BC9">
        <w:rPr>
          <w:spacing w:val="25"/>
          <w:sz w:val="24"/>
          <w:lang w:eastAsia="ro-RO"/>
        </w:rPr>
        <w:t xml:space="preserve"> </w:t>
      </w:r>
      <w:r w:rsidRPr="00BF4BC9">
        <w:rPr>
          <w:spacing w:val="2"/>
          <w:sz w:val="24"/>
          <w:lang w:eastAsia="ro-RO"/>
        </w:rPr>
        <w:t>s</w:t>
      </w:r>
      <w:r w:rsidRPr="00BF4BC9">
        <w:rPr>
          <w:spacing w:val="-5"/>
          <w:sz w:val="24"/>
          <w:lang w:eastAsia="ro-RO"/>
        </w:rPr>
        <w:t>t</w:t>
      </w:r>
      <w:r w:rsidRPr="00BF4BC9">
        <w:rPr>
          <w:sz w:val="24"/>
          <w:lang w:eastAsia="ro-RO"/>
        </w:rPr>
        <w:t>at</w:t>
      </w:r>
      <w:r w:rsidRPr="00BF4BC9">
        <w:rPr>
          <w:spacing w:val="2"/>
          <w:sz w:val="24"/>
          <w:lang w:eastAsia="ro-RO"/>
        </w:rPr>
        <w:t>i</w:t>
      </w:r>
      <w:r w:rsidRPr="00BF4BC9">
        <w:rPr>
          <w:sz w:val="24"/>
          <w:lang w:eastAsia="ro-RO"/>
        </w:rPr>
        <w:t>e</w:t>
      </w:r>
      <w:r w:rsidRPr="00BF4BC9">
        <w:rPr>
          <w:spacing w:val="16"/>
          <w:sz w:val="24"/>
          <w:lang w:eastAsia="ro-RO"/>
        </w:rPr>
        <w:t xml:space="preserve"> </w:t>
      </w:r>
      <w:r w:rsidRPr="00BF4BC9">
        <w:rPr>
          <w:spacing w:val="-5"/>
          <w:sz w:val="24"/>
          <w:lang w:eastAsia="ro-RO"/>
        </w:rPr>
        <w:t>d</w:t>
      </w:r>
      <w:r w:rsidRPr="00BF4BC9">
        <w:rPr>
          <w:sz w:val="24"/>
          <w:lang w:eastAsia="ro-RO"/>
        </w:rPr>
        <w:t>e</w:t>
      </w:r>
      <w:r w:rsidRPr="00BF4BC9">
        <w:rPr>
          <w:spacing w:val="14"/>
          <w:sz w:val="24"/>
          <w:lang w:eastAsia="ro-RO"/>
        </w:rPr>
        <w:t xml:space="preserve"> </w:t>
      </w:r>
      <w:r w:rsidRPr="00BF4BC9">
        <w:rPr>
          <w:spacing w:val="-3"/>
          <w:sz w:val="24"/>
          <w:lang w:eastAsia="ro-RO"/>
        </w:rPr>
        <w:t>s</w:t>
      </w:r>
      <w:r w:rsidRPr="00BF4BC9">
        <w:rPr>
          <w:sz w:val="24"/>
          <w:lang w:eastAsia="ro-RO"/>
        </w:rPr>
        <w:t>o</w:t>
      </w:r>
      <w:r w:rsidRPr="00BF4BC9">
        <w:rPr>
          <w:spacing w:val="-2"/>
          <w:sz w:val="24"/>
          <w:lang w:eastAsia="ro-RO"/>
        </w:rPr>
        <w:t>r</w:t>
      </w:r>
      <w:r w:rsidRPr="00BF4BC9">
        <w:rPr>
          <w:sz w:val="24"/>
          <w:lang w:eastAsia="ro-RO"/>
        </w:rPr>
        <w:t>t</w:t>
      </w:r>
      <w:r w:rsidRPr="00BF4BC9">
        <w:rPr>
          <w:spacing w:val="5"/>
          <w:sz w:val="24"/>
          <w:lang w:eastAsia="ro-RO"/>
        </w:rPr>
        <w:t>a</w:t>
      </w:r>
      <w:r w:rsidRPr="00BF4BC9">
        <w:rPr>
          <w:spacing w:val="-6"/>
          <w:sz w:val="24"/>
          <w:lang w:eastAsia="ro-RO"/>
        </w:rPr>
        <w:t>r</w:t>
      </w:r>
      <w:r w:rsidRPr="00BF4BC9">
        <w:rPr>
          <w:sz w:val="24"/>
          <w:lang w:eastAsia="ro-RO"/>
        </w:rPr>
        <w:t>e</w:t>
      </w:r>
      <w:r w:rsidRPr="00BF4BC9">
        <w:rPr>
          <w:spacing w:val="26"/>
          <w:sz w:val="24"/>
          <w:lang w:eastAsia="ro-RO"/>
        </w:rPr>
        <w:t xml:space="preserve"> </w:t>
      </w:r>
      <w:r w:rsidRPr="00BF4BC9">
        <w:rPr>
          <w:spacing w:val="-6"/>
          <w:w w:val="103"/>
          <w:sz w:val="24"/>
          <w:lang w:eastAsia="ro-RO"/>
        </w:rPr>
        <w:t>s</w:t>
      </w:r>
      <w:r w:rsidRPr="00BF4BC9">
        <w:rPr>
          <w:w w:val="103"/>
          <w:sz w:val="24"/>
          <w:lang w:eastAsia="ro-RO"/>
        </w:rPr>
        <w:t xml:space="preserve">i </w:t>
      </w:r>
      <w:r w:rsidRPr="00BF4BC9">
        <w:rPr>
          <w:spacing w:val="-3"/>
          <w:sz w:val="24"/>
          <w:lang w:eastAsia="ro-RO"/>
        </w:rPr>
        <w:t>s</w:t>
      </w:r>
      <w:r w:rsidRPr="00BF4BC9">
        <w:rPr>
          <w:spacing w:val="5"/>
          <w:sz w:val="24"/>
          <w:lang w:eastAsia="ro-RO"/>
        </w:rPr>
        <w:t>t</w:t>
      </w:r>
      <w:r w:rsidRPr="00BF4BC9">
        <w:rPr>
          <w:sz w:val="24"/>
          <w:lang w:eastAsia="ro-RO"/>
        </w:rPr>
        <w:t>a</w:t>
      </w:r>
      <w:r w:rsidRPr="00BF4BC9">
        <w:rPr>
          <w:spacing w:val="-5"/>
          <w:sz w:val="24"/>
          <w:lang w:eastAsia="ro-RO"/>
        </w:rPr>
        <w:t>t</w:t>
      </w:r>
      <w:r w:rsidRPr="00BF4BC9">
        <w:rPr>
          <w:spacing w:val="7"/>
          <w:sz w:val="24"/>
          <w:lang w:eastAsia="ro-RO"/>
        </w:rPr>
        <w:t>i</w:t>
      </w:r>
      <w:r w:rsidRPr="00BF4BC9">
        <w:rPr>
          <w:sz w:val="24"/>
          <w:lang w:eastAsia="ro-RO"/>
        </w:rPr>
        <w:t>e</w:t>
      </w:r>
      <w:r w:rsidRPr="00BF4BC9">
        <w:rPr>
          <w:spacing w:val="11"/>
          <w:sz w:val="24"/>
          <w:lang w:eastAsia="ro-RO"/>
        </w:rPr>
        <w:t xml:space="preserve"> </w:t>
      </w:r>
      <w:r w:rsidRPr="00BF4BC9">
        <w:rPr>
          <w:sz w:val="24"/>
          <w:lang w:eastAsia="ro-RO"/>
        </w:rPr>
        <w:t>de</w:t>
      </w:r>
      <w:r w:rsidRPr="00BF4BC9">
        <w:rPr>
          <w:spacing w:val="9"/>
          <w:sz w:val="24"/>
          <w:lang w:eastAsia="ro-RO"/>
        </w:rPr>
        <w:t xml:space="preserve"> </w:t>
      </w:r>
      <w:r w:rsidRPr="00BF4BC9">
        <w:rPr>
          <w:spacing w:val="5"/>
          <w:sz w:val="24"/>
          <w:lang w:eastAsia="ro-RO"/>
        </w:rPr>
        <w:t>t</w:t>
      </w:r>
      <w:r w:rsidRPr="00BF4BC9">
        <w:rPr>
          <w:spacing w:val="-6"/>
          <w:sz w:val="24"/>
          <w:lang w:eastAsia="ro-RO"/>
        </w:rPr>
        <w:t>r</w:t>
      </w:r>
      <w:r w:rsidRPr="00BF4BC9">
        <w:rPr>
          <w:sz w:val="24"/>
          <w:lang w:eastAsia="ro-RO"/>
        </w:rPr>
        <w:t>a</w:t>
      </w:r>
      <w:r w:rsidRPr="00BF4BC9">
        <w:rPr>
          <w:spacing w:val="5"/>
          <w:sz w:val="24"/>
          <w:lang w:eastAsia="ro-RO"/>
        </w:rPr>
        <w:t>t</w:t>
      </w:r>
      <w:r w:rsidRPr="00BF4BC9">
        <w:rPr>
          <w:sz w:val="24"/>
          <w:lang w:eastAsia="ro-RO"/>
        </w:rPr>
        <w:t>a</w:t>
      </w:r>
      <w:r w:rsidRPr="00BF4BC9">
        <w:rPr>
          <w:spacing w:val="-6"/>
          <w:sz w:val="24"/>
          <w:lang w:eastAsia="ro-RO"/>
        </w:rPr>
        <w:t>r</w:t>
      </w:r>
      <w:r w:rsidRPr="00BF4BC9">
        <w:rPr>
          <w:sz w:val="24"/>
          <w:lang w:eastAsia="ro-RO"/>
        </w:rPr>
        <w:t>e</w:t>
      </w:r>
      <w:r w:rsidRPr="00BF4BC9">
        <w:rPr>
          <w:spacing w:val="24"/>
          <w:sz w:val="24"/>
          <w:lang w:eastAsia="ro-RO"/>
        </w:rPr>
        <w:t xml:space="preserve"> </w:t>
      </w:r>
      <w:r w:rsidRPr="00BF4BC9">
        <w:rPr>
          <w:sz w:val="24"/>
          <w:lang w:eastAsia="ro-RO"/>
        </w:rPr>
        <w:t>me</w:t>
      </w:r>
      <w:r w:rsidRPr="00BF4BC9">
        <w:rPr>
          <w:spacing w:val="-3"/>
          <w:sz w:val="24"/>
          <w:lang w:eastAsia="ro-RO"/>
        </w:rPr>
        <w:t>c</w:t>
      </w:r>
      <w:r w:rsidRPr="00BF4BC9">
        <w:rPr>
          <w:sz w:val="24"/>
          <w:lang w:eastAsia="ro-RO"/>
        </w:rPr>
        <w:t>ano</w:t>
      </w:r>
      <w:r w:rsidRPr="00BF4BC9">
        <w:rPr>
          <w:spacing w:val="-2"/>
          <w:sz w:val="24"/>
          <w:lang w:eastAsia="ro-RO"/>
        </w:rPr>
        <w:t>-</w:t>
      </w:r>
      <w:r w:rsidRPr="00BF4BC9">
        <w:rPr>
          <w:sz w:val="24"/>
          <w:lang w:eastAsia="ro-RO"/>
        </w:rPr>
        <w:t>b</w:t>
      </w:r>
      <w:r w:rsidRPr="00BF4BC9">
        <w:rPr>
          <w:spacing w:val="2"/>
          <w:sz w:val="24"/>
          <w:lang w:eastAsia="ro-RO"/>
        </w:rPr>
        <w:t>i</w:t>
      </w:r>
      <w:r w:rsidRPr="00BF4BC9">
        <w:rPr>
          <w:spacing w:val="-5"/>
          <w:sz w:val="24"/>
          <w:lang w:eastAsia="ro-RO"/>
        </w:rPr>
        <w:t>o</w:t>
      </w:r>
      <w:r w:rsidRPr="00BF4BC9">
        <w:rPr>
          <w:spacing w:val="2"/>
          <w:sz w:val="24"/>
          <w:lang w:eastAsia="ro-RO"/>
        </w:rPr>
        <w:t>l</w:t>
      </w:r>
      <w:r w:rsidRPr="00BF4BC9">
        <w:rPr>
          <w:sz w:val="24"/>
          <w:lang w:eastAsia="ro-RO"/>
        </w:rPr>
        <w:t>og</w:t>
      </w:r>
      <w:r w:rsidRPr="00BF4BC9">
        <w:rPr>
          <w:spacing w:val="2"/>
          <w:sz w:val="24"/>
          <w:lang w:eastAsia="ro-RO"/>
        </w:rPr>
        <w:t>i</w:t>
      </w:r>
      <w:r w:rsidRPr="00BF4BC9">
        <w:rPr>
          <w:spacing w:val="-3"/>
          <w:sz w:val="24"/>
          <w:lang w:eastAsia="ro-RO"/>
        </w:rPr>
        <w:t>c</w:t>
      </w:r>
      <w:r w:rsidRPr="00BF4BC9">
        <w:rPr>
          <w:sz w:val="24"/>
          <w:lang w:eastAsia="ro-RO"/>
        </w:rPr>
        <w:t>a</w:t>
      </w:r>
      <w:r w:rsidRPr="00BF4BC9">
        <w:rPr>
          <w:spacing w:val="54"/>
          <w:sz w:val="24"/>
          <w:lang w:eastAsia="ro-RO"/>
        </w:rPr>
        <w:t xml:space="preserve"> </w:t>
      </w:r>
      <w:r w:rsidRPr="00BF4BC9">
        <w:rPr>
          <w:spacing w:val="-7"/>
          <w:sz w:val="24"/>
          <w:lang w:eastAsia="ro-RO"/>
        </w:rPr>
        <w:t>s</w:t>
      </w:r>
      <w:r w:rsidRPr="00BF4BC9">
        <w:rPr>
          <w:spacing w:val="7"/>
          <w:sz w:val="24"/>
          <w:lang w:eastAsia="ro-RO"/>
        </w:rPr>
        <w:t>i</w:t>
      </w:r>
      <w:r w:rsidRPr="00BF4BC9">
        <w:rPr>
          <w:spacing w:val="-5"/>
          <w:sz w:val="24"/>
          <w:lang w:eastAsia="ro-RO"/>
        </w:rPr>
        <w:t>m</w:t>
      </w:r>
      <w:r w:rsidRPr="00BF4BC9">
        <w:rPr>
          <w:sz w:val="24"/>
          <w:lang w:eastAsia="ro-RO"/>
        </w:rPr>
        <w:t>p</w:t>
      </w:r>
      <w:r w:rsidRPr="00BF4BC9">
        <w:rPr>
          <w:spacing w:val="-3"/>
          <w:sz w:val="24"/>
          <w:lang w:eastAsia="ro-RO"/>
        </w:rPr>
        <w:t>l</w:t>
      </w:r>
      <w:r w:rsidRPr="00BF4BC9">
        <w:rPr>
          <w:spacing w:val="5"/>
          <w:sz w:val="24"/>
          <w:lang w:eastAsia="ro-RO"/>
        </w:rPr>
        <w:t>a</w:t>
      </w:r>
      <w:r w:rsidRPr="00BF4BC9">
        <w:rPr>
          <w:sz w:val="24"/>
          <w:lang w:eastAsia="ro-RO"/>
        </w:rPr>
        <w:t>)</w:t>
      </w:r>
      <w:r w:rsidRPr="00BF4BC9">
        <w:rPr>
          <w:spacing w:val="19"/>
          <w:sz w:val="24"/>
          <w:lang w:eastAsia="ro-RO"/>
        </w:rPr>
        <w:t xml:space="preserve"> </w:t>
      </w:r>
      <w:r w:rsidRPr="00BF4BC9">
        <w:rPr>
          <w:spacing w:val="-5"/>
          <w:sz w:val="24"/>
          <w:lang w:eastAsia="ro-RO"/>
        </w:rPr>
        <w:t>d</w:t>
      </w:r>
      <w:r w:rsidRPr="00BF4BC9">
        <w:rPr>
          <w:spacing w:val="7"/>
          <w:sz w:val="24"/>
          <w:lang w:eastAsia="ro-RO"/>
        </w:rPr>
        <w:t>i</w:t>
      </w:r>
      <w:r w:rsidRPr="00BF4BC9">
        <w:rPr>
          <w:sz w:val="24"/>
          <w:lang w:eastAsia="ro-RO"/>
        </w:rPr>
        <w:t>n</w:t>
      </w:r>
      <w:r w:rsidRPr="00BF4BC9">
        <w:rPr>
          <w:spacing w:val="5"/>
          <w:sz w:val="24"/>
          <w:lang w:eastAsia="ro-RO"/>
        </w:rPr>
        <w:t xml:space="preserve"> </w:t>
      </w:r>
      <w:r w:rsidRPr="00BF4BC9">
        <w:rPr>
          <w:spacing w:val="2"/>
          <w:sz w:val="24"/>
          <w:lang w:eastAsia="ro-RO"/>
        </w:rPr>
        <w:t>l</w:t>
      </w:r>
      <w:r w:rsidRPr="00BF4BC9">
        <w:rPr>
          <w:sz w:val="24"/>
          <w:lang w:eastAsia="ro-RO"/>
        </w:rPr>
        <w:t>o</w:t>
      </w:r>
      <w:r w:rsidRPr="00BF4BC9">
        <w:rPr>
          <w:spacing w:val="-3"/>
          <w:sz w:val="24"/>
          <w:lang w:eastAsia="ro-RO"/>
        </w:rPr>
        <w:t>c</w:t>
      </w:r>
      <w:r w:rsidRPr="00BF4BC9">
        <w:rPr>
          <w:spacing w:val="-5"/>
          <w:sz w:val="24"/>
          <w:lang w:eastAsia="ro-RO"/>
        </w:rPr>
        <w:t>a</w:t>
      </w:r>
      <w:r w:rsidRPr="00BF4BC9">
        <w:rPr>
          <w:spacing w:val="2"/>
          <w:sz w:val="24"/>
          <w:lang w:eastAsia="ro-RO"/>
        </w:rPr>
        <w:t>li</w:t>
      </w:r>
      <w:r w:rsidRPr="00BF4BC9">
        <w:rPr>
          <w:sz w:val="24"/>
          <w:lang w:eastAsia="ro-RO"/>
        </w:rPr>
        <w:t>tatea</w:t>
      </w:r>
      <w:r w:rsidRPr="00BF4BC9">
        <w:rPr>
          <w:spacing w:val="29"/>
          <w:sz w:val="24"/>
          <w:lang w:eastAsia="ro-RO"/>
        </w:rPr>
        <w:t xml:space="preserve"> </w:t>
      </w:r>
      <w:r w:rsidRPr="00BF4BC9">
        <w:rPr>
          <w:spacing w:val="1"/>
          <w:sz w:val="24"/>
          <w:lang w:eastAsia="ro-RO"/>
        </w:rPr>
        <w:t>B</w:t>
      </w:r>
      <w:r w:rsidRPr="00BF4BC9">
        <w:rPr>
          <w:sz w:val="24"/>
          <w:lang w:eastAsia="ro-RO"/>
        </w:rPr>
        <w:t>â</w:t>
      </w:r>
      <w:r w:rsidRPr="00BF4BC9">
        <w:rPr>
          <w:spacing w:val="-2"/>
          <w:sz w:val="24"/>
          <w:lang w:eastAsia="ro-RO"/>
        </w:rPr>
        <w:t>r</w:t>
      </w:r>
      <w:r w:rsidRPr="00BF4BC9">
        <w:rPr>
          <w:spacing w:val="2"/>
          <w:sz w:val="24"/>
          <w:lang w:eastAsia="ro-RO"/>
        </w:rPr>
        <w:t>c</w:t>
      </w:r>
      <w:r w:rsidRPr="00BF4BC9">
        <w:rPr>
          <w:spacing w:val="-5"/>
          <w:sz w:val="24"/>
          <w:lang w:eastAsia="ro-RO"/>
        </w:rPr>
        <w:t>e</w:t>
      </w:r>
      <w:r w:rsidRPr="00BF4BC9">
        <w:rPr>
          <w:sz w:val="24"/>
          <w:lang w:eastAsia="ro-RO"/>
        </w:rPr>
        <w:t>a</w:t>
      </w:r>
      <w:r w:rsidRPr="00BF4BC9">
        <w:rPr>
          <w:spacing w:val="26"/>
          <w:sz w:val="24"/>
          <w:lang w:eastAsia="ro-RO"/>
        </w:rPr>
        <w:t xml:space="preserve"> </w:t>
      </w:r>
      <w:r w:rsidRPr="00BF4BC9">
        <w:rPr>
          <w:spacing w:val="-3"/>
          <w:w w:val="103"/>
          <w:sz w:val="24"/>
          <w:lang w:eastAsia="ro-RO"/>
        </w:rPr>
        <w:t>M</w:t>
      </w:r>
      <w:r w:rsidRPr="00BF4BC9">
        <w:rPr>
          <w:w w:val="103"/>
          <w:sz w:val="24"/>
          <w:lang w:eastAsia="ro-RO"/>
        </w:rPr>
        <w:t>a</w:t>
      </w:r>
      <w:r w:rsidRPr="00BF4BC9">
        <w:rPr>
          <w:spacing w:val="-2"/>
          <w:w w:val="103"/>
          <w:sz w:val="24"/>
          <w:lang w:eastAsia="ro-RO"/>
        </w:rPr>
        <w:t>r</w:t>
      </w:r>
      <w:r w:rsidRPr="00BF4BC9">
        <w:rPr>
          <w:w w:val="103"/>
          <w:sz w:val="24"/>
          <w:lang w:eastAsia="ro-RO"/>
        </w:rPr>
        <w:t>e</w:t>
      </w:r>
      <w:r w:rsidR="00476495" w:rsidRPr="00BF4BC9">
        <w:rPr>
          <w:w w:val="103"/>
          <w:sz w:val="24"/>
          <w:lang w:eastAsia="ro-RO"/>
        </w:rPr>
        <w:t>.</w:t>
      </w:r>
    </w:p>
    <w:p w:rsidR="00476495" w:rsidRPr="00BF4BC9" w:rsidRDefault="00476495" w:rsidP="00BF4BC9">
      <w:pPr>
        <w:widowControl w:val="0"/>
        <w:autoSpaceDE w:val="0"/>
        <w:autoSpaceDN w:val="0"/>
        <w:adjustRightInd w:val="0"/>
        <w:spacing w:line="276" w:lineRule="auto"/>
        <w:ind w:left="256" w:right="290"/>
        <w:jc w:val="center"/>
        <w:rPr>
          <w:w w:val="103"/>
          <w:sz w:val="24"/>
          <w:lang w:eastAsia="ro-RO"/>
        </w:rPr>
      </w:pPr>
    </w:p>
    <w:p w:rsidR="00D4046A" w:rsidRDefault="00476495" w:rsidP="00BF4BC9">
      <w:pPr>
        <w:pStyle w:val="Titlu2"/>
        <w:rPr>
          <w:rStyle w:val="FontStyle83"/>
          <w:rFonts w:ascii="Times New Roman" w:hAnsi="Times New Roman" w:cs="Times New Roman"/>
          <w:b/>
          <w:bCs w:val="0"/>
          <w:i w:val="0"/>
          <w:iCs w:val="0"/>
          <w:sz w:val="24"/>
          <w:szCs w:val="24"/>
        </w:rPr>
      </w:pPr>
      <w:bookmarkStart w:id="14" w:name="_Toc456020259"/>
      <w:bookmarkStart w:id="15" w:name="_Toc469901584"/>
      <w:r w:rsidRPr="00BF4BC9">
        <w:rPr>
          <w:rStyle w:val="FontStyle83"/>
          <w:rFonts w:ascii="Times New Roman" w:hAnsi="Times New Roman" w:cs="Times New Roman"/>
          <w:b/>
          <w:bCs w:val="0"/>
          <w:i w:val="0"/>
          <w:iCs w:val="0"/>
          <w:sz w:val="24"/>
          <w:szCs w:val="24"/>
        </w:rPr>
        <w:t>2.2   Dreptul de proprietate actual</w:t>
      </w:r>
      <w:bookmarkEnd w:id="14"/>
      <w:bookmarkEnd w:id="15"/>
    </w:p>
    <w:p w:rsidR="00222CCE" w:rsidRPr="00222CCE" w:rsidRDefault="00222CCE" w:rsidP="00222CCE">
      <w:pPr>
        <w:rPr>
          <w:lang w:bidi="en-US"/>
        </w:rPr>
      </w:pPr>
    </w:p>
    <w:p w:rsidR="00555E58" w:rsidRPr="00555E58" w:rsidRDefault="00555E58" w:rsidP="00555E58">
      <w:pPr>
        <w:jc w:val="both"/>
        <w:rPr>
          <w:rFonts w:eastAsia="Calibri"/>
          <w:sz w:val="24"/>
        </w:rPr>
      </w:pPr>
      <w:r w:rsidRPr="00555E58">
        <w:rPr>
          <w:rFonts w:eastAsia="Calibri"/>
          <w:sz w:val="24"/>
        </w:rPr>
        <w:t xml:space="preserve">Amplasamentul format din trei parcele cadastrale, cu numerele 60541(UAT Băcia), 68088(UAT Deva) şi 62674(UAT Simeria), este administrat de Consiliului Judeţean Hunedoara, fiind desfasurate pe o suprafata de cca. </w:t>
      </w:r>
      <w:r w:rsidRPr="00555E58">
        <w:rPr>
          <w:rFonts w:eastAsia="Calibri"/>
          <w:b/>
          <w:sz w:val="24"/>
        </w:rPr>
        <w:t>26.3 ha</w:t>
      </w:r>
      <w:r w:rsidRPr="00555E58">
        <w:rPr>
          <w:rFonts w:eastAsia="Calibri"/>
          <w:sz w:val="24"/>
        </w:rPr>
        <w:t xml:space="preserve"> şi anume:</w:t>
      </w:r>
    </w:p>
    <w:p w:rsidR="00555E58" w:rsidRPr="00555E58" w:rsidRDefault="00555E58" w:rsidP="00555E58">
      <w:pPr>
        <w:jc w:val="both"/>
        <w:rPr>
          <w:rFonts w:eastAsia="Calibri"/>
          <w:sz w:val="24"/>
        </w:rPr>
      </w:pPr>
      <w:r w:rsidRPr="00555E58">
        <w:rPr>
          <w:rFonts w:eastAsia="Calibri"/>
          <w:sz w:val="24"/>
        </w:rPr>
        <w:t>- suprafaţă de circa 9,7 ha se află pe teritoriul administrativ al municipiului Deva(extras CF nr. 68088, S=97.100 mp);</w:t>
      </w:r>
    </w:p>
    <w:p w:rsidR="00555E58" w:rsidRPr="00555E58" w:rsidRDefault="00555E58" w:rsidP="00555E58">
      <w:pPr>
        <w:jc w:val="both"/>
        <w:rPr>
          <w:rFonts w:eastAsia="Calibri"/>
          <w:sz w:val="24"/>
        </w:rPr>
      </w:pPr>
      <w:r w:rsidRPr="00555E58">
        <w:rPr>
          <w:rFonts w:eastAsia="Calibri"/>
          <w:sz w:val="24"/>
        </w:rPr>
        <w:t>- suprafaţă de circa 10 ha se află pe teritoriul oraşului Simeria – localitatea Bârcea Mare(extras CF 62674, S=100.000 mp);</w:t>
      </w:r>
    </w:p>
    <w:p w:rsidR="00555E58" w:rsidRPr="00555E58" w:rsidRDefault="00555E58" w:rsidP="00555E58">
      <w:pPr>
        <w:jc w:val="both"/>
        <w:rPr>
          <w:rFonts w:eastAsia="Calibri"/>
          <w:sz w:val="24"/>
        </w:rPr>
      </w:pPr>
      <w:r w:rsidRPr="00555E58">
        <w:rPr>
          <w:rFonts w:eastAsia="Calibri"/>
          <w:sz w:val="24"/>
        </w:rPr>
        <w:t>- suprafaţă de circa 6.5 ha, se află pe teritoriul administrativ al localităţii Băcia(extras CF nr. 60541, S=65.097 mp ).</w:t>
      </w:r>
    </w:p>
    <w:p w:rsidR="00555E58" w:rsidRPr="00555E58" w:rsidRDefault="00555E58" w:rsidP="00555E58">
      <w:pPr>
        <w:jc w:val="both"/>
        <w:rPr>
          <w:rFonts w:eastAsia="Calibri"/>
          <w:sz w:val="24"/>
        </w:rPr>
      </w:pPr>
      <w:r w:rsidRPr="00555E58">
        <w:rPr>
          <w:rFonts w:eastAsia="Calibri"/>
          <w:sz w:val="24"/>
        </w:rPr>
        <w:t xml:space="preserve">In Certificatul de urbanism emis, se fac urmatoarele precizari privind statutul terenului: </w:t>
      </w:r>
    </w:p>
    <w:p w:rsidR="00555E58" w:rsidRPr="00555E58" w:rsidRDefault="00555E58" w:rsidP="00937698">
      <w:pPr>
        <w:numPr>
          <w:ilvl w:val="0"/>
          <w:numId w:val="25"/>
        </w:numPr>
        <w:tabs>
          <w:tab w:val="left" w:pos="142"/>
        </w:tabs>
        <w:spacing w:after="160" w:line="259" w:lineRule="auto"/>
        <w:ind w:left="0" w:firstLine="0"/>
        <w:contextualSpacing/>
        <w:jc w:val="both"/>
        <w:rPr>
          <w:rFonts w:eastAsia="Calibri"/>
          <w:sz w:val="24"/>
        </w:rPr>
      </w:pPr>
      <w:r w:rsidRPr="00555E58">
        <w:rPr>
          <w:rFonts w:eastAsia="Calibri"/>
          <w:sz w:val="24"/>
        </w:rPr>
        <w:lastRenderedPageBreak/>
        <w:t>Situatia juridica: conform extrasului C.F. Nr. 60541 terenul se afla în domeniul public al Judetului Hunedoara, cu drept de administrare dobandit prin lege de catre Consiliul Judetean Hunedoara, in intravilanul localitatii Bacia.</w:t>
      </w:r>
    </w:p>
    <w:p w:rsidR="00555E58" w:rsidRPr="00555E58" w:rsidRDefault="00555E58" w:rsidP="00555E58">
      <w:pPr>
        <w:tabs>
          <w:tab w:val="left" w:pos="142"/>
        </w:tabs>
        <w:contextualSpacing/>
        <w:jc w:val="both"/>
        <w:rPr>
          <w:rFonts w:eastAsia="Calibri"/>
          <w:sz w:val="24"/>
        </w:rPr>
      </w:pPr>
      <w:r w:rsidRPr="00555E58">
        <w:rPr>
          <w:rFonts w:eastAsia="Calibri"/>
          <w:sz w:val="24"/>
        </w:rPr>
        <w:t>La aceste suprafete se adauga suprafetele destinate drumurilor de acces si circulatie in interiorul amplasamentului, si anume: UAT Bacia(extras CF nr. 61467, S=10.105 mp, extras CF nr. 60712, S=12.510 mp), UAT Deva(extras CF nr. 68403, S=1.025 mp, l=124,40 ml).</w:t>
      </w:r>
    </w:p>
    <w:p w:rsidR="00555E58" w:rsidRDefault="00555E58" w:rsidP="00BF4BC9">
      <w:pPr>
        <w:autoSpaceDE w:val="0"/>
        <w:autoSpaceDN w:val="0"/>
        <w:adjustRightInd w:val="0"/>
        <w:spacing w:line="276" w:lineRule="auto"/>
        <w:jc w:val="both"/>
        <w:rPr>
          <w:b/>
          <w:sz w:val="24"/>
        </w:rPr>
      </w:pPr>
    </w:p>
    <w:p w:rsidR="005E1847" w:rsidRPr="00BF4BC9" w:rsidRDefault="005E1847" w:rsidP="00BF4BC9">
      <w:pPr>
        <w:autoSpaceDE w:val="0"/>
        <w:autoSpaceDN w:val="0"/>
        <w:adjustRightInd w:val="0"/>
        <w:spacing w:line="276" w:lineRule="auto"/>
        <w:jc w:val="both"/>
        <w:rPr>
          <w:sz w:val="24"/>
        </w:rPr>
      </w:pPr>
      <w:r w:rsidRPr="00BF4BC9">
        <w:rPr>
          <w:b/>
          <w:sz w:val="24"/>
        </w:rPr>
        <w:t>Regim economic</w:t>
      </w:r>
      <w:r w:rsidRPr="00BF4BC9">
        <w:rPr>
          <w:sz w:val="24"/>
        </w:rPr>
        <w:t>: folosinta actuala este pasune. Destinatia stabilita conform PATJ si PUG este de</w:t>
      </w:r>
      <w:r w:rsidR="005D20A7" w:rsidRPr="00BF4BC9">
        <w:rPr>
          <w:sz w:val="24"/>
        </w:rPr>
        <w:t xml:space="preserve"> </w:t>
      </w:r>
      <w:r w:rsidRPr="00BF4BC9">
        <w:rPr>
          <w:sz w:val="24"/>
        </w:rPr>
        <w:t>teren arabil, zona cu potential de dezvoltare agroindustriala, zona gospodarie comunala, zona</w:t>
      </w:r>
      <w:r w:rsidR="005D20A7" w:rsidRPr="00BF4BC9">
        <w:rPr>
          <w:sz w:val="24"/>
        </w:rPr>
        <w:t xml:space="preserve"> </w:t>
      </w:r>
      <w:r w:rsidRPr="00BF4BC9">
        <w:rPr>
          <w:sz w:val="24"/>
        </w:rPr>
        <w:t>unitati industriale/depozite.</w:t>
      </w:r>
    </w:p>
    <w:p w:rsidR="005E1847" w:rsidRPr="00BF4BC9" w:rsidRDefault="005E1847" w:rsidP="00BF4BC9">
      <w:pPr>
        <w:autoSpaceDE w:val="0"/>
        <w:autoSpaceDN w:val="0"/>
        <w:adjustRightInd w:val="0"/>
        <w:spacing w:line="276" w:lineRule="auto"/>
        <w:jc w:val="both"/>
        <w:rPr>
          <w:sz w:val="24"/>
        </w:rPr>
      </w:pPr>
      <w:r w:rsidRPr="00BF4BC9">
        <w:rPr>
          <w:b/>
          <w:sz w:val="24"/>
        </w:rPr>
        <w:t>Regim tehnic</w:t>
      </w:r>
      <w:r w:rsidRPr="00BF4BC9">
        <w:rPr>
          <w:sz w:val="24"/>
        </w:rPr>
        <w:t>: Potrivit prevederilor planului de amenajare a teritoriului judetean si ale</w:t>
      </w:r>
      <w:r w:rsidR="005D20A7" w:rsidRPr="00BF4BC9">
        <w:rPr>
          <w:sz w:val="24"/>
        </w:rPr>
        <w:t xml:space="preserve"> </w:t>
      </w:r>
      <w:r w:rsidRPr="00BF4BC9">
        <w:rPr>
          <w:sz w:val="24"/>
        </w:rPr>
        <w:t>reglementarilor din Regulamentele locale de urbanism aferente Planurilor urbanistice generale</w:t>
      </w:r>
      <w:r w:rsidR="005D20A7" w:rsidRPr="00BF4BC9">
        <w:rPr>
          <w:sz w:val="24"/>
        </w:rPr>
        <w:t xml:space="preserve"> </w:t>
      </w:r>
      <w:r w:rsidRPr="00BF4BC9">
        <w:rPr>
          <w:sz w:val="24"/>
        </w:rPr>
        <w:t>aprobate, utilizarile permise sunt: constructii si amenajari compatibile cu functiunile stabilite,</w:t>
      </w:r>
      <w:r w:rsidR="005D20A7" w:rsidRPr="00BF4BC9">
        <w:rPr>
          <w:sz w:val="24"/>
        </w:rPr>
        <w:t xml:space="preserve"> </w:t>
      </w:r>
      <w:r w:rsidRPr="00BF4BC9">
        <w:rPr>
          <w:sz w:val="24"/>
        </w:rPr>
        <w:t>rampe de gunoi. Potrivit reglementarilor din Regulamentul local de urbanism aferent PUZ "Centru</w:t>
      </w:r>
      <w:r w:rsidR="005D20A7" w:rsidRPr="00BF4BC9">
        <w:rPr>
          <w:sz w:val="24"/>
        </w:rPr>
        <w:t xml:space="preserve"> </w:t>
      </w:r>
      <w:r w:rsidRPr="00BF4BC9">
        <w:rPr>
          <w:sz w:val="24"/>
        </w:rPr>
        <w:t xml:space="preserve">de management al deseurilor - statie de sortare, </w:t>
      </w:r>
      <w:r w:rsidR="005D20A7" w:rsidRPr="00BF4BC9">
        <w:rPr>
          <w:sz w:val="24"/>
        </w:rPr>
        <w:t>s</w:t>
      </w:r>
      <w:r w:rsidRPr="00BF4BC9">
        <w:rPr>
          <w:sz w:val="24"/>
        </w:rPr>
        <w:t>tatie de tratare mecano - biologica si depozit de</w:t>
      </w:r>
      <w:r w:rsidR="005D20A7" w:rsidRPr="00BF4BC9">
        <w:rPr>
          <w:sz w:val="24"/>
        </w:rPr>
        <w:t xml:space="preserve"> </w:t>
      </w:r>
      <w:r w:rsidRPr="00BF4BC9">
        <w:rPr>
          <w:sz w:val="24"/>
        </w:rPr>
        <w:t>deseuri in localitatea Bârcea Mare, judetul Hunedoara" utilizari permise: constructie centru de</w:t>
      </w:r>
      <w:r w:rsidR="005D20A7" w:rsidRPr="00BF4BC9">
        <w:rPr>
          <w:sz w:val="24"/>
        </w:rPr>
        <w:t xml:space="preserve"> </w:t>
      </w:r>
      <w:r w:rsidRPr="00BF4BC9">
        <w:rPr>
          <w:sz w:val="24"/>
        </w:rPr>
        <w:t>management al deseurilor.</w:t>
      </w:r>
    </w:p>
    <w:p w:rsidR="00D4046A" w:rsidRPr="00BB4449" w:rsidRDefault="00D4046A" w:rsidP="00BB4449">
      <w:pPr>
        <w:tabs>
          <w:tab w:val="left" w:pos="1011"/>
        </w:tabs>
        <w:spacing w:line="276" w:lineRule="auto"/>
        <w:ind w:firstLine="567"/>
        <w:jc w:val="both"/>
        <w:rPr>
          <w:sz w:val="24"/>
          <w:lang w:eastAsia="ro-RO"/>
        </w:rPr>
      </w:pPr>
    </w:p>
    <w:p w:rsidR="00C431A6" w:rsidRPr="005F0181" w:rsidRDefault="00C431A6" w:rsidP="00CE2620">
      <w:pPr>
        <w:pStyle w:val="Titlu2"/>
      </w:pPr>
      <w:bookmarkStart w:id="16" w:name="_Toc469901585"/>
      <w:r w:rsidRPr="005F0181">
        <w:t>2.3   Utilizarea actuala a amplasamentului</w:t>
      </w:r>
      <w:bookmarkEnd w:id="16"/>
    </w:p>
    <w:p w:rsidR="00C431A6" w:rsidRPr="00920293" w:rsidRDefault="00C431A6" w:rsidP="00920293">
      <w:pPr>
        <w:spacing w:line="276" w:lineRule="auto"/>
        <w:rPr>
          <w:sz w:val="24"/>
          <w:highlight w:val="darkYellow"/>
          <w:lang w:bidi="en-US"/>
        </w:rPr>
      </w:pPr>
    </w:p>
    <w:p w:rsidR="00726014" w:rsidRPr="00670BD4" w:rsidRDefault="00726014" w:rsidP="00726014">
      <w:pPr>
        <w:spacing w:line="276" w:lineRule="auto"/>
        <w:ind w:right="4"/>
        <w:jc w:val="both"/>
        <w:rPr>
          <w:spacing w:val="-1"/>
          <w:sz w:val="24"/>
          <w:lang w:eastAsia="ro-RO"/>
        </w:rPr>
      </w:pPr>
      <w:r w:rsidRPr="00670BD4">
        <w:rPr>
          <w:spacing w:val="-1"/>
          <w:sz w:val="24"/>
          <w:lang w:eastAsia="ro-RO"/>
        </w:rPr>
        <w:t>Centrul de Management al deseurilor este format din doua incinte: incinta depozitului conform de deseuri destinat depozitarii deseurilor municipale din judetul Hunedoara si incinta tehnologica in care sunt amplasate Statia se Sortare si Statie de tratare mecano biologica.</w:t>
      </w:r>
    </w:p>
    <w:p w:rsidR="00C7790D" w:rsidRPr="00920293" w:rsidRDefault="00C7790D" w:rsidP="00BF4BC9">
      <w:pPr>
        <w:spacing w:line="276" w:lineRule="auto"/>
        <w:ind w:right="4"/>
        <w:jc w:val="both"/>
        <w:rPr>
          <w:sz w:val="24"/>
          <w:lang w:eastAsia="ro-RO"/>
        </w:rPr>
      </w:pPr>
      <w:r w:rsidRPr="00920293">
        <w:rPr>
          <w:spacing w:val="1"/>
          <w:sz w:val="24"/>
          <w:lang w:eastAsia="ro-RO"/>
        </w:rPr>
        <w:t>Ob</w:t>
      </w:r>
      <w:r w:rsidRPr="00920293">
        <w:rPr>
          <w:sz w:val="24"/>
          <w:lang w:eastAsia="ro-RO"/>
        </w:rPr>
        <w:t>i</w:t>
      </w:r>
      <w:r w:rsidRPr="00920293">
        <w:rPr>
          <w:spacing w:val="1"/>
          <w:sz w:val="24"/>
          <w:lang w:eastAsia="ro-RO"/>
        </w:rPr>
        <w:t>e</w:t>
      </w:r>
      <w:r w:rsidRPr="00920293">
        <w:rPr>
          <w:sz w:val="24"/>
          <w:lang w:eastAsia="ro-RO"/>
        </w:rPr>
        <w:t>c</w:t>
      </w:r>
      <w:r w:rsidRPr="00920293">
        <w:rPr>
          <w:spacing w:val="1"/>
          <w:sz w:val="24"/>
          <w:lang w:eastAsia="ro-RO"/>
        </w:rPr>
        <w:t>t</w:t>
      </w:r>
      <w:r w:rsidRPr="00920293">
        <w:rPr>
          <w:sz w:val="24"/>
          <w:lang w:eastAsia="ro-RO"/>
        </w:rPr>
        <w:t>i</w:t>
      </w:r>
      <w:r w:rsidRPr="00920293">
        <w:rPr>
          <w:spacing w:val="-2"/>
          <w:sz w:val="24"/>
          <w:lang w:eastAsia="ro-RO"/>
        </w:rPr>
        <w:t>v</w:t>
      </w:r>
      <w:r w:rsidRPr="00920293">
        <w:rPr>
          <w:spacing w:val="1"/>
          <w:sz w:val="24"/>
          <w:lang w:eastAsia="ro-RO"/>
        </w:rPr>
        <w:t>e</w:t>
      </w:r>
      <w:r w:rsidRPr="00920293">
        <w:rPr>
          <w:sz w:val="24"/>
          <w:lang w:eastAsia="ro-RO"/>
        </w:rPr>
        <w:t>le</w:t>
      </w:r>
      <w:r w:rsidRPr="00920293">
        <w:rPr>
          <w:spacing w:val="39"/>
          <w:sz w:val="24"/>
          <w:lang w:eastAsia="ro-RO"/>
        </w:rPr>
        <w:t xml:space="preserve"> </w:t>
      </w:r>
      <w:r w:rsidRPr="00920293">
        <w:rPr>
          <w:spacing w:val="1"/>
          <w:sz w:val="24"/>
          <w:lang w:eastAsia="ro-RO"/>
        </w:rPr>
        <w:t>no</w:t>
      </w:r>
      <w:r w:rsidRPr="00920293">
        <w:rPr>
          <w:sz w:val="24"/>
          <w:lang w:eastAsia="ro-RO"/>
        </w:rPr>
        <w:t>i</w:t>
      </w:r>
      <w:r w:rsidRPr="00920293">
        <w:rPr>
          <w:spacing w:val="45"/>
          <w:sz w:val="24"/>
          <w:lang w:eastAsia="ro-RO"/>
        </w:rPr>
        <w:t xml:space="preserve"> </w:t>
      </w:r>
      <w:r w:rsidRPr="00920293">
        <w:rPr>
          <w:sz w:val="24"/>
          <w:lang w:eastAsia="ro-RO"/>
        </w:rPr>
        <w:t>c</w:t>
      </w:r>
      <w:r w:rsidRPr="00920293">
        <w:rPr>
          <w:spacing w:val="1"/>
          <w:sz w:val="24"/>
          <w:lang w:eastAsia="ro-RO"/>
        </w:rPr>
        <w:t>a</w:t>
      </w:r>
      <w:r w:rsidRPr="00920293">
        <w:rPr>
          <w:spacing w:val="-1"/>
          <w:sz w:val="24"/>
          <w:lang w:eastAsia="ro-RO"/>
        </w:rPr>
        <w:t>r</w:t>
      </w:r>
      <w:r w:rsidRPr="00920293">
        <w:rPr>
          <w:sz w:val="24"/>
          <w:lang w:eastAsia="ro-RO"/>
        </w:rPr>
        <w:t>e</w:t>
      </w:r>
      <w:r w:rsidRPr="00920293">
        <w:rPr>
          <w:spacing w:val="45"/>
          <w:sz w:val="24"/>
          <w:lang w:eastAsia="ro-RO"/>
        </w:rPr>
        <w:t xml:space="preserve"> </w:t>
      </w:r>
      <w:r w:rsidRPr="00920293">
        <w:rPr>
          <w:spacing w:val="-2"/>
          <w:sz w:val="24"/>
          <w:lang w:eastAsia="ro-RO"/>
        </w:rPr>
        <w:t xml:space="preserve">sunt </w:t>
      </w:r>
      <w:r w:rsidRPr="00920293">
        <w:rPr>
          <w:spacing w:val="-1"/>
          <w:sz w:val="24"/>
          <w:lang w:eastAsia="ro-RO"/>
        </w:rPr>
        <w:t>r</w:t>
      </w:r>
      <w:r w:rsidRPr="00920293">
        <w:rPr>
          <w:spacing w:val="1"/>
          <w:sz w:val="24"/>
          <w:lang w:eastAsia="ro-RO"/>
        </w:rPr>
        <w:t>ea</w:t>
      </w:r>
      <w:r w:rsidRPr="00920293">
        <w:rPr>
          <w:sz w:val="24"/>
          <w:lang w:eastAsia="ro-RO"/>
        </w:rPr>
        <w:t>li</w:t>
      </w:r>
      <w:r w:rsidRPr="00920293">
        <w:rPr>
          <w:spacing w:val="-2"/>
          <w:sz w:val="24"/>
          <w:lang w:eastAsia="ro-RO"/>
        </w:rPr>
        <w:t>z</w:t>
      </w:r>
      <w:r w:rsidRPr="00920293">
        <w:rPr>
          <w:spacing w:val="1"/>
          <w:sz w:val="24"/>
          <w:lang w:eastAsia="ro-RO"/>
        </w:rPr>
        <w:t>at</w:t>
      </w:r>
      <w:r w:rsidRPr="00920293">
        <w:rPr>
          <w:sz w:val="24"/>
          <w:lang w:eastAsia="ro-RO"/>
        </w:rPr>
        <w:t>e</w:t>
      </w:r>
      <w:r w:rsidRPr="00920293">
        <w:rPr>
          <w:spacing w:val="-6"/>
          <w:sz w:val="24"/>
          <w:lang w:eastAsia="ro-RO"/>
        </w:rPr>
        <w:t xml:space="preserve"> </w:t>
      </w:r>
      <w:r w:rsidRPr="00920293">
        <w:rPr>
          <w:spacing w:val="1"/>
          <w:sz w:val="24"/>
          <w:lang w:eastAsia="ro-RO"/>
        </w:rPr>
        <w:t>pent</w:t>
      </w:r>
      <w:r w:rsidRPr="00920293">
        <w:rPr>
          <w:spacing w:val="-1"/>
          <w:sz w:val="24"/>
          <w:lang w:eastAsia="ro-RO"/>
        </w:rPr>
        <w:t>r</w:t>
      </w:r>
      <w:r w:rsidRPr="00920293">
        <w:rPr>
          <w:sz w:val="24"/>
          <w:lang w:eastAsia="ro-RO"/>
        </w:rPr>
        <w:t>u</w:t>
      </w:r>
      <w:r w:rsidRPr="00920293">
        <w:rPr>
          <w:spacing w:val="-4"/>
          <w:sz w:val="24"/>
          <w:lang w:eastAsia="ro-RO"/>
        </w:rPr>
        <w:t xml:space="preserve"> </w:t>
      </w:r>
      <w:r w:rsidRPr="00920293">
        <w:rPr>
          <w:spacing w:val="1"/>
          <w:sz w:val="24"/>
          <w:lang w:eastAsia="ro-RO"/>
        </w:rPr>
        <w:t>d</w:t>
      </w:r>
      <w:r w:rsidRPr="00920293">
        <w:rPr>
          <w:sz w:val="24"/>
          <w:lang w:eastAsia="ro-RO"/>
        </w:rPr>
        <w:t>i</w:t>
      </w:r>
      <w:r w:rsidRPr="00920293">
        <w:rPr>
          <w:spacing w:val="-2"/>
          <w:sz w:val="24"/>
          <w:lang w:eastAsia="ro-RO"/>
        </w:rPr>
        <w:t>v</w:t>
      </w:r>
      <w:r w:rsidRPr="00920293">
        <w:rPr>
          <w:spacing w:val="1"/>
          <w:sz w:val="24"/>
          <w:lang w:eastAsia="ro-RO"/>
        </w:rPr>
        <w:t>e</w:t>
      </w:r>
      <w:r w:rsidRPr="00920293">
        <w:rPr>
          <w:spacing w:val="-1"/>
          <w:sz w:val="24"/>
          <w:lang w:eastAsia="ro-RO"/>
        </w:rPr>
        <w:t>r</w:t>
      </w:r>
      <w:r w:rsidRPr="00920293">
        <w:rPr>
          <w:sz w:val="24"/>
          <w:lang w:eastAsia="ro-RO"/>
        </w:rPr>
        <w:t>s</w:t>
      </w:r>
      <w:r w:rsidRPr="00920293">
        <w:rPr>
          <w:spacing w:val="1"/>
          <w:sz w:val="24"/>
          <w:lang w:eastAsia="ro-RO"/>
        </w:rPr>
        <w:t>e</w:t>
      </w:r>
      <w:r w:rsidRPr="00920293">
        <w:rPr>
          <w:sz w:val="24"/>
          <w:lang w:eastAsia="ro-RO"/>
        </w:rPr>
        <w:t>le</w:t>
      </w:r>
      <w:r w:rsidRPr="00920293">
        <w:rPr>
          <w:spacing w:val="-8"/>
          <w:sz w:val="24"/>
          <w:lang w:eastAsia="ro-RO"/>
        </w:rPr>
        <w:t xml:space="preserve"> </w:t>
      </w:r>
      <w:r w:rsidRPr="00920293">
        <w:rPr>
          <w:spacing w:val="3"/>
          <w:sz w:val="24"/>
          <w:lang w:eastAsia="ro-RO"/>
        </w:rPr>
        <w:t>f</w:t>
      </w:r>
      <w:r w:rsidRPr="00920293">
        <w:rPr>
          <w:spacing w:val="1"/>
          <w:sz w:val="24"/>
          <w:lang w:eastAsia="ro-RO"/>
        </w:rPr>
        <w:t>a</w:t>
      </w:r>
      <w:r w:rsidRPr="00920293">
        <w:rPr>
          <w:spacing w:val="-2"/>
          <w:sz w:val="24"/>
          <w:lang w:eastAsia="ro-RO"/>
        </w:rPr>
        <w:t>z</w:t>
      </w:r>
      <w:r w:rsidRPr="00920293">
        <w:rPr>
          <w:sz w:val="24"/>
          <w:lang w:eastAsia="ro-RO"/>
        </w:rPr>
        <w:t>e</w:t>
      </w:r>
      <w:r w:rsidRPr="00920293">
        <w:rPr>
          <w:spacing w:val="-2"/>
          <w:sz w:val="24"/>
          <w:lang w:eastAsia="ro-RO"/>
        </w:rPr>
        <w:t xml:space="preserve"> </w:t>
      </w:r>
      <w:r w:rsidRPr="00920293">
        <w:rPr>
          <w:spacing w:val="1"/>
          <w:sz w:val="24"/>
          <w:lang w:eastAsia="ro-RO"/>
        </w:rPr>
        <w:t>d</w:t>
      </w:r>
      <w:r w:rsidRPr="00920293">
        <w:rPr>
          <w:sz w:val="24"/>
          <w:lang w:eastAsia="ro-RO"/>
        </w:rPr>
        <w:t>e</w:t>
      </w:r>
      <w:r w:rsidRPr="00920293">
        <w:rPr>
          <w:spacing w:val="-1"/>
          <w:sz w:val="24"/>
          <w:lang w:eastAsia="ro-RO"/>
        </w:rPr>
        <w:t xml:space="preserve"> </w:t>
      </w:r>
      <w:r w:rsidRPr="00920293">
        <w:rPr>
          <w:spacing w:val="1"/>
          <w:sz w:val="24"/>
          <w:lang w:eastAsia="ro-RO"/>
        </w:rPr>
        <w:t>p</w:t>
      </w:r>
      <w:r w:rsidRPr="00920293">
        <w:rPr>
          <w:spacing w:val="-1"/>
          <w:sz w:val="24"/>
          <w:lang w:eastAsia="ro-RO"/>
        </w:rPr>
        <w:t>r</w:t>
      </w:r>
      <w:r w:rsidRPr="00920293">
        <w:rPr>
          <w:spacing w:val="1"/>
          <w:sz w:val="24"/>
          <w:lang w:eastAsia="ro-RO"/>
        </w:rPr>
        <w:t>o</w:t>
      </w:r>
      <w:r w:rsidRPr="00920293">
        <w:rPr>
          <w:sz w:val="24"/>
          <w:lang w:eastAsia="ro-RO"/>
        </w:rPr>
        <w:t>c</w:t>
      </w:r>
      <w:r w:rsidRPr="00920293">
        <w:rPr>
          <w:spacing w:val="1"/>
          <w:sz w:val="24"/>
          <w:lang w:eastAsia="ro-RO"/>
        </w:rPr>
        <w:t>e</w:t>
      </w:r>
      <w:r w:rsidRPr="00920293">
        <w:rPr>
          <w:sz w:val="24"/>
          <w:lang w:eastAsia="ro-RO"/>
        </w:rPr>
        <w:t>s</w:t>
      </w:r>
      <w:r w:rsidRPr="00920293">
        <w:rPr>
          <w:spacing w:val="1"/>
          <w:sz w:val="24"/>
          <w:lang w:eastAsia="ro-RO"/>
        </w:rPr>
        <w:t>a</w:t>
      </w:r>
      <w:r w:rsidRPr="00920293">
        <w:rPr>
          <w:spacing w:val="-1"/>
          <w:sz w:val="24"/>
          <w:lang w:eastAsia="ro-RO"/>
        </w:rPr>
        <w:t>r</w:t>
      </w:r>
      <w:r w:rsidRPr="00920293">
        <w:rPr>
          <w:sz w:val="24"/>
          <w:lang w:eastAsia="ro-RO"/>
        </w:rPr>
        <w:t>e</w:t>
      </w:r>
      <w:r w:rsidRPr="00920293">
        <w:rPr>
          <w:spacing w:val="-9"/>
          <w:sz w:val="24"/>
          <w:lang w:eastAsia="ro-RO"/>
        </w:rPr>
        <w:t xml:space="preserve"> </w:t>
      </w:r>
      <w:r w:rsidRPr="00920293">
        <w:rPr>
          <w:sz w:val="24"/>
          <w:lang w:eastAsia="ro-RO"/>
        </w:rPr>
        <w:t>a</w:t>
      </w:r>
      <w:r w:rsidRPr="00920293">
        <w:rPr>
          <w:spacing w:val="1"/>
          <w:sz w:val="24"/>
          <w:lang w:eastAsia="ro-RO"/>
        </w:rPr>
        <w:t xml:space="preserve"> de</w:t>
      </w:r>
      <w:r w:rsidRPr="00920293">
        <w:rPr>
          <w:sz w:val="24"/>
          <w:lang w:eastAsia="ro-RO"/>
        </w:rPr>
        <w:t>ş</w:t>
      </w:r>
      <w:r w:rsidRPr="00920293">
        <w:rPr>
          <w:spacing w:val="1"/>
          <w:sz w:val="24"/>
          <w:lang w:eastAsia="ro-RO"/>
        </w:rPr>
        <w:t>eu</w:t>
      </w:r>
      <w:r w:rsidRPr="00920293">
        <w:rPr>
          <w:spacing w:val="-1"/>
          <w:sz w:val="24"/>
          <w:lang w:eastAsia="ro-RO"/>
        </w:rPr>
        <w:t>r</w:t>
      </w:r>
      <w:r w:rsidRPr="00920293">
        <w:rPr>
          <w:sz w:val="24"/>
          <w:lang w:eastAsia="ro-RO"/>
        </w:rPr>
        <w:t>il</w:t>
      </w:r>
      <w:r w:rsidRPr="00920293">
        <w:rPr>
          <w:spacing w:val="1"/>
          <w:sz w:val="24"/>
          <w:lang w:eastAsia="ro-RO"/>
        </w:rPr>
        <w:t>o</w:t>
      </w:r>
      <w:r w:rsidRPr="00920293">
        <w:rPr>
          <w:sz w:val="24"/>
          <w:lang w:eastAsia="ro-RO"/>
        </w:rPr>
        <w:t>r</w:t>
      </w:r>
      <w:r w:rsidRPr="00920293">
        <w:rPr>
          <w:spacing w:val="-11"/>
          <w:sz w:val="24"/>
          <w:lang w:eastAsia="ro-RO"/>
        </w:rPr>
        <w:t xml:space="preserve"> </w:t>
      </w:r>
      <w:r w:rsidRPr="00920293">
        <w:rPr>
          <w:spacing w:val="1"/>
          <w:sz w:val="24"/>
          <w:lang w:eastAsia="ro-RO"/>
        </w:rPr>
        <w:t>dup</w:t>
      </w:r>
      <w:r w:rsidRPr="00920293">
        <w:rPr>
          <w:sz w:val="24"/>
          <w:lang w:eastAsia="ro-RO"/>
        </w:rPr>
        <w:t>ă</w:t>
      </w:r>
      <w:r w:rsidRPr="00920293">
        <w:rPr>
          <w:spacing w:val="-3"/>
          <w:sz w:val="24"/>
          <w:lang w:eastAsia="ro-RO"/>
        </w:rPr>
        <w:t xml:space="preserve"> </w:t>
      </w:r>
      <w:r w:rsidRPr="00920293">
        <w:rPr>
          <w:sz w:val="24"/>
          <w:lang w:eastAsia="ro-RO"/>
        </w:rPr>
        <w:t>c</w:t>
      </w:r>
      <w:r w:rsidRPr="00920293">
        <w:rPr>
          <w:spacing w:val="1"/>
          <w:sz w:val="24"/>
          <w:lang w:eastAsia="ro-RO"/>
        </w:rPr>
        <w:t>o</w:t>
      </w:r>
      <w:r w:rsidRPr="00920293">
        <w:rPr>
          <w:sz w:val="24"/>
          <w:lang w:eastAsia="ro-RO"/>
        </w:rPr>
        <w:t>l</w:t>
      </w:r>
      <w:r w:rsidRPr="00920293">
        <w:rPr>
          <w:spacing w:val="1"/>
          <w:sz w:val="24"/>
          <w:lang w:eastAsia="ro-RO"/>
        </w:rPr>
        <w:t>e</w:t>
      </w:r>
      <w:r w:rsidRPr="00920293">
        <w:rPr>
          <w:sz w:val="24"/>
          <w:lang w:eastAsia="ro-RO"/>
        </w:rPr>
        <w:t>c</w:t>
      </w:r>
      <w:r w:rsidRPr="00920293">
        <w:rPr>
          <w:spacing w:val="1"/>
          <w:sz w:val="24"/>
          <w:lang w:eastAsia="ro-RO"/>
        </w:rPr>
        <w:t>ta</w:t>
      </w:r>
      <w:r w:rsidRPr="00920293">
        <w:rPr>
          <w:spacing w:val="-1"/>
          <w:sz w:val="24"/>
          <w:lang w:eastAsia="ro-RO"/>
        </w:rPr>
        <w:t>r</w:t>
      </w:r>
      <w:r w:rsidRPr="00920293">
        <w:rPr>
          <w:spacing w:val="1"/>
          <w:sz w:val="24"/>
          <w:lang w:eastAsia="ro-RO"/>
        </w:rPr>
        <w:t xml:space="preserve">e </w:t>
      </w:r>
      <w:r w:rsidRPr="00920293">
        <w:rPr>
          <w:sz w:val="24"/>
          <w:lang w:eastAsia="ro-RO"/>
        </w:rPr>
        <w:t xml:space="preserve">si </w:t>
      </w:r>
      <w:r w:rsidRPr="00CF7F97">
        <w:rPr>
          <w:sz w:val="24"/>
          <w:lang w:eastAsia="ro-RO"/>
        </w:rPr>
        <w:t xml:space="preserve">anume: </w:t>
      </w:r>
      <w:r w:rsidRPr="00CF7F97">
        <w:rPr>
          <w:sz w:val="24"/>
        </w:rPr>
        <w:t>statia de sortare, statia</w:t>
      </w:r>
      <w:r w:rsidRPr="00CF7F97">
        <w:rPr>
          <w:spacing w:val="14"/>
          <w:sz w:val="24"/>
          <w:lang w:eastAsia="ro-RO"/>
        </w:rPr>
        <w:t xml:space="preserve"> </w:t>
      </w:r>
      <w:r w:rsidRPr="00CF7F97">
        <w:rPr>
          <w:spacing w:val="1"/>
          <w:sz w:val="24"/>
          <w:lang w:eastAsia="ro-RO"/>
        </w:rPr>
        <w:t>d</w:t>
      </w:r>
      <w:r w:rsidRPr="00CF7F97">
        <w:rPr>
          <w:sz w:val="24"/>
          <w:lang w:eastAsia="ro-RO"/>
        </w:rPr>
        <w:t>e</w:t>
      </w:r>
      <w:r w:rsidRPr="00CF7F97">
        <w:rPr>
          <w:spacing w:val="11"/>
          <w:sz w:val="24"/>
          <w:lang w:eastAsia="ro-RO"/>
        </w:rPr>
        <w:t xml:space="preserve"> </w:t>
      </w:r>
      <w:r w:rsidRPr="00CF7F97">
        <w:rPr>
          <w:spacing w:val="1"/>
          <w:sz w:val="24"/>
          <w:lang w:eastAsia="ro-RO"/>
        </w:rPr>
        <w:t>t</w:t>
      </w:r>
      <w:r w:rsidRPr="00CF7F97">
        <w:rPr>
          <w:spacing w:val="-1"/>
          <w:sz w:val="24"/>
          <w:lang w:eastAsia="ro-RO"/>
        </w:rPr>
        <w:t>r</w:t>
      </w:r>
      <w:r w:rsidR="00CF7F97">
        <w:rPr>
          <w:spacing w:val="1"/>
          <w:sz w:val="24"/>
          <w:lang w:eastAsia="ro-RO"/>
        </w:rPr>
        <w:t>ata</w:t>
      </w:r>
      <w:r w:rsidRPr="00CF7F97">
        <w:rPr>
          <w:spacing w:val="-1"/>
          <w:sz w:val="24"/>
          <w:lang w:eastAsia="ro-RO"/>
        </w:rPr>
        <w:t>r</w:t>
      </w:r>
      <w:r w:rsidRPr="00CF7F97">
        <w:rPr>
          <w:sz w:val="24"/>
          <w:lang w:eastAsia="ro-RO"/>
        </w:rPr>
        <w:t>e</w:t>
      </w:r>
      <w:r w:rsidRPr="00920293">
        <w:rPr>
          <w:spacing w:val="8"/>
          <w:sz w:val="24"/>
          <w:lang w:eastAsia="ro-RO"/>
        </w:rPr>
        <w:t xml:space="preserve"> </w:t>
      </w:r>
      <w:r w:rsidRPr="00920293">
        <w:rPr>
          <w:spacing w:val="2"/>
          <w:sz w:val="24"/>
          <w:lang w:eastAsia="ro-RO"/>
        </w:rPr>
        <w:t>m</w:t>
      </w:r>
      <w:r w:rsidRPr="00920293">
        <w:rPr>
          <w:spacing w:val="1"/>
          <w:sz w:val="24"/>
          <w:lang w:eastAsia="ro-RO"/>
        </w:rPr>
        <w:t>e</w:t>
      </w:r>
      <w:r w:rsidRPr="00920293">
        <w:rPr>
          <w:sz w:val="24"/>
          <w:lang w:eastAsia="ro-RO"/>
        </w:rPr>
        <w:t>c</w:t>
      </w:r>
      <w:r w:rsidRPr="00920293">
        <w:rPr>
          <w:spacing w:val="1"/>
          <w:sz w:val="24"/>
          <w:lang w:eastAsia="ro-RO"/>
        </w:rPr>
        <w:t>ano</w:t>
      </w:r>
      <w:r w:rsidRPr="00920293">
        <w:rPr>
          <w:spacing w:val="-1"/>
          <w:sz w:val="24"/>
          <w:lang w:eastAsia="ro-RO"/>
        </w:rPr>
        <w:t>-</w:t>
      </w:r>
      <w:r w:rsidRPr="00920293">
        <w:rPr>
          <w:spacing w:val="1"/>
          <w:sz w:val="24"/>
          <w:lang w:eastAsia="ro-RO"/>
        </w:rPr>
        <w:t>b</w:t>
      </w:r>
      <w:r w:rsidRPr="00920293">
        <w:rPr>
          <w:sz w:val="24"/>
          <w:lang w:eastAsia="ro-RO"/>
        </w:rPr>
        <w:t>i</w:t>
      </w:r>
      <w:r w:rsidRPr="00920293">
        <w:rPr>
          <w:spacing w:val="1"/>
          <w:sz w:val="24"/>
          <w:lang w:eastAsia="ro-RO"/>
        </w:rPr>
        <w:t>o</w:t>
      </w:r>
      <w:r w:rsidRPr="00920293">
        <w:rPr>
          <w:sz w:val="24"/>
          <w:lang w:eastAsia="ro-RO"/>
        </w:rPr>
        <w:t>l</w:t>
      </w:r>
      <w:r w:rsidRPr="00920293">
        <w:rPr>
          <w:spacing w:val="1"/>
          <w:sz w:val="24"/>
          <w:lang w:eastAsia="ro-RO"/>
        </w:rPr>
        <w:t>o</w:t>
      </w:r>
      <w:r w:rsidRPr="00920293">
        <w:rPr>
          <w:spacing w:val="-1"/>
          <w:sz w:val="24"/>
          <w:lang w:eastAsia="ro-RO"/>
        </w:rPr>
        <w:t>g</w:t>
      </w:r>
      <w:r w:rsidRPr="00920293">
        <w:rPr>
          <w:sz w:val="24"/>
          <w:lang w:eastAsia="ro-RO"/>
        </w:rPr>
        <w:t>ică</w:t>
      </w:r>
      <w:r w:rsidRPr="00920293">
        <w:rPr>
          <w:spacing w:val="-5"/>
          <w:sz w:val="24"/>
          <w:lang w:eastAsia="ro-RO"/>
        </w:rPr>
        <w:t xml:space="preserve"> </w:t>
      </w:r>
      <w:r w:rsidRPr="00920293">
        <w:rPr>
          <w:sz w:val="24"/>
          <w:lang w:eastAsia="ro-RO"/>
        </w:rPr>
        <w:t>şi</w:t>
      </w:r>
      <w:r w:rsidRPr="00920293">
        <w:rPr>
          <w:spacing w:val="10"/>
          <w:sz w:val="24"/>
          <w:lang w:eastAsia="ro-RO"/>
        </w:rPr>
        <w:t xml:space="preserve"> </w:t>
      </w:r>
      <w:r w:rsidRPr="00920293">
        <w:rPr>
          <w:spacing w:val="1"/>
          <w:sz w:val="24"/>
          <w:lang w:eastAsia="ro-RO"/>
        </w:rPr>
        <w:t>depo</w:t>
      </w:r>
      <w:r w:rsidRPr="00920293">
        <w:rPr>
          <w:spacing w:val="-2"/>
          <w:sz w:val="24"/>
          <w:lang w:eastAsia="ro-RO"/>
        </w:rPr>
        <w:t>z</w:t>
      </w:r>
      <w:r w:rsidRPr="00920293">
        <w:rPr>
          <w:sz w:val="24"/>
          <w:lang w:eastAsia="ro-RO"/>
        </w:rPr>
        <w:t>i</w:t>
      </w:r>
      <w:r w:rsidRPr="00920293">
        <w:rPr>
          <w:spacing w:val="1"/>
          <w:sz w:val="24"/>
          <w:lang w:eastAsia="ro-RO"/>
        </w:rPr>
        <w:t>tu</w:t>
      </w:r>
      <w:r w:rsidRPr="00920293">
        <w:rPr>
          <w:sz w:val="24"/>
          <w:lang w:eastAsia="ro-RO"/>
        </w:rPr>
        <w:t>l</w:t>
      </w:r>
      <w:r w:rsidRPr="00920293">
        <w:rPr>
          <w:spacing w:val="3"/>
          <w:sz w:val="24"/>
          <w:lang w:eastAsia="ro-RO"/>
        </w:rPr>
        <w:t xml:space="preserve"> </w:t>
      </w:r>
      <w:r w:rsidRPr="00920293">
        <w:rPr>
          <w:sz w:val="24"/>
          <w:lang w:eastAsia="ro-RO"/>
        </w:rPr>
        <w:t>c</w:t>
      </w:r>
      <w:r w:rsidRPr="00920293">
        <w:rPr>
          <w:spacing w:val="1"/>
          <w:sz w:val="24"/>
          <w:lang w:eastAsia="ro-RO"/>
        </w:rPr>
        <w:t>on</w:t>
      </w:r>
      <w:r w:rsidRPr="00920293">
        <w:rPr>
          <w:spacing w:val="3"/>
          <w:sz w:val="24"/>
          <w:lang w:eastAsia="ro-RO"/>
        </w:rPr>
        <w:t>f</w:t>
      </w:r>
      <w:r w:rsidRPr="00920293">
        <w:rPr>
          <w:spacing w:val="1"/>
          <w:sz w:val="24"/>
          <w:lang w:eastAsia="ro-RO"/>
        </w:rPr>
        <w:t>o</w:t>
      </w:r>
      <w:r w:rsidRPr="00920293">
        <w:rPr>
          <w:spacing w:val="-1"/>
          <w:sz w:val="24"/>
          <w:lang w:eastAsia="ro-RO"/>
        </w:rPr>
        <w:t>r</w:t>
      </w:r>
      <w:r w:rsidRPr="00920293">
        <w:rPr>
          <w:sz w:val="24"/>
          <w:lang w:eastAsia="ro-RO"/>
        </w:rPr>
        <w:t>m</w:t>
      </w:r>
      <w:r w:rsidRPr="00920293">
        <w:rPr>
          <w:spacing w:val="4"/>
          <w:sz w:val="24"/>
          <w:lang w:eastAsia="ro-RO"/>
        </w:rPr>
        <w:t xml:space="preserve"> </w:t>
      </w:r>
      <w:r w:rsidRPr="00920293">
        <w:rPr>
          <w:sz w:val="24"/>
          <w:lang w:eastAsia="ro-RO"/>
        </w:rPr>
        <w:t>s</w:t>
      </w:r>
      <w:r w:rsidRPr="00920293">
        <w:rPr>
          <w:spacing w:val="1"/>
          <w:sz w:val="24"/>
          <w:lang w:eastAsia="ro-RO"/>
        </w:rPr>
        <w:t>un</w:t>
      </w:r>
      <w:r w:rsidRPr="00920293">
        <w:rPr>
          <w:sz w:val="24"/>
          <w:lang w:eastAsia="ro-RO"/>
        </w:rPr>
        <w:t>t</w:t>
      </w:r>
      <w:r w:rsidRPr="00920293">
        <w:rPr>
          <w:spacing w:val="7"/>
          <w:sz w:val="24"/>
          <w:lang w:eastAsia="ro-RO"/>
        </w:rPr>
        <w:t xml:space="preserve"> </w:t>
      </w:r>
      <w:r w:rsidRPr="00920293">
        <w:rPr>
          <w:sz w:val="24"/>
          <w:lang w:eastAsia="ro-RO"/>
        </w:rPr>
        <w:t>si</w:t>
      </w:r>
      <w:r w:rsidRPr="00920293">
        <w:rPr>
          <w:spacing w:val="1"/>
          <w:sz w:val="24"/>
          <w:lang w:eastAsia="ro-RO"/>
        </w:rPr>
        <w:t>tuat</w:t>
      </w:r>
      <w:r w:rsidRPr="00920293">
        <w:rPr>
          <w:sz w:val="24"/>
          <w:lang w:eastAsia="ro-RO"/>
        </w:rPr>
        <w:t>e</w:t>
      </w:r>
      <w:r w:rsidRPr="00920293">
        <w:rPr>
          <w:spacing w:val="5"/>
          <w:sz w:val="24"/>
          <w:lang w:eastAsia="ro-RO"/>
        </w:rPr>
        <w:t xml:space="preserve"> </w:t>
      </w:r>
      <w:r w:rsidRPr="00920293">
        <w:rPr>
          <w:sz w:val="24"/>
          <w:lang w:eastAsia="ro-RO"/>
        </w:rPr>
        <w:t>in</w:t>
      </w:r>
      <w:r w:rsidR="00AB5AAE">
        <w:rPr>
          <w:spacing w:val="9"/>
          <w:sz w:val="24"/>
          <w:lang w:eastAsia="ro-RO"/>
        </w:rPr>
        <w:t xml:space="preserve"> </w:t>
      </w:r>
      <w:r w:rsidRPr="00920293">
        <w:rPr>
          <w:spacing w:val="1"/>
          <w:sz w:val="24"/>
          <w:lang w:eastAsia="ro-RO"/>
        </w:rPr>
        <w:t>Bâ</w:t>
      </w:r>
      <w:r w:rsidRPr="00920293">
        <w:rPr>
          <w:spacing w:val="-1"/>
          <w:sz w:val="24"/>
          <w:lang w:eastAsia="ro-RO"/>
        </w:rPr>
        <w:t>r</w:t>
      </w:r>
      <w:r w:rsidRPr="00920293">
        <w:rPr>
          <w:sz w:val="24"/>
          <w:lang w:eastAsia="ro-RO"/>
        </w:rPr>
        <w:t>c</w:t>
      </w:r>
      <w:r w:rsidRPr="00920293">
        <w:rPr>
          <w:spacing w:val="1"/>
          <w:sz w:val="24"/>
          <w:lang w:eastAsia="ro-RO"/>
        </w:rPr>
        <w:t>e</w:t>
      </w:r>
      <w:r w:rsidRPr="00920293">
        <w:rPr>
          <w:sz w:val="24"/>
          <w:lang w:eastAsia="ro-RO"/>
        </w:rPr>
        <w:t xml:space="preserve">a </w:t>
      </w:r>
      <w:r w:rsidRPr="00920293">
        <w:rPr>
          <w:spacing w:val="-1"/>
          <w:sz w:val="24"/>
          <w:lang w:eastAsia="ro-RO"/>
        </w:rPr>
        <w:t>M</w:t>
      </w:r>
      <w:r w:rsidRPr="00920293">
        <w:rPr>
          <w:spacing w:val="1"/>
          <w:sz w:val="24"/>
          <w:lang w:eastAsia="ro-RO"/>
        </w:rPr>
        <w:t>a</w:t>
      </w:r>
      <w:r w:rsidRPr="00920293">
        <w:rPr>
          <w:spacing w:val="-1"/>
          <w:sz w:val="24"/>
          <w:lang w:eastAsia="ro-RO"/>
        </w:rPr>
        <w:t>r</w:t>
      </w:r>
      <w:r w:rsidRPr="00920293">
        <w:rPr>
          <w:spacing w:val="1"/>
          <w:sz w:val="24"/>
          <w:lang w:eastAsia="ro-RO"/>
        </w:rPr>
        <w:t>e</w:t>
      </w:r>
      <w:r w:rsidRPr="00920293">
        <w:rPr>
          <w:sz w:val="24"/>
          <w:lang w:eastAsia="ro-RO"/>
        </w:rPr>
        <w:t xml:space="preserve">, </w:t>
      </w:r>
      <w:r w:rsidRPr="00CF7F97">
        <w:rPr>
          <w:sz w:val="24"/>
        </w:rPr>
        <w:t xml:space="preserve">suprafata </w:t>
      </w:r>
      <w:r w:rsidRPr="00920293">
        <w:rPr>
          <w:spacing w:val="1"/>
          <w:sz w:val="24"/>
          <w:lang w:eastAsia="ro-RO"/>
        </w:rPr>
        <w:t>o</w:t>
      </w:r>
      <w:r w:rsidRPr="00920293">
        <w:rPr>
          <w:sz w:val="24"/>
          <w:lang w:eastAsia="ro-RO"/>
        </w:rPr>
        <w:t>c</w:t>
      </w:r>
      <w:r w:rsidRPr="00920293">
        <w:rPr>
          <w:spacing w:val="1"/>
          <w:sz w:val="24"/>
          <w:lang w:eastAsia="ro-RO"/>
        </w:rPr>
        <w:t>upat</w:t>
      </w:r>
      <w:r w:rsidRPr="00920293">
        <w:rPr>
          <w:sz w:val="24"/>
          <w:lang w:eastAsia="ro-RO"/>
        </w:rPr>
        <w:t>ă</w:t>
      </w:r>
      <w:r w:rsidRPr="00920293">
        <w:rPr>
          <w:spacing w:val="-6"/>
          <w:sz w:val="24"/>
          <w:lang w:eastAsia="ro-RO"/>
        </w:rPr>
        <w:t xml:space="preserve"> </w:t>
      </w:r>
      <w:r w:rsidR="006D34B7">
        <w:rPr>
          <w:spacing w:val="-6"/>
          <w:sz w:val="24"/>
          <w:lang w:eastAsia="ro-RO"/>
        </w:rPr>
        <w:t xml:space="preserve">efectiv </w:t>
      </w:r>
      <w:r w:rsidRPr="00920293">
        <w:rPr>
          <w:spacing w:val="1"/>
          <w:sz w:val="24"/>
          <w:lang w:eastAsia="ro-RO"/>
        </w:rPr>
        <w:t>fiind</w:t>
      </w:r>
      <w:r w:rsidRPr="00920293">
        <w:rPr>
          <w:spacing w:val="-2"/>
          <w:sz w:val="24"/>
          <w:lang w:eastAsia="ro-RO"/>
        </w:rPr>
        <w:t xml:space="preserve"> </w:t>
      </w:r>
      <w:r w:rsidRPr="00920293">
        <w:rPr>
          <w:spacing w:val="1"/>
          <w:sz w:val="24"/>
          <w:lang w:eastAsia="ro-RO"/>
        </w:rPr>
        <w:t>d</w:t>
      </w:r>
      <w:r w:rsidRPr="00920293">
        <w:rPr>
          <w:sz w:val="24"/>
          <w:lang w:eastAsia="ro-RO"/>
        </w:rPr>
        <w:t>e</w:t>
      </w:r>
      <w:r w:rsidRPr="00920293">
        <w:rPr>
          <w:spacing w:val="-1"/>
          <w:sz w:val="24"/>
          <w:lang w:eastAsia="ro-RO"/>
        </w:rPr>
        <w:t xml:space="preserve"> a</w:t>
      </w:r>
      <w:r w:rsidRPr="00920293">
        <w:rPr>
          <w:spacing w:val="1"/>
          <w:sz w:val="24"/>
          <w:lang w:eastAsia="ro-RO"/>
        </w:rPr>
        <w:t>p</w:t>
      </w:r>
      <w:r w:rsidRPr="00920293">
        <w:rPr>
          <w:spacing w:val="-1"/>
          <w:sz w:val="24"/>
          <w:lang w:eastAsia="ro-RO"/>
        </w:rPr>
        <w:t>r</w:t>
      </w:r>
      <w:r w:rsidRPr="00920293">
        <w:rPr>
          <w:spacing w:val="1"/>
          <w:sz w:val="24"/>
          <w:lang w:eastAsia="ro-RO"/>
        </w:rPr>
        <w:t>o</w:t>
      </w:r>
      <w:r w:rsidRPr="00920293">
        <w:rPr>
          <w:spacing w:val="-2"/>
          <w:sz w:val="24"/>
          <w:lang w:eastAsia="ro-RO"/>
        </w:rPr>
        <w:t>x</w:t>
      </w:r>
      <w:r w:rsidRPr="00920293">
        <w:rPr>
          <w:sz w:val="24"/>
          <w:lang w:eastAsia="ro-RO"/>
        </w:rPr>
        <w:t>i</w:t>
      </w:r>
      <w:r w:rsidRPr="00920293">
        <w:rPr>
          <w:spacing w:val="2"/>
          <w:sz w:val="24"/>
          <w:lang w:eastAsia="ro-RO"/>
        </w:rPr>
        <w:t>m</w:t>
      </w:r>
      <w:r w:rsidRPr="00920293">
        <w:rPr>
          <w:spacing w:val="1"/>
          <w:sz w:val="24"/>
          <w:lang w:eastAsia="ro-RO"/>
        </w:rPr>
        <w:t>at</w:t>
      </w:r>
      <w:r w:rsidRPr="00920293">
        <w:rPr>
          <w:sz w:val="24"/>
          <w:lang w:eastAsia="ro-RO"/>
        </w:rPr>
        <w:t>iv</w:t>
      </w:r>
      <w:r w:rsidRPr="00920293">
        <w:rPr>
          <w:spacing w:val="-14"/>
          <w:sz w:val="24"/>
          <w:lang w:eastAsia="ro-RO"/>
        </w:rPr>
        <w:t xml:space="preserve"> </w:t>
      </w:r>
      <w:r w:rsidR="006D34B7">
        <w:rPr>
          <w:spacing w:val="1"/>
          <w:sz w:val="24"/>
          <w:lang w:eastAsia="ro-RO"/>
        </w:rPr>
        <w:t>175</w:t>
      </w:r>
      <w:r w:rsidRPr="00920293">
        <w:rPr>
          <w:spacing w:val="1"/>
          <w:sz w:val="24"/>
          <w:lang w:eastAsia="ro-RO"/>
        </w:rPr>
        <w:t>.</w:t>
      </w:r>
      <w:r w:rsidR="006D34B7">
        <w:rPr>
          <w:spacing w:val="1"/>
          <w:sz w:val="24"/>
          <w:lang w:eastAsia="ro-RO"/>
        </w:rPr>
        <w:t>5</w:t>
      </w:r>
      <w:r w:rsidRPr="00920293">
        <w:rPr>
          <w:spacing w:val="1"/>
          <w:sz w:val="24"/>
          <w:lang w:eastAsia="ro-RO"/>
        </w:rPr>
        <w:t>0</w:t>
      </w:r>
      <w:r w:rsidRPr="00920293">
        <w:rPr>
          <w:sz w:val="24"/>
          <w:lang w:eastAsia="ro-RO"/>
        </w:rPr>
        <w:t>0</w:t>
      </w:r>
      <w:r w:rsidRPr="00920293">
        <w:rPr>
          <w:spacing w:val="-5"/>
          <w:sz w:val="24"/>
          <w:lang w:eastAsia="ro-RO"/>
        </w:rPr>
        <w:t xml:space="preserve"> </w:t>
      </w:r>
      <w:r w:rsidRPr="00920293">
        <w:rPr>
          <w:spacing w:val="2"/>
          <w:sz w:val="24"/>
          <w:lang w:eastAsia="ro-RO"/>
        </w:rPr>
        <w:t>m</w:t>
      </w:r>
      <w:r w:rsidRPr="00920293">
        <w:rPr>
          <w:position w:val="12"/>
          <w:sz w:val="24"/>
          <w:lang w:eastAsia="ro-RO"/>
        </w:rPr>
        <w:t>2</w:t>
      </w:r>
      <w:r w:rsidRPr="00920293">
        <w:rPr>
          <w:sz w:val="24"/>
          <w:lang w:eastAsia="ro-RO"/>
        </w:rPr>
        <w:t>.</w:t>
      </w:r>
    </w:p>
    <w:p w:rsidR="00C7790D" w:rsidRPr="00920293" w:rsidRDefault="00C7790D" w:rsidP="00920293">
      <w:pPr>
        <w:autoSpaceDE w:val="0"/>
        <w:autoSpaceDN w:val="0"/>
        <w:adjustRightInd w:val="0"/>
        <w:spacing w:line="276" w:lineRule="auto"/>
        <w:jc w:val="both"/>
        <w:rPr>
          <w:sz w:val="24"/>
        </w:rPr>
      </w:pPr>
    </w:p>
    <w:p w:rsidR="00C7790D" w:rsidRPr="00920293" w:rsidRDefault="00C7790D" w:rsidP="00920293">
      <w:pPr>
        <w:autoSpaceDE w:val="0"/>
        <w:autoSpaceDN w:val="0"/>
        <w:adjustRightInd w:val="0"/>
        <w:spacing w:line="276" w:lineRule="auto"/>
        <w:jc w:val="both"/>
        <w:rPr>
          <w:rFonts w:eastAsia="Calibri"/>
          <w:sz w:val="24"/>
        </w:rPr>
      </w:pPr>
      <w:r w:rsidRPr="00920293">
        <w:rPr>
          <w:rFonts w:eastAsia="Calibri"/>
          <w:sz w:val="24"/>
        </w:rPr>
        <w:t>Centrul de Management Integrat al Deseurilor Bârcea Mare este format din doua incinte, si anume(vezi plansa topo</w:t>
      </w:r>
      <w:r w:rsidR="003B38B5">
        <w:rPr>
          <w:rFonts w:eastAsia="Calibri"/>
          <w:sz w:val="24"/>
        </w:rPr>
        <w:t xml:space="preserve"> 1.1</w:t>
      </w:r>
      <w:r w:rsidRPr="00920293">
        <w:rPr>
          <w:rFonts w:eastAsia="Calibri"/>
          <w:sz w:val="24"/>
        </w:rPr>
        <w:t>;</w:t>
      </w:r>
      <w:r w:rsidRPr="00920293">
        <w:rPr>
          <w:sz w:val="24"/>
        </w:rPr>
        <w:t xml:space="preserve"> planul de încadrare în zona scara 1:25000</w:t>
      </w:r>
      <w:r w:rsidRPr="00920293">
        <w:rPr>
          <w:rFonts w:eastAsia="Calibri"/>
          <w:sz w:val="24"/>
        </w:rPr>
        <w:t>):</w:t>
      </w:r>
    </w:p>
    <w:p w:rsidR="00C7790D" w:rsidRPr="00920293" w:rsidRDefault="00C7790D" w:rsidP="00920293">
      <w:pPr>
        <w:autoSpaceDE w:val="0"/>
        <w:autoSpaceDN w:val="0"/>
        <w:adjustRightInd w:val="0"/>
        <w:spacing w:line="276" w:lineRule="auto"/>
        <w:jc w:val="both"/>
        <w:rPr>
          <w:rFonts w:eastAsia="Calibri"/>
          <w:sz w:val="24"/>
        </w:rPr>
      </w:pPr>
      <w:r w:rsidRPr="00920293">
        <w:rPr>
          <w:rFonts w:eastAsia="Calibri"/>
          <w:sz w:val="24"/>
        </w:rPr>
        <w:t>- la est incinta de depozitare cu suprafata totala S=197</w:t>
      </w:r>
      <w:r w:rsidR="00EA4EF9">
        <w:rPr>
          <w:rFonts w:eastAsia="Calibri"/>
          <w:sz w:val="24"/>
        </w:rPr>
        <w:t>.</w:t>
      </w:r>
      <w:r w:rsidRPr="00920293">
        <w:rPr>
          <w:rFonts w:eastAsia="Calibri"/>
          <w:sz w:val="24"/>
        </w:rPr>
        <w:t>10</w:t>
      </w:r>
      <w:r w:rsidR="00D707AB">
        <w:rPr>
          <w:rFonts w:eastAsia="Calibri"/>
          <w:sz w:val="24"/>
        </w:rPr>
        <w:t>0</w:t>
      </w:r>
      <w:r w:rsidRPr="00920293">
        <w:rPr>
          <w:rFonts w:eastAsia="Calibri"/>
          <w:sz w:val="24"/>
        </w:rPr>
        <w:t>m</w:t>
      </w:r>
      <w:r w:rsidR="00C27C2E">
        <w:rPr>
          <w:rFonts w:eastAsia="Calibri"/>
          <w:sz w:val="24"/>
          <w:vertAlign w:val="superscript"/>
        </w:rPr>
        <w:t>2</w:t>
      </w:r>
      <w:r w:rsidRPr="00920293">
        <w:rPr>
          <w:rFonts w:eastAsia="Calibri"/>
          <w:sz w:val="24"/>
        </w:rPr>
        <w:t xml:space="preserve">, din care </w:t>
      </w:r>
      <w:r w:rsidR="00920293">
        <w:rPr>
          <w:rFonts w:eastAsia="Calibri"/>
          <w:sz w:val="24"/>
        </w:rPr>
        <w:t xml:space="preserve">pentru </w:t>
      </w:r>
      <w:r w:rsidRPr="00920293">
        <w:rPr>
          <w:rFonts w:eastAsia="Calibri"/>
          <w:sz w:val="24"/>
        </w:rPr>
        <w:t xml:space="preserve">celula I </w:t>
      </w:r>
      <w:r w:rsidR="00920293">
        <w:rPr>
          <w:rFonts w:eastAsia="Calibri"/>
          <w:sz w:val="24"/>
        </w:rPr>
        <w:t>se aloca</w:t>
      </w:r>
      <w:r w:rsidRPr="00920293">
        <w:rPr>
          <w:rFonts w:eastAsia="Calibri"/>
          <w:sz w:val="24"/>
        </w:rPr>
        <w:t xml:space="preserve"> o suprafata de S=100</w:t>
      </w:r>
      <w:r w:rsidR="00EA4EF9">
        <w:rPr>
          <w:rFonts w:eastAsia="Calibri"/>
          <w:sz w:val="24"/>
        </w:rPr>
        <w:t>.</w:t>
      </w:r>
      <w:r w:rsidRPr="00920293">
        <w:rPr>
          <w:rFonts w:eastAsia="Calibri"/>
          <w:sz w:val="24"/>
        </w:rPr>
        <w:t>00</w:t>
      </w:r>
      <w:r w:rsidR="00D707AB">
        <w:rPr>
          <w:rFonts w:eastAsia="Calibri"/>
          <w:sz w:val="24"/>
        </w:rPr>
        <w:t>0</w:t>
      </w:r>
      <w:r w:rsidRPr="00920293">
        <w:rPr>
          <w:rFonts w:eastAsia="Calibri"/>
          <w:sz w:val="24"/>
        </w:rPr>
        <w:t xml:space="preserve"> m</w:t>
      </w:r>
      <w:r w:rsidR="00C27C2E">
        <w:rPr>
          <w:rFonts w:eastAsia="Calibri"/>
          <w:sz w:val="24"/>
          <w:vertAlign w:val="superscript"/>
        </w:rPr>
        <w:t>2</w:t>
      </w:r>
      <w:r w:rsidR="001F49DF">
        <w:rPr>
          <w:rFonts w:eastAsia="Calibri"/>
          <w:sz w:val="24"/>
        </w:rPr>
        <w:t>, iar pentru celula 2</w:t>
      </w:r>
      <w:r w:rsidRPr="00920293">
        <w:rPr>
          <w:rFonts w:eastAsia="Calibri"/>
          <w:sz w:val="24"/>
        </w:rPr>
        <w:t xml:space="preserve"> s</w:t>
      </w:r>
      <w:r w:rsidR="001F49DF">
        <w:rPr>
          <w:rFonts w:eastAsia="Calibri"/>
          <w:sz w:val="24"/>
        </w:rPr>
        <w:t>e aloca o suprafata de S=97</w:t>
      </w:r>
      <w:r w:rsidR="00EA4EF9">
        <w:rPr>
          <w:rFonts w:eastAsia="Calibri"/>
          <w:sz w:val="24"/>
        </w:rPr>
        <w:t>.</w:t>
      </w:r>
      <w:r w:rsidR="001F49DF">
        <w:rPr>
          <w:rFonts w:eastAsia="Calibri"/>
          <w:sz w:val="24"/>
        </w:rPr>
        <w:t>100 m</w:t>
      </w:r>
      <w:r w:rsidR="00C27C2E">
        <w:rPr>
          <w:rFonts w:eastAsia="Calibri"/>
          <w:sz w:val="24"/>
          <w:vertAlign w:val="superscript"/>
        </w:rPr>
        <w:t>2</w:t>
      </w:r>
      <w:r w:rsidR="001F49DF">
        <w:rPr>
          <w:rFonts w:eastAsia="Calibri"/>
          <w:sz w:val="24"/>
        </w:rPr>
        <w:t>.</w:t>
      </w:r>
      <w:r w:rsidRPr="00920293">
        <w:rPr>
          <w:rFonts w:eastAsia="Calibri"/>
          <w:sz w:val="24"/>
        </w:rPr>
        <w:t xml:space="preserve"> </w:t>
      </w:r>
    </w:p>
    <w:p w:rsidR="00C7790D" w:rsidRDefault="00C7790D" w:rsidP="001F49DF">
      <w:pPr>
        <w:spacing w:line="276" w:lineRule="auto"/>
        <w:jc w:val="both"/>
        <w:rPr>
          <w:rFonts w:eastAsia="Calibri"/>
          <w:sz w:val="24"/>
        </w:rPr>
      </w:pPr>
      <w:r w:rsidRPr="00920293">
        <w:rPr>
          <w:rFonts w:eastAsia="Calibri"/>
          <w:sz w:val="24"/>
        </w:rPr>
        <w:t xml:space="preserve">- la sud-vest incinta de sortare si tratare a deseurilor cu suprafata </w:t>
      </w:r>
      <w:r w:rsidR="001F49DF">
        <w:rPr>
          <w:rFonts w:eastAsia="Calibri"/>
          <w:sz w:val="24"/>
        </w:rPr>
        <w:t xml:space="preserve">alocata de </w:t>
      </w:r>
      <w:r w:rsidRPr="00920293">
        <w:rPr>
          <w:rFonts w:eastAsia="Calibri"/>
          <w:sz w:val="24"/>
        </w:rPr>
        <w:t>S=65</w:t>
      </w:r>
      <w:r w:rsidR="00EA4EF9">
        <w:rPr>
          <w:rFonts w:eastAsia="Calibri"/>
          <w:sz w:val="24"/>
        </w:rPr>
        <w:t>.</w:t>
      </w:r>
      <w:r w:rsidRPr="00920293">
        <w:rPr>
          <w:rFonts w:eastAsia="Calibri"/>
          <w:sz w:val="24"/>
        </w:rPr>
        <w:t>097 m</w:t>
      </w:r>
      <w:r w:rsidR="00C27C2E">
        <w:rPr>
          <w:rFonts w:eastAsia="Calibri"/>
          <w:sz w:val="24"/>
          <w:vertAlign w:val="superscript"/>
        </w:rPr>
        <w:t>2</w:t>
      </w:r>
      <w:r w:rsidR="00EA4EF9">
        <w:rPr>
          <w:rFonts w:eastAsia="Calibri"/>
          <w:sz w:val="24"/>
        </w:rPr>
        <w:t>, din care suprafata ocupata efectiv este S=38.000</w:t>
      </w:r>
      <w:r w:rsidR="00555E58">
        <w:rPr>
          <w:rFonts w:eastAsia="Calibri"/>
          <w:sz w:val="24"/>
        </w:rPr>
        <w:t xml:space="preserve"> </w:t>
      </w:r>
      <w:r w:rsidR="00EA4EF9">
        <w:rPr>
          <w:rFonts w:eastAsia="Calibri"/>
          <w:sz w:val="24"/>
        </w:rPr>
        <w:t>m</w:t>
      </w:r>
      <w:r w:rsidR="00C27C2E">
        <w:rPr>
          <w:rFonts w:eastAsia="Calibri"/>
          <w:sz w:val="24"/>
          <w:vertAlign w:val="superscript"/>
        </w:rPr>
        <w:t>2</w:t>
      </w:r>
      <w:r w:rsidRPr="00920293">
        <w:rPr>
          <w:rFonts w:eastAsia="Calibri"/>
          <w:sz w:val="24"/>
        </w:rPr>
        <w:t>.</w:t>
      </w:r>
    </w:p>
    <w:p w:rsidR="00BF2561" w:rsidRDefault="00BF2561" w:rsidP="00796838">
      <w:pPr>
        <w:spacing w:line="276" w:lineRule="auto"/>
        <w:jc w:val="center"/>
        <w:rPr>
          <w:b/>
          <w:sz w:val="24"/>
        </w:rPr>
      </w:pPr>
    </w:p>
    <w:p w:rsidR="00796838" w:rsidRPr="00C80F99" w:rsidRDefault="00796838" w:rsidP="00796838">
      <w:pPr>
        <w:spacing w:line="276" w:lineRule="auto"/>
        <w:jc w:val="center"/>
        <w:rPr>
          <w:b/>
          <w:sz w:val="24"/>
        </w:rPr>
      </w:pPr>
      <w:r w:rsidRPr="00C80F99">
        <w:rPr>
          <w:b/>
          <w:sz w:val="24"/>
        </w:rPr>
        <w:t xml:space="preserve">Tabel </w:t>
      </w:r>
      <w:r w:rsidR="005F0181">
        <w:rPr>
          <w:b/>
          <w:sz w:val="24"/>
        </w:rPr>
        <w:t>2</w:t>
      </w:r>
      <w:r w:rsidRPr="00C80F99">
        <w:rPr>
          <w:b/>
          <w:sz w:val="24"/>
        </w:rPr>
        <w:t xml:space="preserve"> Balanta suprafetelor CMID Bârcea Mare</w:t>
      </w:r>
    </w:p>
    <w:tbl>
      <w:tblPr>
        <w:tblStyle w:val="Tabelgril2"/>
        <w:tblW w:w="9639" w:type="dxa"/>
        <w:tblInd w:w="108" w:type="dxa"/>
        <w:tblLayout w:type="fixed"/>
        <w:tblLook w:val="04A0" w:firstRow="1" w:lastRow="0" w:firstColumn="1" w:lastColumn="0" w:noHBand="0" w:noVBand="1"/>
      </w:tblPr>
      <w:tblGrid>
        <w:gridCol w:w="515"/>
        <w:gridCol w:w="2037"/>
        <w:gridCol w:w="1134"/>
        <w:gridCol w:w="1984"/>
        <w:gridCol w:w="1701"/>
        <w:gridCol w:w="2268"/>
      </w:tblGrid>
      <w:tr w:rsidR="002C4720" w:rsidRPr="00C80F99" w:rsidTr="00B6510D">
        <w:tc>
          <w:tcPr>
            <w:tcW w:w="515" w:type="dxa"/>
          </w:tcPr>
          <w:p w:rsidR="002C4720" w:rsidRPr="00C80F99" w:rsidRDefault="002C4720" w:rsidP="00C27C2E">
            <w:pPr>
              <w:jc w:val="center"/>
            </w:pPr>
            <w:r w:rsidRPr="00C80F99">
              <w:t>Nr. crt.</w:t>
            </w:r>
          </w:p>
        </w:tc>
        <w:tc>
          <w:tcPr>
            <w:tcW w:w="2037" w:type="dxa"/>
          </w:tcPr>
          <w:p w:rsidR="002C4720" w:rsidRPr="00C80F99" w:rsidRDefault="002C4720" w:rsidP="00C27C2E">
            <w:pPr>
              <w:jc w:val="center"/>
            </w:pPr>
            <w:r w:rsidRPr="00C80F99">
              <w:t>Parcela</w:t>
            </w:r>
          </w:p>
        </w:tc>
        <w:tc>
          <w:tcPr>
            <w:tcW w:w="1134" w:type="dxa"/>
          </w:tcPr>
          <w:p w:rsidR="002C4720" w:rsidRPr="00C80F99" w:rsidRDefault="002C4720" w:rsidP="00C27C2E">
            <w:pPr>
              <w:jc w:val="center"/>
            </w:pPr>
            <w:r w:rsidRPr="00C80F99">
              <w:t>Nr. topo/</w:t>
            </w:r>
          </w:p>
          <w:p w:rsidR="002C4720" w:rsidRPr="00C80F99" w:rsidRDefault="002C4720" w:rsidP="00C27C2E">
            <w:pPr>
              <w:jc w:val="center"/>
            </w:pPr>
            <w:r w:rsidRPr="00C80F99">
              <w:t>cod</w:t>
            </w:r>
          </w:p>
        </w:tc>
        <w:tc>
          <w:tcPr>
            <w:tcW w:w="1984" w:type="dxa"/>
          </w:tcPr>
          <w:p w:rsidR="00B6510D" w:rsidRDefault="002C4720" w:rsidP="00C27C2E">
            <w:pPr>
              <w:ind w:right="-108"/>
              <w:jc w:val="center"/>
            </w:pPr>
            <w:r w:rsidRPr="00C80F99">
              <w:t>Suprafata masurata</w:t>
            </w:r>
            <w:r>
              <w:t>/</w:t>
            </w:r>
          </w:p>
          <w:p w:rsidR="002C4720" w:rsidRPr="00C80F99" w:rsidRDefault="002C4720" w:rsidP="00C27C2E">
            <w:pPr>
              <w:ind w:right="-108"/>
              <w:jc w:val="center"/>
            </w:pPr>
            <w:r>
              <w:t>alocata</w:t>
            </w:r>
            <w:r w:rsidRPr="00C80F99">
              <w:t>(m</w:t>
            </w:r>
            <w:r w:rsidR="00C27C2E">
              <w:rPr>
                <w:vertAlign w:val="superscript"/>
              </w:rPr>
              <w:t>2</w:t>
            </w:r>
            <w:r w:rsidRPr="00C80F99">
              <w:t>)</w:t>
            </w:r>
          </w:p>
        </w:tc>
        <w:tc>
          <w:tcPr>
            <w:tcW w:w="1701" w:type="dxa"/>
          </w:tcPr>
          <w:p w:rsidR="002C4720" w:rsidRPr="00C80F99" w:rsidRDefault="002C4720" w:rsidP="00C27C2E">
            <w:pPr>
              <w:jc w:val="center"/>
            </w:pPr>
            <w:r w:rsidRPr="00C80F99">
              <w:t>Destinatia</w:t>
            </w:r>
          </w:p>
        </w:tc>
        <w:tc>
          <w:tcPr>
            <w:tcW w:w="2268" w:type="dxa"/>
          </w:tcPr>
          <w:p w:rsidR="002C4720" w:rsidRPr="00C80F99" w:rsidRDefault="002C4720" w:rsidP="00C27C2E">
            <w:pPr>
              <w:jc w:val="center"/>
            </w:pPr>
            <w:r w:rsidRPr="00C80F99">
              <w:t>Suprafata ocupata de obiectiv(m</w:t>
            </w:r>
            <w:r w:rsidR="00C27C2E">
              <w:rPr>
                <w:vertAlign w:val="superscript"/>
              </w:rPr>
              <w:t>2</w:t>
            </w:r>
            <w:r w:rsidRPr="00C80F99">
              <w:t>)</w:t>
            </w:r>
          </w:p>
        </w:tc>
      </w:tr>
      <w:tr w:rsidR="002C4720" w:rsidRPr="00C80F99" w:rsidTr="00B6510D">
        <w:tc>
          <w:tcPr>
            <w:tcW w:w="515" w:type="dxa"/>
          </w:tcPr>
          <w:p w:rsidR="002C4720" w:rsidRPr="00C80F99" w:rsidRDefault="002C4720" w:rsidP="00B85ECD">
            <w:r w:rsidRPr="00C80F99">
              <w:t>1</w:t>
            </w:r>
          </w:p>
        </w:tc>
        <w:tc>
          <w:tcPr>
            <w:tcW w:w="2037" w:type="dxa"/>
          </w:tcPr>
          <w:p w:rsidR="002C4720" w:rsidRPr="00C80F99" w:rsidRDefault="002C4720" w:rsidP="00B85ECD">
            <w:r w:rsidRPr="00C80F99">
              <w:t>Parcela I</w:t>
            </w:r>
          </w:p>
        </w:tc>
        <w:tc>
          <w:tcPr>
            <w:tcW w:w="1134" w:type="dxa"/>
          </w:tcPr>
          <w:p w:rsidR="002C4720" w:rsidRPr="00C80F99" w:rsidRDefault="002C4720" w:rsidP="00B85ECD">
            <w:r w:rsidRPr="00C80F99">
              <w:t>550/31</w:t>
            </w:r>
          </w:p>
        </w:tc>
        <w:tc>
          <w:tcPr>
            <w:tcW w:w="1984" w:type="dxa"/>
          </w:tcPr>
          <w:p w:rsidR="002C4720" w:rsidRPr="00C80F99" w:rsidRDefault="002C4720" w:rsidP="00B85ECD">
            <w:r>
              <w:t>100.000</w:t>
            </w:r>
          </w:p>
        </w:tc>
        <w:tc>
          <w:tcPr>
            <w:tcW w:w="1701" w:type="dxa"/>
          </w:tcPr>
          <w:p w:rsidR="002C4720" w:rsidRPr="00C80F99" w:rsidRDefault="002C4720" w:rsidP="00B85ECD">
            <w:r w:rsidRPr="00C80F99">
              <w:t>Depozit celula 1</w:t>
            </w:r>
          </w:p>
        </w:tc>
        <w:tc>
          <w:tcPr>
            <w:tcW w:w="2268" w:type="dxa"/>
          </w:tcPr>
          <w:p w:rsidR="002C4720" w:rsidRPr="00C80F99" w:rsidRDefault="002C4720" w:rsidP="00B85ECD">
            <w:r w:rsidRPr="00C80F99">
              <w:t>62.500</w:t>
            </w:r>
          </w:p>
        </w:tc>
      </w:tr>
      <w:tr w:rsidR="002C4720" w:rsidRPr="00C80F99" w:rsidTr="00B6510D">
        <w:tc>
          <w:tcPr>
            <w:tcW w:w="515" w:type="dxa"/>
          </w:tcPr>
          <w:p w:rsidR="002C4720" w:rsidRPr="00C80F99" w:rsidRDefault="002C4720" w:rsidP="00B85ECD">
            <w:r w:rsidRPr="00C80F99">
              <w:t>2</w:t>
            </w:r>
          </w:p>
        </w:tc>
        <w:tc>
          <w:tcPr>
            <w:tcW w:w="2037" w:type="dxa"/>
          </w:tcPr>
          <w:p w:rsidR="002C4720" w:rsidRPr="00C80F99" w:rsidRDefault="002C4720" w:rsidP="00B85ECD">
            <w:r w:rsidRPr="00C80F99">
              <w:t>Parcela II</w:t>
            </w:r>
          </w:p>
        </w:tc>
        <w:tc>
          <w:tcPr>
            <w:tcW w:w="1134" w:type="dxa"/>
          </w:tcPr>
          <w:p w:rsidR="002C4720" w:rsidRPr="00C80F99" w:rsidRDefault="002C4720" w:rsidP="00B85ECD">
            <w:r w:rsidRPr="00C80F99">
              <w:t>128/14</w:t>
            </w:r>
          </w:p>
        </w:tc>
        <w:tc>
          <w:tcPr>
            <w:tcW w:w="1984" w:type="dxa"/>
          </w:tcPr>
          <w:p w:rsidR="002C4720" w:rsidRPr="00C80F99" w:rsidRDefault="002C4720" w:rsidP="00B85ECD">
            <w:r w:rsidRPr="00C80F99">
              <w:t>97.100</w:t>
            </w:r>
          </w:p>
        </w:tc>
        <w:tc>
          <w:tcPr>
            <w:tcW w:w="1701" w:type="dxa"/>
          </w:tcPr>
          <w:p w:rsidR="002C4720" w:rsidRPr="00C80F99" w:rsidRDefault="002C4720" w:rsidP="00B85ECD">
            <w:r w:rsidRPr="00C80F99">
              <w:t>Depozit celula 2</w:t>
            </w:r>
          </w:p>
        </w:tc>
        <w:tc>
          <w:tcPr>
            <w:tcW w:w="2268" w:type="dxa"/>
          </w:tcPr>
          <w:p w:rsidR="002C4720" w:rsidRPr="00C80F99" w:rsidRDefault="002C4720" w:rsidP="00B85ECD">
            <w:r w:rsidRPr="00C80F99">
              <w:t>75.000</w:t>
            </w:r>
          </w:p>
        </w:tc>
      </w:tr>
      <w:tr w:rsidR="002C4720" w:rsidRPr="00C80F99" w:rsidTr="00B6510D">
        <w:tc>
          <w:tcPr>
            <w:tcW w:w="515" w:type="dxa"/>
          </w:tcPr>
          <w:p w:rsidR="002C4720" w:rsidRPr="00C80F99" w:rsidRDefault="002C4720" w:rsidP="00B85ECD">
            <w:r w:rsidRPr="00C80F99">
              <w:t>3</w:t>
            </w:r>
          </w:p>
        </w:tc>
        <w:tc>
          <w:tcPr>
            <w:tcW w:w="2037" w:type="dxa"/>
          </w:tcPr>
          <w:p w:rsidR="002C4720" w:rsidRPr="00C80F99" w:rsidRDefault="002C4720" w:rsidP="00B85ECD">
            <w:r w:rsidRPr="00C80F99">
              <w:t>TOTAL DEPOZIT</w:t>
            </w:r>
          </w:p>
        </w:tc>
        <w:tc>
          <w:tcPr>
            <w:tcW w:w="1134" w:type="dxa"/>
          </w:tcPr>
          <w:p w:rsidR="002C4720" w:rsidRPr="00C80F99" w:rsidRDefault="002C4720" w:rsidP="00B85ECD"/>
        </w:tc>
        <w:tc>
          <w:tcPr>
            <w:tcW w:w="1984" w:type="dxa"/>
          </w:tcPr>
          <w:p w:rsidR="002C4720" w:rsidRPr="00C80F99" w:rsidRDefault="002C4720" w:rsidP="00555E58">
            <w:r w:rsidRPr="00C80F99">
              <w:t>197.10</w:t>
            </w:r>
            <w:r>
              <w:t>0</w:t>
            </w:r>
          </w:p>
        </w:tc>
        <w:tc>
          <w:tcPr>
            <w:tcW w:w="1701" w:type="dxa"/>
          </w:tcPr>
          <w:p w:rsidR="002C4720" w:rsidRPr="00C80F99" w:rsidRDefault="002C4720" w:rsidP="00B85ECD"/>
        </w:tc>
        <w:tc>
          <w:tcPr>
            <w:tcW w:w="2268" w:type="dxa"/>
          </w:tcPr>
          <w:p w:rsidR="002C4720" w:rsidRPr="00C80F99" w:rsidRDefault="002C4720" w:rsidP="00B85ECD">
            <w:r w:rsidRPr="00C80F99">
              <w:t>137.500</w:t>
            </w:r>
          </w:p>
        </w:tc>
      </w:tr>
      <w:tr w:rsidR="002C4720" w:rsidRPr="00C80F99" w:rsidTr="00B6510D">
        <w:tc>
          <w:tcPr>
            <w:tcW w:w="515" w:type="dxa"/>
          </w:tcPr>
          <w:p w:rsidR="002C4720" w:rsidRPr="00C80F99" w:rsidRDefault="002C4720" w:rsidP="00B85ECD">
            <w:r w:rsidRPr="00C80F99">
              <w:t>4</w:t>
            </w:r>
          </w:p>
        </w:tc>
        <w:tc>
          <w:tcPr>
            <w:tcW w:w="2037" w:type="dxa"/>
          </w:tcPr>
          <w:p w:rsidR="002C4720" w:rsidRPr="00C80F99" w:rsidRDefault="002C4720" w:rsidP="00B6510D">
            <w:r w:rsidRPr="00C80F99">
              <w:t>Parcela UM(inclusiv zona exterioara)</w:t>
            </w:r>
          </w:p>
        </w:tc>
        <w:tc>
          <w:tcPr>
            <w:tcW w:w="1134" w:type="dxa"/>
          </w:tcPr>
          <w:p w:rsidR="002C4720" w:rsidRPr="00C80F99" w:rsidRDefault="002C4720" w:rsidP="00B85ECD">
            <w:r w:rsidRPr="00C80F99">
              <w:t>Cod 60541</w:t>
            </w:r>
          </w:p>
        </w:tc>
        <w:tc>
          <w:tcPr>
            <w:tcW w:w="1984" w:type="dxa"/>
          </w:tcPr>
          <w:p w:rsidR="002C4720" w:rsidRPr="00C80F99" w:rsidRDefault="002C4720" w:rsidP="00B85ECD">
            <w:r w:rsidRPr="00C80F99">
              <w:t>65.097</w:t>
            </w:r>
          </w:p>
        </w:tc>
        <w:tc>
          <w:tcPr>
            <w:tcW w:w="1701" w:type="dxa"/>
          </w:tcPr>
          <w:p w:rsidR="002C4720" w:rsidRPr="00C80F99" w:rsidRDefault="002C4720" w:rsidP="00D707AB">
            <w:r w:rsidRPr="00C80F99">
              <w:t>Statie</w:t>
            </w:r>
            <w:r w:rsidR="00D707AB">
              <w:t xml:space="preserve"> </w:t>
            </w:r>
            <w:r w:rsidRPr="00C80F99">
              <w:t>sortare+TMB</w:t>
            </w:r>
          </w:p>
        </w:tc>
        <w:tc>
          <w:tcPr>
            <w:tcW w:w="2268" w:type="dxa"/>
          </w:tcPr>
          <w:p w:rsidR="002C4720" w:rsidRPr="00C80F99" w:rsidRDefault="002C4720" w:rsidP="00B85ECD">
            <w:r w:rsidRPr="00C80F99">
              <w:t>38.000</w:t>
            </w:r>
          </w:p>
        </w:tc>
      </w:tr>
      <w:tr w:rsidR="002C4720" w:rsidRPr="00C80F99" w:rsidTr="00B6510D">
        <w:tc>
          <w:tcPr>
            <w:tcW w:w="515" w:type="dxa"/>
          </w:tcPr>
          <w:p w:rsidR="002C4720" w:rsidRPr="00C80F99" w:rsidRDefault="002C4720" w:rsidP="00B85ECD">
            <w:r w:rsidRPr="00C80F99">
              <w:t>5</w:t>
            </w:r>
          </w:p>
        </w:tc>
        <w:tc>
          <w:tcPr>
            <w:tcW w:w="2037" w:type="dxa"/>
          </w:tcPr>
          <w:p w:rsidR="002C4720" w:rsidRPr="00C80F99" w:rsidRDefault="002C4720" w:rsidP="00B85ECD">
            <w:r w:rsidRPr="00C80F99">
              <w:t>TOTAL</w:t>
            </w:r>
          </w:p>
        </w:tc>
        <w:tc>
          <w:tcPr>
            <w:tcW w:w="1134" w:type="dxa"/>
          </w:tcPr>
          <w:p w:rsidR="002C4720" w:rsidRPr="00C80F99" w:rsidRDefault="002C4720" w:rsidP="00B85ECD"/>
        </w:tc>
        <w:tc>
          <w:tcPr>
            <w:tcW w:w="1984" w:type="dxa"/>
          </w:tcPr>
          <w:p w:rsidR="002C4720" w:rsidRPr="00C80F99" w:rsidRDefault="002C4720" w:rsidP="00B85ECD"/>
        </w:tc>
        <w:tc>
          <w:tcPr>
            <w:tcW w:w="1701" w:type="dxa"/>
          </w:tcPr>
          <w:p w:rsidR="002C4720" w:rsidRPr="00C80F99" w:rsidRDefault="002C4720" w:rsidP="00B85ECD"/>
        </w:tc>
        <w:tc>
          <w:tcPr>
            <w:tcW w:w="2268" w:type="dxa"/>
          </w:tcPr>
          <w:p w:rsidR="002C4720" w:rsidRPr="00C80F99" w:rsidRDefault="002C4720" w:rsidP="00B85ECD">
            <w:r w:rsidRPr="00C80F99">
              <w:t>175.500</w:t>
            </w:r>
          </w:p>
        </w:tc>
      </w:tr>
    </w:tbl>
    <w:p w:rsidR="00C7790D" w:rsidRPr="00920293" w:rsidRDefault="00C7790D" w:rsidP="00920293">
      <w:pPr>
        <w:autoSpaceDE w:val="0"/>
        <w:autoSpaceDN w:val="0"/>
        <w:adjustRightInd w:val="0"/>
        <w:spacing w:line="276" w:lineRule="auto"/>
        <w:rPr>
          <w:rFonts w:eastAsia="Calibri"/>
          <w:sz w:val="24"/>
        </w:rPr>
      </w:pPr>
    </w:p>
    <w:p w:rsidR="00C7790D" w:rsidRPr="00920293" w:rsidRDefault="00C7790D" w:rsidP="00920293">
      <w:pPr>
        <w:spacing w:line="276" w:lineRule="auto"/>
        <w:jc w:val="both"/>
        <w:rPr>
          <w:rFonts w:eastAsia="Calibri"/>
          <w:sz w:val="24"/>
        </w:rPr>
      </w:pPr>
      <w:r w:rsidRPr="00920293">
        <w:rPr>
          <w:rFonts w:eastAsia="Calibri"/>
          <w:sz w:val="24"/>
        </w:rPr>
        <w:t xml:space="preserve">Deasemenea au fost amenajate </w:t>
      </w:r>
      <w:r w:rsidRPr="001207A5">
        <w:rPr>
          <w:rFonts w:eastAsia="Calibri"/>
          <w:b/>
          <w:sz w:val="24"/>
        </w:rPr>
        <w:t>drumuri interioare</w:t>
      </w:r>
      <w:r w:rsidRPr="00920293">
        <w:rPr>
          <w:rFonts w:eastAsia="Calibri"/>
          <w:sz w:val="24"/>
        </w:rPr>
        <w:t xml:space="preserve"> care asigura accesul pe amplasament si comunicarea intre cele doua incinte: </w:t>
      </w:r>
    </w:p>
    <w:p w:rsidR="00C7790D" w:rsidRPr="00920293" w:rsidRDefault="00C7790D" w:rsidP="00920293">
      <w:pPr>
        <w:spacing w:line="276" w:lineRule="auto"/>
        <w:jc w:val="both"/>
        <w:rPr>
          <w:rFonts w:eastAsia="Calibri"/>
          <w:sz w:val="24"/>
          <w:lang w:val="en-US"/>
        </w:rPr>
      </w:pPr>
      <w:r w:rsidRPr="00920293">
        <w:rPr>
          <w:rFonts w:eastAsia="Calibri"/>
          <w:sz w:val="24"/>
          <w:lang w:val="en-US"/>
        </w:rPr>
        <w:lastRenderedPageBreak/>
        <w:t>- drumul de acces, incepand de la poarta de acces dinspre comuna Bacia, situata la est de amplasament, cca. 2.6 km;</w:t>
      </w:r>
    </w:p>
    <w:p w:rsidR="00C7790D" w:rsidRPr="00920293" w:rsidRDefault="00C7790D" w:rsidP="006D34B7">
      <w:pPr>
        <w:spacing w:line="276" w:lineRule="auto"/>
        <w:jc w:val="both"/>
        <w:rPr>
          <w:rFonts w:eastAsia="Calibri"/>
          <w:sz w:val="24"/>
          <w:lang w:val="en-US"/>
        </w:rPr>
      </w:pPr>
      <w:r w:rsidRPr="00920293">
        <w:rPr>
          <w:rFonts w:eastAsia="Calibri"/>
          <w:sz w:val="24"/>
          <w:lang w:val="en-US"/>
        </w:rPr>
        <w:t xml:space="preserve">- intra apoi în incinta depozitului pe latura sud-estica si se continua pe toata latura sudica pâna la limita vestica a incintei. De la limita sud-vestica drumul se continua spre sud inspre incinta statiilor de tratare, sortare deseuri. Lungimea totala a drumului de incinta este de cca. 750 m. </w:t>
      </w:r>
    </w:p>
    <w:p w:rsidR="00C7790D" w:rsidRPr="00920293" w:rsidRDefault="00C7790D" w:rsidP="00920293">
      <w:pPr>
        <w:autoSpaceDE w:val="0"/>
        <w:autoSpaceDN w:val="0"/>
        <w:adjustRightInd w:val="0"/>
        <w:spacing w:line="276" w:lineRule="auto"/>
        <w:rPr>
          <w:rFonts w:eastAsia="Calibri"/>
          <w:sz w:val="24"/>
        </w:rPr>
      </w:pPr>
      <w:r w:rsidRPr="00920293">
        <w:rPr>
          <w:rFonts w:eastAsia="Calibri"/>
          <w:sz w:val="24"/>
        </w:rPr>
        <w:t xml:space="preserve">- accesul in incinta primei celule a depozitului, se face din drumul de incinta, pe un drum lateral pe cca. 165 m. </w:t>
      </w:r>
    </w:p>
    <w:p w:rsidR="00351DC6" w:rsidRDefault="00351DC6" w:rsidP="00920293">
      <w:pPr>
        <w:spacing w:line="276" w:lineRule="auto"/>
        <w:rPr>
          <w:b/>
          <w:sz w:val="24"/>
        </w:rPr>
      </w:pPr>
    </w:p>
    <w:p w:rsidR="00C7790D" w:rsidRDefault="00C7790D" w:rsidP="00920293">
      <w:pPr>
        <w:spacing w:line="276" w:lineRule="auto"/>
        <w:rPr>
          <w:b/>
          <w:sz w:val="24"/>
        </w:rPr>
      </w:pPr>
      <w:r w:rsidRPr="00920293">
        <w:rPr>
          <w:b/>
          <w:sz w:val="24"/>
        </w:rPr>
        <w:t xml:space="preserve">Constructii si amenajari </w:t>
      </w:r>
    </w:p>
    <w:p w:rsidR="003F396F" w:rsidRDefault="003F396F" w:rsidP="00920293">
      <w:pPr>
        <w:spacing w:line="276" w:lineRule="auto"/>
        <w:rPr>
          <w:sz w:val="24"/>
          <w:highlight w:val="yellow"/>
          <w:lang w:eastAsia="ro-RO"/>
        </w:rPr>
      </w:pPr>
    </w:p>
    <w:p w:rsidR="003F396F" w:rsidRPr="003F396F" w:rsidRDefault="003F396F" w:rsidP="003F396F">
      <w:pPr>
        <w:spacing w:line="276" w:lineRule="auto"/>
        <w:jc w:val="both"/>
        <w:rPr>
          <w:b/>
          <w:sz w:val="24"/>
        </w:rPr>
      </w:pPr>
      <w:r w:rsidRPr="00E37643">
        <w:rPr>
          <w:sz w:val="24"/>
          <w:lang w:eastAsia="ro-RO"/>
        </w:rPr>
        <w:t xml:space="preserve">Centrul de Management Integrat al Deseurilor  </w:t>
      </w:r>
      <w:r w:rsidRPr="00E37643">
        <w:rPr>
          <w:sz w:val="24"/>
          <w:lang w:val="it-IT"/>
        </w:rPr>
        <w:t xml:space="preserve">Bârcea Mare </w:t>
      </w:r>
      <w:r w:rsidRPr="00E37643">
        <w:rPr>
          <w:sz w:val="24"/>
          <w:lang w:eastAsia="ro-RO"/>
        </w:rPr>
        <w:t xml:space="preserve"> include pe amplasamentul sau toate amenajarile specifice unui astfel de obiectiv, construit in conformitate cu legislatia nationala si europeana privind depozitele de deseuri, pentru eliminarea finala a deseurilor municipale si eventual, a unor categorii de deseuri nepericuloase.</w:t>
      </w:r>
    </w:p>
    <w:p w:rsidR="003F396F" w:rsidRPr="003F396F" w:rsidRDefault="003F396F" w:rsidP="003F396F">
      <w:pPr>
        <w:jc w:val="both"/>
        <w:rPr>
          <w:rFonts w:eastAsia="Calibri"/>
          <w:sz w:val="24"/>
        </w:rPr>
      </w:pPr>
      <w:r w:rsidRPr="003F396F">
        <w:rPr>
          <w:rFonts w:eastAsia="Calibri"/>
          <w:sz w:val="24"/>
        </w:rPr>
        <w:t xml:space="preserve">Proiectul realizat destinat Centrului de Management Integrat al Deseurilor, </w:t>
      </w:r>
      <w:r>
        <w:rPr>
          <w:rFonts w:eastAsia="Calibri"/>
          <w:sz w:val="24"/>
        </w:rPr>
        <w:t>include</w:t>
      </w:r>
      <w:r w:rsidRPr="003F396F">
        <w:rPr>
          <w:rFonts w:eastAsia="Calibri"/>
          <w:sz w:val="24"/>
        </w:rPr>
        <w:t xml:space="preserve"> instalaţii noi</w:t>
      </w:r>
      <w:r>
        <w:rPr>
          <w:rFonts w:eastAsia="Calibri"/>
          <w:sz w:val="24"/>
        </w:rPr>
        <w:t>, destinate</w:t>
      </w:r>
      <w:r w:rsidRPr="003F396F">
        <w:rPr>
          <w:rFonts w:eastAsia="Calibri"/>
          <w:sz w:val="24"/>
        </w:rPr>
        <w:t xml:space="preserve"> pentru diversele faze de procesare a deşeurilor după colectare si anume: statia de sortare, statia de tratare mecano-biologică şi depozitul conform.</w:t>
      </w:r>
    </w:p>
    <w:p w:rsidR="003F396F" w:rsidRPr="003F396F" w:rsidRDefault="003F396F" w:rsidP="003F396F">
      <w:pPr>
        <w:jc w:val="both"/>
        <w:rPr>
          <w:rFonts w:eastAsia="Calibri"/>
          <w:sz w:val="24"/>
        </w:rPr>
      </w:pPr>
      <w:r w:rsidRPr="003F396F">
        <w:rPr>
          <w:rFonts w:eastAsia="Calibri"/>
          <w:sz w:val="24"/>
        </w:rPr>
        <w:t>Obiectivul cuprinde:</w:t>
      </w:r>
    </w:p>
    <w:p w:rsidR="003F396F" w:rsidRPr="003F396F" w:rsidRDefault="003F396F" w:rsidP="003F396F">
      <w:pPr>
        <w:ind w:left="720" w:hanging="720"/>
        <w:jc w:val="both"/>
        <w:rPr>
          <w:rFonts w:eastAsia="Calibri"/>
          <w:sz w:val="24"/>
        </w:rPr>
      </w:pPr>
      <w:r w:rsidRPr="003F396F">
        <w:rPr>
          <w:rFonts w:eastAsia="Calibri"/>
          <w:sz w:val="24"/>
        </w:rPr>
        <w:t>a) aria tehnologica formata din:</w:t>
      </w:r>
    </w:p>
    <w:p w:rsidR="003F396F" w:rsidRPr="003F396F" w:rsidRDefault="003F396F" w:rsidP="003F396F">
      <w:pPr>
        <w:ind w:left="720" w:hanging="720"/>
        <w:jc w:val="both"/>
        <w:rPr>
          <w:rFonts w:eastAsia="Calibri"/>
          <w:sz w:val="24"/>
        </w:rPr>
      </w:pPr>
      <w:r w:rsidRPr="003F396F">
        <w:rPr>
          <w:rFonts w:eastAsia="Calibri"/>
          <w:sz w:val="24"/>
        </w:rPr>
        <w:t>- statie de sortare;</w:t>
      </w:r>
    </w:p>
    <w:p w:rsidR="003F396F" w:rsidRPr="003F396F" w:rsidRDefault="003F396F" w:rsidP="003F396F">
      <w:pPr>
        <w:ind w:left="720" w:hanging="720"/>
        <w:jc w:val="both"/>
        <w:rPr>
          <w:rFonts w:eastAsia="Calibri"/>
          <w:sz w:val="24"/>
        </w:rPr>
      </w:pPr>
      <w:r w:rsidRPr="003F396F">
        <w:rPr>
          <w:rFonts w:eastAsia="Calibri"/>
          <w:sz w:val="24"/>
        </w:rPr>
        <w:t>- statie de tratare mecano-biologica;</w:t>
      </w:r>
    </w:p>
    <w:p w:rsidR="003F396F" w:rsidRPr="003F396F" w:rsidRDefault="003F396F" w:rsidP="003F396F">
      <w:pPr>
        <w:ind w:left="720" w:hanging="720"/>
        <w:jc w:val="both"/>
        <w:rPr>
          <w:rFonts w:eastAsia="Calibri"/>
          <w:sz w:val="24"/>
        </w:rPr>
      </w:pPr>
      <w:r w:rsidRPr="003F396F">
        <w:rPr>
          <w:rFonts w:eastAsia="Calibri"/>
          <w:sz w:val="24"/>
        </w:rPr>
        <w:t>- depozit conform, care include;</w:t>
      </w:r>
    </w:p>
    <w:p w:rsidR="003F396F" w:rsidRPr="003F396F" w:rsidRDefault="003F396F" w:rsidP="009B0ABE">
      <w:pPr>
        <w:ind w:left="284" w:hanging="284"/>
        <w:jc w:val="both"/>
        <w:rPr>
          <w:rFonts w:eastAsia="Calibri"/>
          <w:sz w:val="24"/>
        </w:rPr>
      </w:pPr>
      <w:r w:rsidRPr="003F396F">
        <w:rPr>
          <w:rFonts w:eastAsia="Calibri"/>
          <w:sz w:val="24"/>
        </w:rPr>
        <w:t>- sistemul de tratare al apelor uzate: levigat, ape menajere etc;</w:t>
      </w:r>
    </w:p>
    <w:p w:rsidR="003F396F" w:rsidRPr="003F396F" w:rsidRDefault="003F396F" w:rsidP="009B0ABE">
      <w:pPr>
        <w:ind w:left="993" w:hanging="993"/>
        <w:jc w:val="both"/>
        <w:rPr>
          <w:rFonts w:eastAsia="Calibri"/>
          <w:sz w:val="24"/>
        </w:rPr>
      </w:pPr>
      <w:r w:rsidRPr="003F396F">
        <w:rPr>
          <w:rFonts w:eastAsia="Calibri"/>
          <w:sz w:val="24"/>
        </w:rPr>
        <w:t>- sistemul de colectare a gazului de depozit.</w:t>
      </w:r>
    </w:p>
    <w:p w:rsidR="003F396F" w:rsidRPr="003F396F" w:rsidRDefault="003F396F" w:rsidP="003F396F">
      <w:pPr>
        <w:ind w:left="720" w:hanging="720"/>
        <w:jc w:val="both"/>
        <w:rPr>
          <w:rFonts w:eastAsia="Calibri"/>
          <w:sz w:val="24"/>
        </w:rPr>
      </w:pPr>
      <w:r w:rsidRPr="003F396F">
        <w:rPr>
          <w:rFonts w:eastAsia="Calibri"/>
          <w:sz w:val="24"/>
        </w:rPr>
        <w:t>b) aria de servicii, formata din:</w:t>
      </w:r>
    </w:p>
    <w:p w:rsidR="003F396F" w:rsidRPr="003F396F" w:rsidRDefault="003F396F" w:rsidP="003F396F">
      <w:pPr>
        <w:ind w:left="720" w:hanging="720"/>
        <w:jc w:val="both"/>
        <w:rPr>
          <w:rFonts w:eastAsia="Calibri"/>
          <w:sz w:val="24"/>
        </w:rPr>
      </w:pPr>
      <w:r w:rsidRPr="003F396F">
        <w:rPr>
          <w:rFonts w:eastAsia="Calibri"/>
          <w:sz w:val="24"/>
        </w:rPr>
        <w:t>- cladirea administrativa cu parcarea pentru autovehicule;</w:t>
      </w:r>
    </w:p>
    <w:p w:rsidR="003F396F" w:rsidRPr="003F396F" w:rsidRDefault="003F396F" w:rsidP="003F396F">
      <w:pPr>
        <w:ind w:left="720" w:hanging="720"/>
        <w:jc w:val="both"/>
        <w:rPr>
          <w:rFonts w:eastAsia="Calibri"/>
          <w:sz w:val="24"/>
        </w:rPr>
      </w:pPr>
      <w:r w:rsidRPr="003F396F">
        <w:rPr>
          <w:rFonts w:eastAsia="Calibri"/>
          <w:sz w:val="24"/>
        </w:rPr>
        <w:t>- cabina poarta si platforma de cantarire a vehiculelor;</w:t>
      </w:r>
    </w:p>
    <w:p w:rsidR="003F396F" w:rsidRPr="003F396F" w:rsidRDefault="003F396F" w:rsidP="003F396F">
      <w:pPr>
        <w:ind w:left="720" w:hanging="720"/>
        <w:jc w:val="both"/>
        <w:rPr>
          <w:rFonts w:eastAsia="Calibri"/>
          <w:sz w:val="24"/>
        </w:rPr>
      </w:pPr>
      <w:r w:rsidRPr="003F396F">
        <w:rPr>
          <w:rFonts w:eastAsia="Calibri"/>
          <w:sz w:val="24"/>
        </w:rPr>
        <w:t>- statia de spalare roti;</w:t>
      </w:r>
    </w:p>
    <w:p w:rsidR="003F396F" w:rsidRPr="003F396F" w:rsidRDefault="003F396F" w:rsidP="003F396F">
      <w:pPr>
        <w:ind w:left="720" w:hanging="720"/>
        <w:jc w:val="both"/>
        <w:rPr>
          <w:rFonts w:eastAsia="Calibri"/>
          <w:sz w:val="24"/>
        </w:rPr>
      </w:pPr>
      <w:r w:rsidRPr="003F396F">
        <w:rPr>
          <w:rFonts w:eastAsia="Calibri"/>
          <w:sz w:val="24"/>
        </w:rPr>
        <w:t>- drumuri de acces;</w:t>
      </w:r>
    </w:p>
    <w:p w:rsidR="003F396F" w:rsidRPr="003F396F" w:rsidRDefault="003F396F" w:rsidP="003F396F">
      <w:pPr>
        <w:ind w:left="720" w:hanging="720"/>
        <w:jc w:val="both"/>
        <w:rPr>
          <w:rFonts w:eastAsia="Calibri"/>
          <w:sz w:val="24"/>
        </w:rPr>
      </w:pPr>
      <w:r w:rsidRPr="003F396F">
        <w:rPr>
          <w:rFonts w:eastAsia="Calibri"/>
          <w:sz w:val="24"/>
        </w:rPr>
        <w:t>- imprejmuire incinta si poarta de acces;</w:t>
      </w:r>
    </w:p>
    <w:p w:rsidR="003F396F" w:rsidRPr="003F396F" w:rsidRDefault="003F396F" w:rsidP="003F396F">
      <w:pPr>
        <w:ind w:left="720" w:hanging="720"/>
        <w:jc w:val="both"/>
        <w:rPr>
          <w:rFonts w:eastAsia="Calibri"/>
          <w:sz w:val="24"/>
        </w:rPr>
      </w:pPr>
      <w:r w:rsidRPr="003F396F">
        <w:rPr>
          <w:rFonts w:eastAsia="Calibri"/>
          <w:sz w:val="24"/>
        </w:rPr>
        <w:t>- gospodaria de apa potabila, tehnologica si pentru incendii;</w:t>
      </w:r>
    </w:p>
    <w:p w:rsidR="003F396F" w:rsidRPr="003F396F" w:rsidRDefault="003F396F" w:rsidP="003F396F">
      <w:pPr>
        <w:ind w:left="720" w:hanging="720"/>
        <w:jc w:val="both"/>
        <w:rPr>
          <w:rFonts w:eastAsia="Calibri"/>
          <w:sz w:val="24"/>
        </w:rPr>
      </w:pPr>
      <w:r w:rsidRPr="003F396F">
        <w:rPr>
          <w:rFonts w:eastAsia="Calibri"/>
          <w:sz w:val="24"/>
        </w:rPr>
        <w:t xml:space="preserve">- pompa alimentare carburanti. </w:t>
      </w:r>
    </w:p>
    <w:p w:rsidR="003F396F" w:rsidRPr="003F396F" w:rsidRDefault="003F396F" w:rsidP="003F396F">
      <w:pPr>
        <w:ind w:left="720" w:hanging="720"/>
        <w:jc w:val="both"/>
        <w:rPr>
          <w:rFonts w:eastAsia="Calibri"/>
          <w:sz w:val="24"/>
        </w:rPr>
      </w:pPr>
      <w:r w:rsidRPr="003F396F">
        <w:rPr>
          <w:rFonts w:eastAsia="Calibri"/>
          <w:sz w:val="24"/>
        </w:rPr>
        <w:t>c) retelele de utilitati:</w:t>
      </w:r>
    </w:p>
    <w:p w:rsidR="003F396F" w:rsidRPr="003F396F" w:rsidRDefault="003F396F" w:rsidP="003F396F">
      <w:pPr>
        <w:ind w:left="720" w:hanging="720"/>
        <w:jc w:val="both"/>
        <w:rPr>
          <w:rFonts w:eastAsia="Calibri"/>
          <w:sz w:val="24"/>
        </w:rPr>
      </w:pPr>
      <w:r w:rsidRPr="003F396F">
        <w:rPr>
          <w:rFonts w:eastAsia="Calibri"/>
          <w:sz w:val="24"/>
        </w:rPr>
        <w:t>- reteaua de alimentare cu apa si canalizare;</w:t>
      </w:r>
    </w:p>
    <w:p w:rsidR="003F396F" w:rsidRPr="003F396F" w:rsidRDefault="003F396F" w:rsidP="003F396F">
      <w:pPr>
        <w:ind w:left="720" w:hanging="720"/>
        <w:jc w:val="both"/>
        <w:rPr>
          <w:rFonts w:eastAsia="Calibri"/>
          <w:sz w:val="24"/>
        </w:rPr>
      </w:pPr>
      <w:r w:rsidRPr="003F396F">
        <w:rPr>
          <w:rFonts w:eastAsia="Calibri"/>
          <w:sz w:val="24"/>
        </w:rPr>
        <w:t>- reteaua de alimentare cu energie electrica;</w:t>
      </w:r>
    </w:p>
    <w:p w:rsidR="003F396F" w:rsidRPr="003F396F" w:rsidRDefault="003F396F" w:rsidP="003F396F">
      <w:pPr>
        <w:ind w:left="720" w:hanging="720"/>
        <w:jc w:val="both"/>
        <w:rPr>
          <w:rFonts w:eastAsia="Calibri"/>
          <w:sz w:val="24"/>
        </w:rPr>
      </w:pPr>
      <w:r w:rsidRPr="003F396F">
        <w:rPr>
          <w:rFonts w:eastAsia="Calibri"/>
          <w:sz w:val="24"/>
        </w:rPr>
        <w:t>d) lucrari si instalatii de protectia mediului si monitorizare</w:t>
      </w:r>
    </w:p>
    <w:p w:rsidR="003F396F" w:rsidRPr="003F396F" w:rsidRDefault="003F396F" w:rsidP="003F396F">
      <w:pPr>
        <w:ind w:left="720" w:hanging="720"/>
        <w:jc w:val="both"/>
        <w:rPr>
          <w:rFonts w:eastAsia="Calibri"/>
          <w:sz w:val="24"/>
        </w:rPr>
      </w:pPr>
      <w:r w:rsidRPr="003F396F">
        <w:rPr>
          <w:rFonts w:eastAsia="Calibri"/>
          <w:sz w:val="24"/>
        </w:rPr>
        <w:t>- foraje de hidroobservatie;</w:t>
      </w:r>
    </w:p>
    <w:p w:rsidR="003F396F" w:rsidRPr="003F396F" w:rsidRDefault="003F396F" w:rsidP="003F396F">
      <w:pPr>
        <w:ind w:left="720" w:hanging="720"/>
        <w:jc w:val="both"/>
        <w:rPr>
          <w:rFonts w:eastAsia="Calibri"/>
          <w:sz w:val="24"/>
        </w:rPr>
      </w:pPr>
      <w:r w:rsidRPr="003F396F">
        <w:rPr>
          <w:rFonts w:eastAsia="Calibri"/>
          <w:sz w:val="24"/>
        </w:rPr>
        <w:t>- sant perimetral pentru colectarea apelor meteorice;</w:t>
      </w:r>
    </w:p>
    <w:p w:rsidR="003F396F" w:rsidRDefault="003F396F" w:rsidP="003F396F">
      <w:pPr>
        <w:ind w:left="720" w:hanging="720"/>
        <w:jc w:val="both"/>
        <w:rPr>
          <w:rFonts w:eastAsia="Calibri"/>
          <w:sz w:val="24"/>
        </w:rPr>
      </w:pPr>
      <w:r w:rsidRPr="003F396F">
        <w:rPr>
          <w:rFonts w:eastAsia="Calibri"/>
          <w:sz w:val="24"/>
        </w:rPr>
        <w:t>- sistemul de colectare al apelor pluviale pe platforme;</w:t>
      </w:r>
    </w:p>
    <w:p w:rsidR="00D707AB" w:rsidRDefault="00D707AB" w:rsidP="00D707AB">
      <w:pPr>
        <w:ind w:left="720" w:hanging="720"/>
        <w:jc w:val="both"/>
        <w:rPr>
          <w:rFonts w:eastAsia="Calibri"/>
          <w:sz w:val="24"/>
        </w:rPr>
      </w:pPr>
      <w:r>
        <w:rPr>
          <w:rFonts w:eastAsia="Calibri"/>
          <w:sz w:val="24"/>
        </w:rPr>
        <w:t>- statie meteo;</w:t>
      </w:r>
    </w:p>
    <w:p w:rsidR="00D707AB" w:rsidRDefault="00D707AB" w:rsidP="00D707AB">
      <w:pPr>
        <w:ind w:left="720" w:hanging="720"/>
        <w:jc w:val="both"/>
        <w:rPr>
          <w:rFonts w:eastAsia="Calibri"/>
          <w:sz w:val="24"/>
        </w:rPr>
      </w:pPr>
      <w:r>
        <w:rPr>
          <w:rFonts w:eastAsia="Calibri"/>
          <w:sz w:val="24"/>
        </w:rPr>
        <w:t>- sistem de monitorizare a gazelor de depozit;</w:t>
      </w:r>
    </w:p>
    <w:p w:rsidR="00D707AB" w:rsidRPr="003F396F" w:rsidRDefault="00D707AB" w:rsidP="00D707AB">
      <w:pPr>
        <w:ind w:left="720" w:hanging="720"/>
        <w:jc w:val="both"/>
        <w:rPr>
          <w:rFonts w:eastAsia="Calibri"/>
          <w:sz w:val="24"/>
        </w:rPr>
      </w:pPr>
      <w:r>
        <w:rPr>
          <w:rFonts w:eastAsia="Calibri"/>
          <w:sz w:val="24"/>
        </w:rPr>
        <w:t>- sistem de monitorizare a tasarilor.</w:t>
      </w:r>
    </w:p>
    <w:p w:rsidR="003F396F" w:rsidRDefault="003F396F" w:rsidP="003F396F">
      <w:pPr>
        <w:autoSpaceDE w:val="0"/>
        <w:autoSpaceDN w:val="0"/>
        <w:adjustRightInd w:val="0"/>
        <w:spacing w:line="276" w:lineRule="auto"/>
        <w:jc w:val="both"/>
        <w:rPr>
          <w:sz w:val="24"/>
        </w:rPr>
      </w:pPr>
    </w:p>
    <w:p w:rsidR="003F396F" w:rsidRPr="00363871" w:rsidRDefault="003F396F" w:rsidP="003F396F">
      <w:pPr>
        <w:autoSpaceDE w:val="0"/>
        <w:autoSpaceDN w:val="0"/>
        <w:adjustRightInd w:val="0"/>
        <w:spacing w:line="276" w:lineRule="auto"/>
        <w:jc w:val="both"/>
        <w:rPr>
          <w:sz w:val="24"/>
        </w:rPr>
      </w:pPr>
      <w:r w:rsidRPr="004B37DE">
        <w:rPr>
          <w:sz w:val="24"/>
        </w:rPr>
        <w:t>Dispunerea spatiala a constructiilor si retelelor pe amplasament se regaseste in Planul de situaţie anexat.</w:t>
      </w:r>
    </w:p>
    <w:p w:rsidR="0069385D" w:rsidRPr="00920293" w:rsidRDefault="0069385D" w:rsidP="00920293">
      <w:pPr>
        <w:spacing w:line="276" w:lineRule="auto"/>
        <w:rPr>
          <w:b/>
          <w:sz w:val="24"/>
        </w:rPr>
      </w:pPr>
    </w:p>
    <w:p w:rsidR="00C7790D" w:rsidRDefault="00C7790D" w:rsidP="00920293">
      <w:pPr>
        <w:tabs>
          <w:tab w:val="left" w:pos="1011"/>
        </w:tabs>
        <w:spacing w:line="276" w:lineRule="auto"/>
        <w:jc w:val="both"/>
        <w:rPr>
          <w:sz w:val="24"/>
          <w:lang w:eastAsia="ro-RO"/>
        </w:rPr>
      </w:pPr>
      <w:r w:rsidRPr="00920293">
        <w:rPr>
          <w:sz w:val="24"/>
          <w:lang w:eastAsia="ro-RO"/>
        </w:rPr>
        <w:t>D</w:t>
      </w:r>
      <w:r w:rsidR="00BF4BC9">
        <w:rPr>
          <w:sz w:val="24"/>
          <w:lang w:eastAsia="ro-RO"/>
        </w:rPr>
        <w:t>istributia constructiilor si ame</w:t>
      </w:r>
      <w:r w:rsidRPr="00920293">
        <w:rPr>
          <w:sz w:val="24"/>
          <w:lang w:eastAsia="ro-RO"/>
        </w:rPr>
        <w:t xml:space="preserve">najarilor de pe amplasamentul </w:t>
      </w:r>
      <w:r w:rsidRPr="00920293">
        <w:rPr>
          <w:rFonts w:eastAsia="Calibri"/>
          <w:sz w:val="24"/>
        </w:rPr>
        <w:t>Centrului de Management Integrat al Deseurilor Bârcea Mare</w:t>
      </w:r>
      <w:r w:rsidRPr="00920293">
        <w:rPr>
          <w:sz w:val="24"/>
          <w:lang w:eastAsia="ro-RO"/>
        </w:rPr>
        <w:t>, pozitia lor si corespondenta dintre partile desenate, sunt redate in tabelul de mai jos:</w:t>
      </w:r>
    </w:p>
    <w:p w:rsidR="0069385D" w:rsidRPr="00920293" w:rsidRDefault="0069385D" w:rsidP="00920293">
      <w:pPr>
        <w:tabs>
          <w:tab w:val="left" w:pos="1011"/>
        </w:tabs>
        <w:spacing w:line="276" w:lineRule="auto"/>
        <w:jc w:val="both"/>
        <w:rPr>
          <w:sz w:val="24"/>
          <w:lang w:eastAsia="ro-RO"/>
        </w:rPr>
      </w:pPr>
    </w:p>
    <w:p w:rsidR="00C7790D" w:rsidRPr="00920293" w:rsidRDefault="00C7790D" w:rsidP="00920293">
      <w:pPr>
        <w:tabs>
          <w:tab w:val="left" w:pos="1011"/>
        </w:tabs>
        <w:spacing w:line="276" w:lineRule="auto"/>
        <w:jc w:val="both"/>
        <w:rPr>
          <w:rFonts w:eastAsia="Calibri"/>
          <w:b/>
          <w:sz w:val="24"/>
        </w:rPr>
      </w:pPr>
      <w:r w:rsidRPr="0061156F">
        <w:rPr>
          <w:b/>
          <w:sz w:val="24"/>
          <w:lang w:eastAsia="ro-RO"/>
        </w:rPr>
        <w:t xml:space="preserve">Tabel </w:t>
      </w:r>
      <w:r w:rsidR="005F0181" w:rsidRPr="0061156F">
        <w:rPr>
          <w:b/>
          <w:sz w:val="24"/>
          <w:lang w:eastAsia="ro-RO"/>
        </w:rPr>
        <w:t>3</w:t>
      </w:r>
      <w:r w:rsidRPr="0061156F">
        <w:rPr>
          <w:b/>
          <w:sz w:val="24"/>
          <w:lang w:eastAsia="ro-RO"/>
        </w:rPr>
        <w:t xml:space="preserve"> Privind distributia obiectivelor pe amplasamentul </w:t>
      </w:r>
      <w:r w:rsidRPr="0061156F">
        <w:rPr>
          <w:rFonts w:eastAsia="Calibri"/>
          <w:b/>
          <w:sz w:val="24"/>
        </w:rPr>
        <w:t>Centrului de Management Integrat al Deseurilor Bârcea Mare</w:t>
      </w:r>
    </w:p>
    <w:tbl>
      <w:tblPr>
        <w:tblStyle w:val="Tabelgril"/>
        <w:tblW w:w="9776" w:type="dxa"/>
        <w:tblLook w:val="04A0" w:firstRow="1" w:lastRow="0" w:firstColumn="1" w:lastColumn="0" w:noHBand="0" w:noVBand="1"/>
      </w:tblPr>
      <w:tblGrid>
        <w:gridCol w:w="504"/>
        <w:gridCol w:w="1201"/>
        <w:gridCol w:w="1663"/>
        <w:gridCol w:w="860"/>
        <w:gridCol w:w="2113"/>
        <w:gridCol w:w="1346"/>
        <w:gridCol w:w="2089"/>
      </w:tblGrid>
      <w:tr w:rsidR="00C7790D" w:rsidRPr="00C7790D" w:rsidTr="00C431A6">
        <w:trPr>
          <w:tblHeader/>
        </w:trPr>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Nr. crt.</w:t>
            </w:r>
          </w:p>
        </w:tc>
        <w:tc>
          <w:tcPr>
            <w:tcW w:w="1201"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INCINTA</w:t>
            </w:r>
          </w:p>
        </w:tc>
        <w:tc>
          <w:tcPr>
            <w:tcW w:w="166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ZONA</w:t>
            </w: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Nr. obiectiv pl. 2013</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Denumire obiectiv</w:t>
            </w:r>
          </w:p>
        </w:tc>
        <w:tc>
          <w:tcPr>
            <w:tcW w:w="1346" w:type="dxa"/>
          </w:tcPr>
          <w:p w:rsidR="00C7790D" w:rsidRPr="00C7790D" w:rsidRDefault="00C7790D" w:rsidP="00C7790D">
            <w:pPr>
              <w:autoSpaceDE w:val="0"/>
              <w:autoSpaceDN w:val="0"/>
              <w:adjustRightInd w:val="0"/>
              <w:rPr>
                <w:rFonts w:ascii="Calibri" w:hAnsi="Calibri"/>
              </w:rPr>
            </w:pPr>
            <w:r w:rsidRPr="00C7790D">
              <w:rPr>
                <w:rFonts w:ascii="Calibri" w:hAnsi="Calibri"/>
              </w:rPr>
              <w:t>Nr. corespondent Pl. General 2015</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Denumire obiectiv</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w:t>
            </w:r>
          </w:p>
        </w:tc>
        <w:tc>
          <w:tcPr>
            <w:tcW w:w="1201" w:type="dxa"/>
            <w:vMerge w:val="restart"/>
          </w:tcPr>
          <w:p w:rsidR="00C7790D" w:rsidRPr="00C7790D" w:rsidRDefault="00C7790D" w:rsidP="00C7790D">
            <w:pPr>
              <w:autoSpaceDE w:val="0"/>
              <w:autoSpaceDN w:val="0"/>
              <w:adjustRightInd w:val="0"/>
              <w:jc w:val="both"/>
              <w:rPr>
                <w:rFonts w:ascii="Calibri" w:hAnsi="Calibri"/>
              </w:rPr>
            </w:pPr>
            <w:r w:rsidRPr="00C7790D">
              <w:rPr>
                <w:rFonts w:ascii="Calibri" w:hAnsi="Calibri"/>
              </w:rPr>
              <w:t>DEPOZIT CONFORM</w:t>
            </w:r>
          </w:p>
        </w:tc>
        <w:tc>
          <w:tcPr>
            <w:tcW w:w="1663" w:type="dxa"/>
            <w:vMerge w:val="restart"/>
          </w:tcPr>
          <w:p w:rsidR="00C7790D" w:rsidRPr="00C7790D" w:rsidRDefault="00C7790D" w:rsidP="00C7790D">
            <w:pPr>
              <w:autoSpaceDE w:val="0"/>
              <w:autoSpaceDN w:val="0"/>
              <w:adjustRightInd w:val="0"/>
              <w:rPr>
                <w:rFonts w:ascii="Calibri" w:hAnsi="Calibri"/>
              </w:rPr>
            </w:pPr>
            <w:r w:rsidRPr="00C7790D">
              <w:rPr>
                <w:rFonts w:ascii="Calibri" w:hAnsi="Calibri"/>
              </w:rPr>
              <w:t>ZONA I DEPOZIT CONFORM</w:t>
            </w: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FN</w:t>
            </w:r>
          </w:p>
        </w:tc>
        <w:tc>
          <w:tcPr>
            <w:tcW w:w="2113" w:type="dxa"/>
          </w:tcPr>
          <w:p w:rsidR="00C7790D" w:rsidRPr="00C7790D" w:rsidRDefault="00C7790D" w:rsidP="00C7790D">
            <w:pPr>
              <w:autoSpaceDE w:val="0"/>
              <w:autoSpaceDN w:val="0"/>
              <w:adjustRightInd w:val="0"/>
              <w:rPr>
                <w:rFonts w:ascii="Calibri" w:hAnsi="Calibri"/>
              </w:rPr>
            </w:pPr>
            <w:r w:rsidRPr="00C7790D">
              <w:rPr>
                <w:rFonts w:ascii="Calibri" w:hAnsi="Calibri"/>
              </w:rPr>
              <w:t>DEPOZIT CONFORM DESEURI</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1700</w:t>
            </w:r>
          </w:p>
        </w:tc>
        <w:tc>
          <w:tcPr>
            <w:tcW w:w="2089" w:type="dxa"/>
          </w:tcPr>
          <w:p w:rsidR="00C7790D" w:rsidRPr="00C7790D" w:rsidRDefault="00C7790D" w:rsidP="00C7790D">
            <w:pPr>
              <w:autoSpaceDE w:val="0"/>
              <w:autoSpaceDN w:val="0"/>
              <w:adjustRightInd w:val="0"/>
              <w:rPr>
                <w:rFonts w:ascii="Calibri" w:hAnsi="Calibri"/>
              </w:rPr>
            </w:pPr>
            <w:r w:rsidRPr="00C7790D">
              <w:rPr>
                <w:rFonts w:ascii="Calibri" w:hAnsi="Calibri"/>
              </w:rPr>
              <w:t>DEPOZIT CONFORM DESEURI</w:t>
            </w:r>
          </w:p>
        </w:tc>
      </w:tr>
      <w:tr w:rsidR="00C7790D" w:rsidRPr="00C7790D" w:rsidTr="00C431A6">
        <w:tc>
          <w:tcPr>
            <w:tcW w:w="504" w:type="dxa"/>
          </w:tcPr>
          <w:p w:rsidR="00C7790D" w:rsidRPr="00C7790D" w:rsidRDefault="00C7790D" w:rsidP="00C7790D">
            <w:pPr>
              <w:autoSpaceDE w:val="0"/>
              <w:autoSpaceDN w:val="0"/>
              <w:adjustRightInd w:val="0"/>
              <w:jc w:val="both"/>
            </w:pPr>
            <w:r w:rsidRPr="00C7790D">
              <w:t>2</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w:t>
            </w:r>
          </w:p>
        </w:tc>
        <w:tc>
          <w:tcPr>
            <w:tcW w:w="2113" w:type="dxa"/>
          </w:tcPr>
          <w:p w:rsidR="00C7790D" w:rsidRPr="00C7790D" w:rsidRDefault="00C7790D" w:rsidP="00BF4BC9">
            <w:pPr>
              <w:autoSpaceDE w:val="0"/>
              <w:autoSpaceDN w:val="0"/>
              <w:adjustRightInd w:val="0"/>
              <w:rPr>
                <w:rFonts w:ascii="Calibri" w:hAnsi="Calibri"/>
              </w:rPr>
            </w:pPr>
            <w:r w:rsidRPr="00C7790D">
              <w:rPr>
                <w:rFonts w:ascii="Calibri" w:hAnsi="Calibri"/>
              </w:rPr>
              <w:t xml:space="preserve">Poarta acces 2 dinspre </w:t>
            </w:r>
            <w:r w:rsidR="00BF4BC9">
              <w:rPr>
                <w:rFonts w:ascii="Calibri" w:hAnsi="Calibri"/>
              </w:rPr>
              <w:t>Bacia si Barcea Mare</w:t>
            </w:r>
          </w:p>
        </w:tc>
        <w:tc>
          <w:tcPr>
            <w:tcW w:w="1346" w:type="dxa"/>
          </w:tcPr>
          <w:p w:rsidR="00C7790D" w:rsidRPr="00C7790D" w:rsidRDefault="00C7790D" w:rsidP="00C7790D">
            <w:pPr>
              <w:autoSpaceDE w:val="0"/>
              <w:autoSpaceDN w:val="0"/>
              <w:adjustRightInd w:val="0"/>
              <w:jc w:val="both"/>
            </w:pPr>
          </w:p>
        </w:tc>
        <w:tc>
          <w:tcPr>
            <w:tcW w:w="2089" w:type="dxa"/>
          </w:tcPr>
          <w:p w:rsidR="00C7790D" w:rsidRPr="00C7790D" w:rsidRDefault="00C7790D" w:rsidP="00C7790D">
            <w:pPr>
              <w:autoSpaceDE w:val="0"/>
              <w:autoSpaceDN w:val="0"/>
              <w:adjustRightInd w:val="0"/>
              <w:jc w:val="both"/>
            </w:pP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3</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2</w:t>
            </w:r>
          </w:p>
        </w:tc>
        <w:tc>
          <w:tcPr>
            <w:tcW w:w="2113" w:type="dxa"/>
          </w:tcPr>
          <w:p w:rsidR="00C7790D" w:rsidRPr="00C7790D" w:rsidRDefault="00C7790D" w:rsidP="00C7790D">
            <w:pPr>
              <w:autoSpaceDE w:val="0"/>
              <w:autoSpaceDN w:val="0"/>
              <w:adjustRightInd w:val="0"/>
              <w:rPr>
                <w:rFonts w:ascii="Calibri" w:hAnsi="Calibri"/>
              </w:rPr>
            </w:pPr>
            <w:r w:rsidRPr="00C7790D">
              <w:rPr>
                <w:rFonts w:ascii="Calibri" w:hAnsi="Calibri"/>
              </w:rPr>
              <w:t>Cabina acces control pod bascula</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1350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Cabina cantar</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4</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3</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Pod bascula</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1300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 xml:space="preserve">Cantar </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5</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4</w:t>
            </w:r>
          </w:p>
        </w:tc>
        <w:tc>
          <w:tcPr>
            <w:tcW w:w="2113" w:type="dxa"/>
          </w:tcPr>
          <w:p w:rsidR="00C7790D" w:rsidRPr="00C7790D" w:rsidRDefault="00C7790D" w:rsidP="00C7790D">
            <w:pPr>
              <w:autoSpaceDE w:val="0"/>
              <w:autoSpaceDN w:val="0"/>
              <w:adjustRightInd w:val="0"/>
              <w:rPr>
                <w:rFonts w:ascii="Calibri" w:hAnsi="Calibri"/>
              </w:rPr>
            </w:pPr>
            <w:r w:rsidRPr="00C7790D">
              <w:rPr>
                <w:rFonts w:ascii="Calibri" w:hAnsi="Calibri"/>
              </w:rPr>
              <w:t>Zona de prelevare probe</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1600</w:t>
            </w:r>
          </w:p>
        </w:tc>
        <w:tc>
          <w:tcPr>
            <w:tcW w:w="2089" w:type="dxa"/>
          </w:tcPr>
          <w:p w:rsidR="00C7790D" w:rsidRPr="00C7790D" w:rsidRDefault="00C7790D" w:rsidP="00C7790D">
            <w:pPr>
              <w:autoSpaceDE w:val="0"/>
              <w:autoSpaceDN w:val="0"/>
              <w:adjustRightInd w:val="0"/>
              <w:rPr>
                <w:rFonts w:ascii="Calibri" w:hAnsi="Calibri"/>
              </w:rPr>
            </w:pPr>
            <w:r w:rsidRPr="00C7790D">
              <w:rPr>
                <w:rFonts w:ascii="Calibri" w:hAnsi="Calibri"/>
              </w:rPr>
              <w:t>Zona de prelevare probe</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6</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5</w:t>
            </w:r>
          </w:p>
        </w:tc>
        <w:tc>
          <w:tcPr>
            <w:tcW w:w="2113" w:type="dxa"/>
          </w:tcPr>
          <w:p w:rsidR="00C7790D" w:rsidRPr="00C7790D" w:rsidRDefault="00C7790D" w:rsidP="00C7790D">
            <w:pPr>
              <w:autoSpaceDE w:val="0"/>
              <w:autoSpaceDN w:val="0"/>
              <w:adjustRightInd w:val="0"/>
              <w:rPr>
                <w:rFonts w:ascii="Calibri" w:hAnsi="Calibri"/>
              </w:rPr>
            </w:pPr>
            <w:r w:rsidRPr="00C7790D">
              <w:rPr>
                <w:rFonts w:ascii="Calibri" w:hAnsi="Calibri"/>
              </w:rPr>
              <w:t>Rampa spalare cauciucuri autogunoiere</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1400</w:t>
            </w:r>
          </w:p>
        </w:tc>
        <w:tc>
          <w:tcPr>
            <w:tcW w:w="2089" w:type="dxa"/>
          </w:tcPr>
          <w:p w:rsidR="00C7790D" w:rsidRPr="00C7790D" w:rsidRDefault="00C7790D" w:rsidP="00C7790D">
            <w:pPr>
              <w:autoSpaceDE w:val="0"/>
              <w:autoSpaceDN w:val="0"/>
              <w:adjustRightInd w:val="0"/>
              <w:rPr>
                <w:rFonts w:ascii="Calibri" w:hAnsi="Calibri"/>
              </w:rPr>
            </w:pPr>
            <w:r w:rsidRPr="00C7790D">
              <w:rPr>
                <w:rFonts w:ascii="Calibri" w:hAnsi="Calibri"/>
              </w:rPr>
              <w:t>Instalatie spalare roti</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7</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10</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 xml:space="preserve">Flacara </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1500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 xml:space="preserve">Facla </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8</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11</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 xml:space="preserve">Parcare </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2050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 xml:space="preserve">Parcari </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9</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12</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Statie tratare levigat</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1200</w:t>
            </w:r>
          </w:p>
        </w:tc>
        <w:tc>
          <w:tcPr>
            <w:tcW w:w="2089" w:type="dxa"/>
          </w:tcPr>
          <w:p w:rsidR="00C7790D" w:rsidRPr="00C7790D" w:rsidRDefault="00C7790D" w:rsidP="00C7790D">
            <w:pPr>
              <w:autoSpaceDE w:val="0"/>
              <w:autoSpaceDN w:val="0"/>
              <w:adjustRightInd w:val="0"/>
              <w:rPr>
                <w:rFonts w:ascii="Calibri" w:hAnsi="Calibri"/>
              </w:rPr>
            </w:pPr>
            <w:r w:rsidRPr="00C7790D">
              <w:rPr>
                <w:rFonts w:ascii="Calibri" w:hAnsi="Calibri"/>
              </w:rPr>
              <w:t xml:space="preserve">Instalatie tratare levigat </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10</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13</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Limita locatie</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1800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 xml:space="preserve">Imprejmuiri </w:t>
            </w:r>
          </w:p>
        </w:tc>
      </w:tr>
      <w:tr w:rsidR="00C7790D" w:rsidRPr="00C7790D" w:rsidTr="00C431A6">
        <w:tc>
          <w:tcPr>
            <w:tcW w:w="504" w:type="dxa"/>
          </w:tcPr>
          <w:p w:rsidR="00C7790D" w:rsidRPr="00C7790D" w:rsidRDefault="00C7790D" w:rsidP="00C7790D">
            <w:pPr>
              <w:autoSpaceDE w:val="0"/>
              <w:autoSpaceDN w:val="0"/>
              <w:adjustRightInd w:val="0"/>
              <w:jc w:val="both"/>
            </w:pPr>
            <w:r w:rsidRPr="00C7790D">
              <w:t>11</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D707AB" w:rsidRDefault="00C7790D" w:rsidP="00C7790D">
            <w:pPr>
              <w:autoSpaceDE w:val="0"/>
              <w:autoSpaceDN w:val="0"/>
              <w:adjustRightInd w:val="0"/>
              <w:jc w:val="both"/>
            </w:pPr>
          </w:p>
        </w:tc>
        <w:tc>
          <w:tcPr>
            <w:tcW w:w="2113" w:type="dxa"/>
          </w:tcPr>
          <w:p w:rsidR="00C7790D" w:rsidRPr="00D707AB" w:rsidRDefault="00AF7630" w:rsidP="00AF7630">
            <w:pPr>
              <w:autoSpaceDE w:val="0"/>
              <w:autoSpaceDN w:val="0"/>
              <w:adjustRightInd w:val="0"/>
            </w:pPr>
            <w:r w:rsidRPr="00D707AB">
              <w:t>Locatia a fost schimbata la iesirea din incinta tehnologica</w:t>
            </w:r>
          </w:p>
        </w:tc>
        <w:tc>
          <w:tcPr>
            <w:tcW w:w="1346" w:type="dxa"/>
          </w:tcPr>
          <w:p w:rsidR="00C7790D" w:rsidRPr="00D707AB" w:rsidRDefault="00C7790D" w:rsidP="00C7790D">
            <w:pPr>
              <w:autoSpaceDE w:val="0"/>
              <w:autoSpaceDN w:val="0"/>
              <w:adjustRightInd w:val="0"/>
              <w:jc w:val="both"/>
            </w:pPr>
            <w:r w:rsidRPr="00D707AB">
              <w:t>950</w:t>
            </w:r>
          </w:p>
        </w:tc>
        <w:tc>
          <w:tcPr>
            <w:tcW w:w="2089" w:type="dxa"/>
          </w:tcPr>
          <w:p w:rsidR="00C7790D" w:rsidRPr="00D707AB" w:rsidRDefault="00C7790D" w:rsidP="00D707AB">
            <w:pPr>
              <w:autoSpaceDE w:val="0"/>
              <w:autoSpaceDN w:val="0"/>
              <w:adjustRightInd w:val="0"/>
            </w:pPr>
            <w:r w:rsidRPr="00D707AB">
              <w:t>Separator produse petroliere</w:t>
            </w:r>
            <w:r w:rsidR="00AF7630" w:rsidRPr="00D707AB">
              <w:t xml:space="preserve"> </w:t>
            </w:r>
            <w:r w:rsidR="00D707AB" w:rsidRPr="00D707AB">
              <w:t>2</w:t>
            </w:r>
            <w:r w:rsidR="00AF7630" w:rsidRPr="00D707AB">
              <w:t>00 l/s</w:t>
            </w:r>
          </w:p>
        </w:tc>
      </w:tr>
      <w:tr w:rsidR="00C7790D" w:rsidRPr="00C7790D" w:rsidTr="00C431A6">
        <w:trPr>
          <w:trHeight w:val="301"/>
        </w:trPr>
        <w:tc>
          <w:tcPr>
            <w:tcW w:w="504" w:type="dxa"/>
          </w:tcPr>
          <w:p w:rsidR="00C7790D" w:rsidRPr="00C7790D" w:rsidRDefault="00C7790D" w:rsidP="00C7790D">
            <w:pPr>
              <w:autoSpaceDE w:val="0"/>
              <w:autoSpaceDN w:val="0"/>
              <w:adjustRightInd w:val="0"/>
              <w:jc w:val="both"/>
            </w:pPr>
            <w:r w:rsidRPr="00C7790D">
              <w:t>12</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jc w:val="both"/>
            </w:pPr>
          </w:p>
        </w:tc>
        <w:tc>
          <w:tcPr>
            <w:tcW w:w="1346" w:type="dxa"/>
          </w:tcPr>
          <w:p w:rsidR="00C7790D" w:rsidRPr="00C7790D" w:rsidRDefault="00C7790D" w:rsidP="00C7790D">
            <w:pPr>
              <w:autoSpaceDE w:val="0"/>
              <w:autoSpaceDN w:val="0"/>
              <w:adjustRightInd w:val="0"/>
              <w:jc w:val="both"/>
              <w:rPr>
                <w:color w:val="FF0000"/>
              </w:rPr>
            </w:pPr>
            <w:r w:rsidRPr="00C7790D">
              <w:t>1050</w:t>
            </w:r>
          </w:p>
        </w:tc>
        <w:tc>
          <w:tcPr>
            <w:tcW w:w="2089" w:type="dxa"/>
          </w:tcPr>
          <w:p w:rsidR="00C7790D" w:rsidRPr="00C7790D" w:rsidRDefault="00C7790D" w:rsidP="00C7790D">
            <w:pPr>
              <w:autoSpaceDE w:val="0"/>
              <w:autoSpaceDN w:val="0"/>
              <w:adjustRightInd w:val="0"/>
              <w:jc w:val="both"/>
            </w:pPr>
            <w:r w:rsidRPr="00C7790D">
              <w:t>Tablou electric</w:t>
            </w:r>
          </w:p>
        </w:tc>
      </w:tr>
      <w:tr w:rsidR="00C7790D" w:rsidRPr="00C7790D" w:rsidTr="00C431A6">
        <w:tc>
          <w:tcPr>
            <w:tcW w:w="504" w:type="dxa"/>
          </w:tcPr>
          <w:p w:rsidR="00C7790D" w:rsidRPr="00C7790D" w:rsidRDefault="00C7790D" w:rsidP="00C7790D">
            <w:pPr>
              <w:autoSpaceDE w:val="0"/>
              <w:autoSpaceDN w:val="0"/>
              <w:adjustRightInd w:val="0"/>
              <w:jc w:val="both"/>
            </w:pPr>
            <w:r w:rsidRPr="00C7790D">
              <w:t>13</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jc w:val="both"/>
            </w:pPr>
          </w:p>
        </w:tc>
        <w:tc>
          <w:tcPr>
            <w:tcW w:w="1346" w:type="dxa"/>
          </w:tcPr>
          <w:p w:rsidR="00C7790D" w:rsidRPr="00C7790D" w:rsidRDefault="00C7790D" w:rsidP="00C7790D">
            <w:pPr>
              <w:autoSpaceDE w:val="0"/>
              <w:autoSpaceDN w:val="0"/>
              <w:adjustRightInd w:val="0"/>
              <w:jc w:val="both"/>
            </w:pPr>
            <w:r w:rsidRPr="00C7790D">
              <w:t xml:space="preserve">1900 </w:t>
            </w:r>
          </w:p>
        </w:tc>
        <w:tc>
          <w:tcPr>
            <w:tcW w:w="2089" w:type="dxa"/>
          </w:tcPr>
          <w:p w:rsidR="00C7790D" w:rsidRPr="00C7790D" w:rsidRDefault="00C7790D" w:rsidP="00C7790D">
            <w:pPr>
              <w:autoSpaceDE w:val="0"/>
              <w:autoSpaceDN w:val="0"/>
              <w:adjustRightInd w:val="0"/>
            </w:pPr>
            <w:r w:rsidRPr="00C7790D">
              <w:t>Retele utilitati hidro</w:t>
            </w:r>
          </w:p>
        </w:tc>
      </w:tr>
      <w:tr w:rsidR="00C7790D" w:rsidRPr="00C7790D" w:rsidTr="00C431A6">
        <w:tc>
          <w:tcPr>
            <w:tcW w:w="504" w:type="dxa"/>
          </w:tcPr>
          <w:p w:rsidR="00C7790D" w:rsidRPr="00C7790D" w:rsidRDefault="00C7790D" w:rsidP="00C7790D">
            <w:pPr>
              <w:autoSpaceDE w:val="0"/>
              <w:autoSpaceDN w:val="0"/>
              <w:adjustRightInd w:val="0"/>
              <w:jc w:val="both"/>
            </w:pPr>
            <w:r w:rsidRPr="00C7790D">
              <w:t>14</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jc w:val="both"/>
            </w:pPr>
          </w:p>
        </w:tc>
        <w:tc>
          <w:tcPr>
            <w:tcW w:w="1346" w:type="dxa"/>
          </w:tcPr>
          <w:p w:rsidR="00C7790D" w:rsidRPr="00C7790D" w:rsidRDefault="00C7790D" w:rsidP="00C7790D">
            <w:pPr>
              <w:autoSpaceDE w:val="0"/>
              <w:autoSpaceDN w:val="0"/>
              <w:adjustRightInd w:val="0"/>
              <w:jc w:val="both"/>
              <w:rPr>
                <w:rFonts w:ascii="Calibri" w:hAnsi="Calibri"/>
                <w:color w:val="FF0000"/>
              </w:rPr>
            </w:pPr>
            <w:r w:rsidRPr="00C7790D">
              <w:rPr>
                <w:rFonts w:ascii="Calibri" w:hAnsi="Calibri"/>
              </w:rPr>
              <w:t>1950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Retele electrice</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15</w:t>
            </w:r>
          </w:p>
        </w:tc>
        <w:tc>
          <w:tcPr>
            <w:tcW w:w="1201" w:type="dxa"/>
            <w:vMerge w:val="restart"/>
          </w:tcPr>
          <w:p w:rsidR="00C7790D" w:rsidRPr="00C7790D" w:rsidRDefault="00C7790D" w:rsidP="00C7790D">
            <w:pPr>
              <w:autoSpaceDE w:val="0"/>
              <w:autoSpaceDN w:val="0"/>
              <w:adjustRightInd w:val="0"/>
              <w:jc w:val="both"/>
              <w:rPr>
                <w:rFonts w:ascii="Calibri" w:hAnsi="Calibri"/>
              </w:rPr>
            </w:pPr>
            <w:r w:rsidRPr="00C7790D">
              <w:rPr>
                <w:rFonts w:ascii="Calibri" w:hAnsi="Calibri"/>
              </w:rPr>
              <w:t>Incinta SS+TMB</w:t>
            </w:r>
          </w:p>
        </w:tc>
        <w:tc>
          <w:tcPr>
            <w:tcW w:w="1663" w:type="dxa"/>
            <w:vMerge w:val="restart"/>
          </w:tcPr>
          <w:p w:rsidR="00C7790D" w:rsidRPr="00C7790D" w:rsidRDefault="00C7790D" w:rsidP="00C7790D">
            <w:pPr>
              <w:autoSpaceDE w:val="0"/>
              <w:autoSpaceDN w:val="0"/>
              <w:adjustRightInd w:val="0"/>
              <w:jc w:val="both"/>
              <w:rPr>
                <w:rFonts w:ascii="Calibri" w:hAnsi="Calibri"/>
              </w:rPr>
            </w:pPr>
            <w:r w:rsidRPr="00C7790D">
              <w:rPr>
                <w:rFonts w:ascii="Calibri" w:hAnsi="Calibri"/>
              </w:rPr>
              <w:t>Zona administrativa</w:t>
            </w: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6</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Cladire administrativa</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850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Cladire administrativa</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16</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7</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Cladire intretinere</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800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Cladire intretinere</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17</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8</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Statie carburanti</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900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Statie carburanti</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18</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9</w:t>
            </w:r>
          </w:p>
        </w:tc>
        <w:tc>
          <w:tcPr>
            <w:tcW w:w="2113" w:type="dxa"/>
          </w:tcPr>
          <w:p w:rsidR="00C7790D" w:rsidRPr="00C7790D" w:rsidRDefault="00C7790D" w:rsidP="00C7790D">
            <w:pPr>
              <w:autoSpaceDE w:val="0"/>
              <w:autoSpaceDN w:val="0"/>
              <w:adjustRightInd w:val="0"/>
              <w:rPr>
                <w:rFonts w:ascii="Calibri" w:hAnsi="Calibri"/>
              </w:rPr>
            </w:pPr>
            <w:r w:rsidRPr="00C7790D">
              <w:rPr>
                <w:rFonts w:ascii="Calibri" w:hAnsi="Calibri"/>
              </w:rPr>
              <w:t>Zona captare apa potabila</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750</w:t>
            </w:r>
          </w:p>
        </w:tc>
        <w:tc>
          <w:tcPr>
            <w:tcW w:w="2089" w:type="dxa"/>
          </w:tcPr>
          <w:p w:rsidR="00C7790D" w:rsidRPr="00C7790D" w:rsidRDefault="00C7790D" w:rsidP="00C7790D">
            <w:pPr>
              <w:autoSpaceDE w:val="0"/>
              <w:autoSpaceDN w:val="0"/>
              <w:adjustRightInd w:val="0"/>
              <w:rPr>
                <w:rFonts w:ascii="Calibri" w:hAnsi="Calibri"/>
              </w:rPr>
            </w:pPr>
            <w:r w:rsidRPr="00C7790D">
              <w:rPr>
                <w:rFonts w:ascii="Calibri" w:hAnsi="Calibri"/>
              </w:rPr>
              <w:t>Gospodarie de apa potabila si de incendiu</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19</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11</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 xml:space="preserve">Parcare </w:t>
            </w:r>
          </w:p>
        </w:tc>
        <w:tc>
          <w:tcPr>
            <w:tcW w:w="1346" w:type="dxa"/>
          </w:tcPr>
          <w:p w:rsidR="00C7790D" w:rsidRPr="00C7790D" w:rsidRDefault="00C7790D" w:rsidP="00C7790D">
            <w:pPr>
              <w:autoSpaceDE w:val="0"/>
              <w:autoSpaceDN w:val="0"/>
              <w:adjustRightInd w:val="0"/>
              <w:jc w:val="both"/>
              <w:rPr>
                <w:rFonts w:ascii="Calibri" w:hAnsi="Calibri"/>
                <w:color w:val="FF0000"/>
              </w:rPr>
            </w:pPr>
            <w:r w:rsidRPr="00C7790D">
              <w:rPr>
                <w:rFonts w:ascii="Calibri" w:hAnsi="Calibri"/>
              </w:rPr>
              <w:t>2050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 xml:space="preserve">Parcari </w:t>
            </w:r>
          </w:p>
        </w:tc>
      </w:tr>
      <w:tr w:rsidR="00C7790D" w:rsidRPr="00C7790D" w:rsidTr="00C431A6">
        <w:trPr>
          <w:trHeight w:val="175"/>
        </w:trPr>
        <w:tc>
          <w:tcPr>
            <w:tcW w:w="504" w:type="dxa"/>
          </w:tcPr>
          <w:p w:rsidR="00C7790D" w:rsidRPr="00C7790D" w:rsidRDefault="00C7790D" w:rsidP="00C7790D">
            <w:pPr>
              <w:autoSpaceDE w:val="0"/>
              <w:autoSpaceDN w:val="0"/>
              <w:adjustRightInd w:val="0"/>
              <w:jc w:val="both"/>
            </w:pPr>
            <w:r w:rsidRPr="00C7790D">
              <w:t>20</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jc w:val="both"/>
            </w:pPr>
          </w:p>
        </w:tc>
        <w:tc>
          <w:tcPr>
            <w:tcW w:w="1346" w:type="dxa"/>
          </w:tcPr>
          <w:p w:rsidR="00C7790D" w:rsidRPr="00C7790D" w:rsidRDefault="00C7790D" w:rsidP="00C7790D">
            <w:pPr>
              <w:autoSpaceDE w:val="0"/>
              <w:autoSpaceDN w:val="0"/>
              <w:adjustRightInd w:val="0"/>
              <w:jc w:val="both"/>
              <w:rPr>
                <w:color w:val="FF0000"/>
              </w:rPr>
            </w:pPr>
            <w:r w:rsidRPr="00C7790D">
              <w:t>1100</w:t>
            </w:r>
          </w:p>
        </w:tc>
        <w:tc>
          <w:tcPr>
            <w:tcW w:w="2089" w:type="dxa"/>
          </w:tcPr>
          <w:p w:rsidR="00C7790D" w:rsidRPr="00C7790D" w:rsidRDefault="00C7790D" w:rsidP="00C7790D">
            <w:pPr>
              <w:autoSpaceDE w:val="0"/>
              <w:autoSpaceDN w:val="0"/>
              <w:adjustRightInd w:val="0"/>
              <w:jc w:val="both"/>
            </w:pPr>
            <w:r w:rsidRPr="00C7790D">
              <w:t>Grup electrogen</w:t>
            </w:r>
          </w:p>
        </w:tc>
      </w:tr>
      <w:tr w:rsidR="00C7790D" w:rsidRPr="00C7790D" w:rsidTr="00C431A6">
        <w:tc>
          <w:tcPr>
            <w:tcW w:w="504" w:type="dxa"/>
          </w:tcPr>
          <w:p w:rsidR="00C7790D" w:rsidRPr="00C7790D" w:rsidRDefault="00C7790D" w:rsidP="00C7790D">
            <w:pPr>
              <w:autoSpaceDE w:val="0"/>
              <w:autoSpaceDN w:val="0"/>
              <w:adjustRightInd w:val="0"/>
              <w:jc w:val="both"/>
            </w:pPr>
            <w:r w:rsidRPr="00C7790D">
              <w:t>21</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jc w:val="both"/>
            </w:pPr>
          </w:p>
        </w:tc>
        <w:tc>
          <w:tcPr>
            <w:tcW w:w="1346" w:type="dxa"/>
          </w:tcPr>
          <w:p w:rsidR="00C7790D" w:rsidRPr="00C7790D" w:rsidRDefault="00C7790D" w:rsidP="00C7790D">
            <w:pPr>
              <w:autoSpaceDE w:val="0"/>
              <w:autoSpaceDN w:val="0"/>
              <w:adjustRightInd w:val="0"/>
              <w:jc w:val="both"/>
            </w:pPr>
            <w:r w:rsidRPr="00C7790D">
              <w:t>1000</w:t>
            </w:r>
          </w:p>
        </w:tc>
        <w:tc>
          <w:tcPr>
            <w:tcW w:w="2089" w:type="dxa"/>
          </w:tcPr>
          <w:p w:rsidR="00C7790D" w:rsidRPr="00C7790D" w:rsidRDefault="00C7790D" w:rsidP="00C7790D">
            <w:pPr>
              <w:autoSpaceDE w:val="0"/>
              <w:autoSpaceDN w:val="0"/>
              <w:adjustRightInd w:val="0"/>
              <w:jc w:val="both"/>
            </w:pPr>
            <w:r w:rsidRPr="00C7790D">
              <w:t>Post trafo</w:t>
            </w:r>
          </w:p>
        </w:tc>
      </w:tr>
      <w:tr w:rsidR="00C7790D" w:rsidRPr="00C7790D" w:rsidTr="00C431A6">
        <w:tc>
          <w:tcPr>
            <w:tcW w:w="504" w:type="dxa"/>
          </w:tcPr>
          <w:p w:rsidR="00C7790D" w:rsidRPr="00C7790D" w:rsidRDefault="00C7790D" w:rsidP="00C7790D">
            <w:pPr>
              <w:autoSpaceDE w:val="0"/>
              <w:autoSpaceDN w:val="0"/>
              <w:adjustRightInd w:val="0"/>
              <w:jc w:val="both"/>
            </w:pPr>
            <w:r w:rsidRPr="00C7790D">
              <w:t>22</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jc w:val="both"/>
            </w:pPr>
          </w:p>
        </w:tc>
        <w:tc>
          <w:tcPr>
            <w:tcW w:w="1346" w:type="dxa"/>
          </w:tcPr>
          <w:p w:rsidR="00C7790D" w:rsidRPr="00C7790D" w:rsidRDefault="00C7790D" w:rsidP="00C7790D">
            <w:pPr>
              <w:autoSpaceDE w:val="0"/>
              <w:autoSpaceDN w:val="0"/>
              <w:adjustRightInd w:val="0"/>
              <w:jc w:val="both"/>
              <w:rPr>
                <w:color w:val="FF0000"/>
              </w:rPr>
            </w:pPr>
            <w:r w:rsidRPr="00C7790D">
              <w:t>2000</w:t>
            </w:r>
          </w:p>
        </w:tc>
        <w:tc>
          <w:tcPr>
            <w:tcW w:w="2089" w:type="dxa"/>
          </w:tcPr>
          <w:p w:rsidR="00C7790D" w:rsidRPr="00C7790D" w:rsidRDefault="00C7790D" w:rsidP="00C7790D">
            <w:pPr>
              <w:autoSpaceDE w:val="0"/>
              <w:autoSpaceDN w:val="0"/>
              <w:adjustRightInd w:val="0"/>
              <w:jc w:val="both"/>
            </w:pPr>
            <w:r w:rsidRPr="00C7790D">
              <w:t xml:space="preserve">Drumuri </w:t>
            </w:r>
          </w:p>
        </w:tc>
      </w:tr>
      <w:tr w:rsidR="00C7790D" w:rsidRPr="00C7790D" w:rsidTr="00C431A6">
        <w:tc>
          <w:tcPr>
            <w:tcW w:w="504" w:type="dxa"/>
          </w:tcPr>
          <w:p w:rsidR="00C7790D" w:rsidRPr="00C7790D" w:rsidRDefault="00C7790D" w:rsidP="00C7790D">
            <w:pPr>
              <w:autoSpaceDE w:val="0"/>
              <w:autoSpaceDN w:val="0"/>
              <w:adjustRightInd w:val="0"/>
              <w:jc w:val="both"/>
            </w:pPr>
            <w:r w:rsidRPr="00C7790D">
              <w:t>23</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jc w:val="both"/>
            </w:pPr>
          </w:p>
        </w:tc>
        <w:tc>
          <w:tcPr>
            <w:tcW w:w="1346" w:type="dxa"/>
          </w:tcPr>
          <w:p w:rsidR="00C7790D" w:rsidRPr="00C7790D" w:rsidRDefault="00C7790D" w:rsidP="00C7790D">
            <w:pPr>
              <w:autoSpaceDE w:val="0"/>
              <w:autoSpaceDN w:val="0"/>
              <w:adjustRightInd w:val="0"/>
              <w:jc w:val="both"/>
            </w:pPr>
            <w:r w:rsidRPr="00C7790D">
              <w:t xml:space="preserve">1900 </w:t>
            </w:r>
          </w:p>
        </w:tc>
        <w:tc>
          <w:tcPr>
            <w:tcW w:w="2089" w:type="dxa"/>
          </w:tcPr>
          <w:p w:rsidR="00C7790D" w:rsidRPr="00C7790D" w:rsidRDefault="00C7790D" w:rsidP="00C7790D">
            <w:pPr>
              <w:autoSpaceDE w:val="0"/>
              <w:autoSpaceDN w:val="0"/>
              <w:adjustRightInd w:val="0"/>
            </w:pPr>
            <w:r w:rsidRPr="00C7790D">
              <w:t>Retele utilitati hidro</w:t>
            </w:r>
          </w:p>
        </w:tc>
      </w:tr>
      <w:tr w:rsidR="00C7790D" w:rsidRPr="00C7790D" w:rsidTr="00C431A6">
        <w:tc>
          <w:tcPr>
            <w:tcW w:w="504" w:type="dxa"/>
          </w:tcPr>
          <w:p w:rsidR="00C7790D" w:rsidRPr="00C7790D" w:rsidRDefault="00C7790D" w:rsidP="00C7790D">
            <w:pPr>
              <w:autoSpaceDE w:val="0"/>
              <w:autoSpaceDN w:val="0"/>
              <w:adjustRightInd w:val="0"/>
              <w:jc w:val="both"/>
            </w:pPr>
            <w:r w:rsidRPr="00C7790D">
              <w:t>24</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jc w:val="both"/>
            </w:pPr>
          </w:p>
        </w:tc>
        <w:tc>
          <w:tcPr>
            <w:tcW w:w="1346" w:type="dxa"/>
          </w:tcPr>
          <w:p w:rsidR="00C7790D" w:rsidRPr="00C7790D" w:rsidRDefault="00C7790D" w:rsidP="00C7790D">
            <w:pPr>
              <w:autoSpaceDE w:val="0"/>
              <w:autoSpaceDN w:val="0"/>
              <w:adjustRightInd w:val="0"/>
              <w:jc w:val="both"/>
              <w:rPr>
                <w:rFonts w:ascii="Calibri" w:hAnsi="Calibri"/>
                <w:color w:val="FF0000"/>
              </w:rPr>
            </w:pPr>
            <w:r w:rsidRPr="00C7790D">
              <w:rPr>
                <w:rFonts w:ascii="Calibri" w:hAnsi="Calibri"/>
              </w:rPr>
              <w:t>1950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Retele electrice</w:t>
            </w:r>
          </w:p>
        </w:tc>
      </w:tr>
      <w:tr w:rsidR="00DF0FF5" w:rsidRPr="00C7790D" w:rsidTr="00C431A6">
        <w:tc>
          <w:tcPr>
            <w:tcW w:w="504" w:type="dxa"/>
          </w:tcPr>
          <w:p w:rsidR="00DF0FF5" w:rsidRPr="00C7790D" w:rsidRDefault="00DF0FF5" w:rsidP="00C7790D">
            <w:pPr>
              <w:autoSpaceDE w:val="0"/>
              <w:autoSpaceDN w:val="0"/>
              <w:adjustRightInd w:val="0"/>
              <w:jc w:val="both"/>
              <w:rPr>
                <w:rFonts w:ascii="Calibri" w:hAnsi="Calibri"/>
              </w:rPr>
            </w:pPr>
            <w:r w:rsidRPr="00C7790D">
              <w:rPr>
                <w:rFonts w:ascii="Calibri" w:hAnsi="Calibri"/>
              </w:rPr>
              <w:t>25</w:t>
            </w:r>
          </w:p>
        </w:tc>
        <w:tc>
          <w:tcPr>
            <w:tcW w:w="1201" w:type="dxa"/>
            <w:vMerge/>
          </w:tcPr>
          <w:p w:rsidR="00DF0FF5" w:rsidRPr="00C7790D" w:rsidRDefault="00DF0FF5" w:rsidP="00C7790D">
            <w:pPr>
              <w:autoSpaceDE w:val="0"/>
              <w:autoSpaceDN w:val="0"/>
              <w:adjustRightInd w:val="0"/>
              <w:jc w:val="both"/>
              <w:rPr>
                <w:rFonts w:ascii="Calibri" w:hAnsi="Calibri"/>
              </w:rPr>
            </w:pPr>
          </w:p>
        </w:tc>
        <w:tc>
          <w:tcPr>
            <w:tcW w:w="1663" w:type="dxa"/>
            <w:vMerge w:val="restart"/>
          </w:tcPr>
          <w:p w:rsidR="00DF0FF5" w:rsidRPr="00C7790D" w:rsidRDefault="00DF0FF5" w:rsidP="00C7790D">
            <w:pPr>
              <w:autoSpaceDE w:val="0"/>
              <w:autoSpaceDN w:val="0"/>
              <w:adjustRightInd w:val="0"/>
              <w:jc w:val="both"/>
              <w:rPr>
                <w:rFonts w:ascii="Calibri" w:hAnsi="Calibri"/>
              </w:rPr>
            </w:pPr>
            <w:r w:rsidRPr="00C7790D">
              <w:rPr>
                <w:rFonts w:ascii="Calibri" w:hAnsi="Calibri"/>
              </w:rPr>
              <w:t>Statie sortare(SS)</w:t>
            </w:r>
          </w:p>
        </w:tc>
        <w:tc>
          <w:tcPr>
            <w:tcW w:w="860" w:type="dxa"/>
            <w:vMerge w:val="restart"/>
          </w:tcPr>
          <w:p w:rsidR="00DF0FF5" w:rsidRPr="00C7790D" w:rsidRDefault="00DF0FF5" w:rsidP="00C7790D">
            <w:pPr>
              <w:autoSpaceDE w:val="0"/>
              <w:autoSpaceDN w:val="0"/>
              <w:adjustRightInd w:val="0"/>
              <w:jc w:val="both"/>
              <w:rPr>
                <w:rFonts w:ascii="Calibri" w:hAnsi="Calibri"/>
              </w:rPr>
            </w:pPr>
            <w:r w:rsidRPr="00C7790D">
              <w:rPr>
                <w:rFonts w:ascii="Calibri" w:hAnsi="Calibri"/>
              </w:rPr>
              <w:t>16</w:t>
            </w:r>
          </w:p>
        </w:tc>
        <w:tc>
          <w:tcPr>
            <w:tcW w:w="2113" w:type="dxa"/>
          </w:tcPr>
          <w:p w:rsidR="00DF0FF5" w:rsidRPr="00C7790D" w:rsidRDefault="00DF0FF5" w:rsidP="00C7790D">
            <w:pPr>
              <w:autoSpaceDE w:val="0"/>
              <w:autoSpaceDN w:val="0"/>
              <w:adjustRightInd w:val="0"/>
              <w:rPr>
                <w:rFonts w:ascii="Calibri" w:hAnsi="Calibri"/>
              </w:rPr>
            </w:pPr>
            <w:r w:rsidRPr="00C7790D">
              <w:rPr>
                <w:rFonts w:ascii="Calibri" w:hAnsi="Calibri"/>
              </w:rPr>
              <w:t>Cladire/hala sortare manuala</w:t>
            </w:r>
          </w:p>
        </w:tc>
        <w:tc>
          <w:tcPr>
            <w:tcW w:w="1346" w:type="dxa"/>
          </w:tcPr>
          <w:p w:rsidR="00DF0FF5" w:rsidRPr="00C7790D" w:rsidRDefault="00DF0FF5" w:rsidP="00C7790D">
            <w:pPr>
              <w:autoSpaceDE w:val="0"/>
              <w:autoSpaceDN w:val="0"/>
              <w:adjustRightInd w:val="0"/>
              <w:jc w:val="both"/>
              <w:rPr>
                <w:rFonts w:ascii="Calibri" w:hAnsi="Calibri"/>
              </w:rPr>
            </w:pPr>
            <w:r w:rsidRPr="00C7790D">
              <w:rPr>
                <w:rFonts w:ascii="Calibri" w:hAnsi="Calibri"/>
              </w:rPr>
              <w:t>100</w:t>
            </w:r>
          </w:p>
        </w:tc>
        <w:tc>
          <w:tcPr>
            <w:tcW w:w="2089" w:type="dxa"/>
          </w:tcPr>
          <w:p w:rsidR="00DF0FF5" w:rsidRPr="00C7790D" w:rsidRDefault="00DF0FF5" w:rsidP="00C7790D">
            <w:pPr>
              <w:autoSpaceDE w:val="0"/>
              <w:autoSpaceDN w:val="0"/>
              <w:adjustRightInd w:val="0"/>
              <w:jc w:val="both"/>
              <w:rPr>
                <w:rFonts w:ascii="Calibri" w:hAnsi="Calibri"/>
              </w:rPr>
            </w:pPr>
            <w:r w:rsidRPr="00C7790D">
              <w:rPr>
                <w:rFonts w:ascii="Calibri" w:hAnsi="Calibri"/>
              </w:rPr>
              <w:t>Hala de sortare</w:t>
            </w:r>
          </w:p>
        </w:tc>
      </w:tr>
      <w:tr w:rsidR="00DF0FF5" w:rsidRPr="00C7790D" w:rsidTr="00C431A6">
        <w:tc>
          <w:tcPr>
            <w:tcW w:w="504" w:type="dxa"/>
          </w:tcPr>
          <w:p w:rsidR="00DF0FF5" w:rsidRPr="00C7790D" w:rsidRDefault="00DF0FF5" w:rsidP="00C7790D">
            <w:pPr>
              <w:autoSpaceDE w:val="0"/>
              <w:autoSpaceDN w:val="0"/>
              <w:adjustRightInd w:val="0"/>
              <w:jc w:val="both"/>
            </w:pPr>
            <w:r w:rsidRPr="00C7790D">
              <w:t>26</w:t>
            </w:r>
          </w:p>
        </w:tc>
        <w:tc>
          <w:tcPr>
            <w:tcW w:w="1201" w:type="dxa"/>
            <w:vMerge/>
          </w:tcPr>
          <w:p w:rsidR="00DF0FF5" w:rsidRPr="00C7790D" w:rsidRDefault="00DF0FF5" w:rsidP="00C7790D">
            <w:pPr>
              <w:autoSpaceDE w:val="0"/>
              <w:autoSpaceDN w:val="0"/>
              <w:adjustRightInd w:val="0"/>
              <w:jc w:val="both"/>
            </w:pPr>
          </w:p>
        </w:tc>
        <w:tc>
          <w:tcPr>
            <w:tcW w:w="1663" w:type="dxa"/>
            <w:vMerge/>
          </w:tcPr>
          <w:p w:rsidR="00DF0FF5" w:rsidRPr="00C7790D" w:rsidRDefault="00DF0FF5" w:rsidP="00C7790D">
            <w:pPr>
              <w:autoSpaceDE w:val="0"/>
              <w:autoSpaceDN w:val="0"/>
              <w:adjustRightInd w:val="0"/>
              <w:jc w:val="both"/>
            </w:pPr>
          </w:p>
        </w:tc>
        <w:tc>
          <w:tcPr>
            <w:tcW w:w="860" w:type="dxa"/>
            <w:vMerge/>
          </w:tcPr>
          <w:p w:rsidR="00DF0FF5" w:rsidRPr="00C7790D" w:rsidRDefault="00DF0FF5" w:rsidP="00C7790D">
            <w:pPr>
              <w:autoSpaceDE w:val="0"/>
              <w:autoSpaceDN w:val="0"/>
              <w:adjustRightInd w:val="0"/>
              <w:jc w:val="both"/>
            </w:pPr>
          </w:p>
        </w:tc>
        <w:tc>
          <w:tcPr>
            <w:tcW w:w="2113" w:type="dxa"/>
          </w:tcPr>
          <w:p w:rsidR="00DF0FF5" w:rsidRPr="00C7790D" w:rsidRDefault="00DF0FF5" w:rsidP="00C7790D">
            <w:pPr>
              <w:autoSpaceDE w:val="0"/>
              <w:autoSpaceDN w:val="0"/>
              <w:adjustRightInd w:val="0"/>
              <w:jc w:val="both"/>
            </w:pPr>
          </w:p>
        </w:tc>
        <w:tc>
          <w:tcPr>
            <w:tcW w:w="1346" w:type="dxa"/>
          </w:tcPr>
          <w:p w:rsidR="00DF0FF5" w:rsidRPr="00C7790D" w:rsidRDefault="00DF0FF5" w:rsidP="00C7790D">
            <w:pPr>
              <w:autoSpaceDE w:val="0"/>
              <w:autoSpaceDN w:val="0"/>
              <w:adjustRightInd w:val="0"/>
              <w:jc w:val="both"/>
            </w:pPr>
            <w:r w:rsidRPr="00C7790D">
              <w:t>150</w:t>
            </w:r>
          </w:p>
        </w:tc>
        <w:tc>
          <w:tcPr>
            <w:tcW w:w="2089" w:type="dxa"/>
          </w:tcPr>
          <w:p w:rsidR="00DF0FF5" w:rsidRPr="00C7790D" w:rsidRDefault="00DF0FF5" w:rsidP="00C7790D">
            <w:pPr>
              <w:autoSpaceDE w:val="0"/>
              <w:autoSpaceDN w:val="0"/>
              <w:adjustRightInd w:val="0"/>
            </w:pPr>
            <w:r w:rsidRPr="00C7790D">
              <w:t>Sopron stocare baloti</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27</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val="restart"/>
          </w:tcPr>
          <w:p w:rsidR="00C7790D" w:rsidRPr="00C7790D" w:rsidRDefault="00C7790D" w:rsidP="00600589">
            <w:pPr>
              <w:autoSpaceDE w:val="0"/>
              <w:autoSpaceDN w:val="0"/>
              <w:adjustRightInd w:val="0"/>
              <w:rPr>
                <w:rFonts w:ascii="Calibri" w:hAnsi="Calibri"/>
              </w:rPr>
            </w:pPr>
            <w:r w:rsidRPr="00C7790D">
              <w:rPr>
                <w:rFonts w:ascii="Calibri" w:hAnsi="Calibri"/>
              </w:rPr>
              <w:t>Statie tratare mecano</w:t>
            </w:r>
            <w:r w:rsidR="00600589">
              <w:rPr>
                <w:rFonts w:ascii="Calibri" w:hAnsi="Calibri"/>
              </w:rPr>
              <w:t xml:space="preserve"> - </w:t>
            </w:r>
            <w:r w:rsidRPr="00C7790D">
              <w:rPr>
                <w:rFonts w:ascii="Calibri" w:hAnsi="Calibri"/>
              </w:rPr>
              <w:t>biologica(TMB)</w:t>
            </w: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14</w:t>
            </w:r>
          </w:p>
        </w:tc>
        <w:tc>
          <w:tcPr>
            <w:tcW w:w="2113" w:type="dxa"/>
          </w:tcPr>
          <w:p w:rsidR="00C7790D" w:rsidRPr="00C7790D" w:rsidRDefault="00C7790D" w:rsidP="00C7790D">
            <w:pPr>
              <w:autoSpaceDE w:val="0"/>
              <w:autoSpaceDN w:val="0"/>
              <w:adjustRightInd w:val="0"/>
              <w:rPr>
                <w:rFonts w:ascii="Calibri" w:hAnsi="Calibri"/>
              </w:rPr>
            </w:pPr>
            <w:r w:rsidRPr="00C7790D">
              <w:rPr>
                <w:rFonts w:ascii="Calibri" w:hAnsi="Calibri"/>
              </w:rPr>
              <w:t>Statie tratare mecano-biologica-TMB</w:t>
            </w:r>
          </w:p>
        </w:tc>
        <w:tc>
          <w:tcPr>
            <w:tcW w:w="1346" w:type="dxa"/>
          </w:tcPr>
          <w:p w:rsidR="00C7790D" w:rsidRPr="00C7790D" w:rsidRDefault="00C7790D" w:rsidP="00C7790D">
            <w:pPr>
              <w:autoSpaceDE w:val="0"/>
              <w:autoSpaceDN w:val="0"/>
              <w:adjustRightInd w:val="0"/>
              <w:jc w:val="both"/>
              <w:rPr>
                <w:rFonts w:ascii="Calibri" w:hAnsi="Calibri"/>
              </w:rPr>
            </w:pPr>
          </w:p>
        </w:tc>
        <w:tc>
          <w:tcPr>
            <w:tcW w:w="2089" w:type="dxa"/>
          </w:tcPr>
          <w:p w:rsidR="00C7790D" w:rsidRPr="00C7790D" w:rsidRDefault="00C7790D" w:rsidP="00C7790D">
            <w:pPr>
              <w:autoSpaceDE w:val="0"/>
              <w:autoSpaceDN w:val="0"/>
              <w:adjustRightInd w:val="0"/>
              <w:jc w:val="both"/>
              <w:rPr>
                <w:rFonts w:ascii="Calibri" w:hAnsi="Calibri"/>
              </w:rPr>
            </w:pP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28</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15</w:t>
            </w:r>
          </w:p>
        </w:tc>
        <w:tc>
          <w:tcPr>
            <w:tcW w:w="2113" w:type="dxa"/>
          </w:tcPr>
          <w:p w:rsidR="00C7790D" w:rsidRPr="00C7790D" w:rsidRDefault="00C7790D" w:rsidP="00C7790D">
            <w:pPr>
              <w:autoSpaceDE w:val="0"/>
              <w:autoSpaceDN w:val="0"/>
              <w:adjustRightInd w:val="0"/>
              <w:rPr>
                <w:rFonts w:ascii="Calibri" w:hAnsi="Calibri"/>
              </w:rPr>
            </w:pPr>
            <w:r w:rsidRPr="00C7790D">
              <w:rPr>
                <w:rFonts w:ascii="Calibri" w:hAnsi="Calibri"/>
              </w:rPr>
              <w:t xml:space="preserve">Zona colectare deseuri voluminoase, periculoase, DEEE </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700</w:t>
            </w:r>
          </w:p>
        </w:tc>
        <w:tc>
          <w:tcPr>
            <w:tcW w:w="2089" w:type="dxa"/>
          </w:tcPr>
          <w:p w:rsidR="00C7790D" w:rsidRPr="00C7790D" w:rsidRDefault="00C7790D" w:rsidP="00C7790D">
            <w:pPr>
              <w:autoSpaceDE w:val="0"/>
              <w:autoSpaceDN w:val="0"/>
              <w:adjustRightInd w:val="0"/>
              <w:rPr>
                <w:rFonts w:ascii="Calibri" w:hAnsi="Calibri"/>
              </w:rPr>
            </w:pPr>
            <w:r w:rsidRPr="00C7790D">
              <w:rPr>
                <w:rFonts w:ascii="Calibri" w:hAnsi="Calibri"/>
              </w:rPr>
              <w:t>Zona deseuri periculoase</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29</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17</w:t>
            </w:r>
          </w:p>
        </w:tc>
        <w:tc>
          <w:tcPr>
            <w:tcW w:w="2113" w:type="dxa"/>
          </w:tcPr>
          <w:p w:rsidR="00C7790D" w:rsidRPr="00C7790D" w:rsidRDefault="00C7790D" w:rsidP="00C7790D">
            <w:pPr>
              <w:autoSpaceDE w:val="0"/>
              <w:autoSpaceDN w:val="0"/>
              <w:adjustRightInd w:val="0"/>
              <w:rPr>
                <w:rFonts w:ascii="Calibri" w:hAnsi="Calibri"/>
              </w:rPr>
            </w:pPr>
            <w:r w:rsidRPr="00C7790D">
              <w:rPr>
                <w:rFonts w:ascii="Calibri" w:hAnsi="Calibri"/>
              </w:rPr>
              <w:t>Zona acoperita din zona descarcare</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200</w:t>
            </w:r>
          </w:p>
        </w:tc>
        <w:tc>
          <w:tcPr>
            <w:tcW w:w="2089" w:type="dxa"/>
          </w:tcPr>
          <w:p w:rsidR="00C7790D" w:rsidRPr="00C7790D" w:rsidRDefault="00C7790D" w:rsidP="00C7790D">
            <w:pPr>
              <w:autoSpaceDE w:val="0"/>
              <w:autoSpaceDN w:val="0"/>
              <w:adjustRightInd w:val="0"/>
              <w:rPr>
                <w:rFonts w:ascii="Calibri" w:hAnsi="Calibri"/>
              </w:rPr>
            </w:pPr>
            <w:r w:rsidRPr="00C7790D">
              <w:rPr>
                <w:rFonts w:ascii="Calibri" w:hAnsi="Calibri"/>
              </w:rPr>
              <w:t>Zona receptie deseuri</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30</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18</w:t>
            </w:r>
          </w:p>
        </w:tc>
        <w:tc>
          <w:tcPr>
            <w:tcW w:w="2113" w:type="dxa"/>
          </w:tcPr>
          <w:p w:rsidR="00C7790D" w:rsidRPr="00C7790D" w:rsidRDefault="00C7790D" w:rsidP="00C7790D">
            <w:pPr>
              <w:autoSpaceDE w:val="0"/>
              <w:autoSpaceDN w:val="0"/>
              <w:adjustRightInd w:val="0"/>
              <w:rPr>
                <w:rFonts w:ascii="Calibri" w:hAnsi="Calibri"/>
              </w:rPr>
            </w:pPr>
            <w:r w:rsidRPr="00C7790D">
              <w:rPr>
                <w:rFonts w:ascii="Calibri" w:hAnsi="Calibri"/>
              </w:rPr>
              <w:t>Cladire pretratare mecanica</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300</w:t>
            </w:r>
          </w:p>
        </w:tc>
        <w:tc>
          <w:tcPr>
            <w:tcW w:w="2089" w:type="dxa"/>
          </w:tcPr>
          <w:p w:rsidR="00C7790D" w:rsidRPr="00C7790D" w:rsidRDefault="00C7790D" w:rsidP="00C7790D">
            <w:pPr>
              <w:autoSpaceDE w:val="0"/>
              <w:autoSpaceDN w:val="0"/>
              <w:adjustRightInd w:val="0"/>
              <w:rPr>
                <w:rFonts w:ascii="Calibri" w:hAnsi="Calibri"/>
              </w:rPr>
            </w:pPr>
            <w:r w:rsidRPr="00C7790D">
              <w:rPr>
                <w:rFonts w:ascii="Calibri" w:hAnsi="Calibri"/>
              </w:rPr>
              <w:t>Cladire pre-tratare mecanica</w:t>
            </w:r>
          </w:p>
        </w:tc>
      </w:tr>
      <w:tr w:rsidR="00C7790D" w:rsidRPr="00C7790D" w:rsidTr="00C431A6">
        <w:tc>
          <w:tcPr>
            <w:tcW w:w="504" w:type="dxa"/>
          </w:tcPr>
          <w:p w:rsidR="00C7790D" w:rsidRPr="00C7790D" w:rsidRDefault="00C7790D" w:rsidP="00C7790D">
            <w:pPr>
              <w:autoSpaceDE w:val="0"/>
              <w:autoSpaceDN w:val="0"/>
              <w:adjustRightInd w:val="0"/>
              <w:jc w:val="both"/>
            </w:pP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pP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350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 xml:space="preserve">Biofiltru </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31</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19</w:t>
            </w:r>
          </w:p>
        </w:tc>
        <w:tc>
          <w:tcPr>
            <w:tcW w:w="2113" w:type="dxa"/>
          </w:tcPr>
          <w:p w:rsidR="00C7790D" w:rsidRPr="00C7790D" w:rsidRDefault="00C7790D" w:rsidP="00C7790D">
            <w:pPr>
              <w:autoSpaceDE w:val="0"/>
              <w:autoSpaceDN w:val="0"/>
              <w:adjustRightInd w:val="0"/>
              <w:rPr>
                <w:rFonts w:ascii="Calibri" w:hAnsi="Calibri"/>
              </w:rPr>
            </w:pPr>
            <w:r w:rsidRPr="00C7790D">
              <w:rPr>
                <w:rFonts w:ascii="Calibri" w:hAnsi="Calibri"/>
              </w:rPr>
              <w:t>Ecran de rafinare tambur mobil</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400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Zona rafinare</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32</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20</w:t>
            </w:r>
          </w:p>
        </w:tc>
        <w:tc>
          <w:tcPr>
            <w:tcW w:w="2113"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Zona de maturare</w:t>
            </w:r>
          </w:p>
        </w:tc>
        <w:tc>
          <w:tcPr>
            <w:tcW w:w="1346"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500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Zona maturare</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lastRenderedPageBreak/>
              <w:t>33</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vMerge w:val="restart"/>
          </w:tcPr>
          <w:p w:rsidR="00C7790D" w:rsidRPr="00C7790D" w:rsidRDefault="00C7790D" w:rsidP="00C7790D">
            <w:pPr>
              <w:autoSpaceDE w:val="0"/>
              <w:autoSpaceDN w:val="0"/>
              <w:adjustRightInd w:val="0"/>
              <w:jc w:val="both"/>
              <w:rPr>
                <w:rFonts w:ascii="Calibri" w:hAnsi="Calibri"/>
              </w:rPr>
            </w:pPr>
            <w:r w:rsidRPr="00C7790D">
              <w:rPr>
                <w:rFonts w:ascii="Calibri" w:hAnsi="Calibri"/>
              </w:rPr>
              <w:t>21</w:t>
            </w:r>
          </w:p>
        </w:tc>
        <w:tc>
          <w:tcPr>
            <w:tcW w:w="2113" w:type="dxa"/>
            <w:vMerge w:val="restart"/>
          </w:tcPr>
          <w:p w:rsidR="00C7790D" w:rsidRPr="00C7790D" w:rsidRDefault="00C7790D" w:rsidP="00C7790D">
            <w:pPr>
              <w:autoSpaceDE w:val="0"/>
              <w:autoSpaceDN w:val="0"/>
              <w:adjustRightInd w:val="0"/>
              <w:rPr>
                <w:rFonts w:ascii="Calibri" w:hAnsi="Calibri"/>
              </w:rPr>
            </w:pPr>
            <w:r w:rsidRPr="00C7790D">
              <w:rPr>
                <w:rFonts w:ascii="Calibri" w:hAnsi="Calibri"/>
              </w:rPr>
              <w:t>Grămezi de tratare biologică</w:t>
            </w:r>
          </w:p>
        </w:tc>
        <w:tc>
          <w:tcPr>
            <w:tcW w:w="1346" w:type="dxa"/>
            <w:vMerge w:val="restart"/>
          </w:tcPr>
          <w:p w:rsidR="00C7790D" w:rsidRPr="00C7790D" w:rsidRDefault="00C7790D" w:rsidP="00C7790D">
            <w:pPr>
              <w:autoSpaceDE w:val="0"/>
              <w:autoSpaceDN w:val="0"/>
              <w:adjustRightInd w:val="0"/>
              <w:jc w:val="both"/>
              <w:rPr>
                <w:color w:val="FF0000"/>
              </w:rPr>
            </w:pPr>
            <w:r w:rsidRPr="00C7790D">
              <w:t>600</w:t>
            </w:r>
          </w:p>
        </w:tc>
        <w:tc>
          <w:tcPr>
            <w:tcW w:w="2089" w:type="dxa"/>
            <w:vMerge w:val="restart"/>
          </w:tcPr>
          <w:p w:rsidR="00C7790D" w:rsidRPr="00C7790D" w:rsidRDefault="00C7790D" w:rsidP="00C7790D">
            <w:pPr>
              <w:autoSpaceDE w:val="0"/>
              <w:autoSpaceDN w:val="0"/>
              <w:adjustRightInd w:val="0"/>
              <w:jc w:val="both"/>
            </w:pPr>
            <w:r w:rsidRPr="00C7790D">
              <w:t>Zona biostabilizare</w:t>
            </w:r>
          </w:p>
        </w:tc>
      </w:tr>
      <w:tr w:rsidR="00C7790D" w:rsidRPr="00C7790D" w:rsidTr="00C431A6">
        <w:tc>
          <w:tcPr>
            <w:tcW w:w="504" w:type="dxa"/>
          </w:tcPr>
          <w:p w:rsidR="00C7790D" w:rsidRPr="00C7790D" w:rsidRDefault="00C7790D" w:rsidP="00C7790D">
            <w:pPr>
              <w:autoSpaceDE w:val="0"/>
              <w:autoSpaceDN w:val="0"/>
              <w:adjustRightInd w:val="0"/>
              <w:jc w:val="both"/>
            </w:pPr>
            <w:r w:rsidRPr="00C7790D">
              <w:t>34</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vMerge/>
          </w:tcPr>
          <w:p w:rsidR="00C7790D" w:rsidRPr="00C7790D" w:rsidRDefault="00C7790D" w:rsidP="00C7790D">
            <w:pPr>
              <w:autoSpaceDE w:val="0"/>
              <w:autoSpaceDN w:val="0"/>
              <w:adjustRightInd w:val="0"/>
              <w:jc w:val="both"/>
            </w:pPr>
          </w:p>
        </w:tc>
        <w:tc>
          <w:tcPr>
            <w:tcW w:w="2113" w:type="dxa"/>
            <w:vMerge/>
          </w:tcPr>
          <w:p w:rsidR="00C7790D" w:rsidRPr="00C7790D" w:rsidRDefault="00C7790D" w:rsidP="00C7790D">
            <w:pPr>
              <w:autoSpaceDE w:val="0"/>
              <w:autoSpaceDN w:val="0"/>
              <w:adjustRightInd w:val="0"/>
              <w:jc w:val="both"/>
            </w:pPr>
          </w:p>
        </w:tc>
        <w:tc>
          <w:tcPr>
            <w:tcW w:w="1346" w:type="dxa"/>
            <w:vMerge/>
          </w:tcPr>
          <w:p w:rsidR="00C7790D" w:rsidRPr="00C7790D" w:rsidRDefault="00C7790D" w:rsidP="00C7790D">
            <w:pPr>
              <w:autoSpaceDE w:val="0"/>
              <w:autoSpaceDN w:val="0"/>
              <w:adjustRightInd w:val="0"/>
              <w:jc w:val="both"/>
              <w:rPr>
                <w:rFonts w:ascii="Calibri" w:hAnsi="Calibri"/>
              </w:rPr>
            </w:pPr>
          </w:p>
        </w:tc>
        <w:tc>
          <w:tcPr>
            <w:tcW w:w="2089" w:type="dxa"/>
            <w:vMerge/>
          </w:tcPr>
          <w:p w:rsidR="00C7790D" w:rsidRPr="00C7790D" w:rsidRDefault="00C7790D" w:rsidP="00C7790D">
            <w:pPr>
              <w:autoSpaceDE w:val="0"/>
              <w:autoSpaceDN w:val="0"/>
              <w:adjustRightInd w:val="0"/>
              <w:jc w:val="both"/>
              <w:rPr>
                <w:rFonts w:ascii="Calibri" w:hAnsi="Calibri"/>
              </w:rPr>
            </w:pPr>
          </w:p>
        </w:tc>
      </w:tr>
      <w:tr w:rsidR="00C7790D" w:rsidRPr="00C7790D" w:rsidTr="00C431A6">
        <w:tc>
          <w:tcPr>
            <w:tcW w:w="504" w:type="dxa"/>
          </w:tcPr>
          <w:p w:rsidR="00C7790D" w:rsidRPr="00C7790D" w:rsidRDefault="00C7790D" w:rsidP="00C7790D">
            <w:pPr>
              <w:autoSpaceDE w:val="0"/>
              <w:autoSpaceDN w:val="0"/>
              <w:adjustRightInd w:val="0"/>
              <w:jc w:val="both"/>
            </w:pPr>
            <w:r w:rsidRPr="00C7790D">
              <w:t>35</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jc w:val="both"/>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jc w:val="both"/>
            </w:pPr>
          </w:p>
        </w:tc>
        <w:tc>
          <w:tcPr>
            <w:tcW w:w="1346" w:type="dxa"/>
          </w:tcPr>
          <w:p w:rsidR="00C7790D" w:rsidRPr="00C7790D" w:rsidRDefault="00C7790D" w:rsidP="00C7790D">
            <w:pPr>
              <w:autoSpaceDE w:val="0"/>
              <w:autoSpaceDN w:val="0"/>
              <w:adjustRightInd w:val="0"/>
              <w:jc w:val="both"/>
            </w:pPr>
            <w:r w:rsidRPr="00C7790D">
              <w:t>650</w:t>
            </w:r>
          </w:p>
        </w:tc>
        <w:tc>
          <w:tcPr>
            <w:tcW w:w="2089" w:type="dxa"/>
          </w:tcPr>
          <w:p w:rsidR="00C7790D" w:rsidRPr="00C7790D" w:rsidRDefault="00C7790D" w:rsidP="00C7790D">
            <w:pPr>
              <w:autoSpaceDE w:val="0"/>
              <w:autoSpaceDN w:val="0"/>
              <w:adjustRightInd w:val="0"/>
            </w:pPr>
            <w:r w:rsidRPr="00C7790D">
              <w:t>Bazin colectare levigat</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36</w:t>
            </w:r>
          </w:p>
        </w:tc>
        <w:tc>
          <w:tcPr>
            <w:tcW w:w="1201" w:type="dxa"/>
            <w:vMerge w:val="restart"/>
          </w:tcPr>
          <w:p w:rsidR="00C7790D" w:rsidRPr="00C7790D" w:rsidRDefault="00C7790D" w:rsidP="00C7790D">
            <w:pPr>
              <w:autoSpaceDE w:val="0"/>
              <w:autoSpaceDN w:val="0"/>
              <w:adjustRightInd w:val="0"/>
              <w:rPr>
                <w:rFonts w:ascii="Calibri" w:hAnsi="Calibri"/>
              </w:rPr>
            </w:pPr>
            <w:r w:rsidRPr="00C7790D">
              <w:rPr>
                <w:rFonts w:ascii="Calibri" w:hAnsi="Calibri"/>
              </w:rPr>
              <w:t>Drumuri si retele edilitare</w:t>
            </w:r>
          </w:p>
        </w:tc>
        <w:tc>
          <w:tcPr>
            <w:tcW w:w="1663" w:type="dxa"/>
            <w:vMerge w:val="restart"/>
          </w:tcPr>
          <w:p w:rsidR="00C7790D" w:rsidRPr="00C7790D" w:rsidRDefault="00C7790D" w:rsidP="00C7790D">
            <w:pPr>
              <w:autoSpaceDE w:val="0"/>
              <w:autoSpaceDN w:val="0"/>
              <w:adjustRightInd w:val="0"/>
              <w:rPr>
                <w:rFonts w:ascii="Calibri" w:hAnsi="Calibri"/>
              </w:rPr>
            </w:pPr>
            <w:r w:rsidRPr="00C7790D">
              <w:rPr>
                <w:rFonts w:ascii="Calibri" w:hAnsi="Calibri"/>
              </w:rPr>
              <w:t>Drumuri si retele edilitare</w:t>
            </w:r>
          </w:p>
        </w:tc>
        <w:tc>
          <w:tcPr>
            <w:tcW w:w="860" w:type="dxa"/>
          </w:tcPr>
          <w:p w:rsidR="00C7790D" w:rsidRPr="00C7790D" w:rsidRDefault="00C7790D" w:rsidP="00C7790D">
            <w:pPr>
              <w:autoSpaceDE w:val="0"/>
              <w:autoSpaceDN w:val="0"/>
              <w:adjustRightInd w:val="0"/>
              <w:jc w:val="both"/>
              <w:rPr>
                <w:rFonts w:ascii="Calibri" w:hAnsi="Calibri"/>
              </w:rPr>
            </w:pPr>
          </w:p>
        </w:tc>
        <w:tc>
          <w:tcPr>
            <w:tcW w:w="2113" w:type="dxa"/>
          </w:tcPr>
          <w:p w:rsidR="00C7790D" w:rsidRPr="00C7790D" w:rsidRDefault="00C7790D" w:rsidP="00C7790D">
            <w:pPr>
              <w:autoSpaceDE w:val="0"/>
              <w:autoSpaceDN w:val="0"/>
              <w:adjustRightInd w:val="0"/>
              <w:jc w:val="both"/>
              <w:rPr>
                <w:rFonts w:ascii="Calibri" w:hAnsi="Calibri"/>
              </w:rPr>
            </w:pPr>
          </w:p>
        </w:tc>
        <w:tc>
          <w:tcPr>
            <w:tcW w:w="1346" w:type="dxa"/>
          </w:tcPr>
          <w:p w:rsidR="00C7790D" w:rsidRPr="00C7790D" w:rsidRDefault="00C7790D" w:rsidP="00C7790D">
            <w:pPr>
              <w:autoSpaceDE w:val="0"/>
              <w:autoSpaceDN w:val="0"/>
              <w:adjustRightInd w:val="0"/>
              <w:jc w:val="both"/>
              <w:rPr>
                <w:color w:val="FF0000"/>
              </w:rPr>
            </w:pPr>
            <w:r w:rsidRPr="00C7790D">
              <w:t>1900</w:t>
            </w:r>
          </w:p>
        </w:tc>
        <w:tc>
          <w:tcPr>
            <w:tcW w:w="2089" w:type="dxa"/>
          </w:tcPr>
          <w:p w:rsidR="00C7790D" w:rsidRPr="00C7790D" w:rsidRDefault="00C7790D" w:rsidP="00C7790D">
            <w:pPr>
              <w:autoSpaceDE w:val="0"/>
              <w:autoSpaceDN w:val="0"/>
              <w:adjustRightInd w:val="0"/>
            </w:pPr>
            <w:r w:rsidRPr="00C7790D">
              <w:t>Retele utilitati hidro</w:t>
            </w:r>
          </w:p>
        </w:tc>
      </w:tr>
      <w:tr w:rsidR="00C7790D" w:rsidRPr="00C7790D" w:rsidTr="00C431A6">
        <w:tc>
          <w:tcPr>
            <w:tcW w:w="504" w:type="dxa"/>
          </w:tcPr>
          <w:p w:rsidR="00C7790D" w:rsidRPr="00C7790D" w:rsidRDefault="00C7790D" w:rsidP="00C7790D">
            <w:pPr>
              <w:autoSpaceDE w:val="0"/>
              <w:autoSpaceDN w:val="0"/>
              <w:adjustRightInd w:val="0"/>
              <w:jc w:val="both"/>
            </w:pPr>
            <w:r w:rsidRPr="00C7790D">
              <w:t>37</w:t>
            </w:r>
          </w:p>
        </w:tc>
        <w:tc>
          <w:tcPr>
            <w:tcW w:w="1201" w:type="dxa"/>
            <w:vMerge/>
          </w:tcPr>
          <w:p w:rsidR="00C7790D" w:rsidRPr="00C7790D" w:rsidRDefault="00C7790D" w:rsidP="00C7790D">
            <w:pPr>
              <w:autoSpaceDE w:val="0"/>
              <w:autoSpaceDN w:val="0"/>
              <w:adjustRightInd w:val="0"/>
              <w:jc w:val="both"/>
            </w:pPr>
          </w:p>
        </w:tc>
        <w:tc>
          <w:tcPr>
            <w:tcW w:w="1663" w:type="dxa"/>
            <w:vMerge/>
          </w:tcPr>
          <w:p w:rsidR="00C7790D" w:rsidRPr="00C7790D" w:rsidRDefault="00C7790D" w:rsidP="00C7790D">
            <w:pPr>
              <w:autoSpaceDE w:val="0"/>
              <w:autoSpaceDN w:val="0"/>
              <w:adjustRightInd w:val="0"/>
            </w:pPr>
          </w:p>
        </w:tc>
        <w:tc>
          <w:tcPr>
            <w:tcW w:w="860" w:type="dxa"/>
          </w:tcPr>
          <w:p w:rsidR="00C7790D" w:rsidRPr="00C7790D" w:rsidRDefault="00C7790D" w:rsidP="00C7790D">
            <w:pPr>
              <w:autoSpaceDE w:val="0"/>
              <w:autoSpaceDN w:val="0"/>
              <w:adjustRightInd w:val="0"/>
              <w:jc w:val="both"/>
            </w:pPr>
          </w:p>
        </w:tc>
        <w:tc>
          <w:tcPr>
            <w:tcW w:w="2113" w:type="dxa"/>
          </w:tcPr>
          <w:p w:rsidR="00C7790D" w:rsidRPr="00C7790D" w:rsidRDefault="00C7790D" w:rsidP="00C7790D">
            <w:pPr>
              <w:autoSpaceDE w:val="0"/>
              <w:autoSpaceDN w:val="0"/>
              <w:adjustRightInd w:val="0"/>
              <w:jc w:val="both"/>
            </w:pPr>
          </w:p>
        </w:tc>
        <w:tc>
          <w:tcPr>
            <w:tcW w:w="1346" w:type="dxa"/>
          </w:tcPr>
          <w:p w:rsidR="00C7790D" w:rsidRPr="00C7790D" w:rsidRDefault="00C7790D" w:rsidP="00C7790D">
            <w:pPr>
              <w:autoSpaceDE w:val="0"/>
              <w:autoSpaceDN w:val="0"/>
              <w:adjustRightInd w:val="0"/>
              <w:jc w:val="both"/>
              <w:rPr>
                <w:rFonts w:ascii="Calibri" w:hAnsi="Calibri"/>
                <w:color w:val="FF0000"/>
              </w:rPr>
            </w:pPr>
            <w:r w:rsidRPr="00C7790D">
              <w:rPr>
                <w:rFonts w:ascii="Calibri" w:hAnsi="Calibri"/>
              </w:rPr>
              <w:t>1950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Retele electrice</w:t>
            </w:r>
          </w:p>
        </w:tc>
      </w:tr>
      <w:tr w:rsidR="00C7790D" w:rsidRPr="00C7790D" w:rsidTr="00C431A6">
        <w:tc>
          <w:tcPr>
            <w:tcW w:w="504"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38</w:t>
            </w:r>
          </w:p>
        </w:tc>
        <w:tc>
          <w:tcPr>
            <w:tcW w:w="1201" w:type="dxa"/>
            <w:vMerge/>
          </w:tcPr>
          <w:p w:rsidR="00C7790D" w:rsidRPr="00C7790D" w:rsidRDefault="00C7790D" w:rsidP="00C7790D">
            <w:pPr>
              <w:autoSpaceDE w:val="0"/>
              <w:autoSpaceDN w:val="0"/>
              <w:adjustRightInd w:val="0"/>
              <w:jc w:val="both"/>
              <w:rPr>
                <w:rFonts w:ascii="Calibri" w:hAnsi="Calibri"/>
              </w:rPr>
            </w:pPr>
          </w:p>
        </w:tc>
        <w:tc>
          <w:tcPr>
            <w:tcW w:w="1663" w:type="dxa"/>
            <w:vMerge/>
          </w:tcPr>
          <w:p w:rsidR="00C7790D" w:rsidRPr="00C7790D" w:rsidRDefault="00C7790D" w:rsidP="00C7790D">
            <w:pPr>
              <w:autoSpaceDE w:val="0"/>
              <w:autoSpaceDN w:val="0"/>
              <w:adjustRightInd w:val="0"/>
              <w:jc w:val="both"/>
              <w:rPr>
                <w:rFonts w:ascii="Calibri" w:hAnsi="Calibri"/>
              </w:rPr>
            </w:pPr>
          </w:p>
        </w:tc>
        <w:tc>
          <w:tcPr>
            <w:tcW w:w="860" w:type="dxa"/>
          </w:tcPr>
          <w:p w:rsidR="00C7790D" w:rsidRPr="00C7790D" w:rsidRDefault="00C7790D" w:rsidP="00C7790D">
            <w:pPr>
              <w:autoSpaceDE w:val="0"/>
              <w:autoSpaceDN w:val="0"/>
              <w:adjustRightInd w:val="0"/>
              <w:jc w:val="both"/>
              <w:rPr>
                <w:rFonts w:ascii="Calibri" w:hAnsi="Calibri"/>
              </w:rPr>
            </w:pPr>
          </w:p>
        </w:tc>
        <w:tc>
          <w:tcPr>
            <w:tcW w:w="2113" w:type="dxa"/>
          </w:tcPr>
          <w:p w:rsidR="00C7790D" w:rsidRPr="00C7790D" w:rsidRDefault="00C7790D" w:rsidP="00C7790D">
            <w:pPr>
              <w:autoSpaceDE w:val="0"/>
              <w:autoSpaceDN w:val="0"/>
              <w:adjustRightInd w:val="0"/>
              <w:jc w:val="both"/>
              <w:rPr>
                <w:rFonts w:ascii="Calibri" w:hAnsi="Calibri"/>
              </w:rPr>
            </w:pPr>
          </w:p>
        </w:tc>
        <w:tc>
          <w:tcPr>
            <w:tcW w:w="1346" w:type="dxa"/>
          </w:tcPr>
          <w:p w:rsidR="00C7790D" w:rsidRPr="00C7790D" w:rsidRDefault="00C7790D" w:rsidP="00C7790D">
            <w:pPr>
              <w:autoSpaceDE w:val="0"/>
              <w:autoSpaceDN w:val="0"/>
              <w:adjustRightInd w:val="0"/>
              <w:jc w:val="both"/>
              <w:rPr>
                <w:rFonts w:ascii="Calibri" w:hAnsi="Calibri"/>
                <w:color w:val="FF0000"/>
              </w:rPr>
            </w:pPr>
            <w:r w:rsidRPr="00C7790D">
              <w:rPr>
                <w:rFonts w:ascii="Calibri" w:hAnsi="Calibri"/>
              </w:rPr>
              <w:t>2000</w:t>
            </w:r>
          </w:p>
        </w:tc>
        <w:tc>
          <w:tcPr>
            <w:tcW w:w="2089" w:type="dxa"/>
          </w:tcPr>
          <w:p w:rsidR="00C7790D" w:rsidRPr="00C7790D" w:rsidRDefault="00C7790D" w:rsidP="00C7790D">
            <w:pPr>
              <w:autoSpaceDE w:val="0"/>
              <w:autoSpaceDN w:val="0"/>
              <w:adjustRightInd w:val="0"/>
              <w:jc w:val="both"/>
              <w:rPr>
                <w:rFonts w:ascii="Calibri" w:hAnsi="Calibri"/>
              </w:rPr>
            </w:pPr>
            <w:r w:rsidRPr="00C7790D">
              <w:rPr>
                <w:rFonts w:ascii="Calibri" w:hAnsi="Calibri"/>
              </w:rPr>
              <w:t xml:space="preserve">Drumuri </w:t>
            </w:r>
          </w:p>
        </w:tc>
      </w:tr>
    </w:tbl>
    <w:p w:rsidR="00C7790D" w:rsidRDefault="00D707AB" w:rsidP="009113D9">
      <w:pPr>
        <w:tabs>
          <w:tab w:val="left" w:pos="1011"/>
        </w:tabs>
        <w:spacing w:line="276" w:lineRule="auto"/>
        <w:jc w:val="both"/>
        <w:rPr>
          <w:b/>
          <w:sz w:val="24"/>
          <w:lang w:eastAsia="ro-RO"/>
        </w:rPr>
      </w:pPr>
      <w:r>
        <w:rPr>
          <w:b/>
          <w:sz w:val="24"/>
          <w:lang w:eastAsia="ro-RO"/>
        </w:rPr>
        <w:t xml:space="preserve">Nota: </w:t>
      </w:r>
      <w:r w:rsidRPr="00D707AB">
        <w:rPr>
          <w:sz w:val="24"/>
          <w:lang w:eastAsia="ro-RO"/>
        </w:rPr>
        <w:t>avand in vedere existenta a doua editii de planse in care numerotarea obiectivelor a fost diferita, in tabel se specifica corespondenta intre cele doua editii.</w:t>
      </w:r>
      <w:r>
        <w:rPr>
          <w:b/>
          <w:sz w:val="24"/>
          <w:lang w:eastAsia="ro-RO"/>
        </w:rPr>
        <w:t xml:space="preserve"> </w:t>
      </w:r>
    </w:p>
    <w:p w:rsidR="00D707AB" w:rsidRPr="00C7790D" w:rsidRDefault="00D707AB" w:rsidP="009113D9">
      <w:pPr>
        <w:tabs>
          <w:tab w:val="left" w:pos="1011"/>
        </w:tabs>
        <w:spacing w:line="276" w:lineRule="auto"/>
        <w:jc w:val="both"/>
        <w:rPr>
          <w:b/>
          <w:sz w:val="24"/>
          <w:lang w:eastAsia="ro-RO"/>
        </w:rPr>
      </w:pPr>
    </w:p>
    <w:p w:rsidR="00584A69" w:rsidRPr="00584A69" w:rsidRDefault="00584A69" w:rsidP="009113D9">
      <w:pPr>
        <w:pStyle w:val="Titlu3"/>
      </w:pPr>
      <w:bookmarkStart w:id="17" w:name="_Toc469901586"/>
      <w:r w:rsidRPr="00584A69">
        <w:t>2.3.1 Incinta de depozitare</w:t>
      </w:r>
      <w:bookmarkEnd w:id="17"/>
    </w:p>
    <w:p w:rsidR="005D4A9F" w:rsidRDefault="005D4A9F" w:rsidP="005D4A9F">
      <w:pPr>
        <w:spacing w:line="276" w:lineRule="auto"/>
        <w:jc w:val="both"/>
        <w:rPr>
          <w:rFonts w:eastAsia="Calibri"/>
          <w:sz w:val="24"/>
        </w:rPr>
      </w:pPr>
    </w:p>
    <w:p w:rsidR="00584A69" w:rsidRPr="0061156F" w:rsidRDefault="00584A69" w:rsidP="00584A69">
      <w:pPr>
        <w:widowControl w:val="0"/>
        <w:autoSpaceDE w:val="0"/>
        <w:autoSpaceDN w:val="0"/>
        <w:adjustRightInd w:val="0"/>
        <w:spacing w:line="276" w:lineRule="auto"/>
        <w:ind w:right="70"/>
        <w:jc w:val="both"/>
        <w:rPr>
          <w:spacing w:val="5"/>
          <w:sz w:val="24"/>
          <w:lang w:eastAsia="ro-RO"/>
        </w:rPr>
      </w:pPr>
      <w:r w:rsidRPr="0061156F">
        <w:rPr>
          <w:rFonts w:eastAsia="Calibri"/>
          <w:sz w:val="24"/>
        </w:rPr>
        <w:t xml:space="preserve">Incinta de depozitare </w:t>
      </w:r>
      <w:r w:rsidRPr="0061156F">
        <w:rPr>
          <w:spacing w:val="1"/>
          <w:sz w:val="24"/>
          <w:lang w:eastAsia="ro-RO"/>
        </w:rPr>
        <w:t>d</w:t>
      </w:r>
      <w:r w:rsidRPr="0061156F">
        <w:rPr>
          <w:sz w:val="24"/>
          <w:lang w:eastAsia="ro-RO"/>
        </w:rPr>
        <w:t>e</w:t>
      </w:r>
      <w:r w:rsidRPr="0061156F">
        <w:rPr>
          <w:spacing w:val="9"/>
          <w:sz w:val="24"/>
          <w:lang w:eastAsia="ro-RO"/>
        </w:rPr>
        <w:t xml:space="preserve"> </w:t>
      </w:r>
      <w:r w:rsidRPr="0061156F">
        <w:rPr>
          <w:sz w:val="24"/>
          <w:lang w:eastAsia="ro-RO"/>
        </w:rPr>
        <w:t>la</w:t>
      </w:r>
      <w:r w:rsidRPr="0061156F">
        <w:rPr>
          <w:spacing w:val="9"/>
          <w:sz w:val="24"/>
          <w:lang w:eastAsia="ro-RO"/>
        </w:rPr>
        <w:t xml:space="preserve"> </w:t>
      </w:r>
      <w:r w:rsidRPr="0061156F">
        <w:rPr>
          <w:spacing w:val="1"/>
          <w:sz w:val="24"/>
          <w:lang w:eastAsia="ro-RO"/>
        </w:rPr>
        <w:t>Bâ</w:t>
      </w:r>
      <w:r w:rsidRPr="0061156F">
        <w:rPr>
          <w:spacing w:val="-1"/>
          <w:sz w:val="24"/>
          <w:lang w:eastAsia="ro-RO"/>
        </w:rPr>
        <w:t>r</w:t>
      </w:r>
      <w:r w:rsidRPr="0061156F">
        <w:rPr>
          <w:sz w:val="24"/>
          <w:lang w:eastAsia="ro-RO"/>
        </w:rPr>
        <w:t>c</w:t>
      </w:r>
      <w:r w:rsidRPr="0061156F">
        <w:rPr>
          <w:spacing w:val="1"/>
          <w:sz w:val="24"/>
          <w:lang w:eastAsia="ro-RO"/>
        </w:rPr>
        <w:t>e</w:t>
      </w:r>
      <w:r w:rsidRPr="0061156F">
        <w:rPr>
          <w:sz w:val="24"/>
          <w:lang w:eastAsia="ro-RO"/>
        </w:rPr>
        <w:t>a</w:t>
      </w:r>
      <w:r w:rsidRPr="0061156F">
        <w:rPr>
          <w:spacing w:val="5"/>
          <w:sz w:val="24"/>
          <w:lang w:eastAsia="ro-RO"/>
        </w:rPr>
        <w:t xml:space="preserve"> </w:t>
      </w:r>
      <w:r w:rsidRPr="0061156F">
        <w:rPr>
          <w:spacing w:val="-1"/>
          <w:sz w:val="24"/>
          <w:lang w:eastAsia="ro-RO"/>
        </w:rPr>
        <w:t>M</w:t>
      </w:r>
      <w:r w:rsidRPr="0061156F">
        <w:rPr>
          <w:spacing w:val="1"/>
          <w:sz w:val="24"/>
          <w:lang w:eastAsia="ro-RO"/>
        </w:rPr>
        <w:t>a</w:t>
      </w:r>
      <w:r w:rsidRPr="0061156F">
        <w:rPr>
          <w:spacing w:val="-1"/>
          <w:sz w:val="24"/>
          <w:lang w:eastAsia="ro-RO"/>
        </w:rPr>
        <w:t>r</w:t>
      </w:r>
      <w:r w:rsidRPr="0061156F">
        <w:rPr>
          <w:sz w:val="24"/>
          <w:lang w:eastAsia="ro-RO"/>
        </w:rPr>
        <w:t>e</w:t>
      </w:r>
      <w:r w:rsidRPr="0061156F">
        <w:rPr>
          <w:spacing w:val="6"/>
          <w:sz w:val="24"/>
          <w:lang w:eastAsia="ro-RO"/>
        </w:rPr>
        <w:t xml:space="preserve"> </w:t>
      </w:r>
      <w:r w:rsidRPr="0061156F">
        <w:rPr>
          <w:rFonts w:eastAsia="Calibri"/>
          <w:sz w:val="24"/>
        </w:rPr>
        <w:t>ocupa o suprafata totala de S=197.10</w:t>
      </w:r>
      <w:r w:rsidR="00D707AB" w:rsidRPr="0061156F">
        <w:rPr>
          <w:rFonts w:eastAsia="Calibri"/>
          <w:sz w:val="24"/>
        </w:rPr>
        <w:t>0</w:t>
      </w:r>
      <w:r w:rsidRPr="0061156F">
        <w:rPr>
          <w:rFonts w:eastAsia="Calibri"/>
          <w:sz w:val="24"/>
        </w:rPr>
        <w:t>m</w:t>
      </w:r>
      <w:r w:rsidR="00C27C2E">
        <w:rPr>
          <w:rFonts w:eastAsia="Calibri"/>
          <w:sz w:val="24"/>
          <w:vertAlign w:val="superscript"/>
        </w:rPr>
        <w:t>2</w:t>
      </w:r>
      <w:r w:rsidRPr="0061156F">
        <w:rPr>
          <w:rFonts w:eastAsia="Calibri"/>
          <w:sz w:val="24"/>
        </w:rPr>
        <w:t>, din care suprafata depozitului propriu zis este de S=</w:t>
      </w:r>
      <w:r w:rsidRPr="0061156F">
        <w:rPr>
          <w:bCs/>
          <w:sz w:val="24"/>
          <w:lang w:val="it-IT"/>
        </w:rPr>
        <w:t xml:space="preserve">137.500 </w:t>
      </w:r>
      <w:r w:rsidRPr="0061156F">
        <w:rPr>
          <w:rFonts w:eastAsia="Calibri"/>
          <w:sz w:val="24"/>
        </w:rPr>
        <w:t>m</w:t>
      </w:r>
      <w:r w:rsidR="00C27C2E">
        <w:rPr>
          <w:rFonts w:eastAsia="Calibri"/>
          <w:sz w:val="24"/>
          <w:vertAlign w:val="superscript"/>
        </w:rPr>
        <w:t>2</w:t>
      </w:r>
      <w:r w:rsidRPr="0061156F">
        <w:rPr>
          <w:rFonts w:eastAsia="Calibri"/>
          <w:sz w:val="24"/>
        </w:rPr>
        <w:t xml:space="preserve">, este mobilata cu urmatoarele constructii si amenajari: </w:t>
      </w:r>
    </w:p>
    <w:p w:rsidR="0061156F" w:rsidRPr="0061156F" w:rsidRDefault="00584A69" w:rsidP="00584A69">
      <w:pPr>
        <w:spacing w:line="276" w:lineRule="auto"/>
        <w:jc w:val="both"/>
        <w:rPr>
          <w:rFonts w:eastAsia="Calibri"/>
          <w:sz w:val="24"/>
        </w:rPr>
      </w:pPr>
      <w:r w:rsidRPr="0061156F">
        <w:rPr>
          <w:rFonts w:eastAsia="Calibri"/>
          <w:sz w:val="24"/>
        </w:rPr>
        <w:t>- incinta de depozitare propriu –</w:t>
      </w:r>
      <w:r w:rsidR="00A55EF6" w:rsidRPr="0061156F">
        <w:rPr>
          <w:rFonts w:eastAsia="Calibri"/>
          <w:sz w:val="24"/>
        </w:rPr>
        <w:t xml:space="preserve"> </w:t>
      </w:r>
      <w:r w:rsidRPr="0061156F">
        <w:rPr>
          <w:rFonts w:eastAsia="Calibri"/>
          <w:sz w:val="24"/>
        </w:rPr>
        <w:t xml:space="preserve">zisa, care </w:t>
      </w:r>
      <w:r w:rsidRPr="0061156F">
        <w:rPr>
          <w:sz w:val="24"/>
          <w:lang w:eastAsia="ro-RO"/>
        </w:rPr>
        <w:t>se</w:t>
      </w:r>
      <w:r w:rsidRPr="0061156F">
        <w:rPr>
          <w:spacing w:val="9"/>
          <w:sz w:val="24"/>
          <w:lang w:eastAsia="ro-RO"/>
        </w:rPr>
        <w:t xml:space="preserve"> </w:t>
      </w:r>
      <w:r w:rsidRPr="0061156F">
        <w:rPr>
          <w:spacing w:val="-2"/>
          <w:sz w:val="24"/>
          <w:lang w:eastAsia="ro-RO"/>
        </w:rPr>
        <w:t>compartimenteaza in 2 suprafete</w:t>
      </w:r>
      <w:r w:rsidRPr="0061156F">
        <w:rPr>
          <w:spacing w:val="1"/>
          <w:sz w:val="24"/>
          <w:lang w:eastAsia="ro-RO"/>
        </w:rPr>
        <w:t>:</w:t>
      </w:r>
      <w:r w:rsidRPr="0061156F">
        <w:rPr>
          <w:spacing w:val="5"/>
          <w:sz w:val="24"/>
          <w:lang w:eastAsia="ro-RO"/>
        </w:rPr>
        <w:t xml:space="preserve"> suprfata destinata </w:t>
      </w:r>
      <w:r w:rsidRPr="0061156F">
        <w:rPr>
          <w:rFonts w:eastAsia="Calibri"/>
          <w:sz w:val="24"/>
        </w:rPr>
        <w:t>celulei 1, cu o suprafata</w:t>
      </w:r>
      <w:r w:rsidR="00E631D7" w:rsidRPr="0061156F">
        <w:rPr>
          <w:rFonts w:eastAsia="Calibri"/>
          <w:sz w:val="24"/>
        </w:rPr>
        <w:t xml:space="preserve"> alocata</w:t>
      </w:r>
      <w:r w:rsidR="00D707AB" w:rsidRPr="0061156F">
        <w:rPr>
          <w:rFonts w:eastAsia="Calibri"/>
          <w:sz w:val="24"/>
        </w:rPr>
        <w:t xml:space="preserve"> S=100.000</w:t>
      </w:r>
      <w:r w:rsidRPr="0061156F">
        <w:rPr>
          <w:rFonts w:eastAsia="Calibri"/>
          <w:sz w:val="24"/>
        </w:rPr>
        <w:t xml:space="preserve"> m</w:t>
      </w:r>
      <w:r w:rsidR="00C27C2E">
        <w:rPr>
          <w:rFonts w:eastAsia="Calibri"/>
          <w:sz w:val="24"/>
          <w:vertAlign w:val="superscript"/>
        </w:rPr>
        <w:t>2</w:t>
      </w:r>
      <w:r w:rsidRPr="0061156F">
        <w:rPr>
          <w:rFonts w:eastAsia="Calibri"/>
          <w:sz w:val="24"/>
        </w:rPr>
        <w:t xml:space="preserve"> si suprafata destinata celulei 2 cu o suprafata</w:t>
      </w:r>
      <w:r w:rsidR="00E631D7" w:rsidRPr="0061156F">
        <w:rPr>
          <w:rFonts w:eastAsia="Calibri"/>
          <w:sz w:val="24"/>
        </w:rPr>
        <w:t xml:space="preserve"> alocata </w:t>
      </w:r>
      <w:r w:rsidRPr="0061156F">
        <w:rPr>
          <w:rFonts w:eastAsia="Calibri"/>
          <w:sz w:val="24"/>
        </w:rPr>
        <w:t>S=97100 m</w:t>
      </w:r>
      <w:r w:rsidR="00C27C2E">
        <w:rPr>
          <w:rFonts w:eastAsia="Calibri"/>
          <w:sz w:val="24"/>
          <w:vertAlign w:val="superscript"/>
        </w:rPr>
        <w:t>2</w:t>
      </w:r>
      <w:r w:rsidRPr="0061156F">
        <w:rPr>
          <w:rFonts w:eastAsia="Calibri"/>
          <w:sz w:val="24"/>
        </w:rPr>
        <w:t xml:space="preserve">, depozitarea deseurilor in depozitul conform de deşeuri urmand sa se desfăşoare succesiv in cele două celule. </w:t>
      </w:r>
    </w:p>
    <w:p w:rsidR="005D4A9F" w:rsidRDefault="005D4A9F" w:rsidP="005D4A9F">
      <w:pPr>
        <w:spacing w:line="276" w:lineRule="auto"/>
        <w:jc w:val="both"/>
        <w:rPr>
          <w:rFonts w:eastAsia="Calibri"/>
          <w:sz w:val="24"/>
        </w:rPr>
      </w:pPr>
      <w:r w:rsidRPr="001E0E84">
        <w:rPr>
          <w:rFonts w:eastAsia="Calibri"/>
          <w:sz w:val="24"/>
        </w:rPr>
        <w:t>Proiectarea depozitului conform de deşeuri s-a realizat în conformitate cu Directiva privind depozitele de deşeuri 99/31/CE şi legislaţia naţională relevantă.</w:t>
      </w:r>
    </w:p>
    <w:p w:rsidR="00800C94" w:rsidRPr="001E0E84" w:rsidRDefault="00800C94" w:rsidP="005D4A9F">
      <w:pPr>
        <w:spacing w:line="276" w:lineRule="auto"/>
        <w:jc w:val="both"/>
        <w:rPr>
          <w:rFonts w:eastAsia="Calibri"/>
          <w:sz w:val="24"/>
        </w:rPr>
      </w:pPr>
    </w:p>
    <w:p w:rsidR="00796838" w:rsidRPr="00CC4E85" w:rsidRDefault="00796838" w:rsidP="00796838">
      <w:pPr>
        <w:spacing w:line="276" w:lineRule="auto"/>
        <w:jc w:val="center"/>
        <w:rPr>
          <w:b/>
          <w:sz w:val="24"/>
        </w:rPr>
      </w:pPr>
      <w:r w:rsidRPr="00CC4E85">
        <w:rPr>
          <w:b/>
          <w:sz w:val="24"/>
        </w:rPr>
        <w:t xml:space="preserve">Tabel </w:t>
      </w:r>
      <w:r w:rsidR="005F0181">
        <w:rPr>
          <w:b/>
          <w:sz w:val="24"/>
        </w:rPr>
        <w:t>4</w:t>
      </w:r>
      <w:r w:rsidRPr="00CC4E85">
        <w:rPr>
          <w:b/>
          <w:sz w:val="24"/>
        </w:rPr>
        <w:t xml:space="preserve"> Balanta suprafetelor ocupate de celulele depozitului conform Bârcea Mare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1304"/>
        <w:gridCol w:w="1363"/>
        <w:gridCol w:w="1281"/>
        <w:gridCol w:w="1294"/>
        <w:gridCol w:w="1281"/>
        <w:gridCol w:w="1294"/>
      </w:tblGrid>
      <w:tr w:rsidR="00796838" w:rsidRPr="001F49DF" w:rsidTr="00F72088">
        <w:trPr>
          <w:jc w:val="center"/>
        </w:trPr>
        <w:tc>
          <w:tcPr>
            <w:tcW w:w="0" w:type="auto"/>
            <w:shd w:val="clear" w:color="auto" w:fill="F2F2F2"/>
            <w:vAlign w:val="center"/>
          </w:tcPr>
          <w:p w:rsidR="00796838" w:rsidRPr="001F49DF" w:rsidRDefault="00796838" w:rsidP="00B85ECD">
            <w:pPr>
              <w:spacing w:line="276" w:lineRule="auto"/>
              <w:jc w:val="center"/>
              <w:rPr>
                <w:b/>
                <w:bCs/>
                <w:szCs w:val="20"/>
                <w:lang w:val="it-IT"/>
              </w:rPr>
            </w:pPr>
            <w:r w:rsidRPr="001F49DF">
              <w:rPr>
                <w:b/>
                <w:bCs/>
                <w:szCs w:val="20"/>
                <w:lang w:val="it-IT"/>
              </w:rPr>
              <w:t>Suprafaţa amplasamentului</w:t>
            </w:r>
          </w:p>
        </w:tc>
        <w:tc>
          <w:tcPr>
            <w:tcW w:w="1304" w:type="dxa"/>
            <w:shd w:val="clear" w:color="auto" w:fill="F2F2F2"/>
            <w:vAlign w:val="center"/>
          </w:tcPr>
          <w:p w:rsidR="00796838" w:rsidRPr="001F49DF" w:rsidRDefault="00796838" w:rsidP="00B85ECD">
            <w:pPr>
              <w:spacing w:line="276" w:lineRule="auto"/>
              <w:jc w:val="center"/>
              <w:rPr>
                <w:b/>
                <w:bCs/>
                <w:szCs w:val="20"/>
                <w:lang w:val="pt-BR"/>
              </w:rPr>
            </w:pPr>
            <w:r w:rsidRPr="001F49DF">
              <w:rPr>
                <w:b/>
                <w:bCs/>
                <w:szCs w:val="20"/>
                <w:lang w:val="pt-BR"/>
              </w:rPr>
              <w:t>Suprafaţa totală a celulelor de depozitare</w:t>
            </w:r>
          </w:p>
        </w:tc>
        <w:tc>
          <w:tcPr>
            <w:tcW w:w="1363" w:type="dxa"/>
            <w:shd w:val="clear" w:color="auto" w:fill="F2F2F2"/>
            <w:vAlign w:val="center"/>
          </w:tcPr>
          <w:p w:rsidR="00796838" w:rsidRPr="001F49DF" w:rsidRDefault="00796838" w:rsidP="00B85ECD">
            <w:pPr>
              <w:spacing w:line="276" w:lineRule="auto"/>
              <w:jc w:val="center"/>
              <w:rPr>
                <w:b/>
                <w:bCs/>
                <w:szCs w:val="20"/>
                <w:lang w:val="it-IT"/>
              </w:rPr>
            </w:pPr>
            <w:r w:rsidRPr="001F49DF">
              <w:rPr>
                <w:b/>
                <w:bCs/>
                <w:szCs w:val="20"/>
                <w:lang w:val="it-IT"/>
              </w:rPr>
              <w:t>Capacitate totala de depozitare</w:t>
            </w:r>
          </w:p>
        </w:tc>
        <w:tc>
          <w:tcPr>
            <w:tcW w:w="0" w:type="auto"/>
            <w:shd w:val="clear" w:color="auto" w:fill="F2F2F2"/>
            <w:vAlign w:val="center"/>
          </w:tcPr>
          <w:p w:rsidR="00796838" w:rsidRPr="001F49DF" w:rsidRDefault="00796838" w:rsidP="00B85ECD">
            <w:pPr>
              <w:spacing w:line="276" w:lineRule="auto"/>
              <w:jc w:val="center"/>
              <w:rPr>
                <w:b/>
                <w:bCs/>
                <w:szCs w:val="20"/>
                <w:lang w:val="pt-BR"/>
              </w:rPr>
            </w:pPr>
            <w:r w:rsidRPr="001F49DF">
              <w:rPr>
                <w:b/>
                <w:bCs/>
                <w:szCs w:val="20"/>
                <w:lang w:val="pt-BR"/>
              </w:rPr>
              <w:t>Suprafaţa totală a celulei 1 de depozitare</w:t>
            </w:r>
          </w:p>
        </w:tc>
        <w:tc>
          <w:tcPr>
            <w:tcW w:w="0" w:type="auto"/>
            <w:shd w:val="clear" w:color="auto" w:fill="F2F2F2"/>
            <w:vAlign w:val="center"/>
          </w:tcPr>
          <w:p w:rsidR="00796838" w:rsidRPr="001F49DF" w:rsidRDefault="00796838" w:rsidP="00B85ECD">
            <w:pPr>
              <w:spacing w:line="276" w:lineRule="auto"/>
              <w:jc w:val="center"/>
              <w:rPr>
                <w:b/>
                <w:bCs/>
                <w:szCs w:val="20"/>
                <w:lang w:val="it-IT"/>
              </w:rPr>
            </w:pPr>
            <w:r w:rsidRPr="001F49DF">
              <w:rPr>
                <w:b/>
                <w:bCs/>
                <w:szCs w:val="20"/>
                <w:lang w:val="it-IT"/>
              </w:rPr>
              <w:t>Capacitate totala de depozitare celula 1</w:t>
            </w:r>
          </w:p>
        </w:tc>
        <w:tc>
          <w:tcPr>
            <w:tcW w:w="0" w:type="auto"/>
            <w:shd w:val="clear" w:color="auto" w:fill="F2F2F2"/>
            <w:vAlign w:val="center"/>
          </w:tcPr>
          <w:p w:rsidR="00796838" w:rsidRPr="001F49DF" w:rsidRDefault="00796838" w:rsidP="00B85ECD">
            <w:pPr>
              <w:spacing w:line="276" w:lineRule="auto"/>
              <w:jc w:val="center"/>
              <w:rPr>
                <w:b/>
                <w:bCs/>
                <w:szCs w:val="20"/>
                <w:lang w:val="pt-BR"/>
              </w:rPr>
            </w:pPr>
            <w:r w:rsidRPr="001F49DF">
              <w:rPr>
                <w:b/>
                <w:bCs/>
                <w:szCs w:val="20"/>
                <w:lang w:val="pt-BR"/>
              </w:rPr>
              <w:t>Suprafaţa totală a celulei 2 de depozitare</w:t>
            </w:r>
          </w:p>
        </w:tc>
        <w:tc>
          <w:tcPr>
            <w:tcW w:w="0" w:type="auto"/>
            <w:shd w:val="clear" w:color="auto" w:fill="F2F2F2"/>
            <w:vAlign w:val="center"/>
          </w:tcPr>
          <w:p w:rsidR="00796838" w:rsidRPr="001F49DF" w:rsidRDefault="00796838" w:rsidP="00B85ECD">
            <w:pPr>
              <w:spacing w:line="276" w:lineRule="auto"/>
              <w:jc w:val="center"/>
              <w:rPr>
                <w:b/>
                <w:bCs/>
                <w:szCs w:val="20"/>
                <w:lang w:val="it-IT"/>
              </w:rPr>
            </w:pPr>
            <w:r w:rsidRPr="001F49DF">
              <w:rPr>
                <w:b/>
                <w:bCs/>
                <w:szCs w:val="20"/>
                <w:lang w:val="it-IT"/>
              </w:rPr>
              <w:t>Capacitate totala de depozitare celula 2</w:t>
            </w:r>
          </w:p>
        </w:tc>
      </w:tr>
      <w:tr w:rsidR="00796838" w:rsidRPr="001F49DF" w:rsidTr="00F72088">
        <w:trPr>
          <w:jc w:val="center"/>
        </w:trPr>
        <w:tc>
          <w:tcPr>
            <w:tcW w:w="0" w:type="auto"/>
            <w:vAlign w:val="center"/>
          </w:tcPr>
          <w:p w:rsidR="00AC36F9" w:rsidRPr="00AC36F9" w:rsidRDefault="00AC36F9" w:rsidP="00C27C2E">
            <w:pPr>
              <w:spacing w:line="276" w:lineRule="auto"/>
              <w:jc w:val="center"/>
              <w:rPr>
                <w:bCs/>
                <w:szCs w:val="20"/>
                <w:lang w:val="it-IT"/>
              </w:rPr>
            </w:pPr>
            <w:r w:rsidRPr="00AC36F9">
              <w:rPr>
                <w:b/>
                <w:i/>
                <w:szCs w:val="20"/>
              </w:rPr>
              <w:t>262.197 m</w:t>
            </w:r>
            <w:r w:rsidR="00C27C2E">
              <w:rPr>
                <w:b/>
                <w:i/>
                <w:szCs w:val="20"/>
                <w:vertAlign w:val="superscript"/>
              </w:rPr>
              <w:t>2</w:t>
            </w:r>
          </w:p>
        </w:tc>
        <w:tc>
          <w:tcPr>
            <w:tcW w:w="1304" w:type="dxa"/>
            <w:vAlign w:val="center"/>
          </w:tcPr>
          <w:p w:rsidR="00796838" w:rsidRPr="001F49DF" w:rsidRDefault="00796838" w:rsidP="00C27C2E">
            <w:pPr>
              <w:spacing w:line="276" w:lineRule="auto"/>
              <w:jc w:val="center"/>
              <w:rPr>
                <w:bCs/>
                <w:szCs w:val="20"/>
                <w:lang w:val="it-IT"/>
              </w:rPr>
            </w:pPr>
            <w:r w:rsidRPr="001F49DF">
              <w:rPr>
                <w:bCs/>
                <w:szCs w:val="20"/>
                <w:lang w:val="it-IT"/>
              </w:rPr>
              <w:t xml:space="preserve">137.500 </w:t>
            </w:r>
            <w:r w:rsidRPr="001F49DF">
              <w:rPr>
                <w:bCs/>
                <w:szCs w:val="20"/>
              </w:rPr>
              <w:t>m</w:t>
            </w:r>
            <w:r w:rsidR="00C27C2E">
              <w:rPr>
                <w:bCs/>
                <w:szCs w:val="20"/>
                <w:vertAlign w:val="superscript"/>
              </w:rPr>
              <w:t>2</w:t>
            </w:r>
          </w:p>
        </w:tc>
        <w:tc>
          <w:tcPr>
            <w:tcW w:w="1363" w:type="dxa"/>
            <w:vAlign w:val="center"/>
          </w:tcPr>
          <w:p w:rsidR="00796838" w:rsidRPr="001F49DF" w:rsidRDefault="00796838" w:rsidP="00C27C2E">
            <w:pPr>
              <w:spacing w:line="276" w:lineRule="auto"/>
              <w:jc w:val="center"/>
              <w:rPr>
                <w:bCs/>
                <w:szCs w:val="20"/>
                <w:lang w:val="it-IT"/>
              </w:rPr>
            </w:pPr>
            <w:r w:rsidRPr="001F49DF">
              <w:rPr>
                <w:bCs/>
                <w:szCs w:val="20"/>
                <w:lang w:val="it-IT"/>
              </w:rPr>
              <w:t>4.576.800 m</w:t>
            </w:r>
            <w:r w:rsidR="00C27C2E">
              <w:rPr>
                <w:bCs/>
                <w:szCs w:val="20"/>
                <w:vertAlign w:val="superscript"/>
                <w:lang w:val="it-IT"/>
              </w:rPr>
              <w:t>3</w:t>
            </w:r>
          </w:p>
        </w:tc>
        <w:tc>
          <w:tcPr>
            <w:tcW w:w="0" w:type="auto"/>
            <w:vAlign w:val="center"/>
          </w:tcPr>
          <w:p w:rsidR="00796838" w:rsidRPr="001F49DF" w:rsidRDefault="00796838" w:rsidP="00C27C2E">
            <w:pPr>
              <w:spacing w:line="276" w:lineRule="auto"/>
              <w:jc w:val="center"/>
              <w:rPr>
                <w:bCs/>
                <w:szCs w:val="20"/>
                <w:lang w:val="it-IT"/>
              </w:rPr>
            </w:pPr>
            <w:r w:rsidRPr="001F49DF">
              <w:rPr>
                <w:bCs/>
                <w:szCs w:val="20"/>
                <w:lang w:val="it-IT"/>
              </w:rPr>
              <w:t xml:space="preserve">62.500 </w:t>
            </w:r>
            <w:r w:rsidRPr="001F49DF">
              <w:rPr>
                <w:szCs w:val="20"/>
              </w:rPr>
              <w:t>m</w:t>
            </w:r>
            <w:r w:rsidR="00C27C2E">
              <w:rPr>
                <w:szCs w:val="20"/>
                <w:vertAlign w:val="superscript"/>
              </w:rPr>
              <w:t>2</w:t>
            </w:r>
          </w:p>
        </w:tc>
        <w:tc>
          <w:tcPr>
            <w:tcW w:w="0" w:type="auto"/>
            <w:vAlign w:val="center"/>
          </w:tcPr>
          <w:p w:rsidR="00796838" w:rsidRPr="001F49DF" w:rsidRDefault="00796838" w:rsidP="00C27C2E">
            <w:pPr>
              <w:jc w:val="center"/>
              <w:rPr>
                <w:bCs/>
                <w:szCs w:val="20"/>
                <w:lang w:val="it-IT"/>
              </w:rPr>
            </w:pPr>
            <w:r w:rsidRPr="001F49DF">
              <w:rPr>
                <w:bCs/>
                <w:szCs w:val="20"/>
                <w:lang w:val="it-IT"/>
              </w:rPr>
              <w:t>1.236.800</w:t>
            </w:r>
            <w:r w:rsidRPr="001F49DF">
              <w:rPr>
                <w:bCs/>
                <w:szCs w:val="20"/>
              </w:rPr>
              <w:t xml:space="preserve"> m</w:t>
            </w:r>
            <w:r w:rsidR="00C27C2E">
              <w:rPr>
                <w:bCs/>
                <w:szCs w:val="20"/>
                <w:vertAlign w:val="superscript"/>
              </w:rPr>
              <w:t>3</w:t>
            </w:r>
          </w:p>
        </w:tc>
        <w:tc>
          <w:tcPr>
            <w:tcW w:w="0" w:type="auto"/>
            <w:vAlign w:val="center"/>
          </w:tcPr>
          <w:p w:rsidR="00796838" w:rsidRPr="001F49DF" w:rsidRDefault="00796838" w:rsidP="00C27C2E">
            <w:pPr>
              <w:spacing w:line="276" w:lineRule="auto"/>
              <w:jc w:val="center"/>
              <w:rPr>
                <w:bCs/>
                <w:szCs w:val="20"/>
                <w:lang w:val="it-IT"/>
              </w:rPr>
            </w:pPr>
            <w:r w:rsidRPr="001F49DF">
              <w:rPr>
                <w:bCs/>
                <w:szCs w:val="20"/>
                <w:lang w:val="it-IT"/>
              </w:rPr>
              <w:t>75.000 m</w:t>
            </w:r>
            <w:r w:rsidR="00C27C2E">
              <w:rPr>
                <w:bCs/>
                <w:szCs w:val="20"/>
                <w:vertAlign w:val="superscript"/>
                <w:lang w:val="it-IT"/>
              </w:rPr>
              <w:t>2</w:t>
            </w:r>
          </w:p>
        </w:tc>
        <w:tc>
          <w:tcPr>
            <w:tcW w:w="0" w:type="auto"/>
            <w:vAlign w:val="center"/>
          </w:tcPr>
          <w:p w:rsidR="00796838" w:rsidRPr="001F49DF" w:rsidRDefault="00796838" w:rsidP="00C27C2E">
            <w:pPr>
              <w:spacing w:line="276" w:lineRule="auto"/>
              <w:jc w:val="center"/>
              <w:rPr>
                <w:bCs/>
                <w:szCs w:val="20"/>
                <w:lang w:val="it-IT"/>
              </w:rPr>
            </w:pPr>
            <w:r w:rsidRPr="001F49DF">
              <w:rPr>
                <w:bCs/>
                <w:szCs w:val="20"/>
                <w:lang w:val="it-IT"/>
              </w:rPr>
              <w:t>3.340.000 m</w:t>
            </w:r>
            <w:r w:rsidR="00C27C2E">
              <w:rPr>
                <w:bCs/>
                <w:szCs w:val="20"/>
                <w:vertAlign w:val="superscript"/>
                <w:lang w:val="it-IT"/>
              </w:rPr>
              <w:t>2</w:t>
            </w:r>
          </w:p>
        </w:tc>
      </w:tr>
    </w:tbl>
    <w:p w:rsidR="002C3D30" w:rsidRDefault="002C3D30" w:rsidP="0061156F">
      <w:pPr>
        <w:spacing w:line="276" w:lineRule="auto"/>
        <w:jc w:val="both"/>
        <w:rPr>
          <w:b/>
          <w:sz w:val="24"/>
          <w:lang w:eastAsia="de-DE"/>
        </w:rPr>
      </w:pPr>
    </w:p>
    <w:p w:rsidR="0055360B" w:rsidRDefault="0055360B" w:rsidP="0055360B">
      <w:pPr>
        <w:jc w:val="both"/>
        <w:rPr>
          <w:rFonts w:eastAsia="Calibri"/>
          <w:sz w:val="24"/>
        </w:rPr>
      </w:pPr>
      <w:r w:rsidRPr="0055360B">
        <w:rPr>
          <w:rFonts w:eastAsia="Calibri"/>
          <w:sz w:val="24"/>
        </w:rPr>
        <w:t>Depozitul conform construit la Barcea Mare va asigura depozitarea finala a deseurilor minicipale de pe intreg judetul Hunedoara.</w:t>
      </w:r>
    </w:p>
    <w:p w:rsidR="0055360B" w:rsidRPr="0055360B" w:rsidRDefault="0055360B" w:rsidP="0055360B">
      <w:pPr>
        <w:spacing w:line="276" w:lineRule="auto"/>
        <w:jc w:val="both"/>
        <w:rPr>
          <w:b/>
          <w:sz w:val="24"/>
          <w:lang w:eastAsia="de-DE"/>
        </w:rPr>
      </w:pPr>
      <w:r w:rsidRPr="0055360B">
        <w:rPr>
          <w:b/>
          <w:sz w:val="24"/>
          <w:lang w:eastAsia="de-DE"/>
        </w:rPr>
        <w:t xml:space="preserve">Cantitatea anuală estimată de reziduri ce vor fi depozitate în </w:t>
      </w:r>
      <w:r w:rsidR="00706368">
        <w:rPr>
          <w:b/>
          <w:sz w:val="24"/>
          <w:lang w:eastAsia="de-DE"/>
        </w:rPr>
        <w:t xml:space="preserve">prima celula a </w:t>
      </w:r>
      <w:r w:rsidRPr="0055360B">
        <w:rPr>
          <w:b/>
          <w:sz w:val="24"/>
          <w:lang w:eastAsia="de-DE"/>
        </w:rPr>
        <w:t>depozitul</w:t>
      </w:r>
      <w:r w:rsidR="00706368">
        <w:rPr>
          <w:b/>
          <w:sz w:val="24"/>
          <w:lang w:eastAsia="de-DE"/>
        </w:rPr>
        <w:t>ui</w:t>
      </w:r>
      <w:r w:rsidRPr="0055360B">
        <w:rPr>
          <w:b/>
          <w:sz w:val="24"/>
          <w:lang w:eastAsia="de-DE"/>
        </w:rPr>
        <w:t xml:space="preserve"> conform de deşeuri, este de aproximativ 111.200 t/an sau 127.400 m</w:t>
      </w:r>
      <w:r w:rsidR="00C27C2E">
        <w:rPr>
          <w:b/>
          <w:sz w:val="24"/>
          <w:vertAlign w:val="superscript"/>
          <w:lang w:eastAsia="de-DE"/>
        </w:rPr>
        <w:t>3</w:t>
      </w:r>
      <w:r w:rsidRPr="0055360B">
        <w:rPr>
          <w:b/>
          <w:sz w:val="24"/>
          <w:lang w:eastAsia="de-DE"/>
        </w:rPr>
        <w:t>/an.</w:t>
      </w:r>
    </w:p>
    <w:p w:rsidR="0055360B" w:rsidRPr="0055360B" w:rsidRDefault="0055360B" w:rsidP="0055360B">
      <w:pPr>
        <w:spacing w:line="276" w:lineRule="auto"/>
        <w:jc w:val="both"/>
        <w:rPr>
          <w:sz w:val="24"/>
        </w:rPr>
      </w:pPr>
      <w:r w:rsidRPr="0055360B">
        <w:rPr>
          <w:sz w:val="24"/>
        </w:rPr>
        <w:t>Materia primă acceptată la depozitare in depozitul de la Barcea Mare încadrată conform codificării HG nr. 856/2002 privind evidenţa grestiunii deşeurilor, este:</w:t>
      </w:r>
    </w:p>
    <w:p w:rsidR="0055360B" w:rsidRPr="0055360B" w:rsidRDefault="0055360B" w:rsidP="0055360B">
      <w:pPr>
        <w:autoSpaceDE w:val="0"/>
        <w:autoSpaceDN w:val="0"/>
        <w:adjustRightInd w:val="0"/>
        <w:spacing w:line="276" w:lineRule="auto"/>
        <w:jc w:val="both"/>
        <w:rPr>
          <w:sz w:val="24"/>
        </w:rPr>
      </w:pPr>
      <w:r w:rsidRPr="0055360B">
        <w:rPr>
          <w:sz w:val="24"/>
        </w:rPr>
        <w:t xml:space="preserve">a) deșeuri municipale; </w:t>
      </w:r>
    </w:p>
    <w:p w:rsidR="0055360B" w:rsidRPr="0055360B" w:rsidRDefault="0055360B" w:rsidP="0055360B">
      <w:pPr>
        <w:autoSpaceDE w:val="0"/>
        <w:autoSpaceDN w:val="0"/>
        <w:adjustRightInd w:val="0"/>
        <w:spacing w:line="276" w:lineRule="auto"/>
        <w:jc w:val="both"/>
        <w:rPr>
          <w:sz w:val="24"/>
        </w:rPr>
      </w:pPr>
      <w:r w:rsidRPr="0055360B">
        <w:rPr>
          <w:sz w:val="24"/>
        </w:rPr>
        <w:t xml:space="preserve">b) deşeuri nepericuloase de orice altă origine, care satisfac criteriile de acceptare a deşeurilor la depozitul pentru deşeuri nepericuloase, prevăzute de Ordinul 95/2005 privind stabilirea criteriilor de acceptare și procedurilor preliminare de acceptare a deșeurilor la depozitare și lista naționala de deșeuri acceptate în fiecare clasa de depozit de deșeuri; </w:t>
      </w:r>
    </w:p>
    <w:p w:rsidR="0055360B" w:rsidRPr="0055360B" w:rsidRDefault="0055360B" w:rsidP="0055360B">
      <w:pPr>
        <w:tabs>
          <w:tab w:val="left" w:pos="709"/>
        </w:tabs>
        <w:overflowPunct w:val="0"/>
        <w:autoSpaceDE w:val="0"/>
        <w:autoSpaceDN w:val="0"/>
        <w:adjustRightInd w:val="0"/>
        <w:spacing w:line="276" w:lineRule="auto"/>
        <w:jc w:val="both"/>
        <w:textAlignment w:val="baseline"/>
        <w:rPr>
          <w:sz w:val="24"/>
          <w:lang w:eastAsia="de-DE"/>
        </w:rPr>
      </w:pPr>
      <w:r w:rsidRPr="0055360B">
        <w:rPr>
          <w:sz w:val="24"/>
          <w:lang w:eastAsia="de-DE"/>
        </w:rPr>
        <w:t>Depozitul de deşeuri va stoca următoarele fracţii:</w:t>
      </w:r>
    </w:p>
    <w:p w:rsidR="0055360B" w:rsidRPr="0055360B" w:rsidRDefault="0055360B" w:rsidP="0055360B">
      <w:pPr>
        <w:numPr>
          <w:ilvl w:val="0"/>
          <w:numId w:val="22"/>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55360B">
        <w:rPr>
          <w:sz w:val="24"/>
          <w:lang w:eastAsia="de-DE"/>
        </w:rPr>
        <w:t>Reziduuri de la staţia de tratare biologică</w:t>
      </w:r>
    </w:p>
    <w:p w:rsidR="0055360B" w:rsidRPr="0055360B" w:rsidRDefault="0055360B" w:rsidP="0055360B">
      <w:pPr>
        <w:numPr>
          <w:ilvl w:val="0"/>
          <w:numId w:val="22"/>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55360B">
        <w:rPr>
          <w:sz w:val="24"/>
          <w:lang w:eastAsia="de-DE"/>
        </w:rPr>
        <w:t xml:space="preserve">Deșeurile mixte </w:t>
      </w:r>
    </w:p>
    <w:p w:rsidR="0055360B" w:rsidRPr="0055360B" w:rsidRDefault="0055360B" w:rsidP="0055360B">
      <w:pPr>
        <w:numPr>
          <w:ilvl w:val="0"/>
          <w:numId w:val="22"/>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55360B">
        <w:rPr>
          <w:sz w:val="24"/>
          <w:lang w:eastAsia="de-DE"/>
        </w:rPr>
        <w:t>Deşeuri stradale</w:t>
      </w:r>
    </w:p>
    <w:p w:rsidR="0055360B" w:rsidRPr="0055360B" w:rsidRDefault="0055360B" w:rsidP="0055360B">
      <w:pPr>
        <w:numPr>
          <w:ilvl w:val="0"/>
          <w:numId w:val="22"/>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55360B">
        <w:rPr>
          <w:sz w:val="24"/>
          <w:lang w:eastAsia="de-DE"/>
        </w:rPr>
        <w:t>Namol</w:t>
      </w:r>
    </w:p>
    <w:p w:rsidR="0055360B" w:rsidRPr="0055360B" w:rsidRDefault="0055360B" w:rsidP="0055360B">
      <w:pPr>
        <w:spacing w:line="276" w:lineRule="auto"/>
        <w:jc w:val="both"/>
        <w:rPr>
          <w:rFonts w:eastAsia="Calibri"/>
          <w:sz w:val="24"/>
        </w:rPr>
      </w:pPr>
      <w:r w:rsidRPr="0055360B">
        <w:rPr>
          <w:rFonts w:eastAsia="Calibri"/>
          <w:sz w:val="24"/>
        </w:rPr>
        <w:lastRenderedPageBreak/>
        <w:t>Tipurile de deseuri cu codurile corespunzatoare, in conformitate cu HG 856/2002, acceptate in depozit conform HG 349/2005 sunt precizate in lista deseurilor anexata.</w:t>
      </w:r>
    </w:p>
    <w:p w:rsidR="0055360B" w:rsidRPr="0055360B" w:rsidRDefault="0055360B" w:rsidP="0055360B">
      <w:pPr>
        <w:spacing w:line="276" w:lineRule="auto"/>
        <w:jc w:val="both"/>
        <w:rPr>
          <w:b/>
          <w:sz w:val="24"/>
          <w:lang w:eastAsia="de-DE"/>
        </w:rPr>
      </w:pPr>
    </w:p>
    <w:p w:rsidR="002C3D30" w:rsidRPr="0055360B" w:rsidRDefault="002C3D30" w:rsidP="0055360B">
      <w:pPr>
        <w:pStyle w:val="Legend"/>
        <w:spacing w:after="0" w:line="276" w:lineRule="auto"/>
        <w:rPr>
          <w:color w:val="auto"/>
          <w:sz w:val="24"/>
          <w:szCs w:val="24"/>
        </w:rPr>
      </w:pPr>
      <w:r w:rsidRPr="0055360B">
        <w:rPr>
          <w:color w:val="auto"/>
          <w:sz w:val="24"/>
          <w:szCs w:val="24"/>
        </w:rPr>
        <w:t>Celulele depozitului ecologic</w:t>
      </w:r>
    </w:p>
    <w:p w:rsidR="002C3D30" w:rsidRPr="009113D9" w:rsidRDefault="002C3D30" w:rsidP="002C3D30"/>
    <w:p w:rsidR="005D4A9F" w:rsidRPr="00F36A72" w:rsidRDefault="002C3D30" w:rsidP="005D4A9F">
      <w:pPr>
        <w:spacing w:line="276" w:lineRule="auto"/>
        <w:jc w:val="both"/>
        <w:rPr>
          <w:b/>
          <w:sz w:val="24"/>
          <w:u w:val="single"/>
          <w:lang w:eastAsia="de-DE"/>
        </w:rPr>
      </w:pPr>
      <w:r w:rsidRPr="00F36A72">
        <w:rPr>
          <w:rFonts w:eastAsia="Calibri"/>
          <w:b/>
          <w:sz w:val="24"/>
          <w:u w:val="single"/>
          <w:lang w:val="en-US"/>
        </w:rPr>
        <w:t>Depozit conform - celula 1</w:t>
      </w:r>
      <w:r w:rsidR="005D4A9F" w:rsidRPr="00F36A72">
        <w:rPr>
          <w:b/>
          <w:sz w:val="24"/>
          <w:u w:val="single"/>
          <w:lang w:eastAsia="de-DE"/>
        </w:rPr>
        <w:t xml:space="preserve">; </w:t>
      </w:r>
      <w:r w:rsidR="00F36A72" w:rsidRPr="00F36A72">
        <w:rPr>
          <w:b/>
          <w:sz w:val="24"/>
          <w:u w:val="single"/>
          <w:lang w:eastAsia="de-DE"/>
        </w:rPr>
        <w:t>elemente constructive</w:t>
      </w:r>
    </w:p>
    <w:p w:rsidR="002C3D30" w:rsidRPr="00414DF6" w:rsidRDefault="002C3D30" w:rsidP="002C3D30">
      <w:pPr>
        <w:pStyle w:val="Legend"/>
        <w:spacing w:after="0" w:line="276" w:lineRule="auto"/>
        <w:rPr>
          <w:i/>
          <w:color w:val="auto"/>
          <w:spacing w:val="5"/>
          <w:sz w:val="24"/>
          <w:szCs w:val="24"/>
          <w:lang w:eastAsia="ro-RO"/>
        </w:rPr>
      </w:pPr>
    </w:p>
    <w:p w:rsidR="002C3D30" w:rsidRPr="001E0E84" w:rsidRDefault="002C3D30" w:rsidP="002C3D30">
      <w:pPr>
        <w:spacing w:line="276" w:lineRule="auto"/>
        <w:jc w:val="both"/>
        <w:rPr>
          <w:rFonts w:eastAsia="Calibri"/>
          <w:sz w:val="24"/>
        </w:rPr>
      </w:pPr>
      <w:r w:rsidRPr="001E0E84">
        <w:rPr>
          <w:rFonts w:eastAsia="Calibri"/>
          <w:sz w:val="24"/>
        </w:rPr>
        <w:t>Depozit</w:t>
      </w:r>
      <w:r w:rsidR="005D4A9F">
        <w:rPr>
          <w:rFonts w:eastAsia="Calibri"/>
          <w:sz w:val="24"/>
        </w:rPr>
        <w:t xml:space="preserve">area deseurilor in depozitul </w:t>
      </w:r>
      <w:r w:rsidRPr="001E0E84">
        <w:rPr>
          <w:rFonts w:eastAsia="Calibri"/>
          <w:sz w:val="24"/>
        </w:rPr>
        <w:t xml:space="preserve">conform de deşeuri din judeţul Hunedoara se desfăşura </w:t>
      </w:r>
      <w:r w:rsidR="00A31D2E">
        <w:rPr>
          <w:rFonts w:eastAsia="Calibri"/>
          <w:sz w:val="24"/>
        </w:rPr>
        <w:t>in</w:t>
      </w:r>
      <w:r w:rsidRPr="001E0E84">
        <w:rPr>
          <w:rFonts w:eastAsia="Calibri"/>
          <w:sz w:val="24"/>
        </w:rPr>
        <w:t xml:space="preserve"> două celule - faze. </w:t>
      </w:r>
    </w:p>
    <w:p w:rsidR="0061156F" w:rsidRDefault="0061156F" w:rsidP="0061156F">
      <w:pPr>
        <w:spacing w:line="276" w:lineRule="auto"/>
        <w:jc w:val="both"/>
        <w:rPr>
          <w:sz w:val="24"/>
          <w:lang w:eastAsia="de-DE"/>
        </w:rPr>
      </w:pPr>
      <w:r w:rsidRPr="0061156F">
        <w:rPr>
          <w:sz w:val="24"/>
          <w:lang w:eastAsia="de-DE"/>
        </w:rPr>
        <w:t>Prima celulă va avea o suprafaţă de depozitare de aproximativ 62.500 m</w:t>
      </w:r>
      <w:r w:rsidRPr="0061156F">
        <w:rPr>
          <w:sz w:val="24"/>
          <w:vertAlign w:val="superscript"/>
          <w:lang w:eastAsia="de-DE"/>
        </w:rPr>
        <w:t>2</w:t>
      </w:r>
      <w:r w:rsidRPr="0061156F">
        <w:rPr>
          <w:sz w:val="24"/>
          <w:lang w:eastAsia="de-DE"/>
        </w:rPr>
        <w:t xml:space="preserve"> şi </w:t>
      </w:r>
      <w:r w:rsidRPr="00F72088">
        <w:rPr>
          <w:sz w:val="24"/>
          <w:lang w:eastAsia="de-DE"/>
        </w:rPr>
        <w:t>o capacitate totală de aproximativ 1.236.800 m</w:t>
      </w:r>
      <w:r w:rsidRPr="00F72088">
        <w:rPr>
          <w:sz w:val="24"/>
          <w:vertAlign w:val="superscript"/>
          <w:lang w:eastAsia="de-DE"/>
        </w:rPr>
        <w:t>3</w:t>
      </w:r>
      <w:r w:rsidRPr="00F72088">
        <w:rPr>
          <w:sz w:val="24"/>
          <w:lang w:eastAsia="de-DE"/>
        </w:rPr>
        <w:t>, din care minim 1.050.000 m</w:t>
      </w:r>
      <w:r w:rsidRPr="00F72088">
        <w:rPr>
          <w:sz w:val="24"/>
          <w:vertAlign w:val="superscript"/>
          <w:lang w:eastAsia="de-DE"/>
        </w:rPr>
        <w:t>3</w:t>
      </w:r>
      <w:r w:rsidRPr="00F72088">
        <w:rPr>
          <w:sz w:val="24"/>
          <w:lang w:eastAsia="de-DE"/>
        </w:rPr>
        <w:t xml:space="preserve"> capacitate de depozitare</w:t>
      </w:r>
      <w:r w:rsidR="00F72088" w:rsidRPr="00F72088">
        <w:rPr>
          <w:sz w:val="24"/>
          <w:lang w:eastAsia="de-DE"/>
        </w:rPr>
        <w:t>.</w:t>
      </w:r>
    </w:p>
    <w:p w:rsidR="00F36A72" w:rsidRPr="00F36A72" w:rsidRDefault="00F36A72" w:rsidP="00F36A72">
      <w:pPr>
        <w:spacing w:after="160"/>
        <w:jc w:val="both"/>
        <w:rPr>
          <w:rFonts w:eastAsia="Calibri"/>
          <w:sz w:val="24"/>
        </w:rPr>
      </w:pPr>
      <w:r w:rsidRPr="00F36A72">
        <w:rPr>
          <w:rFonts w:eastAsia="Calibri"/>
          <w:sz w:val="24"/>
        </w:rPr>
        <w:t xml:space="preserve">Solutia constructiva a primei celule a depozitului conform, </w:t>
      </w:r>
      <w:r>
        <w:rPr>
          <w:rFonts w:eastAsia="Calibri"/>
          <w:sz w:val="24"/>
        </w:rPr>
        <w:t xml:space="preserve">a </w:t>
      </w:r>
      <w:r w:rsidRPr="00F36A72">
        <w:rPr>
          <w:rFonts w:eastAsia="Calibri"/>
          <w:sz w:val="24"/>
        </w:rPr>
        <w:t>consta</w:t>
      </w:r>
      <w:r>
        <w:rPr>
          <w:rFonts w:eastAsia="Calibri"/>
          <w:sz w:val="24"/>
        </w:rPr>
        <w:t>t</w:t>
      </w:r>
      <w:r w:rsidRPr="00F36A72">
        <w:rPr>
          <w:rFonts w:eastAsia="Calibri"/>
          <w:sz w:val="24"/>
        </w:rPr>
        <w:t xml:space="preserve"> din construirea unui dig perimetral pe directia N, S si E a celulei, in lungime de 735 m, avand latimea la coronament de cca. 7 m, avand panta taluzului interior 1:3 si panta taluzului exterior 1:2,5.</w:t>
      </w:r>
    </w:p>
    <w:p w:rsidR="00F36A72" w:rsidRPr="00F36A72" w:rsidRDefault="00F36A72" w:rsidP="00F36A72">
      <w:pPr>
        <w:spacing w:after="160"/>
        <w:jc w:val="both"/>
        <w:rPr>
          <w:rFonts w:eastAsia="Calibri"/>
          <w:sz w:val="24"/>
        </w:rPr>
      </w:pPr>
      <w:r w:rsidRPr="00F36A72">
        <w:rPr>
          <w:rFonts w:eastAsia="Calibri"/>
          <w:sz w:val="24"/>
        </w:rPr>
        <w:t>Pe directia V a primei celule a fost realizat un dig intracelular in lungime de 240 m, latimea la coronament de cca. 7 m, avand panta taluzului interior 1:3 si panta taluzului exterior 1:2,5. Digul intracelular va fi incorporat ulterior in masa  de deseuri, odata cu construirea celei de a doua celule.</w:t>
      </w:r>
    </w:p>
    <w:p w:rsidR="00F36A72" w:rsidRPr="00F36A72" w:rsidRDefault="00F36A72" w:rsidP="00F36A72">
      <w:pPr>
        <w:tabs>
          <w:tab w:val="left" w:pos="709"/>
        </w:tabs>
        <w:overflowPunct w:val="0"/>
        <w:autoSpaceDE w:val="0"/>
        <w:autoSpaceDN w:val="0"/>
        <w:adjustRightInd w:val="0"/>
        <w:spacing w:after="160"/>
        <w:jc w:val="both"/>
        <w:textAlignment w:val="baseline"/>
        <w:rPr>
          <w:sz w:val="24"/>
          <w:lang w:eastAsia="de-DE"/>
        </w:rPr>
      </w:pPr>
      <w:r w:rsidRPr="00F36A72">
        <w:rPr>
          <w:rFonts w:eastAsia="Calibri"/>
          <w:sz w:val="24"/>
        </w:rPr>
        <w:t xml:space="preserve">Cea mai mica altitudine proiectata a </w:t>
      </w:r>
      <w:r w:rsidRPr="00F36A72">
        <w:rPr>
          <w:sz w:val="24"/>
          <w:lang w:eastAsia="de-DE"/>
        </w:rPr>
        <w:t>celulei(în cote absolute este de +248m, în timp ce altitudinea maximă proiectata a digului perimetral este de +266m. Proiectul corpului depozitului de deseuri a fost astfel proiectat încât să poată sa se încadreze in aspectul general al mediului înconjurător. Înclinaţia reliefului deşeurilor nu va depăşi 1:3, în timp ce cota/înălţimea maximă nu va depăşi +290m.</w:t>
      </w:r>
    </w:p>
    <w:p w:rsidR="00F36A72" w:rsidRDefault="00F36A72" w:rsidP="00F36A72">
      <w:pPr>
        <w:spacing w:after="160"/>
        <w:jc w:val="both"/>
        <w:rPr>
          <w:rFonts w:eastAsia="Calibri"/>
          <w:sz w:val="24"/>
        </w:rPr>
      </w:pPr>
      <w:r w:rsidRPr="00F36A72">
        <w:rPr>
          <w:rFonts w:eastAsia="Calibri"/>
          <w:sz w:val="24"/>
        </w:rPr>
        <w:t>Luând o medie de 5% pentru panta suprafeţei depozitului, s-a optat pentru o forma dreptunghiulară a celulei cu 140m lăţime, 316m lungime şi 38,5m înălţime.</w:t>
      </w:r>
    </w:p>
    <w:p w:rsidR="00F36A72" w:rsidRPr="001E0E84" w:rsidRDefault="00F36A72" w:rsidP="00F36A72">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Baza celulei a fos</w:t>
      </w:r>
      <w:r>
        <w:rPr>
          <w:sz w:val="24"/>
          <w:lang w:eastAsia="de-DE"/>
        </w:rPr>
        <w:t>t proiectata sub forma literei „W”. Pantele „</w:t>
      </w:r>
      <w:r w:rsidRPr="001E0E84">
        <w:rPr>
          <w:sz w:val="24"/>
          <w:lang w:eastAsia="de-DE"/>
        </w:rPr>
        <w:t>W” vor fi de 5</w:t>
      </w:r>
      <w:r w:rsidRPr="00DE515A">
        <w:rPr>
          <w:sz w:val="24"/>
          <w:lang w:eastAsia="de-DE"/>
        </w:rPr>
        <w:t>% şi altitudinea la vârf va fi cu un(1) metru mai mare decât cea de la bază.</w:t>
      </w:r>
      <w:r w:rsidRPr="001E0E84">
        <w:rPr>
          <w:sz w:val="24"/>
          <w:lang w:eastAsia="de-DE"/>
        </w:rPr>
        <w:t xml:space="preserve"> </w:t>
      </w:r>
    </w:p>
    <w:p w:rsidR="00F36A72" w:rsidRDefault="00F36A72" w:rsidP="00F36A72">
      <w:pPr>
        <w:tabs>
          <w:tab w:val="left" w:pos="709"/>
        </w:tabs>
        <w:overflowPunct w:val="0"/>
        <w:autoSpaceDE w:val="0"/>
        <w:autoSpaceDN w:val="0"/>
        <w:adjustRightInd w:val="0"/>
        <w:jc w:val="both"/>
        <w:textAlignment w:val="baseline"/>
        <w:rPr>
          <w:sz w:val="24"/>
          <w:lang w:eastAsia="de-DE"/>
        </w:rPr>
      </w:pPr>
      <w:r w:rsidRPr="001E0E84">
        <w:rPr>
          <w:sz w:val="24"/>
          <w:lang w:eastAsia="de-DE"/>
        </w:rPr>
        <w:t>Înclinaţia bazei celulei este de 5% şi este uniformă pentru întreaga suprafaţă a primei celulei.</w:t>
      </w:r>
    </w:p>
    <w:p w:rsidR="00F36A72" w:rsidRDefault="00F36A72" w:rsidP="00F36A72">
      <w:pPr>
        <w:spacing w:after="160"/>
        <w:jc w:val="both"/>
        <w:rPr>
          <w:rFonts w:eastAsia="Calibri"/>
          <w:sz w:val="24"/>
        </w:rPr>
      </w:pPr>
    </w:p>
    <w:p w:rsidR="00F36A72" w:rsidRPr="00F36A72" w:rsidRDefault="00F36A72" w:rsidP="00F36A72">
      <w:pPr>
        <w:spacing w:after="160" w:line="276" w:lineRule="auto"/>
        <w:jc w:val="both"/>
        <w:rPr>
          <w:rFonts w:eastAsia="Calibri"/>
          <w:sz w:val="24"/>
        </w:rPr>
      </w:pPr>
      <w:r w:rsidRPr="00F36A72">
        <w:rPr>
          <w:rFonts w:eastAsia="Calibri"/>
          <w:sz w:val="24"/>
        </w:rPr>
        <w:t>La calculul capacitatii depozitului conform a fost utilizat un coeficient de compactare de 0,85 t/mc si un procent de material de acoperire egal cu 15%.</w:t>
      </w:r>
    </w:p>
    <w:p w:rsidR="00F36A72" w:rsidRPr="00F36A72" w:rsidRDefault="00F36A72" w:rsidP="00F36A72">
      <w:pPr>
        <w:spacing w:after="160"/>
        <w:jc w:val="both"/>
        <w:rPr>
          <w:rFonts w:eastAsia="Calibri"/>
          <w:sz w:val="24"/>
        </w:rPr>
      </w:pPr>
      <w:r w:rsidRPr="00F36A72">
        <w:rPr>
          <w:rFonts w:eastAsia="Calibri"/>
          <w:sz w:val="24"/>
        </w:rPr>
        <w:t>Mentionam ca la calculul rezistentei la incarcari a conductelor de drenaj levigat, inaltimea maxima a deseurilor solide a fost apreciata ca H=40m, greutatea specifica a deseurilor g(deseuri)=850kg/m</w:t>
      </w:r>
      <w:r w:rsidR="00C27C2E">
        <w:rPr>
          <w:rFonts w:eastAsia="Calibri"/>
          <w:sz w:val="24"/>
          <w:vertAlign w:val="superscript"/>
        </w:rPr>
        <w:t>3</w:t>
      </w:r>
      <w:r w:rsidRPr="00F36A72">
        <w:rPr>
          <w:rFonts w:eastAsia="Calibri"/>
          <w:sz w:val="24"/>
        </w:rPr>
        <w:t>, iar greutatea specifica a materialului de acoperire g(material acoperire)=2000kg/m</w:t>
      </w:r>
      <w:r w:rsidR="00C27C2E">
        <w:rPr>
          <w:rFonts w:eastAsia="Calibri"/>
          <w:sz w:val="24"/>
          <w:vertAlign w:val="superscript"/>
        </w:rPr>
        <w:t>3</w:t>
      </w:r>
      <w:r w:rsidRPr="00F36A72">
        <w:rPr>
          <w:rFonts w:eastAsia="Calibri"/>
          <w:sz w:val="24"/>
        </w:rPr>
        <w:t>.</w:t>
      </w:r>
    </w:p>
    <w:p w:rsidR="00F36A72" w:rsidRPr="00F36A72" w:rsidRDefault="00F36A72" w:rsidP="00F36A72">
      <w:pPr>
        <w:spacing w:after="160"/>
        <w:jc w:val="both"/>
        <w:rPr>
          <w:rFonts w:eastAsia="Calibri"/>
          <w:sz w:val="24"/>
        </w:rPr>
      </w:pPr>
      <w:r w:rsidRPr="00F36A72">
        <w:rPr>
          <w:rFonts w:eastAsia="Calibri"/>
          <w:b/>
          <w:sz w:val="24"/>
        </w:rPr>
        <w:t>Concluzie</w:t>
      </w:r>
      <w:r w:rsidRPr="00F36A72">
        <w:rPr>
          <w:rFonts w:eastAsia="Calibri"/>
          <w:sz w:val="24"/>
        </w:rPr>
        <w:t>: din datele prezentate mai sus(date proiectate extrase din documentatia ”Parte scrisa CMID Barcea Mare”), rezulta ca inaltimea maxima pana la care se pot depune deseuri in celula de depozitare nr. 1, nu va depasi cota de +290m, grosimea stratului de deseuri in depozit fiind de cca. 40m.</w:t>
      </w:r>
    </w:p>
    <w:p w:rsidR="004A2AA1" w:rsidRPr="004A2AA1" w:rsidRDefault="00E7271B" w:rsidP="00E7271B">
      <w:pPr>
        <w:tabs>
          <w:tab w:val="left" w:pos="709"/>
        </w:tabs>
        <w:overflowPunct w:val="0"/>
        <w:autoSpaceDE w:val="0"/>
        <w:autoSpaceDN w:val="0"/>
        <w:adjustRightInd w:val="0"/>
        <w:jc w:val="center"/>
        <w:textAlignment w:val="baseline"/>
        <w:rPr>
          <w:b/>
          <w:sz w:val="24"/>
          <w:lang w:eastAsia="de-DE"/>
        </w:rPr>
      </w:pPr>
      <w:bookmarkStart w:id="18" w:name="_Toc378001913"/>
      <w:r>
        <w:rPr>
          <w:b/>
          <w:sz w:val="24"/>
          <w:lang w:eastAsia="de-DE"/>
        </w:rPr>
        <w:t xml:space="preserve">Tabel 5 </w:t>
      </w:r>
      <w:r w:rsidR="004A2AA1" w:rsidRPr="004A2AA1">
        <w:rPr>
          <w:b/>
          <w:sz w:val="24"/>
          <w:lang w:eastAsia="de-DE"/>
        </w:rPr>
        <w:t>Construirea celulei 1 - date tehnice principale</w:t>
      </w:r>
    </w:p>
    <w:tbl>
      <w:tblPr>
        <w:tblW w:w="683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86"/>
        <w:gridCol w:w="3642"/>
        <w:gridCol w:w="1468"/>
        <w:gridCol w:w="1035"/>
      </w:tblGrid>
      <w:tr w:rsidR="004A2AA1" w:rsidRPr="004A2AA1" w:rsidTr="004B37DE">
        <w:trPr>
          <w:trHeight w:val="255"/>
          <w:tblHeader/>
          <w:jc w:val="center"/>
        </w:trPr>
        <w:tc>
          <w:tcPr>
            <w:tcW w:w="686" w:type="dxa"/>
          </w:tcPr>
          <w:p w:rsidR="004A2AA1" w:rsidRPr="004A2AA1" w:rsidRDefault="004A2AA1" w:rsidP="004A2AA1">
            <w:pPr>
              <w:tabs>
                <w:tab w:val="left" w:pos="709"/>
              </w:tabs>
              <w:overflowPunct w:val="0"/>
              <w:autoSpaceDE w:val="0"/>
              <w:autoSpaceDN w:val="0"/>
              <w:adjustRightInd w:val="0"/>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Nr. crt.</w:t>
            </w:r>
          </w:p>
        </w:tc>
        <w:tc>
          <w:tcPr>
            <w:tcW w:w="3642"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textAlignment w:val="baseline"/>
              <w:rPr>
                <w:rFonts w:ascii="Calibri" w:eastAsia="SimSun" w:hAnsi="Calibri" w:cs="Arial"/>
                <w:szCs w:val="20"/>
                <w:lang w:val="de-DE" w:eastAsia="de-DE"/>
              </w:rPr>
            </w:pPr>
            <w:r w:rsidRPr="004A2AA1">
              <w:rPr>
                <w:rFonts w:ascii="Calibri" w:eastAsia="SimSun" w:hAnsi="Calibri" w:cs="Arial"/>
                <w:szCs w:val="20"/>
                <w:lang w:val="de-DE" w:eastAsia="de-DE"/>
              </w:rPr>
              <w:t>Elemente constructive</w:t>
            </w:r>
          </w:p>
        </w:tc>
        <w:tc>
          <w:tcPr>
            <w:tcW w:w="1468" w:type="dxa"/>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Cantitate</w:t>
            </w:r>
          </w:p>
        </w:tc>
        <w:tc>
          <w:tcPr>
            <w:tcW w:w="1035"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szCs w:val="20"/>
                <w:lang w:val="de-DE" w:eastAsia="de-DE"/>
              </w:rPr>
            </w:pPr>
            <w:r w:rsidRPr="004A2AA1">
              <w:rPr>
                <w:rFonts w:ascii="Calibri" w:eastAsia="SimSun" w:hAnsi="Calibri" w:cs="Arial"/>
                <w:szCs w:val="20"/>
                <w:lang w:val="de-DE" w:eastAsia="de-DE"/>
              </w:rPr>
              <w:t>U/M</w:t>
            </w:r>
          </w:p>
        </w:tc>
      </w:tr>
      <w:tr w:rsidR="004A2AA1" w:rsidRPr="004A2AA1" w:rsidTr="004A2AA1">
        <w:trPr>
          <w:trHeight w:val="255"/>
          <w:jc w:val="center"/>
        </w:trPr>
        <w:tc>
          <w:tcPr>
            <w:tcW w:w="686" w:type="dxa"/>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1</w:t>
            </w:r>
          </w:p>
        </w:tc>
        <w:tc>
          <w:tcPr>
            <w:tcW w:w="3642"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Excavatii</w:t>
            </w:r>
          </w:p>
        </w:tc>
        <w:tc>
          <w:tcPr>
            <w:tcW w:w="1468" w:type="dxa"/>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17.290</w:t>
            </w:r>
          </w:p>
        </w:tc>
        <w:tc>
          <w:tcPr>
            <w:tcW w:w="1035"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m</w:t>
            </w:r>
            <w:r w:rsidRPr="004A2AA1">
              <w:rPr>
                <w:rFonts w:ascii="Calibri" w:eastAsia="SimSun" w:hAnsi="Calibri" w:cs="Arial"/>
                <w:color w:val="000000"/>
                <w:szCs w:val="20"/>
                <w:vertAlign w:val="superscript"/>
                <w:lang w:val="de-DE" w:eastAsia="de-DE"/>
              </w:rPr>
              <w:t>3</w:t>
            </w:r>
          </w:p>
        </w:tc>
      </w:tr>
      <w:tr w:rsidR="004A2AA1" w:rsidRPr="004A2AA1" w:rsidTr="004A2AA1">
        <w:trPr>
          <w:trHeight w:val="255"/>
          <w:jc w:val="center"/>
        </w:trPr>
        <w:tc>
          <w:tcPr>
            <w:tcW w:w="686" w:type="dxa"/>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2</w:t>
            </w:r>
          </w:p>
        </w:tc>
        <w:tc>
          <w:tcPr>
            <w:tcW w:w="3642"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Rambleu</w:t>
            </w:r>
          </w:p>
        </w:tc>
        <w:tc>
          <w:tcPr>
            <w:tcW w:w="1468" w:type="dxa"/>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222.640</w:t>
            </w:r>
          </w:p>
        </w:tc>
        <w:tc>
          <w:tcPr>
            <w:tcW w:w="1035"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m</w:t>
            </w:r>
            <w:r w:rsidRPr="004A2AA1">
              <w:rPr>
                <w:rFonts w:ascii="Calibri" w:eastAsia="SimSun" w:hAnsi="Calibri" w:cs="Arial"/>
                <w:color w:val="000000"/>
                <w:szCs w:val="20"/>
                <w:vertAlign w:val="superscript"/>
                <w:lang w:val="de-DE" w:eastAsia="de-DE"/>
              </w:rPr>
              <w:t>3</w:t>
            </w:r>
          </w:p>
        </w:tc>
      </w:tr>
      <w:tr w:rsidR="004A2AA1" w:rsidRPr="004A2AA1" w:rsidTr="004A2AA1">
        <w:trPr>
          <w:trHeight w:val="255"/>
          <w:jc w:val="center"/>
        </w:trPr>
        <w:tc>
          <w:tcPr>
            <w:tcW w:w="686" w:type="dxa"/>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3</w:t>
            </w:r>
          </w:p>
        </w:tc>
        <w:tc>
          <w:tcPr>
            <w:tcW w:w="3642"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Suprafata celulei</w:t>
            </w:r>
          </w:p>
        </w:tc>
        <w:tc>
          <w:tcPr>
            <w:tcW w:w="1468" w:type="dxa"/>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62.500</w:t>
            </w:r>
          </w:p>
        </w:tc>
        <w:tc>
          <w:tcPr>
            <w:tcW w:w="1035"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m</w:t>
            </w:r>
            <w:r w:rsidRPr="004A2AA1">
              <w:rPr>
                <w:rFonts w:ascii="Calibri" w:eastAsia="SimSun" w:hAnsi="Calibri" w:cs="Arial"/>
                <w:color w:val="000000"/>
                <w:szCs w:val="20"/>
                <w:vertAlign w:val="superscript"/>
                <w:lang w:val="de-DE" w:eastAsia="de-DE"/>
              </w:rPr>
              <w:t>2</w:t>
            </w:r>
          </w:p>
        </w:tc>
      </w:tr>
      <w:tr w:rsidR="004A2AA1" w:rsidRPr="004A2AA1" w:rsidTr="004A2AA1">
        <w:trPr>
          <w:trHeight w:val="255"/>
          <w:jc w:val="center"/>
        </w:trPr>
        <w:tc>
          <w:tcPr>
            <w:tcW w:w="686" w:type="dxa"/>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4</w:t>
            </w:r>
          </w:p>
        </w:tc>
        <w:tc>
          <w:tcPr>
            <w:tcW w:w="3642"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Capacitate</w:t>
            </w:r>
          </w:p>
        </w:tc>
        <w:tc>
          <w:tcPr>
            <w:tcW w:w="1468" w:type="dxa"/>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1.236.800</w:t>
            </w:r>
          </w:p>
        </w:tc>
        <w:tc>
          <w:tcPr>
            <w:tcW w:w="1035"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m</w:t>
            </w:r>
            <w:r w:rsidRPr="004A2AA1">
              <w:rPr>
                <w:rFonts w:ascii="Calibri" w:eastAsia="SimSun" w:hAnsi="Calibri" w:cs="Arial"/>
                <w:color w:val="000000"/>
                <w:szCs w:val="20"/>
                <w:vertAlign w:val="superscript"/>
                <w:lang w:val="de-DE" w:eastAsia="de-DE"/>
              </w:rPr>
              <w:t>3</w:t>
            </w:r>
          </w:p>
        </w:tc>
      </w:tr>
      <w:tr w:rsidR="004A2AA1" w:rsidRPr="004A2AA1" w:rsidTr="004A2AA1">
        <w:trPr>
          <w:trHeight w:val="255"/>
          <w:jc w:val="center"/>
        </w:trPr>
        <w:tc>
          <w:tcPr>
            <w:tcW w:w="686" w:type="dxa"/>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lastRenderedPageBreak/>
              <w:t>5</w:t>
            </w:r>
          </w:p>
        </w:tc>
        <w:tc>
          <w:tcPr>
            <w:tcW w:w="3642"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Deseuri care urmeaza a fi depozitate</w:t>
            </w:r>
          </w:p>
        </w:tc>
        <w:tc>
          <w:tcPr>
            <w:tcW w:w="1468" w:type="dxa"/>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1.050.000</w:t>
            </w:r>
          </w:p>
        </w:tc>
        <w:tc>
          <w:tcPr>
            <w:tcW w:w="1035"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szCs w:val="20"/>
                <w:lang w:val="de-DE" w:eastAsia="de-DE"/>
              </w:rPr>
            </w:pPr>
            <w:r w:rsidRPr="004A2AA1">
              <w:rPr>
                <w:rFonts w:ascii="Calibri" w:eastAsia="SimSun" w:hAnsi="Calibri" w:cs="Arial"/>
                <w:bCs/>
                <w:color w:val="000000"/>
                <w:szCs w:val="20"/>
                <w:lang w:val="de-DE" w:eastAsia="de-DE"/>
              </w:rPr>
              <w:t>m</w:t>
            </w:r>
            <w:r w:rsidRPr="004A2AA1">
              <w:rPr>
                <w:rFonts w:ascii="Calibri" w:eastAsia="SimSun" w:hAnsi="Calibri" w:cs="Arial"/>
                <w:bCs/>
                <w:color w:val="000000"/>
                <w:szCs w:val="20"/>
                <w:vertAlign w:val="superscript"/>
                <w:lang w:val="de-DE" w:eastAsia="de-DE"/>
              </w:rPr>
              <w:t>3</w:t>
            </w:r>
          </w:p>
        </w:tc>
      </w:tr>
      <w:tr w:rsidR="004A2AA1" w:rsidRPr="004A2AA1" w:rsidTr="004A2AA1">
        <w:trPr>
          <w:trHeight w:val="255"/>
          <w:jc w:val="center"/>
        </w:trPr>
        <w:tc>
          <w:tcPr>
            <w:tcW w:w="686" w:type="dxa"/>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6</w:t>
            </w:r>
          </w:p>
        </w:tc>
        <w:tc>
          <w:tcPr>
            <w:tcW w:w="3642"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Suprafata bazei depozitului</w:t>
            </w:r>
          </w:p>
        </w:tc>
        <w:tc>
          <w:tcPr>
            <w:tcW w:w="1468" w:type="dxa"/>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17.920</w:t>
            </w:r>
          </w:p>
        </w:tc>
        <w:tc>
          <w:tcPr>
            <w:tcW w:w="1035"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m</w:t>
            </w:r>
            <w:r w:rsidRPr="004A2AA1">
              <w:rPr>
                <w:rFonts w:ascii="Calibri" w:eastAsia="SimSun" w:hAnsi="Calibri" w:cs="Arial"/>
                <w:color w:val="000000"/>
                <w:szCs w:val="20"/>
                <w:vertAlign w:val="superscript"/>
                <w:lang w:val="de-DE" w:eastAsia="de-DE"/>
              </w:rPr>
              <w:t>2</w:t>
            </w:r>
          </w:p>
        </w:tc>
      </w:tr>
      <w:tr w:rsidR="004A2AA1" w:rsidRPr="004A2AA1" w:rsidTr="004A2AA1">
        <w:trPr>
          <w:trHeight w:val="255"/>
          <w:jc w:val="center"/>
        </w:trPr>
        <w:tc>
          <w:tcPr>
            <w:tcW w:w="686" w:type="dxa"/>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7</w:t>
            </w:r>
          </w:p>
        </w:tc>
        <w:tc>
          <w:tcPr>
            <w:tcW w:w="3642"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Suprafata taluzelor interioare</w:t>
            </w:r>
          </w:p>
        </w:tc>
        <w:tc>
          <w:tcPr>
            <w:tcW w:w="1468" w:type="dxa"/>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color w:val="000000"/>
                <w:szCs w:val="20"/>
                <w:lang w:val="de-DE" w:eastAsia="de-DE"/>
              </w:rPr>
            </w:pPr>
            <w:r w:rsidRPr="004A2AA1">
              <w:rPr>
                <w:rFonts w:ascii="Calibri" w:eastAsia="SimSun" w:hAnsi="Calibri" w:cs="Arial"/>
                <w:color w:val="000000"/>
                <w:szCs w:val="20"/>
                <w:lang w:val="de-DE" w:eastAsia="de-DE"/>
              </w:rPr>
              <w:t>44.580</w:t>
            </w:r>
          </w:p>
        </w:tc>
        <w:tc>
          <w:tcPr>
            <w:tcW w:w="1035" w:type="dxa"/>
            <w:noWrap/>
            <w:tcMar>
              <w:top w:w="15" w:type="dxa"/>
              <w:left w:w="15" w:type="dxa"/>
              <w:bottom w:w="0" w:type="dxa"/>
              <w:right w:w="15" w:type="dxa"/>
            </w:tcMar>
            <w:vAlign w:val="center"/>
          </w:tcPr>
          <w:p w:rsidR="004A2AA1" w:rsidRPr="004A2AA1" w:rsidRDefault="004A2AA1" w:rsidP="004A2AA1">
            <w:pPr>
              <w:tabs>
                <w:tab w:val="left" w:pos="709"/>
              </w:tabs>
              <w:overflowPunct w:val="0"/>
              <w:autoSpaceDE w:val="0"/>
              <w:autoSpaceDN w:val="0"/>
              <w:adjustRightInd w:val="0"/>
              <w:jc w:val="center"/>
              <w:textAlignment w:val="baseline"/>
              <w:rPr>
                <w:rFonts w:ascii="Calibri" w:eastAsia="SimSun" w:hAnsi="Calibri" w:cs="Arial"/>
                <w:szCs w:val="20"/>
                <w:lang w:val="de-DE" w:eastAsia="de-DE"/>
              </w:rPr>
            </w:pPr>
            <w:r w:rsidRPr="004A2AA1">
              <w:rPr>
                <w:rFonts w:ascii="Calibri" w:eastAsia="SimSun" w:hAnsi="Calibri" w:cs="Arial"/>
                <w:color w:val="000000"/>
                <w:szCs w:val="20"/>
                <w:lang w:val="de-DE" w:eastAsia="de-DE"/>
              </w:rPr>
              <w:t>m</w:t>
            </w:r>
            <w:r w:rsidRPr="004A2AA1">
              <w:rPr>
                <w:rFonts w:ascii="Calibri" w:eastAsia="SimSun" w:hAnsi="Calibri" w:cs="Arial"/>
                <w:color w:val="000000"/>
                <w:szCs w:val="20"/>
                <w:vertAlign w:val="superscript"/>
                <w:lang w:val="de-DE" w:eastAsia="de-DE"/>
              </w:rPr>
              <w:t>2</w:t>
            </w:r>
          </w:p>
        </w:tc>
      </w:tr>
    </w:tbl>
    <w:p w:rsidR="00414DF6" w:rsidRPr="001E0E84" w:rsidRDefault="00414DF6" w:rsidP="009113D9">
      <w:pPr>
        <w:tabs>
          <w:tab w:val="left" w:pos="709"/>
        </w:tabs>
        <w:overflowPunct w:val="0"/>
        <w:autoSpaceDE w:val="0"/>
        <w:autoSpaceDN w:val="0"/>
        <w:adjustRightInd w:val="0"/>
        <w:spacing w:line="276" w:lineRule="auto"/>
        <w:jc w:val="both"/>
        <w:textAlignment w:val="baseline"/>
        <w:rPr>
          <w:sz w:val="24"/>
          <w:lang w:eastAsia="de-DE"/>
        </w:rPr>
      </w:pPr>
    </w:p>
    <w:p w:rsidR="001E0E84" w:rsidRPr="00414DF6" w:rsidRDefault="001E0E84" w:rsidP="009113D9">
      <w:pPr>
        <w:pStyle w:val="Legend"/>
        <w:spacing w:after="0" w:line="276" w:lineRule="auto"/>
        <w:rPr>
          <w:i/>
          <w:color w:val="auto"/>
          <w:sz w:val="24"/>
          <w:szCs w:val="24"/>
        </w:rPr>
      </w:pPr>
      <w:r w:rsidRPr="00414DF6">
        <w:rPr>
          <w:i/>
          <w:color w:val="auto"/>
          <w:sz w:val="24"/>
          <w:szCs w:val="24"/>
        </w:rPr>
        <w:t>Durata de viaţă a celulei</w:t>
      </w:r>
      <w:bookmarkEnd w:id="18"/>
    </w:p>
    <w:p w:rsidR="001E0E84" w:rsidRPr="001E0E84" w:rsidRDefault="001E0E84" w:rsidP="009113D9">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Capacitatea netă de depozitare pentru prima celula este de minim 1.050.000 m</w:t>
      </w:r>
      <w:r w:rsidRPr="001E0E84">
        <w:rPr>
          <w:sz w:val="24"/>
          <w:vertAlign w:val="superscript"/>
          <w:lang w:eastAsia="de-DE"/>
        </w:rPr>
        <w:t>3</w:t>
      </w:r>
      <w:r w:rsidRPr="001E0E84">
        <w:rPr>
          <w:sz w:val="24"/>
          <w:lang w:eastAsia="de-DE"/>
        </w:rPr>
        <w:t xml:space="preserve">, capacitatea depozitului fiind suficienta pentru stocarea deşeurilor pe o perioada de 7 ani, în cazul în care se va depozita cantitatea maximă prevazuta în depozit. </w:t>
      </w:r>
    </w:p>
    <w:p w:rsidR="00414DF6" w:rsidRDefault="00414DF6" w:rsidP="009113D9">
      <w:pPr>
        <w:pStyle w:val="Legend"/>
        <w:spacing w:after="0" w:line="276" w:lineRule="auto"/>
        <w:rPr>
          <w:color w:val="auto"/>
          <w:sz w:val="24"/>
          <w:szCs w:val="24"/>
          <w:lang w:eastAsia="de-DE"/>
        </w:rPr>
      </w:pPr>
    </w:p>
    <w:p w:rsidR="001E0E84" w:rsidRDefault="001E0E84" w:rsidP="009113D9">
      <w:pPr>
        <w:pStyle w:val="Legend"/>
        <w:spacing w:after="0" w:line="276" w:lineRule="auto"/>
        <w:rPr>
          <w:color w:val="auto"/>
          <w:sz w:val="24"/>
          <w:szCs w:val="24"/>
          <w:lang w:eastAsia="de-DE"/>
        </w:rPr>
      </w:pPr>
      <w:r w:rsidRPr="001C7CCB">
        <w:rPr>
          <w:color w:val="auto"/>
          <w:sz w:val="24"/>
          <w:szCs w:val="24"/>
          <w:lang w:eastAsia="de-DE"/>
        </w:rPr>
        <w:t>Etanşarea bazei depozitului ecologic</w:t>
      </w:r>
    </w:p>
    <w:p w:rsidR="00414DF6" w:rsidRPr="00414DF6" w:rsidRDefault="00414DF6" w:rsidP="009113D9">
      <w:pPr>
        <w:spacing w:line="276" w:lineRule="auto"/>
        <w:rPr>
          <w:lang w:eastAsia="de-DE"/>
        </w:rPr>
      </w:pPr>
    </w:p>
    <w:p w:rsidR="001E0E84" w:rsidRPr="001E0E84" w:rsidRDefault="001E0E84" w:rsidP="009113D9">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Sistemul de etanşare va restricţiona exfiltraţiile din depozit până la limite acceptabile prin combinarea eficientă a unui sistem de colectare şi evacuare a levigatului cu o barieră impermeabilă corespunzătoare. Pentru asigurarea unei bune performanţe pe întreaga durată de viaţă a depozitului, este necesară atingerea unui grad de compatibilitate chimică, biologică şi mecanică între componente.</w:t>
      </w:r>
    </w:p>
    <w:p w:rsidR="001E0E84" w:rsidRPr="001E0E84" w:rsidRDefault="001E0E84" w:rsidP="00A5707C">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Sistemul de etanşare a noului depozit constă în(de la bază către suprafaţă):</w:t>
      </w:r>
    </w:p>
    <w:p w:rsidR="001E0E84" w:rsidRPr="001E0E84" w:rsidRDefault="001E0E84" w:rsidP="00937698">
      <w:pPr>
        <w:numPr>
          <w:ilvl w:val="0"/>
          <w:numId w:val="10"/>
        </w:numPr>
        <w:tabs>
          <w:tab w:val="left" w:pos="284"/>
        </w:tabs>
        <w:overflowPunct w:val="0"/>
        <w:autoSpaceDE w:val="0"/>
        <w:autoSpaceDN w:val="0"/>
        <w:adjustRightInd w:val="0"/>
        <w:spacing w:line="276" w:lineRule="auto"/>
        <w:ind w:hanging="1429"/>
        <w:jc w:val="both"/>
        <w:textAlignment w:val="baseline"/>
        <w:rPr>
          <w:sz w:val="24"/>
          <w:lang w:eastAsia="de-DE"/>
        </w:rPr>
      </w:pPr>
      <w:r w:rsidRPr="001E0E84">
        <w:rPr>
          <w:sz w:val="24"/>
          <w:lang w:eastAsia="de-DE"/>
        </w:rPr>
        <w:t>Strat de argilă compactată</w:t>
      </w:r>
    </w:p>
    <w:p w:rsidR="001E0E84" w:rsidRPr="001E0E84" w:rsidRDefault="001E0E84" w:rsidP="00937698">
      <w:pPr>
        <w:numPr>
          <w:ilvl w:val="0"/>
          <w:numId w:val="10"/>
        </w:numPr>
        <w:tabs>
          <w:tab w:val="left" w:pos="284"/>
        </w:tabs>
        <w:overflowPunct w:val="0"/>
        <w:autoSpaceDE w:val="0"/>
        <w:autoSpaceDN w:val="0"/>
        <w:adjustRightInd w:val="0"/>
        <w:spacing w:line="276" w:lineRule="auto"/>
        <w:ind w:hanging="1429"/>
        <w:jc w:val="both"/>
        <w:textAlignment w:val="baseline"/>
        <w:rPr>
          <w:sz w:val="24"/>
          <w:lang w:eastAsia="de-DE"/>
        </w:rPr>
      </w:pPr>
      <w:r w:rsidRPr="001E0E84">
        <w:rPr>
          <w:sz w:val="24"/>
          <w:lang w:eastAsia="de-DE"/>
        </w:rPr>
        <w:t>Geomembrană</w:t>
      </w:r>
    </w:p>
    <w:p w:rsidR="001E0E84" w:rsidRPr="001E0E84" w:rsidRDefault="001E0E84" w:rsidP="00937698">
      <w:pPr>
        <w:numPr>
          <w:ilvl w:val="0"/>
          <w:numId w:val="10"/>
        </w:numPr>
        <w:tabs>
          <w:tab w:val="left" w:pos="284"/>
        </w:tabs>
        <w:overflowPunct w:val="0"/>
        <w:autoSpaceDE w:val="0"/>
        <w:autoSpaceDN w:val="0"/>
        <w:adjustRightInd w:val="0"/>
        <w:spacing w:line="276" w:lineRule="auto"/>
        <w:ind w:hanging="1429"/>
        <w:jc w:val="both"/>
        <w:textAlignment w:val="baseline"/>
        <w:rPr>
          <w:sz w:val="24"/>
          <w:lang w:eastAsia="de-DE"/>
        </w:rPr>
      </w:pPr>
      <w:r w:rsidRPr="001E0E84">
        <w:rPr>
          <w:sz w:val="24"/>
          <w:lang w:eastAsia="de-DE"/>
        </w:rPr>
        <w:t xml:space="preserve">Geotextil </w:t>
      </w:r>
    </w:p>
    <w:p w:rsidR="001E0E84" w:rsidRPr="001E0E84" w:rsidRDefault="001E0E84" w:rsidP="00937698">
      <w:pPr>
        <w:numPr>
          <w:ilvl w:val="0"/>
          <w:numId w:val="10"/>
        </w:numPr>
        <w:tabs>
          <w:tab w:val="left" w:pos="284"/>
        </w:tabs>
        <w:overflowPunct w:val="0"/>
        <w:autoSpaceDE w:val="0"/>
        <w:autoSpaceDN w:val="0"/>
        <w:adjustRightInd w:val="0"/>
        <w:spacing w:line="276" w:lineRule="auto"/>
        <w:ind w:hanging="1429"/>
        <w:jc w:val="both"/>
        <w:textAlignment w:val="baseline"/>
        <w:rPr>
          <w:sz w:val="24"/>
          <w:lang w:eastAsia="de-DE"/>
        </w:rPr>
      </w:pPr>
      <w:r w:rsidRPr="001E0E84">
        <w:rPr>
          <w:sz w:val="24"/>
          <w:lang w:eastAsia="de-DE"/>
        </w:rPr>
        <w:t>Strat de nisip</w:t>
      </w:r>
    </w:p>
    <w:p w:rsidR="001E0E84" w:rsidRPr="001E0E84" w:rsidRDefault="001E0E84" w:rsidP="00937698">
      <w:pPr>
        <w:numPr>
          <w:ilvl w:val="0"/>
          <w:numId w:val="10"/>
        </w:numPr>
        <w:tabs>
          <w:tab w:val="left" w:pos="284"/>
        </w:tabs>
        <w:overflowPunct w:val="0"/>
        <w:autoSpaceDE w:val="0"/>
        <w:autoSpaceDN w:val="0"/>
        <w:adjustRightInd w:val="0"/>
        <w:spacing w:line="276" w:lineRule="auto"/>
        <w:ind w:hanging="1429"/>
        <w:jc w:val="both"/>
        <w:textAlignment w:val="baseline"/>
        <w:rPr>
          <w:sz w:val="24"/>
          <w:lang w:eastAsia="de-DE"/>
        </w:rPr>
      </w:pPr>
      <w:r w:rsidRPr="001E0E84">
        <w:rPr>
          <w:sz w:val="24"/>
          <w:lang w:eastAsia="de-DE"/>
        </w:rPr>
        <w:t>Strat drenant</w:t>
      </w:r>
    </w:p>
    <w:p w:rsidR="001E0E84" w:rsidRPr="001E0E84" w:rsidRDefault="001E0E84" w:rsidP="00937698">
      <w:pPr>
        <w:numPr>
          <w:ilvl w:val="0"/>
          <w:numId w:val="10"/>
        </w:numPr>
        <w:tabs>
          <w:tab w:val="left" w:pos="284"/>
        </w:tabs>
        <w:overflowPunct w:val="0"/>
        <w:autoSpaceDE w:val="0"/>
        <w:autoSpaceDN w:val="0"/>
        <w:adjustRightInd w:val="0"/>
        <w:spacing w:line="276" w:lineRule="auto"/>
        <w:ind w:hanging="1429"/>
        <w:jc w:val="both"/>
        <w:textAlignment w:val="baseline"/>
        <w:rPr>
          <w:sz w:val="24"/>
          <w:lang w:eastAsia="de-DE"/>
        </w:rPr>
      </w:pPr>
      <w:r w:rsidRPr="001E0E84">
        <w:rPr>
          <w:sz w:val="24"/>
          <w:lang w:eastAsia="de-DE"/>
        </w:rPr>
        <w:t>Geotextil de separaţie</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Următorul tabel prezintă parametrii de bază ai celulei depozitului pentru sistemul de etanşare a bazei depozitului, conform legislaţiei naţionale.</w:t>
      </w:r>
    </w:p>
    <w:p w:rsidR="00351DC6" w:rsidRDefault="00351DC6" w:rsidP="001E0E84">
      <w:pPr>
        <w:overflowPunct w:val="0"/>
        <w:autoSpaceDE w:val="0"/>
        <w:autoSpaceDN w:val="0"/>
        <w:adjustRightInd w:val="0"/>
        <w:spacing w:line="276" w:lineRule="auto"/>
        <w:jc w:val="center"/>
        <w:textAlignment w:val="baseline"/>
        <w:rPr>
          <w:b/>
          <w:sz w:val="24"/>
          <w:lang w:eastAsia="de-DE"/>
        </w:rPr>
      </w:pPr>
      <w:bookmarkStart w:id="19" w:name="_Toc226982760"/>
      <w:bookmarkStart w:id="20" w:name="_Toc236559777"/>
      <w:bookmarkStart w:id="21" w:name="_Toc241985887"/>
      <w:bookmarkStart w:id="22" w:name="_Toc241985929"/>
      <w:bookmarkStart w:id="23" w:name="_Toc247194642"/>
    </w:p>
    <w:p w:rsidR="001E0E84" w:rsidRPr="00A155A2" w:rsidRDefault="001E0E84" w:rsidP="001E0E84">
      <w:pPr>
        <w:overflowPunct w:val="0"/>
        <w:autoSpaceDE w:val="0"/>
        <w:autoSpaceDN w:val="0"/>
        <w:adjustRightInd w:val="0"/>
        <w:spacing w:line="276" w:lineRule="auto"/>
        <w:jc w:val="center"/>
        <w:textAlignment w:val="baseline"/>
        <w:rPr>
          <w:b/>
          <w:sz w:val="24"/>
          <w:lang w:eastAsia="de-DE"/>
        </w:rPr>
      </w:pPr>
      <w:r w:rsidRPr="00A155A2">
        <w:rPr>
          <w:b/>
          <w:sz w:val="24"/>
          <w:lang w:eastAsia="de-DE"/>
        </w:rPr>
        <w:t xml:space="preserve">Tabel </w:t>
      </w:r>
      <w:r w:rsidR="005F0181" w:rsidRPr="00A155A2">
        <w:rPr>
          <w:b/>
          <w:sz w:val="24"/>
          <w:lang w:eastAsia="de-DE"/>
        </w:rPr>
        <w:t>6</w:t>
      </w:r>
      <w:r w:rsidRPr="00A155A2">
        <w:rPr>
          <w:b/>
          <w:sz w:val="24"/>
          <w:lang w:eastAsia="de-DE"/>
        </w:rPr>
        <w:t xml:space="preserve">  </w:t>
      </w:r>
      <w:bookmarkEnd w:id="19"/>
      <w:bookmarkEnd w:id="20"/>
      <w:bookmarkEnd w:id="21"/>
      <w:bookmarkEnd w:id="22"/>
      <w:bookmarkEnd w:id="23"/>
      <w:r w:rsidRPr="00A155A2">
        <w:rPr>
          <w:b/>
          <w:sz w:val="24"/>
          <w:lang w:eastAsia="de-DE"/>
        </w:rPr>
        <w:t>Principalele specificaţii ale etanşării bazei depozitului</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860"/>
        <w:gridCol w:w="1290"/>
      </w:tblGrid>
      <w:tr w:rsidR="001E0E84" w:rsidRPr="00A155A2" w:rsidTr="00925DCA">
        <w:trPr>
          <w:jc w:val="center"/>
        </w:trPr>
        <w:tc>
          <w:tcPr>
            <w:tcW w:w="6150" w:type="dxa"/>
            <w:gridSpan w:val="2"/>
            <w:shd w:val="clear" w:color="auto" w:fill="auto"/>
          </w:tcPr>
          <w:p w:rsidR="001E0E84" w:rsidRPr="00A155A2" w:rsidRDefault="001E0E84" w:rsidP="001E0E84">
            <w:pPr>
              <w:tabs>
                <w:tab w:val="left" w:pos="709"/>
              </w:tabs>
              <w:overflowPunct w:val="0"/>
              <w:autoSpaceDE w:val="0"/>
              <w:autoSpaceDN w:val="0"/>
              <w:adjustRightInd w:val="0"/>
              <w:ind w:left="709"/>
              <w:jc w:val="center"/>
              <w:textAlignment w:val="baseline"/>
              <w:rPr>
                <w:rFonts w:ascii="Calibri" w:hAnsi="Calibri" w:cs="Arial"/>
                <w:b/>
                <w:sz w:val="24"/>
                <w:lang w:eastAsia="de-DE"/>
              </w:rPr>
            </w:pPr>
            <w:r w:rsidRPr="00A155A2">
              <w:rPr>
                <w:rFonts w:ascii="Calibri" w:hAnsi="Calibri" w:cs="Arial"/>
                <w:b/>
                <w:sz w:val="24"/>
                <w:lang w:eastAsia="de-DE"/>
              </w:rPr>
              <w:t>Specificaţii privind etanşarea</w:t>
            </w:r>
          </w:p>
        </w:tc>
      </w:tr>
      <w:tr w:rsidR="001E0E84" w:rsidRPr="00A155A2"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Distanţa minimă dintre cel mai jos punct al bazei depozitului şi apa subterană</w:t>
            </w:r>
          </w:p>
        </w:tc>
        <w:tc>
          <w:tcPr>
            <w:tcW w:w="1290" w:type="dxa"/>
            <w:shd w:val="clear" w:color="auto" w:fill="auto"/>
          </w:tcPr>
          <w:p w:rsidR="001E0E84" w:rsidRPr="00A155A2" w:rsidRDefault="001E0E84" w:rsidP="001E0E84">
            <w:pPr>
              <w:tabs>
                <w:tab w:val="left" w:pos="709"/>
              </w:tabs>
              <w:overflowPunct w:val="0"/>
              <w:autoSpaceDE w:val="0"/>
              <w:autoSpaceDN w:val="0"/>
              <w:adjustRightInd w:val="0"/>
              <w:jc w:val="both"/>
              <w:textAlignment w:val="baseline"/>
              <w:rPr>
                <w:rFonts w:ascii="Calibri" w:hAnsi="Calibri" w:cs="Arial"/>
                <w:b/>
                <w:sz w:val="24"/>
                <w:lang w:eastAsia="de-DE"/>
              </w:rPr>
            </w:pPr>
            <w:r w:rsidRPr="00A155A2">
              <w:rPr>
                <w:rFonts w:ascii="Calibri" w:hAnsi="Calibri" w:cs="Arial"/>
                <w:sz w:val="24"/>
                <w:lang w:eastAsia="de-DE"/>
              </w:rPr>
              <w:t>1m</w:t>
            </w:r>
          </w:p>
        </w:tc>
      </w:tr>
      <w:tr w:rsidR="001E0E84" w:rsidRPr="00A155A2"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 xml:space="preserve">Bariera geologică naturală – permeabilitate </w:t>
            </w:r>
          </w:p>
        </w:tc>
        <w:tc>
          <w:tcPr>
            <w:tcW w:w="1290" w:type="dxa"/>
            <w:shd w:val="clear" w:color="auto" w:fill="auto"/>
          </w:tcPr>
          <w:p w:rsidR="001E0E84" w:rsidRPr="00A155A2" w:rsidRDefault="001E0E84" w:rsidP="001E0E84">
            <w:pPr>
              <w:tabs>
                <w:tab w:val="left" w:pos="709"/>
              </w:tabs>
              <w:overflowPunct w:val="0"/>
              <w:autoSpaceDE w:val="0"/>
              <w:autoSpaceDN w:val="0"/>
              <w:adjustRightInd w:val="0"/>
              <w:jc w:val="both"/>
              <w:textAlignment w:val="baseline"/>
              <w:rPr>
                <w:rFonts w:ascii="Calibri" w:hAnsi="Calibri" w:cs="Arial"/>
                <w:sz w:val="24"/>
                <w:u w:val="single"/>
                <w:lang w:eastAsia="de-DE"/>
              </w:rPr>
            </w:pPr>
            <w:r w:rsidRPr="00A155A2">
              <w:rPr>
                <w:rFonts w:ascii="Calibri" w:hAnsi="Calibri" w:cs="Arial"/>
                <w:sz w:val="24"/>
                <w:u w:val="single"/>
                <w:lang w:eastAsia="de-DE"/>
              </w:rPr>
              <w:t>&lt;</w:t>
            </w:r>
            <w:r w:rsidRPr="00A155A2">
              <w:rPr>
                <w:rFonts w:ascii="Calibri" w:hAnsi="Calibri" w:cs="Arial"/>
                <w:sz w:val="24"/>
                <w:lang w:eastAsia="de-DE"/>
              </w:rPr>
              <w:t xml:space="preserve"> 10</w:t>
            </w:r>
            <w:r w:rsidRPr="00A155A2">
              <w:rPr>
                <w:rFonts w:ascii="Calibri" w:hAnsi="Calibri" w:cs="Arial"/>
                <w:sz w:val="24"/>
                <w:vertAlign w:val="superscript"/>
                <w:lang w:eastAsia="de-DE"/>
              </w:rPr>
              <w:t xml:space="preserve">-9 </w:t>
            </w:r>
            <w:r w:rsidRPr="00A155A2">
              <w:rPr>
                <w:rFonts w:ascii="Calibri" w:hAnsi="Calibri" w:cs="Arial"/>
                <w:sz w:val="24"/>
                <w:lang w:eastAsia="de-DE"/>
              </w:rPr>
              <w:t>m/s</w:t>
            </w:r>
          </w:p>
        </w:tc>
      </w:tr>
      <w:tr w:rsidR="001E0E84" w:rsidRPr="00A155A2"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Bariera geologică naturală – grosimea stratului</w:t>
            </w:r>
          </w:p>
        </w:tc>
        <w:tc>
          <w:tcPr>
            <w:tcW w:w="1290" w:type="dxa"/>
            <w:shd w:val="clear" w:color="auto" w:fill="auto"/>
          </w:tcPr>
          <w:p w:rsidR="001E0E84" w:rsidRPr="00A155A2" w:rsidRDefault="001E0E84" w:rsidP="001E0E84">
            <w:pPr>
              <w:tabs>
                <w:tab w:val="left" w:pos="709"/>
              </w:tabs>
              <w:overflowPunct w:val="0"/>
              <w:autoSpaceDE w:val="0"/>
              <w:autoSpaceDN w:val="0"/>
              <w:adjustRightInd w:val="0"/>
              <w:jc w:val="both"/>
              <w:textAlignment w:val="baseline"/>
              <w:rPr>
                <w:rFonts w:ascii="Calibri" w:hAnsi="Calibri" w:cs="Arial"/>
                <w:sz w:val="24"/>
                <w:u w:val="single"/>
                <w:lang w:eastAsia="de-DE"/>
              </w:rPr>
            </w:pPr>
            <w:r w:rsidRPr="00A155A2">
              <w:rPr>
                <w:rFonts w:ascii="Calibri" w:hAnsi="Calibri" w:cs="Arial"/>
                <w:sz w:val="24"/>
                <w:u w:val="single"/>
                <w:lang w:eastAsia="de-DE"/>
              </w:rPr>
              <w:t>&gt;</w:t>
            </w:r>
            <w:r w:rsidRPr="00A155A2">
              <w:rPr>
                <w:rFonts w:ascii="Calibri" w:hAnsi="Calibri" w:cs="Arial"/>
                <w:sz w:val="24"/>
                <w:lang w:eastAsia="de-DE"/>
              </w:rPr>
              <w:t xml:space="preserve"> 1,00m</w:t>
            </w:r>
          </w:p>
        </w:tc>
      </w:tr>
      <w:tr w:rsidR="001E0E84" w:rsidRPr="00A155A2"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Bariera geologică artificială – permeabilitate</w:t>
            </w:r>
          </w:p>
        </w:tc>
        <w:tc>
          <w:tcPr>
            <w:tcW w:w="1290" w:type="dxa"/>
            <w:shd w:val="clear" w:color="auto" w:fill="auto"/>
          </w:tcPr>
          <w:p w:rsidR="001E0E84" w:rsidRPr="00A155A2" w:rsidRDefault="001E0E84" w:rsidP="001E0E84">
            <w:pPr>
              <w:tabs>
                <w:tab w:val="left" w:pos="709"/>
              </w:tabs>
              <w:overflowPunct w:val="0"/>
              <w:autoSpaceDE w:val="0"/>
              <w:autoSpaceDN w:val="0"/>
              <w:adjustRightInd w:val="0"/>
              <w:jc w:val="both"/>
              <w:textAlignment w:val="baseline"/>
              <w:rPr>
                <w:rFonts w:ascii="Calibri" w:hAnsi="Calibri" w:cs="Arial"/>
                <w:sz w:val="24"/>
                <w:u w:val="single"/>
                <w:lang w:eastAsia="de-DE"/>
              </w:rPr>
            </w:pPr>
            <w:r w:rsidRPr="00A155A2">
              <w:rPr>
                <w:rFonts w:ascii="Calibri" w:hAnsi="Calibri" w:cs="Arial"/>
                <w:sz w:val="24"/>
                <w:u w:val="single"/>
                <w:lang w:eastAsia="de-DE"/>
              </w:rPr>
              <w:t>&lt;</w:t>
            </w:r>
            <w:r w:rsidRPr="00A155A2">
              <w:rPr>
                <w:rFonts w:ascii="Calibri" w:hAnsi="Calibri" w:cs="Arial"/>
                <w:sz w:val="24"/>
                <w:lang w:eastAsia="de-DE"/>
              </w:rPr>
              <w:t xml:space="preserve"> 10</w:t>
            </w:r>
            <w:r w:rsidRPr="00A155A2">
              <w:rPr>
                <w:rFonts w:ascii="Calibri" w:hAnsi="Calibri" w:cs="Arial"/>
                <w:sz w:val="24"/>
                <w:vertAlign w:val="superscript"/>
                <w:lang w:eastAsia="de-DE"/>
              </w:rPr>
              <w:t xml:space="preserve">-9 </w:t>
            </w:r>
            <w:r w:rsidRPr="00A155A2">
              <w:rPr>
                <w:rFonts w:ascii="Calibri" w:hAnsi="Calibri" w:cs="Arial"/>
                <w:sz w:val="24"/>
                <w:lang w:eastAsia="de-DE"/>
              </w:rPr>
              <w:t>m/s</w:t>
            </w:r>
          </w:p>
        </w:tc>
      </w:tr>
      <w:tr w:rsidR="001E0E84" w:rsidRPr="00A155A2"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Bariera geologică artificială – grosimea stratului</w:t>
            </w:r>
          </w:p>
        </w:tc>
        <w:tc>
          <w:tcPr>
            <w:tcW w:w="1290" w:type="dxa"/>
            <w:shd w:val="clear" w:color="auto" w:fill="auto"/>
          </w:tcPr>
          <w:p w:rsidR="001E0E84" w:rsidRPr="00A155A2" w:rsidRDefault="001E0E84" w:rsidP="001E0E84">
            <w:pPr>
              <w:tabs>
                <w:tab w:val="left" w:pos="709"/>
              </w:tabs>
              <w:overflowPunct w:val="0"/>
              <w:autoSpaceDE w:val="0"/>
              <w:autoSpaceDN w:val="0"/>
              <w:adjustRightInd w:val="0"/>
              <w:jc w:val="both"/>
              <w:textAlignment w:val="baseline"/>
              <w:rPr>
                <w:rFonts w:ascii="Calibri" w:hAnsi="Calibri" w:cs="Arial"/>
                <w:sz w:val="24"/>
                <w:u w:val="single"/>
                <w:lang w:eastAsia="de-DE"/>
              </w:rPr>
            </w:pPr>
            <w:r w:rsidRPr="00A155A2">
              <w:rPr>
                <w:rFonts w:ascii="Calibri" w:hAnsi="Calibri" w:cs="Arial"/>
                <w:sz w:val="24"/>
                <w:u w:val="single"/>
                <w:lang w:eastAsia="de-DE"/>
              </w:rPr>
              <w:t>&gt;</w:t>
            </w:r>
            <w:r w:rsidRPr="00A155A2">
              <w:rPr>
                <w:rFonts w:ascii="Calibri" w:hAnsi="Calibri" w:cs="Arial"/>
                <w:sz w:val="24"/>
                <w:lang w:eastAsia="de-DE"/>
              </w:rPr>
              <w:t xml:space="preserve"> 0,50m</w:t>
            </w:r>
          </w:p>
        </w:tc>
      </w:tr>
      <w:tr w:rsidR="001E0E84" w:rsidRPr="00A155A2"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Stratul drenant – permeabilitate</w:t>
            </w:r>
          </w:p>
        </w:tc>
        <w:tc>
          <w:tcPr>
            <w:tcW w:w="1290" w:type="dxa"/>
            <w:shd w:val="clear" w:color="auto" w:fill="auto"/>
          </w:tcPr>
          <w:p w:rsidR="001E0E84" w:rsidRPr="00A155A2" w:rsidRDefault="001E0E84" w:rsidP="001E0E84">
            <w:pPr>
              <w:tabs>
                <w:tab w:val="left" w:pos="709"/>
              </w:tabs>
              <w:overflowPunct w:val="0"/>
              <w:autoSpaceDE w:val="0"/>
              <w:autoSpaceDN w:val="0"/>
              <w:adjustRightInd w:val="0"/>
              <w:jc w:val="both"/>
              <w:textAlignment w:val="baseline"/>
              <w:rPr>
                <w:rFonts w:ascii="Calibri" w:hAnsi="Calibri" w:cs="Arial"/>
                <w:sz w:val="24"/>
                <w:u w:val="single"/>
                <w:lang w:eastAsia="de-DE"/>
              </w:rPr>
            </w:pPr>
            <w:r w:rsidRPr="00A155A2">
              <w:rPr>
                <w:rFonts w:ascii="Calibri" w:hAnsi="Calibri" w:cs="Arial"/>
                <w:sz w:val="24"/>
                <w:u w:val="single"/>
                <w:lang w:eastAsia="de-DE"/>
              </w:rPr>
              <w:t>&lt;</w:t>
            </w:r>
            <w:r w:rsidRPr="00A155A2">
              <w:rPr>
                <w:rFonts w:ascii="Calibri" w:hAnsi="Calibri" w:cs="Arial"/>
                <w:sz w:val="24"/>
                <w:lang w:eastAsia="de-DE"/>
              </w:rPr>
              <w:t xml:space="preserve"> 10</w:t>
            </w:r>
            <w:r w:rsidRPr="00A155A2">
              <w:rPr>
                <w:rFonts w:ascii="Calibri" w:hAnsi="Calibri" w:cs="Arial"/>
                <w:sz w:val="24"/>
                <w:vertAlign w:val="superscript"/>
                <w:lang w:eastAsia="de-DE"/>
              </w:rPr>
              <w:t xml:space="preserve">-3 </w:t>
            </w:r>
            <w:r w:rsidRPr="00A155A2">
              <w:rPr>
                <w:rFonts w:ascii="Calibri" w:hAnsi="Calibri" w:cs="Arial"/>
                <w:sz w:val="24"/>
                <w:lang w:eastAsia="de-DE"/>
              </w:rPr>
              <w:t>m/s</w:t>
            </w:r>
          </w:p>
        </w:tc>
      </w:tr>
      <w:tr w:rsidR="001E0E84" w:rsidRPr="00A155A2"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Stratul drenant – grosimea stratului</w:t>
            </w:r>
          </w:p>
        </w:tc>
        <w:tc>
          <w:tcPr>
            <w:tcW w:w="1290" w:type="dxa"/>
            <w:shd w:val="clear" w:color="auto" w:fill="auto"/>
          </w:tcPr>
          <w:p w:rsidR="001E0E84" w:rsidRPr="00A155A2" w:rsidRDefault="001E0E84" w:rsidP="001E0E84">
            <w:pPr>
              <w:tabs>
                <w:tab w:val="left" w:pos="709"/>
              </w:tabs>
              <w:overflowPunct w:val="0"/>
              <w:autoSpaceDE w:val="0"/>
              <w:autoSpaceDN w:val="0"/>
              <w:adjustRightInd w:val="0"/>
              <w:jc w:val="both"/>
              <w:textAlignment w:val="baseline"/>
              <w:rPr>
                <w:rFonts w:ascii="Calibri" w:hAnsi="Calibri" w:cs="Arial"/>
                <w:sz w:val="24"/>
                <w:u w:val="single"/>
                <w:lang w:eastAsia="de-DE"/>
              </w:rPr>
            </w:pPr>
            <w:r w:rsidRPr="00A155A2">
              <w:rPr>
                <w:rFonts w:ascii="Calibri" w:hAnsi="Calibri" w:cs="Arial"/>
                <w:sz w:val="24"/>
                <w:u w:val="single"/>
                <w:lang w:eastAsia="de-DE"/>
              </w:rPr>
              <w:t>&gt;</w:t>
            </w:r>
            <w:r w:rsidRPr="00A155A2">
              <w:rPr>
                <w:rFonts w:ascii="Calibri" w:hAnsi="Calibri" w:cs="Arial"/>
                <w:sz w:val="24"/>
                <w:lang w:eastAsia="de-DE"/>
              </w:rPr>
              <w:t xml:space="preserve"> 0.50m</w:t>
            </w:r>
          </w:p>
        </w:tc>
      </w:tr>
      <w:tr w:rsidR="001E0E84" w:rsidRPr="00A155A2"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 xml:space="preserve">Geomembrana – permeabilitate </w:t>
            </w:r>
          </w:p>
        </w:tc>
        <w:tc>
          <w:tcPr>
            <w:tcW w:w="1290" w:type="dxa"/>
            <w:shd w:val="clear" w:color="auto" w:fill="auto"/>
          </w:tcPr>
          <w:p w:rsidR="001E0E84" w:rsidRPr="00A155A2" w:rsidRDefault="001E0E84" w:rsidP="001E0E84">
            <w:pPr>
              <w:tabs>
                <w:tab w:val="left" w:pos="709"/>
              </w:tabs>
              <w:overflowPunct w:val="0"/>
              <w:autoSpaceDE w:val="0"/>
              <w:autoSpaceDN w:val="0"/>
              <w:adjustRightInd w:val="0"/>
              <w:jc w:val="both"/>
              <w:textAlignment w:val="baseline"/>
              <w:rPr>
                <w:rFonts w:ascii="Calibri" w:hAnsi="Calibri" w:cs="Arial"/>
                <w:sz w:val="24"/>
                <w:u w:val="single"/>
                <w:lang w:eastAsia="de-DE"/>
              </w:rPr>
            </w:pPr>
            <w:r w:rsidRPr="00A155A2">
              <w:rPr>
                <w:rFonts w:ascii="Calibri" w:hAnsi="Calibri" w:cs="Arial"/>
                <w:sz w:val="24"/>
                <w:u w:val="single"/>
                <w:lang w:eastAsia="de-DE"/>
              </w:rPr>
              <w:t>&lt;</w:t>
            </w:r>
            <w:r w:rsidRPr="00A155A2">
              <w:rPr>
                <w:rFonts w:ascii="Calibri" w:hAnsi="Calibri" w:cs="Arial"/>
                <w:sz w:val="24"/>
                <w:lang w:eastAsia="de-DE"/>
              </w:rPr>
              <w:t xml:space="preserve"> 10</w:t>
            </w:r>
            <w:r w:rsidRPr="00A155A2">
              <w:rPr>
                <w:rFonts w:ascii="Calibri" w:hAnsi="Calibri" w:cs="Arial"/>
                <w:sz w:val="24"/>
                <w:vertAlign w:val="superscript"/>
                <w:lang w:eastAsia="de-DE"/>
              </w:rPr>
              <w:t xml:space="preserve">-9 </w:t>
            </w:r>
            <w:r w:rsidRPr="00A155A2">
              <w:rPr>
                <w:rFonts w:ascii="Calibri" w:hAnsi="Calibri" w:cs="Arial"/>
                <w:sz w:val="24"/>
                <w:lang w:eastAsia="de-DE"/>
              </w:rPr>
              <w:t>m/s</w:t>
            </w:r>
          </w:p>
        </w:tc>
      </w:tr>
      <w:tr w:rsidR="001E0E84" w:rsidRPr="00A155A2"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Geomembrana – grosimea stratului</w:t>
            </w:r>
          </w:p>
        </w:tc>
        <w:tc>
          <w:tcPr>
            <w:tcW w:w="1290" w:type="dxa"/>
            <w:shd w:val="clear" w:color="auto" w:fill="auto"/>
          </w:tcPr>
          <w:p w:rsidR="001E0E84" w:rsidRPr="00A155A2" w:rsidRDefault="001E0E84" w:rsidP="001E0E84">
            <w:pPr>
              <w:tabs>
                <w:tab w:val="left" w:pos="709"/>
              </w:tabs>
              <w:overflowPunct w:val="0"/>
              <w:autoSpaceDE w:val="0"/>
              <w:autoSpaceDN w:val="0"/>
              <w:adjustRightInd w:val="0"/>
              <w:jc w:val="both"/>
              <w:textAlignment w:val="baseline"/>
              <w:rPr>
                <w:rFonts w:ascii="Calibri" w:hAnsi="Calibri" w:cs="Arial"/>
                <w:sz w:val="24"/>
                <w:u w:val="single"/>
                <w:lang w:eastAsia="de-DE"/>
              </w:rPr>
            </w:pPr>
            <w:r w:rsidRPr="00A155A2">
              <w:rPr>
                <w:rFonts w:ascii="Calibri" w:hAnsi="Calibri" w:cs="Arial"/>
                <w:sz w:val="24"/>
                <w:u w:val="single"/>
                <w:lang w:eastAsia="de-DE"/>
              </w:rPr>
              <w:t>&gt;</w:t>
            </w:r>
            <w:r w:rsidRPr="00A155A2">
              <w:rPr>
                <w:rFonts w:ascii="Calibri" w:hAnsi="Calibri" w:cs="Arial"/>
                <w:sz w:val="24"/>
                <w:lang w:eastAsia="de-DE"/>
              </w:rPr>
              <w:t xml:space="preserve"> 2mm</w:t>
            </w:r>
          </w:p>
        </w:tc>
      </w:tr>
      <w:tr w:rsidR="001E0E84" w:rsidRPr="00A155A2"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Panta celulei(longitudinală)</w:t>
            </w:r>
          </w:p>
        </w:tc>
        <w:tc>
          <w:tcPr>
            <w:tcW w:w="1290" w:type="dxa"/>
            <w:shd w:val="clear" w:color="auto" w:fill="auto"/>
          </w:tcPr>
          <w:p w:rsidR="001E0E84" w:rsidRPr="00A155A2" w:rsidRDefault="001E0E84" w:rsidP="001E0E84">
            <w:pPr>
              <w:tabs>
                <w:tab w:val="left" w:pos="709"/>
              </w:tabs>
              <w:overflowPunct w:val="0"/>
              <w:autoSpaceDE w:val="0"/>
              <w:autoSpaceDN w:val="0"/>
              <w:adjustRightInd w:val="0"/>
              <w:jc w:val="both"/>
              <w:textAlignment w:val="baseline"/>
              <w:rPr>
                <w:rFonts w:ascii="Calibri" w:hAnsi="Calibri" w:cs="Arial"/>
                <w:sz w:val="24"/>
                <w:lang w:eastAsia="de-DE"/>
              </w:rPr>
            </w:pPr>
            <w:r w:rsidRPr="00A155A2">
              <w:rPr>
                <w:rFonts w:ascii="Calibri" w:hAnsi="Calibri" w:cs="Arial"/>
                <w:sz w:val="24"/>
                <w:u w:val="single"/>
                <w:lang w:eastAsia="de-DE"/>
              </w:rPr>
              <w:t xml:space="preserve">&gt; </w:t>
            </w:r>
            <w:r w:rsidRPr="00A155A2">
              <w:rPr>
                <w:rFonts w:ascii="Calibri" w:hAnsi="Calibri" w:cs="Arial"/>
                <w:sz w:val="24"/>
                <w:lang w:eastAsia="de-DE"/>
              </w:rPr>
              <w:t>1%</w:t>
            </w:r>
          </w:p>
        </w:tc>
      </w:tr>
      <w:tr w:rsidR="001E0E84" w:rsidRPr="001E0E84" w:rsidTr="00925DCA">
        <w:trPr>
          <w:jc w:val="center"/>
        </w:trPr>
        <w:tc>
          <w:tcPr>
            <w:tcW w:w="4860" w:type="dxa"/>
            <w:shd w:val="clear" w:color="auto" w:fill="auto"/>
          </w:tcPr>
          <w:p w:rsidR="001E0E84" w:rsidRPr="00A155A2" w:rsidRDefault="001E0E84" w:rsidP="001E0E84">
            <w:pPr>
              <w:tabs>
                <w:tab w:val="left" w:pos="709"/>
              </w:tabs>
              <w:overflowPunct w:val="0"/>
              <w:autoSpaceDE w:val="0"/>
              <w:autoSpaceDN w:val="0"/>
              <w:adjustRightInd w:val="0"/>
              <w:textAlignment w:val="baseline"/>
              <w:rPr>
                <w:rFonts w:ascii="Calibri" w:hAnsi="Calibri" w:cs="Arial"/>
                <w:sz w:val="24"/>
                <w:lang w:eastAsia="de-DE"/>
              </w:rPr>
            </w:pPr>
            <w:r w:rsidRPr="00A155A2">
              <w:rPr>
                <w:rFonts w:ascii="Calibri" w:hAnsi="Calibri" w:cs="Arial"/>
                <w:sz w:val="24"/>
                <w:lang w:eastAsia="de-DE"/>
              </w:rPr>
              <w:t>Panta celulei(transversală)</w:t>
            </w:r>
          </w:p>
        </w:tc>
        <w:tc>
          <w:tcPr>
            <w:tcW w:w="1290" w:type="dxa"/>
            <w:shd w:val="clear" w:color="auto" w:fill="auto"/>
          </w:tcPr>
          <w:p w:rsidR="001E0E84" w:rsidRPr="001E0E84" w:rsidRDefault="001E0E84" w:rsidP="001E0E84">
            <w:pPr>
              <w:tabs>
                <w:tab w:val="left" w:pos="709"/>
              </w:tabs>
              <w:overflowPunct w:val="0"/>
              <w:autoSpaceDE w:val="0"/>
              <w:autoSpaceDN w:val="0"/>
              <w:adjustRightInd w:val="0"/>
              <w:jc w:val="both"/>
              <w:textAlignment w:val="baseline"/>
              <w:rPr>
                <w:rFonts w:ascii="Calibri" w:hAnsi="Calibri" w:cs="Arial"/>
                <w:sz w:val="24"/>
                <w:lang w:eastAsia="de-DE"/>
              </w:rPr>
            </w:pPr>
            <w:r w:rsidRPr="00A155A2">
              <w:rPr>
                <w:rFonts w:ascii="Calibri" w:hAnsi="Calibri" w:cs="Arial"/>
                <w:sz w:val="24"/>
                <w:u w:val="single"/>
                <w:lang w:eastAsia="de-DE"/>
              </w:rPr>
              <w:t xml:space="preserve">&gt; </w:t>
            </w:r>
            <w:r w:rsidRPr="00A155A2">
              <w:rPr>
                <w:rFonts w:ascii="Calibri" w:hAnsi="Calibri" w:cs="Arial"/>
                <w:sz w:val="24"/>
                <w:lang w:eastAsia="de-DE"/>
              </w:rPr>
              <w:t>3%</w:t>
            </w:r>
          </w:p>
        </w:tc>
      </w:tr>
    </w:tbl>
    <w:p w:rsidR="001E0E84" w:rsidRPr="001E0E84" w:rsidRDefault="001E0E84" w:rsidP="001E0E84">
      <w:pPr>
        <w:widowControl w:val="0"/>
        <w:autoSpaceDE w:val="0"/>
        <w:autoSpaceDN w:val="0"/>
        <w:adjustRightInd w:val="0"/>
        <w:spacing w:line="276" w:lineRule="auto"/>
        <w:ind w:right="108"/>
        <w:jc w:val="both"/>
        <w:rPr>
          <w:spacing w:val="2"/>
          <w:sz w:val="24"/>
          <w:lang w:eastAsia="ro-RO"/>
        </w:rPr>
      </w:pPr>
    </w:p>
    <w:p w:rsidR="001E0E84" w:rsidRPr="001E0E84" w:rsidRDefault="001E0E84" w:rsidP="00F071CA">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Sistemul de etanşare indeplinește următoarele cerinţe:</w:t>
      </w:r>
    </w:p>
    <w:p w:rsidR="001E0E84" w:rsidRPr="001E0E84" w:rsidRDefault="001E0E84" w:rsidP="00937698">
      <w:pPr>
        <w:numPr>
          <w:ilvl w:val="0"/>
          <w:numId w:val="10"/>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1E0E84">
        <w:rPr>
          <w:sz w:val="24"/>
          <w:lang w:eastAsia="de-DE"/>
        </w:rPr>
        <w:t>menţine celulele etanşe pentru a evita infiltrarea precipitaţiilor şi a apei de suprafaţă</w:t>
      </w:r>
    </w:p>
    <w:p w:rsidR="001E0E84" w:rsidRPr="001E0E84" w:rsidRDefault="001E0E84" w:rsidP="00937698">
      <w:pPr>
        <w:numPr>
          <w:ilvl w:val="0"/>
          <w:numId w:val="10"/>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1E0E84">
        <w:rPr>
          <w:sz w:val="24"/>
          <w:lang w:eastAsia="de-DE"/>
        </w:rPr>
        <w:t>asigura rezistenta la temperaturi de minim 70</w:t>
      </w:r>
      <w:r w:rsidRPr="001E0E84">
        <w:rPr>
          <w:sz w:val="24"/>
          <w:vertAlign w:val="superscript"/>
          <w:lang w:eastAsia="de-DE"/>
        </w:rPr>
        <w:t>o</w:t>
      </w:r>
      <w:r w:rsidRPr="001E0E84">
        <w:rPr>
          <w:sz w:val="24"/>
          <w:lang w:eastAsia="de-DE"/>
        </w:rPr>
        <w:t>C</w:t>
      </w:r>
    </w:p>
    <w:p w:rsidR="001E0E84" w:rsidRPr="001E0E84" w:rsidRDefault="001E0E84" w:rsidP="00937698">
      <w:pPr>
        <w:numPr>
          <w:ilvl w:val="0"/>
          <w:numId w:val="10"/>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1E0E84">
        <w:rPr>
          <w:sz w:val="24"/>
          <w:lang w:eastAsia="de-DE"/>
        </w:rPr>
        <w:t>izolează gazul şi levigatul generat</w:t>
      </w:r>
    </w:p>
    <w:p w:rsidR="001E0E84" w:rsidRPr="001E0E84" w:rsidRDefault="001E0E84" w:rsidP="00937698">
      <w:pPr>
        <w:numPr>
          <w:ilvl w:val="0"/>
          <w:numId w:val="10"/>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1E0E84">
        <w:rPr>
          <w:sz w:val="24"/>
          <w:lang w:eastAsia="de-DE"/>
        </w:rPr>
        <w:lastRenderedPageBreak/>
        <w:t>asigură rezistenta la tasări şi eroziuni</w:t>
      </w:r>
    </w:p>
    <w:p w:rsidR="001E0E84" w:rsidRPr="001E0E84" w:rsidRDefault="001E0E84" w:rsidP="00937698">
      <w:pPr>
        <w:numPr>
          <w:ilvl w:val="0"/>
          <w:numId w:val="10"/>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1E0E84">
        <w:rPr>
          <w:sz w:val="24"/>
          <w:lang w:eastAsia="de-DE"/>
        </w:rPr>
        <w:t>asigura rezistenta la efectul cauzat de microorganisme</w:t>
      </w:r>
    </w:p>
    <w:p w:rsidR="001E0E84" w:rsidRPr="001E0E84" w:rsidRDefault="001E0E84" w:rsidP="00937698">
      <w:pPr>
        <w:numPr>
          <w:ilvl w:val="0"/>
          <w:numId w:val="10"/>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1E0E84">
        <w:rPr>
          <w:sz w:val="24"/>
          <w:lang w:eastAsia="de-DE"/>
        </w:rPr>
        <w:t>este uşor de verificat pe toata durata de exploatare</w:t>
      </w:r>
    </w:p>
    <w:p w:rsidR="001E0E84" w:rsidRDefault="001E0E84" w:rsidP="00937698">
      <w:pPr>
        <w:numPr>
          <w:ilvl w:val="0"/>
          <w:numId w:val="10"/>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787A82">
        <w:rPr>
          <w:sz w:val="24"/>
          <w:lang w:eastAsia="de-DE"/>
        </w:rPr>
        <w:t>este uşor de reparat</w:t>
      </w:r>
    </w:p>
    <w:p w:rsidR="00787A82" w:rsidRPr="00787A82" w:rsidRDefault="00787A82" w:rsidP="00787A82">
      <w:pPr>
        <w:tabs>
          <w:tab w:val="left" w:pos="709"/>
        </w:tabs>
        <w:overflowPunct w:val="0"/>
        <w:autoSpaceDE w:val="0"/>
        <w:autoSpaceDN w:val="0"/>
        <w:adjustRightInd w:val="0"/>
        <w:spacing w:line="276" w:lineRule="auto"/>
        <w:ind w:left="284"/>
        <w:jc w:val="both"/>
        <w:textAlignment w:val="baseline"/>
        <w:rPr>
          <w:sz w:val="24"/>
          <w:lang w:eastAsia="de-DE"/>
        </w:rPr>
      </w:pPr>
    </w:p>
    <w:p w:rsidR="008014A4" w:rsidRPr="00A155A2" w:rsidRDefault="00787A82" w:rsidP="00787A82">
      <w:pPr>
        <w:spacing w:line="276" w:lineRule="auto"/>
        <w:rPr>
          <w:b/>
          <w:sz w:val="24"/>
        </w:rPr>
      </w:pPr>
      <w:r w:rsidRPr="00A155A2">
        <w:rPr>
          <w:b/>
          <w:sz w:val="24"/>
        </w:rPr>
        <w:t>Straturile de  etansarea de suprafata</w:t>
      </w:r>
      <w:r w:rsidR="00A155A2" w:rsidRPr="00A155A2">
        <w:rPr>
          <w:b/>
          <w:sz w:val="24"/>
        </w:rPr>
        <w:t>,</w:t>
      </w:r>
      <w:r w:rsidRPr="00A155A2">
        <w:rPr>
          <w:b/>
          <w:sz w:val="24"/>
        </w:rPr>
        <w:t xml:space="preserve"> prezinta urmatoarea configuratie:</w:t>
      </w:r>
    </w:p>
    <w:p w:rsidR="008014A4" w:rsidRPr="00A155A2" w:rsidRDefault="008014A4" w:rsidP="00787A82">
      <w:pPr>
        <w:spacing w:line="276" w:lineRule="auto"/>
        <w:rPr>
          <w:sz w:val="24"/>
        </w:rPr>
      </w:pPr>
      <w:r w:rsidRPr="00A155A2">
        <w:rPr>
          <w:sz w:val="24"/>
        </w:rPr>
        <w:t>- acoperire de suprafata cu sol: 1,00 m</w:t>
      </w:r>
      <w:r w:rsidR="00A155A2" w:rsidRPr="00A155A2">
        <w:rPr>
          <w:sz w:val="24"/>
        </w:rPr>
        <w:t>;</w:t>
      </w:r>
    </w:p>
    <w:p w:rsidR="008014A4" w:rsidRPr="00A155A2" w:rsidRDefault="008014A4" w:rsidP="00787A82">
      <w:pPr>
        <w:spacing w:line="276" w:lineRule="auto"/>
        <w:rPr>
          <w:sz w:val="24"/>
        </w:rPr>
      </w:pPr>
      <w:r w:rsidRPr="00A155A2">
        <w:rPr>
          <w:sz w:val="24"/>
        </w:rPr>
        <w:t>- geotextil de separare</w:t>
      </w:r>
      <w:r w:rsidR="00A155A2" w:rsidRPr="00A155A2">
        <w:rPr>
          <w:sz w:val="24"/>
        </w:rPr>
        <w:t>;</w:t>
      </w:r>
    </w:p>
    <w:p w:rsidR="008014A4" w:rsidRPr="00A155A2" w:rsidRDefault="008014A4" w:rsidP="00787A82">
      <w:pPr>
        <w:spacing w:line="276" w:lineRule="auto"/>
        <w:rPr>
          <w:sz w:val="24"/>
        </w:rPr>
      </w:pPr>
      <w:r w:rsidRPr="00A155A2">
        <w:rPr>
          <w:sz w:val="24"/>
        </w:rPr>
        <w:t>- strat de drenaj al apei de ploaie: 0,30 m</w:t>
      </w:r>
      <w:r w:rsidR="00A155A2" w:rsidRPr="00A155A2">
        <w:rPr>
          <w:sz w:val="24"/>
        </w:rPr>
        <w:t>;</w:t>
      </w:r>
    </w:p>
    <w:p w:rsidR="008014A4" w:rsidRPr="00A155A2" w:rsidRDefault="008014A4" w:rsidP="00787A82">
      <w:pPr>
        <w:spacing w:line="276" w:lineRule="auto"/>
        <w:rPr>
          <w:sz w:val="24"/>
        </w:rPr>
      </w:pPr>
      <w:r w:rsidRPr="00A155A2">
        <w:rPr>
          <w:sz w:val="24"/>
        </w:rPr>
        <w:t>- geotextil de protectie</w:t>
      </w:r>
      <w:r w:rsidR="00A155A2" w:rsidRPr="00A155A2">
        <w:rPr>
          <w:sz w:val="24"/>
        </w:rPr>
        <w:t>;</w:t>
      </w:r>
    </w:p>
    <w:p w:rsidR="008014A4" w:rsidRPr="00A155A2" w:rsidRDefault="008014A4" w:rsidP="00787A82">
      <w:pPr>
        <w:spacing w:line="276" w:lineRule="auto"/>
        <w:rPr>
          <w:sz w:val="24"/>
        </w:rPr>
      </w:pPr>
      <w:r w:rsidRPr="00A155A2">
        <w:rPr>
          <w:sz w:val="24"/>
        </w:rPr>
        <w:t>- membrana PEID</w:t>
      </w:r>
      <w:r w:rsidR="00A155A2" w:rsidRPr="00A155A2">
        <w:rPr>
          <w:sz w:val="24"/>
        </w:rPr>
        <w:t>;</w:t>
      </w:r>
    </w:p>
    <w:p w:rsidR="008014A4" w:rsidRPr="00A155A2" w:rsidRDefault="008014A4" w:rsidP="00787A82">
      <w:pPr>
        <w:spacing w:line="276" w:lineRule="auto"/>
        <w:rPr>
          <w:sz w:val="24"/>
        </w:rPr>
      </w:pPr>
      <w:r w:rsidRPr="00A155A2">
        <w:rPr>
          <w:sz w:val="24"/>
        </w:rPr>
        <w:t>- strat de drenaj gaz: 0,30 m</w:t>
      </w:r>
      <w:r w:rsidR="00A155A2" w:rsidRPr="00A155A2">
        <w:rPr>
          <w:sz w:val="24"/>
        </w:rPr>
        <w:t>;</w:t>
      </w:r>
    </w:p>
    <w:p w:rsidR="008014A4" w:rsidRPr="00A155A2" w:rsidRDefault="008014A4" w:rsidP="00787A82">
      <w:pPr>
        <w:spacing w:line="276" w:lineRule="auto"/>
        <w:rPr>
          <w:sz w:val="24"/>
        </w:rPr>
      </w:pPr>
      <w:r w:rsidRPr="00A155A2">
        <w:rPr>
          <w:sz w:val="24"/>
        </w:rPr>
        <w:t>- strat de nivelare: 0,30 m</w:t>
      </w:r>
      <w:r w:rsidR="00A155A2" w:rsidRPr="00A155A2">
        <w:rPr>
          <w:sz w:val="24"/>
        </w:rPr>
        <w:t>;</w:t>
      </w:r>
    </w:p>
    <w:p w:rsidR="008014A4" w:rsidRPr="00A155A2" w:rsidRDefault="008014A4" w:rsidP="00787A82">
      <w:pPr>
        <w:spacing w:line="276" w:lineRule="auto"/>
        <w:rPr>
          <w:sz w:val="24"/>
        </w:rPr>
      </w:pPr>
      <w:r w:rsidRPr="00A155A2">
        <w:rPr>
          <w:sz w:val="24"/>
        </w:rPr>
        <w:t>- acoperire temporara a solului: 0,20 m</w:t>
      </w:r>
      <w:r w:rsidR="00A155A2" w:rsidRPr="00A155A2">
        <w:rPr>
          <w:sz w:val="24"/>
        </w:rPr>
        <w:t>;</w:t>
      </w:r>
      <w:r w:rsidRPr="00A155A2">
        <w:rPr>
          <w:sz w:val="24"/>
        </w:rPr>
        <w:t xml:space="preserve"> </w:t>
      </w:r>
    </w:p>
    <w:p w:rsidR="008014A4" w:rsidRDefault="008014A4" w:rsidP="00787A82">
      <w:pPr>
        <w:spacing w:line="276" w:lineRule="auto"/>
        <w:rPr>
          <w:sz w:val="24"/>
        </w:rPr>
      </w:pPr>
      <w:r w:rsidRPr="00A155A2">
        <w:rPr>
          <w:sz w:val="24"/>
        </w:rPr>
        <w:t>- deseuri</w:t>
      </w:r>
      <w:r w:rsidR="00A155A2" w:rsidRPr="00A155A2">
        <w:rPr>
          <w:sz w:val="24"/>
        </w:rPr>
        <w:t>.</w:t>
      </w:r>
    </w:p>
    <w:p w:rsidR="00787A82" w:rsidRPr="00787A82" w:rsidRDefault="00787A82" w:rsidP="00787A82">
      <w:pPr>
        <w:spacing w:line="276" w:lineRule="auto"/>
        <w:rPr>
          <w:sz w:val="24"/>
        </w:rPr>
      </w:pPr>
    </w:p>
    <w:p w:rsidR="001E0E84" w:rsidRPr="009113D9" w:rsidRDefault="001E0E84" w:rsidP="009113D9">
      <w:pPr>
        <w:pStyle w:val="Legend"/>
        <w:spacing w:after="0" w:line="276" w:lineRule="auto"/>
        <w:rPr>
          <w:i/>
          <w:color w:val="auto"/>
          <w:sz w:val="24"/>
          <w:szCs w:val="24"/>
          <w:lang w:eastAsia="de-DE"/>
        </w:rPr>
      </w:pPr>
      <w:bookmarkStart w:id="24" w:name="_Toc354302414"/>
      <w:bookmarkStart w:id="25" w:name="_Toc378001920"/>
      <w:bookmarkEnd w:id="24"/>
      <w:r w:rsidRPr="009113D9">
        <w:rPr>
          <w:i/>
          <w:color w:val="auto"/>
          <w:sz w:val="24"/>
          <w:szCs w:val="24"/>
          <w:lang w:eastAsia="de-DE"/>
        </w:rPr>
        <w:t>Straturi de impermeabilizare din argilă compactată</w:t>
      </w:r>
      <w:bookmarkEnd w:id="25"/>
      <w:r w:rsidRPr="009113D9">
        <w:rPr>
          <w:i/>
          <w:color w:val="auto"/>
          <w:sz w:val="24"/>
          <w:szCs w:val="24"/>
          <w:lang w:eastAsia="de-DE"/>
        </w:rPr>
        <w:t xml:space="preserve"> </w:t>
      </w:r>
    </w:p>
    <w:p w:rsidR="001E0E84" w:rsidRPr="00A155A2" w:rsidRDefault="001E0E84" w:rsidP="009113D9">
      <w:pPr>
        <w:widowControl w:val="0"/>
        <w:autoSpaceDE w:val="0"/>
        <w:autoSpaceDN w:val="0"/>
        <w:adjustRightInd w:val="0"/>
        <w:spacing w:line="276" w:lineRule="auto"/>
        <w:ind w:right="108"/>
        <w:jc w:val="both"/>
        <w:rPr>
          <w:sz w:val="24"/>
          <w:lang w:eastAsia="de-DE"/>
        </w:rPr>
      </w:pPr>
      <w:r w:rsidRPr="00A155A2">
        <w:rPr>
          <w:sz w:val="24"/>
          <w:lang w:eastAsia="de-DE"/>
        </w:rPr>
        <w:t>Baza şi laturile depozitului sunt etanşate cu straturi de impermeabilizare din argilă compactată, care respectă cerinţele de permeabilitate şi grosime şi care asigură protecţia apei subterane şi de suprafaţă şi a cărui dimensiuni este k ≤ 1.0 x 10</w:t>
      </w:r>
      <w:r w:rsidRPr="00A155A2">
        <w:rPr>
          <w:sz w:val="24"/>
          <w:vertAlign w:val="superscript"/>
          <w:lang w:eastAsia="de-DE"/>
        </w:rPr>
        <w:t>-9</w:t>
      </w:r>
      <w:r w:rsidRPr="00A155A2">
        <w:rPr>
          <w:sz w:val="24"/>
          <w:lang w:eastAsia="de-DE"/>
        </w:rPr>
        <w:t xml:space="preserve"> m/s, grosime ≥ </w:t>
      </w:r>
      <w:smartTag w:uri="urn:schemas-microsoft-com:office:smarttags" w:element="metricconverter">
        <w:smartTagPr>
          <w:attr w:name="ProductID" w:val="1.0 m"/>
        </w:smartTagPr>
        <w:r w:rsidRPr="00A155A2">
          <w:rPr>
            <w:sz w:val="24"/>
            <w:lang w:eastAsia="de-DE"/>
          </w:rPr>
          <w:t>1.0 m.</w:t>
        </w:r>
      </w:smartTag>
      <w:r w:rsidRPr="00A155A2">
        <w:rPr>
          <w:sz w:val="24"/>
          <w:lang w:eastAsia="de-DE"/>
        </w:rPr>
        <w:t xml:space="preserve"> </w:t>
      </w:r>
    </w:p>
    <w:p w:rsidR="001E0E84" w:rsidRPr="00A155A2" w:rsidRDefault="001E0E84" w:rsidP="009113D9">
      <w:pPr>
        <w:tabs>
          <w:tab w:val="left" w:pos="709"/>
        </w:tabs>
        <w:overflowPunct w:val="0"/>
        <w:autoSpaceDE w:val="0"/>
        <w:autoSpaceDN w:val="0"/>
        <w:adjustRightInd w:val="0"/>
        <w:spacing w:line="276" w:lineRule="auto"/>
        <w:jc w:val="both"/>
        <w:textAlignment w:val="baseline"/>
        <w:rPr>
          <w:sz w:val="24"/>
          <w:lang w:eastAsia="de-DE"/>
        </w:rPr>
      </w:pPr>
      <w:r w:rsidRPr="00A155A2">
        <w:rPr>
          <w:sz w:val="24"/>
          <w:lang w:eastAsia="de-DE"/>
        </w:rPr>
        <w:t>Această barieră are în componenta sa sol argilos cu o grosime de minim 0,5m şi un coeficient minim de permeabilitate de 10</w:t>
      </w:r>
      <w:r w:rsidRPr="00A155A2">
        <w:rPr>
          <w:sz w:val="24"/>
          <w:vertAlign w:val="superscript"/>
          <w:lang w:eastAsia="de-DE"/>
        </w:rPr>
        <w:t>-9</w:t>
      </w:r>
      <w:r w:rsidR="00EC2756" w:rsidRPr="00A155A2">
        <w:rPr>
          <w:sz w:val="24"/>
          <w:vertAlign w:val="superscript"/>
          <w:lang w:eastAsia="de-DE"/>
        </w:rPr>
        <w:t xml:space="preserve"> </w:t>
      </w:r>
      <w:r w:rsidRPr="00A155A2">
        <w:rPr>
          <w:sz w:val="24"/>
          <w:lang w:eastAsia="de-DE"/>
        </w:rPr>
        <w:t xml:space="preserve">m/s, conform prevederilor din legislaţia naţională privind depozitarea deşeurilor nepericuloase. Baza acestei bariere va avea o distanţă minimă de 1 m faţă de nivelul pânzei freatice. </w:t>
      </w:r>
    </w:p>
    <w:p w:rsidR="001E0E84" w:rsidRPr="009113D9" w:rsidRDefault="001E0E84" w:rsidP="009113D9">
      <w:pPr>
        <w:tabs>
          <w:tab w:val="left" w:pos="709"/>
        </w:tabs>
        <w:overflowPunct w:val="0"/>
        <w:autoSpaceDE w:val="0"/>
        <w:autoSpaceDN w:val="0"/>
        <w:adjustRightInd w:val="0"/>
        <w:spacing w:line="276" w:lineRule="auto"/>
        <w:jc w:val="both"/>
        <w:textAlignment w:val="baseline"/>
        <w:rPr>
          <w:sz w:val="24"/>
          <w:lang w:eastAsia="de-DE"/>
        </w:rPr>
      </w:pPr>
      <w:r w:rsidRPr="00A155A2">
        <w:rPr>
          <w:sz w:val="24"/>
          <w:lang w:eastAsia="de-DE"/>
        </w:rPr>
        <w:t>Conform rezultatelor investigaţiei geotehnice, grosimea minimă a barierei argiloase naturale de pe suprafaţa depozitului, este de 6m.</w:t>
      </w:r>
    </w:p>
    <w:p w:rsidR="001E0E84" w:rsidRPr="009113D9" w:rsidRDefault="001E0E84" w:rsidP="009113D9">
      <w:pPr>
        <w:pStyle w:val="Legend"/>
        <w:spacing w:after="0" w:line="276" w:lineRule="auto"/>
        <w:rPr>
          <w:i/>
          <w:color w:val="auto"/>
          <w:sz w:val="24"/>
          <w:szCs w:val="24"/>
          <w:lang w:eastAsia="de-DE"/>
        </w:rPr>
      </w:pPr>
      <w:bookmarkStart w:id="26" w:name="_Toc378001921"/>
      <w:r w:rsidRPr="009113D9">
        <w:rPr>
          <w:i/>
          <w:color w:val="auto"/>
          <w:kern w:val="28"/>
          <w:sz w:val="24"/>
          <w:szCs w:val="24"/>
          <w:lang w:eastAsia="de-DE"/>
        </w:rPr>
        <w:t>Sistemul artificial de etanşare</w:t>
      </w:r>
      <w:bookmarkEnd w:id="26"/>
      <w:r w:rsidRPr="009113D9">
        <w:rPr>
          <w:i/>
          <w:color w:val="auto"/>
          <w:kern w:val="28"/>
          <w:sz w:val="24"/>
          <w:szCs w:val="24"/>
          <w:lang w:eastAsia="de-DE"/>
        </w:rPr>
        <w:t xml:space="preserve"> din </w:t>
      </w:r>
      <w:bookmarkStart w:id="27" w:name="_Toc378001922"/>
      <w:r w:rsidRPr="009113D9">
        <w:rPr>
          <w:i/>
          <w:color w:val="auto"/>
          <w:kern w:val="28"/>
          <w:sz w:val="24"/>
          <w:szCs w:val="24"/>
          <w:lang w:eastAsia="de-DE"/>
        </w:rPr>
        <w:t>g</w:t>
      </w:r>
      <w:r w:rsidRPr="009113D9">
        <w:rPr>
          <w:i/>
          <w:color w:val="auto"/>
          <w:sz w:val="24"/>
          <w:szCs w:val="24"/>
          <w:lang w:eastAsia="de-DE"/>
        </w:rPr>
        <w:t>eomembrana HDPE fină/fină şi texturată/texturată</w:t>
      </w:r>
      <w:bookmarkEnd w:id="27"/>
      <w:r w:rsidRPr="009113D9">
        <w:rPr>
          <w:i/>
          <w:color w:val="auto"/>
          <w:sz w:val="24"/>
          <w:szCs w:val="24"/>
          <w:lang w:eastAsia="de-DE"/>
        </w:rPr>
        <w:t xml:space="preserve"> </w:t>
      </w:r>
    </w:p>
    <w:p w:rsidR="001E0E84" w:rsidRPr="009113D9" w:rsidRDefault="001E0E84" w:rsidP="009113D9">
      <w:pPr>
        <w:tabs>
          <w:tab w:val="left" w:pos="709"/>
        </w:tabs>
        <w:overflowPunct w:val="0"/>
        <w:autoSpaceDE w:val="0"/>
        <w:autoSpaceDN w:val="0"/>
        <w:adjustRightInd w:val="0"/>
        <w:spacing w:line="276" w:lineRule="auto"/>
        <w:jc w:val="both"/>
        <w:textAlignment w:val="baseline"/>
        <w:rPr>
          <w:sz w:val="24"/>
          <w:lang w:eastAsia="de-DE"/>
        </w:rPr>
      </w:pPr>
      <w:r w:rsidRPr="009113D9">
        <w:rPr>
          <w:sz w:val="24"/>
          <w:lang w:eastAsia="de-DE"/>
        </w:rPr>
        <w:t>Geomembrana de polimer aleasă este PEID datorită rezistenţei chimice mai mari, comparativ cu alte tipuri de geomembrane din polimer. În plus, PEID are proprietăţi fizice care asigură rezistenţa la presiunile din depozit. Grosimea geomembranei din polimer, este de minim 2 mm. Geomembrana instalată la baza celulei este netedă(lisă) pe ambele parţi, iar geomebrana instalata pe taluzurile celulei, este texturată pe ambele părţi.</w:t>
      </w:r>
    </w:p>
    <w:p w:rsidR="00DF1972" w:rsidRDefault="00DF1972" w:rsidP="009113D9">
      <w:pPr>
        <w:tabs>
          <w:tab w:val="left" w:pos="709"/>
        </w:tabs>
        <w:overflowPunct w:val="0"/>
        <w:autoSpaceDE w:val="0"/>
        <w:autoSpaceDN w:val="0"/>
        <w:adjustRightInd w:val="0"/>
        <w:spacing w:line="276" w:lineRule="auto"/>
        <w:jc w:val="both"/>
        <w:textAlignment w:val="baseline"/>
        <w:rPr>
          <w:sz w:val="24"/>
          <w:lang w:eastAsia="de-DE"/>
        </w:rPr>
      </w:pPr>
    </w:p>
    <w:p w:rsidR="001E0E84" w:rsidRPr="009113D9" w:rsidRDefault="001E0E84" w:rsidP="009113D9">
      <w:pPr>
        <w:pStyle w:val="Legend"/>
        <w:spacing w:after="0" w:line="276" w:lineRule="auto"/>
        <w:rPr>
          <w:color w:val="auto"/>
          <w:sz w:val="24"/>
          <w:szCs w:val="24"/>
          <w:lang w:eastAsia="de-DE"/>
        </w:rPr>
      </w:pPr>
      <w:bookmarkStart w:id="28" w:name="_Toc378001923"/>
      <w:r w:rsidRPr="009113D9">
        <w:rPr>
          <w:color w:val="auto"/>
          <w:sz w:val="24"/>
          <w:szCs w:val="24"/>
          <w:lang w:eastAsia="de-DE"/>
        </w:rPr>
        <w:t>Straturi de protecţie</w:t>
      </w:r>
      <w:bookmarkEnd w:id="28"/>
    </w:p>
    <w:p w:rsidR="0043131C" w:rsidRPr="009113D9" w:rsidRDefault="0043131C" w:rsidP="009113D9">
      <w:pPr>
        <w:spacing w:line="276" w:lineRule="auto"/>
        <w:rPr>
          <w:sz w:val="24"/>
          <w:lang w:eastAsia="de-DE"/>
        </w:rPr>
      </w:pPr>
    </w:p>
    <w:p w:rsidR="001E0E84" w:rsidRPr="009113D9" w:rsidRDefault="001E0E84" w:rsidP="009113D9">
      <w:pPr>
        <w:pStyle w:val="Legend"/>
        <w:spacing w:after="0" w:line="276" w:lineRule="auto"/>
        <w:rPr>
          <w:i/>
          <w:color w:val="auto"/>
          <w:sz w:val="24"/>
          <w:szCs w:val="24"/>
          <w:lang w:eastAsia="de-DE"/>
        </w:rPr>
      </w:pPr>
      <w:bookmarkStart w:id="29" w:name="_Toc378001924"/>
      <w:r w:rsidRPr="009113D9">
        <w:rPr>
          <w:i/>
          <w:color w:val="auto"/>
          <w:sz w:val="24"/>
          <w:szCs w:val="24"/>
          <w:lang w:eastAsia="de-DE"/>
        </w:rPr>
        <w:t>Materialul geotextil</w:t>
      </w:r>
      <w:bookmarkEnd w:id="29"/>
      <w:r w:rsidRPr="009113D9">
        <w:rPr>
          <w:i/>
          <w:color w:val="auto"/>
          <w:sz w:val="24"/>
          <w:szCs w:val="24"/>
          <w:lang w:eastAsia="de-DE"/>
        </w:rPr>
        <w:t xml:space="preserve"> </w:t>
      </w:r>
    </w:p>
    <w:p w:rsidR="001E0E84" w:rsidRDefault="001E0E84" w:rsidP="0043131C">
      <w:pPr>
        <w:tabs>
          <w:tab w:val="left" w:pos="709"/>
        </w:tabs>
        <w:overflowPunct w:val="0"/>
        <w:autoSpaceDE w:val="0"/>
        <w:autoSpaceDN w:val="0"/>
        <w:adjustRightInd w:val="0"/>
        <w:spacing w:line="276" w:lineRule="auto"/>
        <w:jc w:val="both"/>
        <w:textAlignment w:val="baseline"/>
        <w:rPr>
          <w:rFonts w:eastAsia="Calibri"/>
          <w:sz w:val="24"/>
          <w:lang w:val="en-US" w:eastAsia="de-DE"/>
        </w:rPr>
      </w:pPr>
      <w:r w:rsidRPr="001E0E84">
        <w:rPr>
          <w:rFonts w:eastAsia="Calibri"/>
          <w:sz w:val="24"/>
          <w:lang w:val="en-US" w:eastAsia="de-DE"/>
        </w:rPr>
        <w:t xml:space="preserve">Stratul de geotextil utilizat pentru protejarea membranei PEID împotriva fisurilor şi uzurii pe durata lucrărilor de instalare şi împotriva deteriorării cauzate de particulele din stratul drenant, este un geotextil neţesut, având în componenţa sa polipropilenă perforată rezistentă la ultraviolete pe o perioadă de minim doi ani. </w:t>
      </w:r>
      <w:bookmarkStart w:id="30" w:name="_Toc378001925"/>
    </w:p>
    <w:p w:rsidR="001E0E84" w:rsidRPr="0043131C" w:rsidRDefault="001E0E84" w:rsidP="0043131C">
      <w:pPr>
        <w:pStyle w:val="Legend"/>
        <w:spacing w:after="0" w:line="276" w:lineRule="auto"/>
        <w:rPr>
          <w:i/>
          <w:color w:val="auto"/>
          <w:sz w:val="24"/>
          <w:szCs w:val="24"/>
          <w:lang w:eastAsia="de-DE"/>
        </w:rPr>
      </w:pPr>
      <w:r w:rsidRPr="0043131C">
        <w:rPr>
          <w:i/>
          <w:color w:val="auto"/>
          <w:sz w:val="24"/>
          <w:szCs w:val="24"/>
          <w:lang w:eastAsia="de-DE"/>
        </w:rPr>
        <w:t>Stratul de nisip</w:t>
      </w:r>
      <w:bookmarkEnd w:id="30"/>
      <w:r w:rsidRPr="0043131C">
        <w:rPr>
          <w:i/>
          <w:color w:val="auto"/>
          <w:sz w:val="24"/>
          <w:szCs w:val="24"/>
          <w:lang w:eastAsia="de-DE"/>
        </w:rPr>
        <w:t xml:space="preserve"> </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Pe lângă stratul de geotextile a fost prevazut un strat de nisip în vederea protejării membranei PEID împotriva fisurilor şi uzurii, pe durata lucrărilor de instalare şi împotriva efectului particulelor din stratul drenant.</w:t>
      </w:r>
    </w:p>
    <w:p w:rsid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lastRenderedPageBreak/>
        <w:t>Stratul de nisip are în componenţa sa particule de dimensiuni sub 8 mm. Grosimea minimă a acestuia este de 0,10m.</w:t>
      </w:r>
    </w:p>
    <w:p w:rsidR="001E0E84" w:rsidRPr="0043131C" w:rsidRDefault="001E0E84" w:rsidP="0043131C">
      <w:pPr>
        <w:pStyle w:val="Legend"/>
        <w:spacing w:after="0"/>
        <w:rPr>
          <w:i/>
          <w:color w:val="auto"/>
          <w:sz w:val="24"/>
          <w:szCs w:val="24"/>
          <w:lang w:eastAsia="de-DE"/>
        </w:rPr>
      </w:pPr>
      <w:bookmarkStart w:id="31" w:name="_Toc378001926"/>
      <w:r w:rsidRPr="0043131C">
        <w:rPr>
          <w:i/>
          <w:color w:val="auto"/>
          <w:sz w:val="24"/>
          <w:szCs w:val="24"/>
          <w:lang w:eastAsia="de-DE"/>
        </w:rPr>
        <w:t>Stratul cu rol de drenaj al levigatului</w:t>
      </w:r>
      <w:bookmarkEnd w:id="31"/>
      <w:r w:rsidRPr="0043131C">
        <w:rPr>
          <w:i/>
          <w:color w:val="auto"/>
          <w:sz w:val="24"/>
          <w:szCs w:val="24"/>
          <w:lang w:eastAsia="de-DE"/>
        </w:rPr>
        <w:t xml:space="preserve"> </w:t>
      </w:r>
    </w:p>
    <w:p w:rsidR="001E0E84" w:rsidRPr="001E0E84" w:rsidRDefault="001E0E84" w:rsidP="0043131C">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Stratul drenant este format din pietriş spălat. stratului cu rol de drenaj al levigatului de 50 cm grosime Materialele din stratul drenant sunt formate din particule de pietriş care asigură drenajul liber dar nu au în componenţă argilă sau nămol. Conţinutul de carbonat de calciu este sub 10%. Nu au fost utilizate pietre sau rocă spartă. Coeficientul de permeabilitate al materialului drenant trebuie să fie peste 10-3 m/s. Dimensiunea particulelor se încadrează între 16 şi 32 mm, iar dimensiunea maximă nu depăşeşte 32 mm.</w:t>
      </w:r>
    </w:p>
    <w:p w:rsidR="001E0E84" w:rsidRPr="0043131C" w:rsidRDefault="001E0E84" w:rsidP="0043131C">
      <w:pPr>
        <w:pStyle w:val="Legend"/>
        <w:spacing w:after="0" w:line="276" w:lineRule="auto"/>
        <w:rPr>
          <w:i/>
          <w:color w:val="auto"/>
          <w:sz w:val="24"/>
          <w:szCs w:val="24"/>
          <w:lang w:eastAsia="de-DE"/>
        </w:rPr>
      </w:pPr>
      <w:bookmarkStart w:id="32" w:name="_Toc378001927"/>
      <w:r w:rsidRPr="0043131C">
        <w:rPr>
          <w:i/>
          <w:color w:val="auto"/>
          <w:sz w:val="24"/>
          <w:szCs w:val="24"/>
          <w:lang w:eastAsia="de-DE"/>
        </w:rPr>
        <w:t>Geotextil de separaţie</w:t>
      </w:r>
      <w:bookmarkEnd w:id="32"/>
    </w:p>
    <w:p w:rsidR="001E0E84" w:rsidRPr="001E0E84" w:rsidRDefault="001E0E84" w:rsidP="0043131C">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La partea superioară a stratului drenant a fost pozat un strat de separare pentru prevenirea colmatării stratului drenant prin pătrunderea de materiale din corpul deşeurilor. Stratul de separare este realizat dintr-un geotextil confecţionat din materiale rezistente pe termen lung, cum ar fi polipropilena(PP) sau polietilenă(PE), cu masa pe unitatea de suprafaţă de ≥ 400 gr/m</w:t>
      </w:r>
      <w:r w:rsidRPr="00C27C2E">
        <w:rPr>
          <w:sz w:val="24"/>
          <w:vertAlign w:val="superscript"/>
          <w:lang w:eastAsia="de-DE"/>
        </w:rPr>
        <w:t>2</w:t>
      </w:r>
      <w:r w:rsidRPr="001E0E84">
        <w:rPr>
          <w:sz w:val="24"/>
          <w:lang w:eastAsia="de-DE"/>
        </w:rPr>
        <w:t>. Geotextilele sunt permeabile şi respectă cerinţele de calitate conform standardelor în vigoare. Nu a fost permisă utilizarea materialelor reciclabile.</w:t>
      </w:r>
    </w:p>
    <w:p w:rsidR="001E0E84" w:rsidRPr="0043131C" w:rsidRDefault="001E0E84" w:rsidP="0043131C">
      <w:pPr>
        <w:pStyle w:val="Legend"/>
        <w:spacing w:after="0" w:line="276" w:lineRule="auto"/>
        <w:rPr>
          <w:i/>
          <w:color w:val="auto"/>
          <w:sz w:val="24"/>
          <w:szCs w:val="24"/>
          <w:lang w:eastAsia="de-DE"/>
        </w:rPr>
      </w:pPr>
      <w:bookmarkStart w:id="33" w:name="_Toc378001916"/>
      <w:bookmarkStart w:id="34" w:name="_Toc378001928"/>
      <w:r w:rsidRPr="0043131C">
        <w:rPr>
          <w:i/>
          <w:color w:val="auto"/>
          <w:sz w:val="24"/>
          <w:szCs w:val="24"/>
          <w:lang w:eastAsia="de-DE"/>
        </w:rPr>
        <w:t>Șanţurilor de ancorare</w:t>
      </w:r>
      <w:bookmarkEnd w:id="33"/>
    </w:p>
    <w:p w:rsidR="001E0E84" w:rsidRPr="001E0E84" w:rsidRDefault="001E0E84" w:rsidP="0043131C">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 xml:space="preserve">Şanţul de ancorare este construit în </w:t>
      </w:r>
      <w:r w:rsidRPr="001E0E84">
        <w:rPr>
          <w:sz w:val="24"/>
          <w:lang w:val="de-DE" w:eastAsia="de-DE"/>
        </w:rPr>
        <w:t xml:space="preserve">creasta </w:t>
      </w:r>
      <w:r w:rsidRPr="001E0E84">
        <w:rPr>
          <w:sz w:val="24"/>
          <w:lang w:eastAsia="de-DE"/>
        </w:rPr>
        <w:t xml:space="preserve">digului perimetral a celulei, pentru asigurarea rezistenţei geosinteticelor la sarcini şi pentru a preveni alunecarea acestora spre baza depozitului. Şanţul de ancorare pentru acest amplasament este de formă dreptunghiulară şi este amplasat lângă rigola de colectare a apei pluviale.  </w:t>
      </w:r>
    </w:p>
    <w:p w:rsidR="001E0E84" w:rsidRPr="001E0E84" w:rsidRDefault="001E0E84" w:rsidP="0043131C">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Geosinteticele, adică geomembrana şi stratul de geotextil au fost ataşate pe una din părţile verticale ale şanţului de ancorare.</w:t>
      </w:r>
    </w:p>
    <w:p w:rsidR="001E0E84" w:rsidRDefault="001E0E84" w:rsidP="0043131C">
      <w:pPr>
        <w:tabs>
          <w:tab w:val="left" w:pos="709"/>
        </w:tabs>
        <w:overflowPunct w:val="0"/>
        <w:autoSpaceDE w:val="0"/>
        <w:autoSpaceDN w:val="0"/>
        <w:adjustRightInd w:val="0"/>
        <w:spacing w:line="276" w:lineRule="auto"/>
        <w:jc w:val="both"/>
        <w:textAlignment w:val="baseline"/>
        <w:rPr>
          <w:sz w:val="24"/>
          <w:lang w:eastAsia="de-DE"/>
        </w:rPr>
      </w:pPr>
    </w:p>
    <w:p w:rsidR="00A31D2E" w:rsidRPr="00F36A72" w:rsidRDefault="00A31D2E" w:rsidP="0043131C">
      <w:pPr>
        <w:tabs>
          <w:tab w:val="left" w:pos="709"/>
        </w:tabs>
        <w:overflowPunct w:val="0"/>
        <w:autoSpaceDE w:val="0"/>
        <w:autoSpaceDN w:val="0"/>
        <w:adjustRightInd w:val="0"/>
        <w:spacing w:line="276" w:lineRule="auto"/>
        <w:jc w:val="both"/>
        <w:textAlignment w:val="baseline"/>
        <w:rPr>
          <w:b/>
          <w:sz w:val="24"/>
          <w:u w:val="single"/>
          <w:lang w:eastAsia="de-DE"/>
        </w:rPr>
      </w:pPr>
      <w:r w:rsidRPr="00F36A72">
        <w:rPr>
          <w:b/>
          <w:sz w:val="24"/>
          <w:u w:val="single"/>
          <w:lang w:eastAsia="de-DE"/>
        </w:rPr>
        <w:t>Componentele depozitului – celula 1</w:t>
      </w:r>
      <w:r w:rsidR="00F36A72" w:rsidRPr="00F36A72">
        <w:rPr>
          <w:b/>
          <w:sz w:val="24"/>
          <w:u w:val="single"/>
          <w:lang w:eastAsia="de-DE"/>
        </w:rPr>
        <w:t>; amenajari aferente</w:t>
      </w:r>
    </w:p>
    <w:p w:rsidR="00A31D2E" w:rsidRPr="001E0E84" w:rsidRDefault="00A31D2E" w:rsidP="0043131C">
      <w:pPr>
        <w:tabs>
          <w:tab w:val="left" w:pos="709"/>
        </w:tabs>
        <w:overflowPunct w:val="0"/>
        <w:autoSpaceDE w:val="0"/>
        <w:autoSpaceDN w:val="0"/>
        <w:adjustRightInd w:val="0"/>
        <w:spacing w:line="276" w:lineRule="auto"/>
        <w:jc w:val="both"/>
        <w:textAlignment w:val="baseline"/>
        <w:rPr>
          <w:sz w:val="24"/>
          <w:lang w:eastAsia="de-DE"/>
        </w:rPr>
      </w:pPr>
    </w:p>
    <w:p w:rsidR="001E0E84" w:rsidRPr="001E0E84" w:rsidRDefault="001E0E84" w:rsidP="0043131C">
      <w:pPr>
        <w:spacing w:line="276" w:lineRule="auto"/>
        <w:jc w:val="both"/>
        <w:rPr>
          <w:rFonts w:eastAsia="Calibri"/>
          <w:sz w:val="24"/>
        </w:rPr>
      </w:pPr>
      <w:r w:rsidRPr="001E0E84">
        <w:rPr>
          <w:rFonts w:eastAsia="Calibri"/>
          <w:sz w:val="24"/>
        </w:rPr>
        <w:t xml:space="preserve">Pentru funcţionarea corespunzătoare a depozitului conform de deşeuri de la Bârcea Mare, construirea </w:t>
      </w:r>
      <w:r w:rsidR="00A155A2">
        <w:rPr>
          <w:rFonts w:eastAsia="Calibri"/>
          <w:sz w:val="24"/>
        </w:rPr>
        <w:t xml:space="preserve">configuratiei </w:t>
      </w:r>
      <w:r w:rsidRPr="001E0E84">
        <w:rPr>
          <w:rFonts w:eastAsia="Calibri"/>
          <w:sz w:val="24"/>
        </w:rPr>
        <w:t>inf</w:t>
      </w:r>
      <w:r w:rsidR="007722DF">
        <w:rPr>
          <w:rFonts w:eastAsia="Calibri"/>
          <w:sz w:val="24"/>
        </w:rPr>
        <w:t>rastructuri</w:t>
      </w:r>
      <w:r w:rsidR="00A155A2">
        <w:rPr>
          <w:rFonts w:eastAsia="Calibri"/>
          <w:sz w:val="24"/>
        </w:rPr>
        <w:t>i,</w:t>
      </w:r>
      <w:r w:rsidR="007722DF">
        <w:rPr>
          <w:rFonts w:eastAsia="Calibri"/>
          <w:sz w:val="24"/>
        </w:rPr>
        <w:t xml:space="preserve"> </w:t>
      </w:r>
      <w:r w:rsidRPr="001E0E84">
        <w:rPr>
          <w:rFonts w:eastAsia="Calibri"/>
          <w:sz w:val="24"/>
        </w:rPr>
        <w:t xml:space="preserve">a fost stabilită </w:t>
      </w:r>
      <w:r w:rsidR="00A155A2">
        <w:rPr>
          <w:rFonts w:eastAsia="Calibri"/>
          <w:sz w:val="24"/>
        </w:rPr>
        <w:t xml:space="preserve">si realizata </w:t>
      </w:r>
      <w:r w:rsidRPr="001E0E84">
        <w:rPr>
          <w:rFonts w:eastAsia="Calibri"/>
          <w:sz w:val="24"/>
        </w:rPr>
        <w:t>pe baza următoarelor principii(ţinând cont de pantele terenului):</w:t>
      </w:r>
    </w:p>
    <w:p w:rsidR="001E0E84" w:rsidRPr="00A155A2" w:rsidRDefault="001E0E84" w:rsidP="00937698">
      <w:pPr>
        <w:numPr>
          <w:ilvl w:val="1"/>
          <w:numId w:val="16"/>
        </w:numPr>
        <w:spacing w:line="276" w:lineRule="auto"/>
        <w:ind w:left="284" w:hanging="284"/>
        <w:contextualSpacing/>
        <w:jc w:val="both"/>
        <w:rPr>
          <w:sz w:val="24"/>
          <w:lang w:eastAsia="de-DE"/>
        </w:rPr>
      </w:pPr>
      <w:r w:rsidRPr="00A155A2">
        <w:rPr>
          <w:sz w:val="24"/>
          <w:lang w:eastAsia="de-DE"/>
        </w:rPr>
        <w:t>Colectarea uşoară a  levigatului, evitând amestecul cu apa pluvială</w:t>
      </w:r>
      <w:r w:rsidR="00A155A2" w:rsidRPr="00A155A2">
        <w:rPr>
          <w:sz w:val="24"/>
          <w:lang w:eastAsia="de-DE"/>
        </w:rPr>
        <w:t>;</w:t>
      </w:r>
      <w:r w:rsidRPr="00A155A2">
        <w:rPr>
          <w:sz w:val="24"/>
          <w:lang w:eastAsia="de-DE"/>
        </w:rPr>
        <w:t xml:space="preserve"> </w:t>
      </w:r>
    </w:p>
    <w:p w:rsidR="001E0E84" w:rsidRPr="00A155A2" w:rsidRDefault="001E0E84" w:rsidP="00937698">
      <w:pPr>
        <w:numPr>
          <w:ilvl w:val="1"/>
          <w:numId w:val="16"/>
        </w:numPr>
        <w:spacing w:line="276" w:lineRule="auto"/>
        <w:ind w:left="284" w:hanging="284"/>
        <w:contextualSpacing/>
        <w:jc w:val="both"/>
        <w:rPr>
          <w:sz w:val="24"/>
          <w:lang w:eastAsia="de-DE"/>
        </w:rPr>
      </w:pPr>
      <w:r w:rsidRPr="00A155A2">
        <w:rPr>
          <w:sz w:val="24"/>
          <w:lang w:eastAsia="de-DE"/>
        </w:rPr>
        <w:t>Facilitarea accesului autogunoierelor către baza depozitului</w:t>
      </w:r>
      <w:r w:rsidR="00A155A2" w:rsidRPr="00A155A2">
        <w:rPr>
          <w:sz w:val="24"/>
          <w:lang w:eastAsia="de-DE"/>
        </w:rPr>
        <w:t>;</w:t>
      </w:r>
    </w:p>
    <w:p w:rsidR="001E0E84" w:rsidRPr="00A155A2" w:rsidRDefault="001E0E84" w:rsidP="00937698">
      <w:pPr>
        <w:numPr>
          <w:ilvl w:val="1"/>
          <w:numId w:val="16"/>
        </w:numPr>
        <w:spacing w:line="276" w:lineRule="auto"/>
        <w:ind w:left="284" w:hanging="284"/>
        <w:contextualSpacing/>
        <w:jc w:val="both"/>
        <w:rPr>
          <w:sz w:val="24"/>
          <w:lang w:eastAsia="de-DE"/>
        </w:rPr>
      </w:pPr>
      <w:r w:rsidRPr="00A155A2">
        <w:rPr>
          <w:sz w:val="24"/>
          <w:lang w:eastAsia="de-DE"/>
        </w:rPr>
        <w:t>Construirea unei rigole perimetrale pentru scurgerea apei pluviale</w:t>
      </w:r>
      <w:r w:rsidR="00A155A2" w:rsidRPr="00A155A2">
        <w:rPr>
          <w:sz w:val="24"/>
          <w:lang w:eastAsia="de-DE"/>
        </w:rPr>
        <w:t>;</w:t>
      </w:r>
    </w:p>
    <w:p w:rsidR="001E0E84" w:rsidRDefault="001E0E84" w:rsidP="00937698">
      <w:pPr>
        <w:numPr>
          <w:ilvl w:val="1"/>
          <w:numId w:val="16"/>
        </w:numPr>
        <w:spacing w:line="276" w:lineRule="auto"/>
        <w:ind w:left="284" w:hanging="284"/>
        <w:contextualSpacing/>
        <w:jc w:val="both"/>
        <w:rPr>
          <w:sz w:val="24"/>
          <w:lang w:eastAsia="de-DE"/>
        </w:rPr>
      </w:pPr>
      <w:r w:rsidRPr="00A155A2">
        <w:rPr>
          <w:sz w:val="24"/>
          <w:lang w:eastAsia="de-DE"/>
        </w:rPr>
        <w:t>Înălţimea maximă a movilelor de deşeuri sa nu depăşească topologia existentă</w:t>
      </w:r>
      <w:r w:rsidR="00A155A2" w:rsidRPr="00A155A2">
        <w:rPr>
          <w:sz w:val="24"/>
          <w:lang w:eastAsia="de-DE"/>
        </w:rPr>
        <w:t>.</w:t>
      </w:r>
    </w:p>
    <w:p w:rsidR="00A31D2E" w:rsidRPr="00A155A2" w:rsidRDefault="00A31D2E" w:rsidP="00A31D2E">
      <w:pPr>
        <w:spacing w:line="276" w:lineRule="auto"/>
        <w:ind w:left="284"/>
        <w:contextualSpacing/>
        <w:jc w:val="both"/>
        <w:rPr>
          <w:sz w:val="24"/>
          <w:lang w:eastAsia="de-DE"/>
        </w:rPr>
      </w:pPr>
    </w:p>
    <w:p w:rsidR="00A31D2E" w:rsidRPr="003C2721" w:rsidRDefault="00A31D2E" w:rsidP="00A31D2E">
      <w:pPr>
        <w:spacing w:line="276" w:lineRule="auto"/>
        <w:jc w:val="both"/>
        <w:rPr>
          <w:sz w:val="24"/>
          <w:lang w:eastAsia="de-DE"/>
        </w:rPr>
      </w:pPr>
      <w:r w:rsidRPr="003C2721">
        <w:rPr>
          <w:sz w:val="24"/>
          <w:lang w:eastAsia="de-DE"/>
        </w:rPr>
        <w:t xml:space="preserve">Amenajarile aferente, </w:t>
      </w:r>
      <w:r w:rsidRPr="003C2721">
        <w:rPr>
          <w:sz w:val="24"/>
          <w:lang w:val="it-IT"/>
        </w:rPr>
        <w:t>elementele de infrastructura necesare pentru operarea adecvată a depozitului</w:t>
      </w:r>
      <w:r w:rsidRPr="003C2721">
        <w:rPr>
          <w:sz w:val="24"/>
          <w:lang w:eastAsia="de-DE"/>
        </w:rPr>
        <w:t>, sunt:</w:t>
      </w:r>
    </w:p>
    <w:p w:rsidR="00A31D2E" w:rsidRPr="00584A69" w:rsidRDefault="00A31D2E" w:rsidP="00A31D2E">
      <w:pPr>
        <w:autoSpaceDE w:val="0"/>
        <w:autoSpaceDN w:val="0"/>
        <w:adjustRightInd w:val="0"/>
        <w:spacing w:line="276" w:lineRule="auto"/>
        <w:jc w:val="both"/>
        <w:rPr>
          <w:rFonts w:eastAsia="Calibri"/>
          <w:sz w:val="24"/>
        </w:rPr>
      </w:pPr>
      <w:r w:rsidRPr="00584A69">
        <w:rPr>
          <w:rFonts w:eastAsia="Calibri"/>
          <w:b/>
          <w:bCs/>
          <w:sz w:val="24"/>
        </w:rPr>
        <w:t xml:space="preserve">- </w:t>
      </w:r>
      <w:r w:rsidRPr="00584A69">
        <w:rPr>
          <w:rFonts w:eastAsia="Calibri"/>
          <w:sz w:val="24"/>
        </w:rPr>
        <w:t xml:space="preserve">sistem de colectare și evacuare dirijată a </w:t>
      </w:r>
      <w:r w:rsidRPr="0061156F">
        <w:rPr>
          <w:rFonts w:eastAsia="Calibri"/>
          <w:sz w:val="24"/>
        </w:rPr>
        <w:t>apelor pluviale</w:t>
      </w:r>
      <w:r w:rsidRPr="00584A69">
        <w:rPr>
          <w:rFonts w:eastAsia="Calibri"/>
          <w:sz w:val="24"/>
        </w:rPr>
        <w:t xml:space="preserve"> din zona celulei 1 și a zonei tehnice și de servicii</w:t>
      </w:r>
      <w:r>
        <w:rPr>
          <w:rFonts w:eastAsia="Calibri"/>
          <w:sz w:val="24"/>
        </w:rPr>
        <w:t xml:space="preserve"> ale incintei</w:t>
      </w:r>
      <w:r w:rsidRPr="00584A69">
        <w:rPr>
          <w:rFonts w:eastAsia="Calibri"/>
          <w:sz w:val="24"/>
        </w:rPr>
        <w:t xml:space="preserve">; </w:t>
      </w:r>
    </w:p>
    <w:p w:rsidR="00A31D2E" w:rsidRPr="00584A69" w:rsidRDefault="00A31D2E" w:rsidP="00A31D2E">
      <w:pPr>
        <w:autoSpaceDE w:val="0"/>
        <w:autoSpaceDN w:val="0"/>
        <w:adjustRightInd w:val="0"/>
        <w:spacing w:line="276" w:lineRule="auto"/>
        <w:jc w:val="both"/>
        <w:rPr>
          <w:rFonts w:eastAsia="Calibri"/>
          <w:sz w:val="24"/>
        </w:rPr>
      </w:pPr>
      <w:r w:rsidRPr="00584A69">
        <w:rPr>
          <w:rFonts w:eastAsia="Calibri"/>
          <w:b/>
          <w:bCs/>
          <w:sz w:val="24"/>
        </w:rPr>
        <w:t xml:space="preserve">- </w:t>
      </w:r>
      <w:r w:rsidRPr="00584A69">
        <w:rPr>
          <w:rFonts w:eastAsia="Calibri"/>
          <w:sz w:val="24"/>
        </w:rPr>
        <w:t xml:space="preserve">sistem de colectare și evacuare levigat din incinta de depozitare, care include drenuri absorbante, drenuri colectoare și straturi drenante; </w:t>
      </w:r>
    </w:p>
    <w:p w:rsidR="00A31D2E" w:rsidRPr="00584A69" w:rsidRDefault="00A31D2E" w:rsidP="00A31D2E">
      <w:pPr>
        <w:autoSpaceDE w:val="0"/>
        <w:autoSpaceDN w:val="0"/>
        <w:adjustRightInd w:val="0"/>
        <w:spacing w:line="276" w:lineRule="auto"/>
        <w:jc w:val="both"/>
        <w:rPr>
          <w:rFonts w:eastAsia="Calibri"/>
          <w:sz w:val="24"/>
        </w:rPr>
      </w:pPr>
      <w:r w:rsidRPr="00584A69">
        <w:rPr>
          <w:rFonts w:eastAsia="Calibri"/>
          <w:b/>
          <w:bCs/>
          <w:sz w:val="24"/>
        </w:rPr>
        <w:t xml:space="preserve">- </w:t>
      </w:r>
      <w:r w:rsidRPr="00584A69">
        <w:rPr>
          <w:rFonts w:eastAsia="Calibri"/>
          <w:sz w:val="24"/>
        </w:rPr>
        <w:t>sistem de preluare și transport levigat din incinta de depozitare către staţia de epurare, care include: cămine de colectare, conducta de transport levigat, rezervor colector levigat și pompele aferente, sistem automatizat de pornire/oprire stație de epurare, în funcție de nivelul levigatului din bazinul colector;</w:t>
      </w:r>
    </w:p>
    <w:p w:rsidR="00A31D2E" w:rsidRPr="00584A69" w:rsidRDefault="00A31D2E" w:rsidP="00A31D2E">
      <w:pPr>
        <w:autoSpaceDE w:val="0"/>
        <w:autoSpaceDN w:val="0"/>
        <w:adjustRightInd w:val="0"/>
        <w:spacing w:line="276" w:lineRule="auto"/>
        <w:jc w:val="both"/>
        <w:rPr>
          <w:rFonts w:eastAsia="Calibri"/>
          <w:sz w:val="24"/>
        </w:rPr>
      </w:pPr>
      <w:r w:rsidRPr="00584A69">
        <w:rPr>
          <w:rFonts w:eastAsia="Calibri"/>
          <w:b/>
          <w:bCs/>
          <w:sz w:val="24"/>
        </w:rPr>
        <w:lastRenderedPageBreak/>
        <w:t xml:space="preserve">- </w:t>
      </w:r>
      <w:r w:rsidRPr="00584A69">
        <w:rPr>
          <w:rFonts w:eastAsia="Calibri"/>
          <w:sz w:val="24"/>
        </w:rPr>
        <w:t xml:space="preserve">stație de tratare levigat, care include: staţia propriu-zisa, rezervor concentrat, bazin permeat, conducta evacuare permeat, conducta evacuare concentrat; </w:t>
      </w:r>
    </w:p>
    <w:p w:rsidR="00A31D2E" w:rsidRPr="00584A69" w:rsidRDefault="00A31D2E" w:rsidP="00A31D2E">
      <w:pPr>
        <w:autoSpaceDE w:val="0"/>
        <w:autoSpaceDN w:val="0"/>
        <w:adjustRightInd w:val="0"/>
        <w:spacing w:line="276" w:lineRule="auto"/>
        <w:jc w:val="both"/>
        <w:rPr>
          <w:rFonts w:eastAsia="Calibri"/>
          <w:sz w:val="24"/>
        </w:rPr>
      </w:pPr>
      <w:r w:rsidRPr="00584A69">
        <w:rPr>
          <w:rFonts w:eastAsia="Calibri"/>
          <w:sz w:val="24"/>
        </w:rPr>
        <w:t xml:space="preserve">- cântar și cabina cântar; </w:t>
      </w:r>
    </w:p>
    <w:p w:rsidR="00A31D2E" w:rsidRPr="00584A69" w:rsidRDefault="00A31D2E" w:rsidP="00A31D2E">
      <w:pPr>
        <w:autoSpaceDE w:val="0"/>
        <w:autoSpaceDN w:val="0"/>
        <w:adjustRightInd w:val="0"/>
        <w:spacing w:line="276" w:lineRule="auto"/>
        <w:jc w:val="both"/>
        <w:rPr>
          <w:rFonts w:eastAsia="Calibri"/>
          <w:sz w:val="24"/>
        </w:rPr>
      </w:pPr>
      <w:r w:rsidRPr="00584A69">
        <w:rPr>
          <w:rFonts w:eastAsia="Calibri"/>
          <w:sz w:val="24"/>
        </w:rPr>
        <w:t xml:space="preserve">- bazin spălare roţi; </w:t>
      </w:r>
    </w:p>
    <w:p w:rsidR="00A31D2E" w:rsidRPr="002C3D30" w:rsidRDefault="00A31D2E" w:rsidP="00A31D2E">
      <w:pPr>
        <w:autoSpaceDE w:val="0"/>
        <w:autoSpaceDN w:val="0"/>
        <w:adjustRightInd w:val="0"/>
        <w:spacing w:line="276" w:lineRule="auto"/>
        <w:jc w:val="both"/>
        <w:rPr>
          <w:rFonts w:eastAsia="Calibri"/>
          <w:sz w:val="24"/>
        </w:rPr>
      </w:pPr>
      <w:r w:rsidRPr="00584A69">
        <w:rPr>
          <w:rFonts w:eastAsia="Calibri"/>
          <w:sz w:val="24"/>
        </w:rPr>
        <w:t xml:space="preserve">- structuri de sprijin din </w:t>
      </w:r>
      <w:r w:rsidRPr="002C3D30">
        <w:rPr>
          <w:rFonts w:eastAsia="Calibri"/>
          <w:sz w:val="24"/>
        </w:rPr>
        <w:t xml:space="preserve">panouri de beton, l=192,50 ml; </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b/>
          <w:bCs/>
          <w:sz w:val="24"/>
        </w:rPr>
        <w:t>- t</w:t>
      </w:r>
      <w:r w:rsidRPr="002C3D30">
        <w:rPr>
          <w:rFonts w:eastAsia="Calibri"/>
          <w:sz w:val="24"/>
        </w:rPr>
        <w:t>aluzuri consolidate antierozional, mecanic și prin înierbare;</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sz w:val="24"/>
        </w:rPr>
        <w:t>- imprejmuiri;</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sz w:val="24"/>
        </w:rPr>
        <w:t>- tablou electric;</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sz w:val="24"/>
        </w:rPr>
        <w:t>- retele utilitati hidro si electrice.</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sz w:val="24"/>
        </w:rPr>
        <w:t>- sistem de colectare biogaz;</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sz w:val="24"/>
        </w:rPr>
        <w:t>- facla</w:t>
      </w:r>
      <w:r>
        <w:rPr>
          <w:rFonts w:eastAsia="Calibri"/>
          <w:sz w:val="24"/>
        </w:rPr>
        <w:t>;</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sz w:val="24"/>
        </w:rPr>
        <w:t>- platforma prelevare probe deseuri;</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sz w:val="24"/>
        </w:rPr>
        <w:t>- platforma balastata refuz deseuri;</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sz w:val="24"/>
        </w:rPr>
        <w:t>- puturi de monitorizare apa subterana, 3 buc;</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sz w:val="24"/>
        </w:rPr>
        <w:t xml:space="preserve">- puturi monitorizare gaze de depozit, 10 </w:t>
      </w:r>
      <w:r>
        <w:rPr>
          <w:rFonts w:eastAsia="Calibri"/>
          <w:sz w:val="24"/>
        </w:rPr>
        <w:t>buc;</w:t>
      </w:r>
    </w:p>
    <w:p w:rsidR="00A31D2E" w:rsidRPr="002C3D30" w:rsidRDefault="00A31D2E" w:rsidP="00A31D2E">
      <w:pPr>
        <w:autoSpaceDE w:val="0"/>
        <w:autoSpaceDN w:val="0"/>
        <w:adjustRightInd w:val="0"/>
        <w:spacing w:line="276" w:lineRule="auto"/>
        <w:jc w:val="both"/>
        <w:rPr>
          <w:rFonts w:eastAsia="Calibri"/>
          <w:sz w:val="24"/>
        </w:rPr>
      </w:pPr>
      <w:r w:rsidRPr="002C3D30">
        <w:rPr>
          <w:rFonts w:eastAsia="Calibri"/>
          <w:sz w:val="24"/>
        </w:rPr>
        <w:t>- reperi monitorizare tasari, 19 buc.</w:t>
      </w:r>
    </w:p>
    <w:p w:rsidR="007D4C6E" w:rsidRDefault="007D4C6E" w:rsidP="00CA5BCB">
      <w:pPr>
        <w:tabs>
          <w:tab w:val="left" w:pos="0"/>
          <w:tab w:val="left" w:pos="142"/>
        </w:tabs>
        <w:spacing w:line="276" w:lineRule="auto"/>
        <w:jc w:val="both"/>
        <w:rPr>
          <w:snapToGrid w:val="0"/>
          <w:sz w:val="24"/>
          <w:lang w:val="de-DE"/>
        </w:rPr>
      </w:pPr>
    </w:p>
    <w:p w:rsidR="00CA5BCB" w:rsidRPr="004309A0" w:rsidRDefault="00CA5BCB" w:rsidP="00CA5BCB">
      <w:pPr>
        <w:tabs>
          <w:tab w:val="left" w:pos="0"/>
          <w:tab w:val="left" w:pos="142"/>
        </w:tabs>
        <w:spacing w:line="276" w:lineRule="auto"/>
        <w:jc w:val="both"/>
        <w:rPr>
          <w:rFonts w:eastAsia="Calibri"/>
          <w:sz w:val="24"/>
        </w:rPr>
      </w:pPr>
      <w:r>
        <w:rPr>
          <w:snapToGrid w:val="0"/>
          <w:sz w:val="24"/>
          <w:lang w:val="de-DE"/>
        </w:rPr>
        <w:t xml:space="preserve">Activitatea desfasurata in depozit este deservita de </w:t>
      </w:r>
      <w:r w:rsidRPr="004309A0">
        <w:rPr>
          <w:snapToGrid w:val="0"/>
          <w:sz w:val="24"/>
          <w:lang w:val="de-DE"/>
        </w:rPr>
        <w:t xml:space="preserve">următoarele </w:t>
      </w:r>
      <w:r w:rsidRPr="004309A0">
        <w:rPr>
          <w:b/>
          <w:snapToGrid w:val="0"/>
          <w:sz w:val="24"/>
          <w:lang w:val="de-DE"/>
        </w:rPr>
        <w:t>echipamente mobile</w:t>
      </w:r>
      <w:r w:rsidRPr="007D4C6E">
        <w:rPr>
          <w:snapToGrid w:val="0"/>
          <w:sz w:val="24"/>
          <w:lang w:val="de-DE"/>
        </w:rPr>
        <w:t xml:space="preserve">: încărcător cu cupa frontală </w:t>
      </w:r>
      <w:r w:rsidR="007D4C6E" w:rsidRPr="007D4C6E">
        <w:rPr>
          <w:snapToGrid w:val="0"/>
          <w:sz w:val="24"/>
          <w:lang w:val="de-DE"/>
        </w:rPr>
        <w:t>un utilaj</w:t>
      </w:r>
      <w:r w:rsidRPr="007D4C6E">
        <w:rPr>
          <w:snapToGrid w:val="0"/>
          <w:sz w:val="24"/>
          <w:lang w:val="de-DE"/>
        </w:rPr>
        <w:t xml:space="preserve">; </w:t>
      </w:r>
      <w:r w:rsidR="007D4C6E" w:rsidRPr="007D4C6E">
        <w:rPr>
          <w:snapToGrid w:val="0"/>
          <w:sz w:val="24"/>
          <w:lang w:val="de-DE"/>
        </w:rPr>
        <w:t>compactor un utilaj; camioane bascula doua bucati.</w:t>
      </w:r>
      <w:r w:rsidR="007D4C6E">
        <w:rPr>
          <w:b/>
          <w:snapToGrid w:val="0"/>
          <w:sz w:val="24"/>
          <w:lang w:val="de-DE"/>
        </w:rPr>
        <w:t xml:space="preserve"> </w:t>
      </w:r>
      <w:r>
        <w:rPr>
          <w:b/>
          <w:snapToGrid w:val="0"/>
          <w:sz w:val="24"/>
          <w:lang w:val="de-DE"/>
        </w:rPr>
        <w:t xml:space="preserve"> </w:t>
      </w:r>
    </w:p>
    <w:p w:rsidR="00CA5BCB" w:rsidRDefault="00CA5BCB" w:rsidP="00A31D2E">
      <w:pPr>
        <w:spacing w:line="276" w:lineRule="auto"/>
        <w:ind w:left="284"/>
        <w:contextualSpacing/>
        <w:jc w:val="both"/>
        <w:rPr>
          <w:sz w:val="24"/>
          <w:lang w:eastAsia="de-DE"/>
        </w:rPr>
      </w:pPr>
    </w:p>
    <w:p w:rsidR="001E0E84" w:rsidRPr="001635DD" w:rsidRDefault="001E0E84" w:rsidP="001635DD">
      <w:pPr>
        <w:pStyle w:val="Legend"/>
        <w:rPr>
          <w:color w:val="auto"/>
          <w:sz w:val="24"/>
          <w:szCs w:val="24"/>
        </w:rPr>
      </w:pPr>
      <w:r w:rsidRPr="001635DD">
        <w:rPr>
          <w:color w:val="auto"/>
          <w:sz w:val="24"/>
          <w:szCs w:val="24"/>
        </w:rPr>
        <w:t>Sistemul de colectare a levigatului</w:t>
      </w:r>
      <w:bookmarkEnd w:id="34"/>
      <w:r w:rsidRPr="001635DD">
        <w:rPr>
          <w:color w:val="auto"/>
          <w:sz w:val="24"/>
          <w:szCs w:val="24"/>
        </w:rPr>
        <w:t xml:space="preserve"> </w:t>
      </w:r>
    </w:p>
    <w:p w:rsidR="001E0E84" w:rsidRPr="001E0E84" w:rsidRDefault="001E0E84" w:rsidP="00C8556E">
      <w:pPr>
        <w:tabs>
          <w:tab w:val="left" w:pos="0"/>
        </w:tabs>
        <w:overflowPunct w:val="0"/>
        <w:autoSpaceDE w:val="0"/>
        <w:autoSpaceDN w:val="0"/>
        <w:adjustRightInd w:val="0"/>
        <w:spacing w:line="276" w:lineRule="auto"/>
        <w:jc w:val="both"/>
        <w:textAlignment w:val="baseline"/>
        <w:rPr>
          <w:sz w:val="24"/>
          <w:lang w:eastAsia="de-DE"/>
        </w:rPr>
      </w:pPr>
      <w:bookmarkStart w:id="35" w:name="_Toc378001929"/>
      <w:r w:rsidRPr="001E0E84">
        <w:rPr>
          <w:sz w:val="24"/>
          <w:lang w:eastAsia="de-DE"/>
        </w:rPr>
        <w:t xml:space="preserve">Sistemul de colectare şi drenaj din depozit, este esenţial, şi este una dintre cele mai importante faze în construcţia unui depozit de deşeuri, deoarece durata de viaţă a etanşării depinde în mare măsură de acesta. </w:t>
      </w:r>
    </w:p>
    <w:p w:rsidR="001E0E84" w:rsidRPr="00A155A2" w:rsidRDefault="001E0E84" w:rsidP="0043131C">
      <w:pPr>
        <w:tabs>
          <w:tab w:val="left" w:pos="0"/>
        </w:tabs>
        <w:overflowPunct w:val="0"/>
        <w:autoSpaceDE w:val="0"/>
        <w:autoSpaceDN w:val="0"/>
        <w:adjustRightInd w:val="0"/>
        <w:spacing w:line="276" w:lineRule="auto"/>
        <w:jc w:val="both"/>
        <w:textAlignment w:val="baseline"/>
        <w:rPr>
          <w:sz w:val="24"/>
          <w:lang w:eastAsia="de-DE"/>
        </w:rPr>
      </w:pPr>
      <w:r w:rsidRPr="001E0E84">
        <w:rPr>
          <w:sz w:val="24"/>
          <w:lang w:eastAsia="de-DE"/>
        </w:rPr>
        <w:t xml:space="preserve">Sistemul de colectare levigat(SCL) realizat este un sistem pasiv gravitaţional. Datorită forţei gravitaţionale tot levigatul generat în depozit se evacuează din  interiorul depozitului direct spre un </w:t>
      </w:r>
      <w:r w:rsidRPr="00A155A2">
        <w:rPr>
          <w:sz w:val="24"/>
          <w:lang w:eastAsia="de-DE"/>
        </w:rPr>
        <w:t>punct de colectare.</w:t>
      </w:r>
    </w:p>
    <w:p w:rsidR="001E0E84" w:rsidRPr="00A155A2" w:rsidRDefault="001E0E84" w:rsidP="003E34E1">
      <w:pPr>
        <w:tabs>
          <w:tab w:val="left" w:pos="0"/>
        </w:tabs>
        <w:overflowPunct w:val="0"/>
        <w:autoSpaceDE w:val="0"/>
        <w:autoSpaceDN w:val="0"/>
        <w:adjustRightInd w:val="0"/>
        <w:spacing w:line="276" w:lineRule="auto"/>
        <w:jc w:val="both"/>
        <w:textAlignment w:val="baseline"/>
        <w:rPr>
          <w:sz w:val="24"/>
          <w:lang w:eastAsia="de-DE"/>
        </w:rPr>
      </w:pPr>
      <w:r w:rsidRPr="00A155A2">
        <w:rPr>
          <w:sz w:val="24"/>
          <w:lang w:eastAsia="de-DE"/>
        </w:rPr>
        <w:t>Principiile de functionare ale sistemului de colectare a levigatului, sunt:</w:t>
      </w:r>
    </w:p>
    <w:p w:rsidR="001E0E84" w:rsidRPr="00A155A2" w:rsidRDefault="001E0E84" w:rsidP="00937698">
      <w:pPr>
        <w:numPr>
          <w:ilvl w:val="0"/>
          <w:numId w:val="11"/>
        </w:numPr>
        <w:tabs>
          <w:tab w:val="left" w:pos="0"/>
          <w:tab w:val="left" w:pos="284"/>
        </w:tabs>
        <w:overflowPunct w:val="0"/>
        <w:autoSpaceDE w:val="0"/>
        <w:autoSpaceDN w:val="0"/>
        <w:adjustRightInd w:val="0"/>
        <w:spacing w:line="276" w:lineRule="auto"/>
        <w:ind w:left="0" w:firstLine="0"/>
        <w:jc w:val="both"/>
        <w:textAlignment w:val="baseline"/>
        <w:rPr>
          <w:sz w:val="24"/>
          <w:lang w:eastAsia="de-DE"/>
        </w:rPr>
      </w:pPr>
      <w:r w:rsidRPr="00A155A2">
        <w:rPr>
          <w:sz w:val="24"/>
          <w:lang w:eastAsia="de-DE"/>
        </w:rPr>
        <w:t>Cantitatea apelor pluviale care pătrunde în depozit trebuie redusă cât mai mult posibil. In acest sens au fost realizate şanţuri paralele cu laturile depozitului de deşeuri pentru a împiedica scurgerea în interiorul depozitului de deşeuri a apelor pluviale.</w:t>
      </w:r>
    </w:p>
    <w:p w:rsidR="001E0E84" w:rsidRPr="00CA612D" w:rsidRDefault="001E0E84" w:rsidP="003E34E1">
      <w:pPr>
        <w:numPr>
          <w:ilvl w:val="0"/>
          <w:numId w:val="11"/>
        </w:numPr>
        <w:tabs>
          <w:tab w:val="left" w:pos="0"/>
          <w:tab w:val="left" w:pos="284"/>
        </w:tabs>
        <w:overflowPunct w:val="0"/>
        <w:autoSpaceDE w:val="0"/>
        <w:autoSpaceDN w:val="0"/>
        <w:adjustRightInd w:val="0"/>
        <w:spacing w:line="276" w:lineRule="auto"/>
        <w:ind w:left="0" w:firstLine="0"/>
        <w:jc w:val="both"/>
        <w:textAlignment w:val="baseline"/>
        <w:rPr>
          <w:sz w:val="24"/>
          <w:lang w:eastAsia="de-DE"/>
        </w:rPr>
      </w:pPr>
      <w:r w:rsidRPr="00A155A2">
        <w:rPr>
          <w:sz w:val="24"/>
          <w:lang w:eastAsia="de-DE"/>
        </w:rPr>
        <w:t xml:space="preserve">Sistemul de colectare şi drenaj asigură colectarea pe termen lung a cantităţii totale de levigat şi exclude orice amestec cu apa pluvială. </w:t>
      </w:r>
    </w:p>
    <w:p w:rsidR="001E0E84" w:rsidRPr="001E0E84" w:rsidRDefault="001E0E84" w:rsidP="003E34E1">
      <w:pPr>
        <w:tabs>
          <w:tab w:val="left" w:pos="0"/>
          <w:tab w:val="left" w:pos="284"/>
        </w:tabs>
        <w:overflowPunct w:val="0"/>
        <w:autoSpaceDE w:val="0"/>
        <w:autoSpaceDN w:val="0"/>
        <w:adjustRightInd w:val="0"/>
        <w:spacing w:line="276" w:lineRule="auto"/>
        <w:jc w:val="both"/>
        <w:textAlignment w:val="baseline"/>
        <w:rPr>
          <w:sz w:val="24"/>
          <w:lang w:eastAsia="de-DE"/>
        </w:rPr>
      </w:pPr>
      <w:r w:rsidRPr="001E0E84">
        <w:rPr>
          <w:sz w:val="24"/>
          <w:lang w:eastAsia="de-DE"/>
        </w:rPr>
        <w:t>Sistemul de management al levigatului raspunde următoarelor cerinţe:</w:t>
      </w:r>
    </w:p>
    <w:p w:rsidR="001E0E84" w:rsidRPr="001E0E84" w:rsidRDefault="001E0E84" w:rsidP="00937698">
      <w:pPr>
        <w:numPr>
          <w:ilvl w:val="0"/>
          <w:numId w:val="11"/>
        </w:numPr>
        <w:tabs>
          <w:tab w:val="left" w:pos="0"/>
          <w:tab w:val="left" w:pos="284"/>
        </w:tabs>
        <w:overflowPunct w:val="0"/>
        <w:autoSpaceDE w:val="0"/>
        <w:autoSpaceDN w:val="0"/>
        <w:adjustRightInd w:val="0"/>
        <w:spacing w:line="276" w:lineRule="auto"/>
        <w:ind w:left="0" w:firstLine="0"/>
        <w:jc w:val="both"/>
        <w:textAlignment w:val="baseline"/>
        <w:rPr>
          <w:sz w:val="24"/>
          <w:lang w:eastAsia="de-DE"/>
        </w:rPr>
      </w:pPr>
      <w:r w:rsidRPr="001E0E84">
        <w:rPr>
          <w:sz w:val="24"/>
          <w:lang w:eastAsia="de-DE"/>
        </w:rPr>
        <w:t>Conductele sunt eficiente din punct de vedere hidraulic şi rezistă la sarcinile chimice, industriale şi fizice, nu numai în timpul fazei de funcţionare, dar şi în faza de post-monitorizare a depozitului de deşeuri(50 de ani, 40</w:t>
      </w:r>
      <w:r w:rsidR="00C27C2E">
        <w:rPr>
          <w:sz w:val="24"/>
          <w:lang w:eastAsia="de-DE"/>
        </w:rPr>
        <w:t>°</w:t>
      </w:r>
      <w:r w:rsidRPr="001E0E84">
        <w:rPr>
          <w:sz w:val="24"/>
          <w:lang w:eastAsia="de-DE"/>
        </w:rPr>
        <w:t>C, densitate deşeuri: 1,5 mg/m</w:t>
      </w:r>
      <w:r w:rsidRPr="00C27C2E">
        <w:rPr>
          <w:sz w:val="24"/>
          <w:vertAlign w:val="superscript"/>
          <w:lang w:eastAsia="de-DE"/>
        </w:rPr>
        <w:t>3</w:t>
      </w:r>
      <w:r w:rsidRPr="001E0E84">
        <w:rPr>
          <w:sz w:val="24"/>
          <w:lang w:eastAsia="de-DE"/>
        </w:rPr>
        <w:t>)</w:t>
      </w:r>
    </w:p>
    <w:p w:rsidR="001E0E84" w:rsidRPr="001E0E84" w:rsidRDefault="001E0E84" w:rsidP="00937698">
      <w:pPr>
        <w:numPr>
          <w:ilvl w:val="0"/>
          <w:numId w:val="11"/>
        </w:numPr>
        <w:tabs>
          <w:tab w:val="left" w:pos="0"/>
          <w:tab w:val="left" w:pos="284"/>
        </w:tabs>
        <w:overflowPunct w:val="0"/>
        <w:autoSpaceDE w:val="0"/>
        <w:autoSpaceDN w:val="0"/>
        <w:adjustRightInd w:val="0"/>
        <w:spacing w:line="276" w:lineRule="auto"/>
        <w:ind w:left="0" w:firstLine="0"/>
        <w:textAlignment w:val="baseline"/>
        <w:rPr>
          <w:sz w:val="24"/>
          <w:lang w:eastAsia="de-DE"/>
        </w:rPr>
      </w:pPr>
      <w:r w:rsidRPr="001E0E84">
        <w:rPr>
          <w:sz w:val="24"/>
          <w:lang w:eastAsia="de-DE"/>
        </w:rPr>
        <w:t xml:space="preserve">Evacuarea liberă a levigatului înspre rezervorul de colectare </w:t>
      </w:r>
    </w:p>
    <w:p w:rsidR="001E0E84" w:rsidRPr="001E0E84" w:rsidRDefault="001E0E84" w:rsidP="00937698">
      <w:pPr>
        <w:numPr>
          <w:ilvl w:val="0"/>
          <w:numId w:val="17"/>
        </w:numPr>
        <w:tabs>
          <w:tab w:val="left" w:pos="284"/>
        </w:tabs>
        <w:overflowPunct w:val="0"/>
        <w:autoSpaceDE w:val="0"/>
        <w:autoSpaceDN w:val="0"/>
        <w:adjustRightInd w:val="0"/>
        <w:spacing w:line="276" w:lineRule="auto"/>
        <w:ind w:left="0" w:firstLine="0"/>
        <w:jc w:val="both"/>
        <w:textAlignment w:val="baseline"/>
        <w:outlineLvl w:val="8"/>
        <w:rPr>
          <w:sz w:val="24"/>
          <w:lang w:eastAsia="de-DE"/>
        </w:rPr>
      </w:pPr>
      <w:r w:rsidRPr="001E0E84">
        <w:rPr>
          <w:sz w:val="24"/>
          <w:lang w:eastAsia="de-DE"/>
        </w:rPr>
        <w:t>Nivelul hidraulic maxim al levigatului să nu depăşească 50 cm peste geomembrană(grosimea stratului de drenaj), acesta fiind un parametru crucial pentru funcţionarea corespunzătoare a sistemului de colectare a levigatului.</w:t>
      </w:r>
    </w:p>
    <w:p w:rsidR="001E0E84" w:rsidRPr="001E0E84" w:rsidRDefault="001E0E84" w:rsidP="0043131C">
      <w:pPr>
        <w:tabs>
          <w:tab w:val="left" w:pos="709"/>
        </w:tabs>
        <w:overflowPunct w:val="0"/>
        <w:autoSpaceDE w:val="0"/>
        <w:autoSpaceDN w:val="0"/>
        <w:adjustRightInd w:val="0"/>
        <w:spacing w:line="276" w:lineRule="auto"/>
        <w:textAlignment w:val="baseline"/>
        <w:outlineLvl w:val="8"/>
        <w:rPr>
          <w:sz w:val="24"/>
          <w:lang w:eastAsia="de-DE"/>
        </w:rPr>
      </w:pPr>
    </w:p>
    <w:p w:rsidR="001E0E84" w:rsidRPr="0043131C" w:rsidRDefault="001E0E84" w:rsidP="0043131C">
      <w:pPr>
        <w:pStyle w:val="Legend"/>
        <w:spacing w:after="0" w:line="276" w:lineRule="auto"/>
        <w:rPr>
          <w:i/>
          <w:color w:val="auto"/>
          <w:sz w:val="24"/>
          <w:szCs w:val="24"/>
          <w:lang w:eastAsia="de-DE"/>
        </w:rPr>
      </w:pPr>
      <w:bookmarkStart w:id="36" w:name="_Toc378001931"/>
      <w:r w:rsidRPr="0043131C">
        <w:rPr>
          <w:i/>
          <w:color w:val="auto"/>
          <w:sz w:val="24"/>
          <w:szCs w:val="24"/>
          <w:lang w:eastAsia="de-DE"/>
        </w:rPr>
        <w:t>Descrierea sistemului de colectare a levigatului</w:t>
      </w:r>
      <w:bookmarkEnd w:id="36"/>
    </w:p>
    <w:p w:rsidR="001E0E84" w:rsidRPr="001E0E84" w:rsidRDefault="001E0E84" w:rsidP="0043131C">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 xml:space="preserve">În sistemul de colectare levigat al depozitului, levigatul curge gravitaţional din diferite puncte ale depozitului de deşeuri şi ajunge în conductele de colectare. Depozitul de deşeuri este proiectat </w:t>
      </w:r>
      <w:r w:rsidRPr="001E0E84">
        <w:rPr>
          <w:sz w:val="24"/>
          <w:lang w:eastAsia="de-DE"/>
        </w:rPr>
        <w:lastRenderedPageBreak/>
        <w:t>astfel încât prezintă pante transversale de cel puţin 3% perpendiculare pe reţeaua de conducte de drenaj şi pante longitudinale de cel puţin 4%. Fiecare conductă de colectare evacuează gravitaţional levigatul colectat în exteriorul depozitului de deşeuri la bazinul corespunzător.</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Colectarea levigatului este facilitată de conductele instalate în stratul de drenaj, poziţionate cu o înclinaţie adecvată pentru a transporta levigatul la cel mai scăzut nivel al bazinului, în zone speciale ale depozitului. Conductele de colectare sunt realizate din PEID, perforate pe 2/3 din diametrul. Diametrul a fost selectat ţinând cont de datele privind precipitaţiile din zonă, precum şi de bazinul depozitului de deşeuri. Conductele sunt instalate în zona cu pietriş. Pentru instalarea conductelor de colectare a levigatului a fost construită o formaţiune specială a bazinului depozitului.</w:t>
      </w:r>
    </w:p>
    <w:p w:rsidR="0055360B" w:rsidRDefault="001E0E84" w:rsidP="001E0E84">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La baza celulei 1 au fost pozate trei(3) cupluri de conducte(P1-1 și P1-2 cu diamentrul nominal  D = 400 mm, P2-1 și P2-2 cu diamentrul nominal  D = 400 mm și P3-1 și P3-2 cu diamentrul nominal D = 500 mm)  pentru colectarea levigatului ce se produce. La capătul aval a fiecărui conducte, sub dig, sunt conectate conducte oarbe. Conducte oarbe sunt realizate din PEID, au un diametru nominal similar cu al celor perforate , şi conduc levigatul colectat prin dig la căminul colector pentru levigat.</w:t>
      </w:r>
    </w:p>
    <w:p w:rsidR="00583935" w:rsidRDefault="00583935" w:rsidP="001E0E84">
      <w:pPr>
        <w:tabs>
          <w:tab w:val="left" w:pos="709"/>
        </w:tabs>
        <w:overflowPunct w:val="0"/>
        <w:autoSpaceDE w:val="0"/>
        <w:autoSpaceDN w:val="0"/>
        <w:adjustRightInd w:val="0"/>
        <w:spacing w:line="276" w:lineRule="auto"/>
        <w:jc w:val="both"/>
        <w:textAlignment w:val="baseline"/>
        <w:rPr>
          <w:sz w:val="24"/>
          <w:lang w:eastAsia="de-DE"/>
        </w:rPr>
      </w:pPr>
    </w:p>
    <w:p w:rsidR="0055360B" w:rsidRPr="0055360B" w:rsidRDefault="00E7271B" w:rsidP="00E7271B">
      <w:pPr>
        <w:overflowPunct w:val="0"/>
        <w:autoSpaceDE w:val="0"/>
        <w:autoSpaceDN w:val="0"/>
        <w:adjustRightInd w:val="0"/>
        <w:spacing w:line="276" w:lineRule="auto"/>
        <w:jc w:val="center"/>
        <w:textAlignment w:val="baseline"/>
        <w:rPr>
          <w:b/>
          <w:sz w:val="24"/>
          <w:lang w:eastAsia="de-DE"/>
        </w:rPr>
      </w:pPr>
      <w:r>
        <w:rPr>
          <w:b/>
          <w:sz w:val="24"/>
          <w:lang w:eastAsia="de-DE"/>
        </w:rPr>
        <w:t>Tabel 7</w:t>
      </w:r>
      <w:r w:rsidR="0055360B" w:rsidRPr="0055360B">
        <w:rPr>
          <w:b/>
          <w:sz w:val="24"/>
          <w:lang w:eastAsia="de-DE"/>
        </w:rPr>
        <w:t xml:space="preserve"> Dimensionarea conductelor de colectare a levigatului</w:t>
      </w: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245"/>
        <w:gridCol w:w="1134"/>
        <w:gridCol w:w="1134"/>
        <w:gridCol w:w="1134"/>
        <w:gridCol w:w="1134"/>
        <w:gridCol w:w="1276"/>
        <w:gridCol w:w="1252"/>
      </w:tblGrid>
      <w:tr w:rsidR="0055360B" w:rsidRPr="0055360B" w:rsidTr="00AA6AEF">
        <w:trPr>
          <w:jc w:val="center"/>
        </w:trPr>
        <w:tc>
          <w:tcPr>
            <w:tcW w:w="2245" w:type="dxa"/>
            <w:tcBorders>
              <w:top w:val="single" w:sz="18" w:space="0" w:color="000000"/>
              <w:bottom w:val="single" w:sz="6" w:space="0" w:color="000000"/>
              <w:tl2br w:val="single" w:sz="4" w:space="0" w:color="auto"/>
            </w:tcBorders>
            <w:shd w:val="clear" w:color="auto" w:fill="auto"/>
          </w:tcPr>
          <w:p w:rsidR="0055360B" w:rsidRPr="0055360B" w:rsidRDefault="0055360B" w:rsidP="0055360B">
            <w:pPr>
              <w:tabs>
                <w:tab w:val="left" w:pos="709"/>
              </w:tabs>
              <w:overflowPunct w:val="0"/>
              <w:autoSpaceDE w:val="0"/>
              <w:autoSpaceDN w:val="0"/>
              <w:adjustRightInd w:val="0"/>
              <w:ind w:left="709"/>
              <w:jc w:val="right"/>
              <w:textAlignment w:val="baseline"/>
              <w:rPr>
                <w:rFonts w:ascii="Calibri" w:eastAsia="SimSun" w:hAnsi="Calibri" w:cs="Arial"/>
                <w:b/>
                <w:bCs/>
                <w:szCs w:val="20"/>
                <w:lang w:eastAsia="de-DE"/>
              </w:rPr>
            </w:pPr>
            <w:r w:rsidRPr="0055360B">
              <w:rPr>
                <w:rFonts w:ascii="Calibri" w:eastAsia="SimSun" w:hAnsi="Calibri" w:cs="Arial"/>
                <w:b/>
                <w:bCs/>
                <w:color w:val="000000"/>
                <w:szCs w:val="20"/>
                <w:lang w:eastAsia="de-DE"/>
              </w:rPr>
              <w:t>Conducte</w:t>
            </w:r>
          </w:p>
          <w:p w:rsidR="0055360B" w:rsidRPr="0055360B" w:rsidRDefault="0055360B" w:rsidP="0055360B">
            <w:pPr>
              <w:tabs>
                <w:tab w:val="left" w:pos="709"/>
              </w:tabs>
              <w:overflowPunct w:val="0"/>
              <w:autoSpaceDE w:val="0"/>
              <w:autoSpaceDN w:val="0"/>
              <w:adjustRightInd w:val="0"/>
              <w:jc w:val="both"/>
              <w:textAlignment w:val="baseline"/>
              <w:rPr>
                <w:rFonts w:ascii="Calibri" w:eastAsia="SimSun" w:hAnsi="Calibri" w:cs="Arial"/>
                <w:szCs w:val="20"/>
                <w:lang w:eastAsia="de-DE"/>
              </w:rPr>
            </w:pPr>
            <w:r w:rsidRPr="0055360B">
              <w:rPr>
                <w:rFonts w:ascii="Calibri" w:eastAsia="SimSun" w:hAnsi="Calibri" w:cs="Arial"/>
                <w:b/>
                <w:bCs/>
                <w:color w:val="000000"/>
                <w:szCs w:val="20"/>
                <w:lang w:eastAsia="de-DE"/>
              </w:rPr>
              <w:t>Caracteristici</w:t>
            </w:r>
          </w:p>
        </w:tc>
        <w:tc>
          <w:tcPr>
            <w:tcW w:w="1134" w:type="dxa"/>
            <w:shd w:val="clear" w:color="auto" w:fill="auto"/>
          </w:tcPr>
          <w:p w:rsidR="0055360B" w:rsidRPr="0055360B" w:rsidRDefault="0055360B" w:rsidP="0055360B">
            <w:pPr>
              <w:tabs>
                <w:tab w:val="left" w:pos="709"/>
              </w:tabs>
              <w:overflowPunct w:val="0"/>
              <w:autoSpaceDE w:val="0"/>
              <w:autoSpaceDN w:val="0"/>
              <w:adjustRightInd w:val="0"/>
              <w:jc w:val="center"/>
              <w:textAlignment w:val="baseline"/>
              <w:rPr>
                <w:rFonts w:ascii="Calibri" w:eastAsia="SimSun" w:hAnsi="Calibri" w:cs="Arial"/>
                <w:szCs w:val="20"/>
                <w:lang w:eastAsia="de-DE"/>
              </w:rPr>
            </w:pPr>
            <w:r w:rsidRPr="0055360B">
              <w:rPr>
                <w:rFonts w:ascii="Calibri" w:eastAsia="SimSun" w:hAnsi="Calibri" w:cs="Arial"/>
                <w:b/>
                <w:bCs/>
                <w:szCs w:val="20"/>
                <w:lang w:eastAsia="de-DE"/>
              </w:rPr>
              <w:t>Ρ1-1</w:t>
            </w:r>
          </w:p>
        </w:tc>
        <w:tc>
          <w:tcPr>
            <w:tcW w:w="1134" w:type="dxa"/>
          </w:tcPr>
          <w:p w:rsidR="0055360B" w:rsidRPr="0055360B" w:rsidDel="00D2765B" w:rsidRDefault="0055360B" w:rsidP="0055360B">
            <w:pPr>
              <w:tabs>
                <w:tab w:val="left" w:pos="709"/>
              </w:tabs>
              <w:overflowPunct w:val="0"/>
              <w:autoSpaceDE w:val="0"/>
              <w:autoSpaceDN w:val="0"/>
              <w:adjustRightInd w:val="0"/>
              <w:jc w:val="center"/>
              <w:textAlignment w:val="baseline"/>
              <w:rPr>
                <w:rFonts w:ascii="Calibri" w:hAnsi="Calibri" w:cs="Arial"/>
                <w:b/>
                <w:szCs w:val="20"/>
                <w:lang w:eastAsia="de-DE"/>
              </w:rPr>
            </w:pPr>
            <w:r w:rsidRPr="0055360B">
              <w:rPr>
                <w:rFonts w:ascii="Calibri" w:hAnsi="Calibri" w:cs="Arial"/>
                <w:b/>
                <w:szCs w:val="20"/>
                <w:lang w:eastAsia="de-DE"/>
              </w:rPr>
              <w:t>Ρ1-2</w:t>
            </w:r>
          </w:p>
        </w:tc>
        <w:tc>
          <w:tcPr>
            <w:tcW w:w="1134"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b/>
                <w:szCs w:val="20"/>
                <w:lang w:eastAsia="de-DE"/>
              </w:rPr>
            </w:pPr>
            <w:r w:rsidRPr="0055360B">
              <w:rPr>
                <w:rFonts w:ascii="Calibri" w:hAnsi="Calibri" w:cs="Arial"/>
                <w:b/>
                <w:szCs w:val="20"/>
                <w:lang w:eastAsia="de-DE"/>
              </w:rPr>
              <w:t>Ρ2-1</w:t>
            </w:r>
          </w:p>
        </w:tc>
        <w:tc>
          <w:tcPr>
            <w:tcW w:w="1134"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b/>
                <w:szCs w:val="20"/>
                <w:lang w:eastAsia="de-DE"/>
              </w:rPr>
            </w:pPr>
            <w:r w:rsidRPr="0055360B">
              <w:rPr>
                <w:rFonts w:ascii="Calibri" w:hAnsi="Calibri" w:cs="Arial"/>
                <w:b/>
                <w:szCs w:val="20"/>
                <w:lang w:eastAsia="de-DE"/>
              </w:rPr>
              <w:t>Ρ2-2</w:t>
            </w:r>
          </w:p>
        </w:tc>
        <w:tc>
          <w:tcPr>
            <w:tcW w:w="1276"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b/>
                <w:szCs w:val="20"/>
                <w:lang w:eastAsia="de-DE"/>
              </w:rPr>
            </w:pPr>
            <w:r w:rsidRPr="0055360B">
              <w:rPr>
                <w:rFonts w:ascii="Calibri" w:hAnsi="Calibri" w:cs="Arial"/>
                <w:b/>
                <w:szCs w:val="20"/>
                <w:lang w:eastAsia="de-DE"/>
              </w:rPr>
              <w:t>Ρ3-1</w:t>
            </w:r>
          </w:p>
        </w:tc>
        <w:tc>
          <w:tcPr>
            <w:tcW w:w="1252"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b/>
                <w:szCs w:val="20"/>
                <w:lang w:eastAsia="de-DE"/>
              </w:rPr>
            </w:pPr>
            <w:r w:rsidRPr="0055360B">
              <w:rPr>
                <w:rFonts w:ascii="Calibri" w:hAnsi="Calibri" w:cs="Arial"/>
                <w:b/>
                <w:szCs w:val="20"/>
                <w:lang w:eastAsia="de-DE"/>
              </w:rPr>
              <w:t>P3-2</w:t>
            </w:r>
          </w:p>
        </w:tc>
      </w:tr>
      <w:tr w:rsidR="0055360B" w:rsidRPr="0055360B" w:rsidTr="00AA6AEF">
        <w:trPr>
          <w:jc w:val="center"/>
        </w:trPr>
        <w:tc>
          <w:tcPr>
            <w:tcW w:w="2245" w:type="dxa"/>
            <w:tcBorders>
              <w:top w:val="single" w:sz="6" w:space="0" w:color="000000"/>
            </w:tcBorders>
            <w:shd w:val="clear" w:color="auto" w:fill="auto"/>
          </w:tcPr>
          <w:p w:rsidR="0055360B" w:rsidRPr="0055360B" w:rsidRDefault="0055360B" w:rsidP="0055360B">
            <w:pPr>
              <w:tabs>
                <w:tab w:val="left" w:pos="709"/>
              </w:tabs>
              <w:overflowPunct w:val="0"/>
              <w:autoSpaceDE w:val="0"/>
              <w:autoSpaceDN w:val="0"/>
              <w:adjustRightInd w:val="0"/>
              <w:textAlignment w:val="baseline"/>
              <w:rPr>
                <w:rFonts w:ascii="Calibri" w:eastAsia="SimSun" w:hAnsi="Calibri" w:cs="Arial"/>
                <w:szCs w:val="20"/>
                <w:lang w:eastAsia="de-DE"/>
              </w:rPr>
            </w:pPr>
            <w:r w:rsidRPr="0055360B">
              <w:rPr>
                <w:rFonts w:ascii="Calibri" w:eastAsia="SimSun" w:hAnsi="Calibri" w:cs="Arial"/>
                <w:color w:val="000000"/>
                <w:szCs w:val="20"/>
                <w:lang w:eastAsia="de-DE"/>
              </w:rPr>
              <w:t>Diametru exterior(mm)</w:t>
            </w:r>
          </w:p>
        </w:tc>
        <w:tc>
          <w:tcPr>
            <w:tcW w:w="1134" w:type="dxa"/>
            <w:shd w:val="clear" w:color="auto" w:fill="auto"/>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400</w:t>
            </w:r>
          </w:p>
        </w:tc>
        <w:tc>
          <w:tcPr>
            <w:tcW w:w="1134"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400</w:t>
            </w:r>
          </w:p>
        </w:tc>
        <w:tc>
          <w:tcPr>
            <w:tcW w:w="1134"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400</w:t>
            </w:r>
          </w:p>
        </w:tc>
        <w:tc>
          <w:tcPr>
            <w:tcW w:w="1134"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400</w:t>
            </w:r>
          </w:p>
        </w:tc>
        <w:tc>
          <w:tcPr>
            <w:tcW w:w="1276"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500</w:t>
            </w:r>
          </w:p>
        </w:tc>
        <w:tc>
          <w:tcPr>
            <w:tcW w:w="1252"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500</w:t>
            </w:r>
          </w:p>
        </w:tc>
      </w:tr>
      <w:tr w:rsidR="0055360B" w:rsidRPr="0055360B" w:rsidTr="00AA6AEF">
        <w:trPr>
          <w:jc w:val="center"/>
        </w:trPr>
        <w:tc>
          <w:tcPr>
            <w:tcW w:w="2245" w:type="dxa"/>
            <w:shd w:val="clear" w:color="auto" w:fill="auto"/>
          </w:tcPr>
          <w:p w:rsidR="0055360B" w:rsidRPr="0055360B" w:rsidRDefault="0055360B" w:rsidP="0055360B">
            <w:pPr>
              <w:tabs>
                <w:tab w:val="left" w:pos="709"/>
              </w:tabs>
              <w:overflowPunct w:val="0"/>
              <w:autoSpaceDE w:val="0"/>
              <w:autoSpaceDN w:val="0"/>
              <w:adjustRightInd w:val="0"/>
              <w:textAlignment w:val="baseline"/>
              <w:rPr>
                <w:rFonts w:ascii="Calibri" w:eastAsia="SimSun" w:hAnsi="Calibri" w:cs="Arial"/>
                <w:szCs w:val="20"/>
                <w:lang w:eastAsia="de-DE"/>
              </w:rPr>
            </w:pPr>
            <w:r w:rsidRPr="0055360B">
              <w:rPr>
                <w:rFonts w:ascii="Calibri" w:eastAsia="SimSun" w:hAnsi="Calibri" w:cs="Arial"/>
                <w:color w:val="000000"/>
                <w:szCs w:val="20"/>
                <w:lang w:eastAsia="de-DE"/>
              </w:rPr>
              <w:t>Diametru interior(mm)</w:t>
            </w:r>
          </w:p>
        </w:tc>
        <w:tc>
          <w:tcPr>
            <w:tcW w:w="1134" w:type="dxa"/>
            <w:shd w:val="clear" w:color="auto" w:fill="auto"/>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352,6</w:t>
            </w:r>
          </w:p>
        </w:tc>
        <w:tc>
          <w:tcPr>
            <w:tcW w:w="1134"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352,6</w:t>
            </w:r>
          </w:p>
        </w:tc>
        <w:tc>
          <w:tcPr>
            <w:tcW w:w="1134"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352,6</w:t>
            </w:r>
          </w:p>
        </w:tc>
        <w:tc>
          <w:tcPr>
            <w:tcW w:w="1134"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352,6</w:t>
            </w:r>
          </w:p>
        </w:tc>
        <w:tc>
          <w:tcPr>
            <w:tcW w:w="1276"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440,6</w:t>
            </w:r>
          </w:p>
        </w:tc>
        <w:tc>
          <w:tcPr>
            <w:tcW w:w="1252" w:type="dxa"/>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440,6</w:t>
            </w:r>
          </w:p>
        </w:tc>
      </w:tr>
      <w:tr w:rsidR="0055360B" w:rsidRPr="0055360B" w:rsidTr="00AA6AEF">
        <w:trPr>
          <w:jc w:val="center"/>
        </w:trPr>
        <w:tc>
          <w:tcPr>
            <w:tcW w:w="2245" w:type="dxa"/>
            <w:shd w:val="clear" w:color="auto" w:fill="auto"/>
          </w:tcPr>
          <w:p w:rsidR="0055360B" w:rsidRPr="0055360B" w:rsidRDefault="0055360B" w:rsidP="0055360B">
            <w:pPr>
              <w:tabs>
                <w:tab w:val="left" w:pos="709"/>
              </w:tabs>
              <w:overflowPunct w:val="0"/>
              <w:autoSpaceDE w:val="0"/>
              <w:autoSpaceDN w:val="0"/>
              <w:adjustRightInd w:val="0"/>
              <w:textAlignment w:val="baseline"/>
              <w:rPr>
                <w:rFonts w:ascii="Calibri" w:eastAsia="SimSun" w:hAnsi="Calibri" w:cs="Arial"/>
                <w:szCs w:val="20"/>
                <w:lang w:eastAsia="de-DE"/>
              </w:rPr>
            </w:pPr>
            <w:r w:rsidRPr="0055360B">
              <w:rPr>
                <w:rFonts w:ascii="Calibri" w:eastAsia="SimSun" w:hAnsi="Calibri" w:cs="Arial"/>
                <w:color w:val="000000"/>
                <w:szCs w:val="20"/>
                <w:lang w:eastAsia="de-DE"/>
              </w:rPr>
              <w:t>Lungime(m)</w:t>
            </w:r>
          </w:p>
        </w:tc>
        <w:tc>
          <w:tcPr>
            <w:tcW w:w="1134" w:type="dxa"/>
            <w:shd w:val="clear" w:color="auto" w:fill="auto"/>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98,0</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98,0</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157,0</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157,0</w:t>
            </w:r>
          </w:p>
        </w:tc>
        <w:tc>
          <w:tcPr>
            <w:tcW w:w="1276"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156,0</w:t>
            </w:r>
          </w:p>
        </w:tc>
        <w:tc>
          <w:tcPr>
            <w:tcW w:w="1252"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156,0</w:t>
            </w:r>
          </w:p>
        </w:tc>
      </w:tr>
      <w:tr w:rsidR="0055360B" w:rsidRPr="0055360B" w:rsidTr="00AA6AEF">
        <w:trPr>
          <w:jc w:val="center"/>
        </w:trPr>
        <w:tc>
          <w:tcPr>
            <w:tcW w:w="2245" w:type="dxa"/>
            <w:shd w:val="clear" w:color="auto" w:fill="auto"/>
          </w:tcPr>
          <w:p w:rsidR="0055360B" w:rsidRPr="0055360B" w:rsidRDefault="0055360B" w:rsidP="0055360B">
            <w:pPr>
              <w:tabs>
                <w:tab w:val="left" w:pos="709"/>
              </w:tabs>
              <w:overflowPunct w:val="0"/>
              <w:autoSpaceDE w:val="0"/>
              <w:autoSpaceDN w:val="0"/>
              <w:adjustRightInd w:val="0"/>
              <w:textAlignment w:val="baseline"/>
              <w:rPr>
                <w:rFonts w:ascii="Calibri" w:eastAsia="SimSun" w:hAnsi="Calibri" w:cs="Arial"/>
                <w:szCs w:val="20"/>
                <w:lang w:eastAsia="de-DE"/>
              </w:rPr>
            </w:pPr>
            <w:r w:rsidRPr="0055360B">
              <w:rPr>
                <w:rFonts w:ascii="Calibri" w:eastAsia="SimSun" w:hAnsi="Calibri" w:cs="Arial"/>
                <w:color w:val="000000"/>
                <w:szCs w:val="20"/>
                <w:lang w:eastAsia="de-DE"/>
              </w:rPr>
              <w:t>Pantă (%)</w:t>
            </w:r>
          </w:p>
        </w:tc>
        <w:tc>
          <w:tcPr>
            <w:tcW w:w="1134" w:type="dxa"/>
            <w:shd w:val="clear" w:color="auto" w:fill="auto"/>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5,0%</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5,0%</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5,0%</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5,0%</w:t>
            </w:r>
          </w:p>
        </w:tc>
        <w:tc>
          <w:tcPr>
            <w:tcW w:w="1276"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5,0%</w:t>
            </w:r>
          </w:p>
        </w:tc>
        <w:tc>
          <w:tcPr>
            <w:tcW w:w="1252"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5,0%</w:t>
            </w:r>
          </w:p>
        </w:tc>
      </w:tr>
      <w:tr w:rsidR="0055360B" w:rsidRPr="0055360B" w:rsidTr="00AA6AEF">
        <w:trPr>
          <w:jc w:val="center"/>
        </w:trPr>
        <w:tc>
          <w:tcPr>
            <w:tcW w:w="2245" w:type="dxa"/>
            <w:shd w:val="clear" w:color="auto" w:fill="auto"/>
          </w:tcPr>
          <w:p w:rsidR="0055360B" w:rsidRPr="0055360B" w:rsidRDefault="0055360B" w:rsidP="0055360B">
            <w:pPr>
              <w:tabs>
                <w:tab w:val="left" w:pos="709"/>
              </w:tabs>
              <w:overflowPunct w:val="0"/>
              <w:autoSpaceDE w:val="0"/>
              <w:autoSpaceDN w:val="0"/>
              <w:adjustRightInd w:val="0"/>
              <w:textAlignment w:val="baseline"/>
              <w:rPr>
                <w:rFonts w:ascii="Calibri" w:eastAsia="SimSun" w:hAnsi="Calibri" w:cs="Arial"/>
                <w:szCs w:val="20"/>
                <w:lang w:eastAsia="de-DE"/>
              </w:rPr>
            </w:pPr>
            <w:r w:rsidRPr="0055360B">
              <w:rPr>
                <w:rFonts w:ascii="Calibri" w:eastAsia="SimSun" w:hAnsi="Calibri" w:cs="Arial"/>
                <w:color w:val="000000"/>
                <w:szCs w:val="20"/>
                <w:lang w:eastAsia="de-DE"/>
              </w:rPr>
              <w:t>Debit(m</w:t>
            </w:r>
            <w:r w:rsidRPr="0055360B">
              <w:rPr>
                <w:rFonts w:ascii="Calibri" w:eastAsia="SimSun" w:hAnsi="Calibri" w:cs="Arial"/>
                <w:color w:val="000000"/>
                <w:szCs w:val="20"/>
                <w:vertAlign w:val="superscript"/>
                <w:lang w:eastAsia="de-DE"/>
              </w:rPr>
              <w:t>3</w:t>
            </w:r>
            <w:r w:rsidRPr="0055360B">
              <w:rPr>
                <w:rFonts w:ascii="Calibri" w:eastAsia="SimSun" w:hAnsi="Calibri" w:cs="Arial"/>
                <w:color w:val="000000"/>
                <w:szCs w:val="20"/>
                <w:lang w:eastAsia="de-DE"/>
              </w:rPr>
              <w:t>/sec)</w:t>
            </w:r>
          </w:p>
        </w:tc>
        <w:tc>
          <w:tcPr>
            <w:tcW w:w="1134" w:type="dxa"/>
            <w:shd w:val="clear" w:color="auto" w:fill="auto"/>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0,0848</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0,0848</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0,0848</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0,0848</w:t>
            </w:r>
          </w:p>
        </w:tc>
        <w:tc>
          <w:tcPr>
            <w:tcW w:w="1276"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0,1536</w:t>
            </w:r>
          </w:p>
        </w:tc>
        <w:tc>
          <w:tcPr>
            <w:tcW w:w="1252"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0,1536</w:t>
            </w:r>
          </w:p>
        </w:tc>
      </w:tr>
      <w:tr w:rsidR="0055360B" w:rsidRPr="0055360B" w:rsidTr="00AA6AEF">
        <w:trPr>
          <w:jc w:val="center"/>
        </w:trPr>
        <w:tc>
          <w:tcPr>
            <w:tcW w:w="2245" w:type="dxa"/>
            <w:shd w:val="clear" w:color="auto" w:fill="auto"/>
          </w:tcPr>
          <w:p w:rsidR="0055360B" w:rsidRPr="0055360B" w:rsidRDefault="0055360B" w:rsidP="0055360B">
            <w:pPr>
              <w:tabs>
                <w:tab w:val="left" w:pos="709"/>
              </w:tabs>
              <w:overflowPunct w:val="0"/>
              <w:autoSpaceDE w:val="0"/>
              <w:autoSpaceDN w:val="0"/>
              <w:adjustRightInd w:val="0"/>
              <w:textAlignment w:val="baseline"/>
              <w:rPr>
                <w:rFonts w:ascii="Calibri" w:eastAsia="SimSun" w:hAnsi="Calibri" w:cs="Arial"/>
                <w:szCs w:val="20"/>
                <w:lang w:eastAsia="de-DE"/>
              </w:rPr>
            </w:pPr>
            <w:r w:rsidRPr="0055360B">
              <w:rPr>
                <w:rFonts w:ascii="Calibri" w:eastAsia="SimSun" w:hAnsi="Calibri" w:cs="Arial"/>
                <w:color w:val="000000"/>
                <w:szCs w:val="20"/>
                <w:lang w:eastAsia="de-DE"/>
              </w:rPr>
              <w:t>Viteză(m/sec)</w:t>
            </w:r>
          </w:p>
        </w:tc>
        <w:tc>
          <w:tcPr>
            <w:tcW w:w="1134" w:type="dxa"/>
            <w:shd w:val="clear" w:color="auto" w:fill="auto"/>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3,0174</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3,0174</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3,0174</w:t>
            </w:r>
          </w:p>
        </w:tc>
        <w:tc>
          <w:tcPr>
            <w:tcW w:w="1134"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3,0174</w:t>
            </w:r>
          </w:p>
        </w:tc>
        <w:tc>
          <w:tcPr>
            <w:tcW w:w="1276"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3,5005</w:t>
            </w:r>
          </w:p>
        </w:tc>
        <w:tc>
          <w:tcPr>
            <w:tcW w:w="1252" w:type="dxa"/>
            <w:vAlign w:val="bottom"/>
          </w:tcPr>
          <w:p w:rsidR="0055360B" w:rsidRPr="0055360B" w:rsidRDefault="0055360B" w:rsidP="0055360B">
            <w:pPr>
              <w:tabs>
                <w:tab w:val="left" w:pos="709"/>
              </w:tabs>
              <w:overflowPunct w:val="0"/>
              <w:autoSpaceDE w:val="0"/>
              <w:autoSpaceDN w:val="0"/>
              <w:adjustRightInd w:val="0"/>
              <w:jc w:val="center"/>
              <w:textAlignment w:val="baseline"/>
              <w:rPr>
                <w:rFonts w:ascii="Calibri" w:hAnsi="Calibri" w:cs="Arial"/>
                <w:szCs w:val="20"/>
                <w:lang w:val="en-GB" w:eastAsia="de-DE"/>
              </w:rPr>
            </w:pPr>
            <w:r w:rsidRPr="0055360B">
              <w:rPr>
                <w:rFonts w:ascii="Calibri" w:hAnsi="Calibri" w:cs="Arial"/>
                <w:szCs w:val="20"/>
                <w:lang w:val="en-GB" w:eastAsia="de-DE"/>
              </w:rPr>
              <w:t>3,5005</w:t>
            </w:r>
          </w:p>
        </w:tc>
      </w:tr>
    </w:tbl>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p>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Viteza în interiorul conductelor este mai mare decât 0,4 m/sec care este limita inferioară astfel încât să nu aibă loc nicio depunere în interiorul conductelor.</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r w:rsidRPr="00A155A2">
        <w:rPr>
          <w:sz w:val="24"/>
          <w:lang w:eastAsia="de-DE"/>
        </w:rPr>
        <w:t xml:space="preserve">În amonte de căminele colectoare, </w:t>
      </w:r>
      <w:r w:rsidR="00A155A2" w:rsidRPr="00A155A2">
        <w:rPr>
          <w:sz w:val="24"/>
          <w:lang w:eastAsia="de-DE"/>
        </w:rPr>
        <w:t>au fost</w:t>
      </w:r>
      <w:r w:rsidRPr="00A155A2">
        <w:rPr>
          <w:sz w:val="24"/>
          <w:lang w:eastAsia="de-DE"/>
        </w:rPr>
        <w:t xml:space="preserve"> mont</w:t>
      </w:r>
      <w:r w:rsidR="00A155A2" w:rsidRPr="00A155A2">
        <w:rPr>
          <w:sz w:val="24"/>
          <w:lang w:eastAsia="de-DE"/>
        </w:rPr>
        <w:t>ate</w:t>
      </w:r>
      <w:r w:rsidRPr="00A155A2">
        <w:rPr>
          <w:sz w:val="24"/>
          <w:lang w:eastAsia="de-DE"/>
        </w:rPr>
        <w:t xml:space="preserve"> cămine de vane pentru a bloca fluxul în momentul în care are loc curăţarea conductei. Pentru curăţarea conductei de levigat există un T redus DN400/110 sau DN500/110 şi o conductă din PEID PN10 DN110 cu o flanşă oarbă DN100 la capăt.</w:t>
      </w:r>
      <w:r w:rsidRPr="001E0E84">
        <w:rPr>
          <w:sz w:val="24"/>
          <w:lang w:eastAsia="de-DE"/>
        </w:rPr>
        <w:t xml:space="preserve"> </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bookmarkStart w:id="37" w:name="OLE_LINK1"/>
      <w:r w:rsidRPr="001E0E84">
        <w:rPr>
          <w:sz w:val="24"/>
          <w:lang w:eastAsia="de-DE"/>
        </w:rPr>
        <w:t xml:space="preserve">Conductele P1-1 si P1-2 se termină în căminul colector W1. La fel şi conductele P2-1 si P2-2 se termină în căminul colector W2, si P3-1 şi P3-2 se termină în căminul colector W3. Căminele W1, W2 și W3 sunt conectate hidraulic printr-o conductă de PEID cu DN 500. </w:t>
      </w:r>
    </w:p>
    <w:p w:rsidR="001E0E84" w:rsidRDefault="001E0E84" w:rsidP="0043131C">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Toate conductele şi accesoriile sunt conectate fie cu flanşă, acolo unde este posibil, fie cu prize de electrofuziune.</w:t>
      </w:r>
    </w:p>
    <w:p w:rsidR="0043131C" w:rsidRPr="001E0E84" w:rsidRDefault="0043131C" w:rsidP="0043131C">
      <w:pPr>
        <w:tabs>
          <w:tab w:val="left" w:pos="709"/>
        </w:tabs>
        <w:overflowPunct w:val="0"/>
        <w:autoSpaceDE w:val="0"/>
        <w:autoSpaceDN w:val="0"/>
        <w:adjustRightInd w:val="0"/>
        <w:spacing w:line="276" w:lineRule="auto"/>
        <w:jc w:val="both"/>
        <w:textAlignment w:val="baseline"/>
        <w:rPr>
          <w:sz w:val="24"/>
          <w:lang w:eastAsia="de-DE"/>
        </w:rPr>
      </w:pPr>
    </w:p>
    <w:p w:rsidR="001E0E84" w:rsidRPr="00EE5A2E" w:rsidRDefault="001E0E84" w:rsidP="0043131C">
      <w:pPr>
        <w:pStyle w:val="Legend"/>
        <w:spacing w:after="0" w:line="276" w:lineRule="auto"/>
        <w:rPr>
          <w:i/>
          <w:color w:val="auto"/>
          <w:sz w:val="24"/>
          <w:szCs w:val="24"/>
          <w:lang w:eastAsia="de-DE"/>
        </w:rPr>
      </w:pPr>
      <w:bookmarkStart w:id="38" w:name="_Toc373982205"/>
      <w:bookmarkStart w:id="39" w:name="_Toc378001932"/>
      <w:bookmarkEnd w:id="37"/>
      <w:r w:rsidRPr="00EE5A2E">
        <w:rPr>
          <w:i/>
          <w:color w:val="auto"/>
          <w:sz w:val="24"/>
          <w:szCs w:val="24"/>
          <w:lang w:eastAsia="de-DE"/>
        </w:rPr>
        <w:t>Cămine de colectare levigat</w:t>
      </w:r>
      <w:bookmarkEnd w:id="38"/>
      <w:bookmarkEnd w:id="39"/>
    </w:p>
    <w:p w:rsidR="001E0E84" w:rsidRPr="001E0E84" w:rsidRDefault="001E0E84" w:rsidP="00A155A2">
      <w:pPr>
        <w:tabs>
          <w:tab w:val="left" w:pos="709"/>
          <w:tab w:val="left" w:pos="1843"/>
        </w:tabs>
        <w:overflowPunct w:val="0"/>
        <w:autoSpaceDE w:val="0"/>
        <w:autoSpaceDN w:val="0"/>
        <w:adjustRightInd w:val="0"/>
        <w:spacing w:line="276" w:lineRule="auto"/>
        <w:jc w:val="both"/>
        <w:textAlignment w:val="baseline"/>
        <w:rPr>
          <w:sz w:val="24"/>
          <w:lang w:val="de-DE" w:eastAsia="de-DE"/>
        </w:rPr>
      </w:pPr>
      <w:r w:rsidRPr="001E0E84">
        <w:rPr>
          <w:sz w:val="24"/>
          <w:lang w:val="de-DE" w:eastAsia="de-DE"/>
        </w:rPr>
        <w:t>Au fost prevăzute trei cămine de colectare a levigatului din depozitul de deşeuri; fiecare cămin a fost executat ca o construcţie de tip cuvă subterană din beton armat monolit, având dimensiunile interioare:</w:t>
      </w:r>
    </w:p>
    <w:p w:rsidR="001E0E84" w:rsidRPr="001E0E84" w:rsidRDefault="001E0E84"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 xml:space="preserve">cămin colector 1: de 1.00 x 2.10 m şi înălţimea interioară de 2.25m. </w:t>
      </w:r>
    </w:p>
    <w:p w:rsidR="001E0E84" w:rsidRPr="001E0E84" w:rsidRDefault="001E0E84"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 xml:space="preserve">cămin colector 2: de 1.00 x 2.10 m şi înălţimea interioară de 1.95m. </w:t>
      </w:r>
    </w:p>
    <w:p w:rsidR="001E0E84" w:rsidRPr="001E0E84" w:rsidRDefault="001E0E84" w:rsidP="00937698">
      <w:pPr>
        <w:numPr>
          <w:ilvl w:val="0"/>
          <w:numId w:val="9"/>
        </w:numPr>
        <w:tabs>
          <w:tab w:val="left" w:pos="284"/>
          <w:tab w:val="num" w:pos="900"/>
        </w:tabs>
        <w:overflowPunct w:val="0"/>
        <w:autoSpaceDE w:val="0"/>
        <w:autoSpaceDN w:val="0"/>
        <w:adjustRightInd w:val="0"/>
        <w:spacing w:line="276" w:lineRule="auto"/>
        <w:ind w:left="0" w:firstLine="0"/>
        <w:jc w:val="both"/>
        <w:textAlignment w:val="baseline"/>
        <w:rPr>
          <w:rFonts w:eastAsia="SimSun"/>
          <w:color w:val="000000"/>
          <w:sz w:val="24"/>
          <w:lang w:eastAsia="de-DE"/>
        </w:rPr>
      </w:pPr>
      <w:r w:rsidRPr="001E0E84">
        <w:rPr>
          <w:rFonts w:eastAsia="SimSun"/>
          <w:color w:val="000000"/>
          <w:sz w:val="24"/>
          <w:lang w:eastAsia="de-DE"/>
        </w:rPr>
        <w:t xml:space="preserve">cămin colector 3: de 1.50 x 3.60 m şi înălţimea interioară de 3.80m având adosat un cămin de vane cu dimensiunile interioare de 1.00x1.50m şi înălţimea de 0,90m.  </w:t>
      </w:r>
    </w:p>
    <w:p w:rsidR="001E0E84" w:rsidRPr="001E0E84" w:rsidRDefault="001E0E84" w:rsidP="00DF1972">
      <w:pPr>
        <w:tabs>
          <w:tab w:val="left" w:pos="709"/>
          <w:tab w:val="left" w:pos="1843"/>
        </w:tabs>
        <w:overflowPunct w:val="0"/>
        <w:autoSpaceDE w:val="0"/>
        <w:autoSpaceDN w:val="0"/>
        <w:adjustRightInd w:val="0"/>
        <w:spacing w:line="276" w:lineRule="auto"/>
        <w:textAlignment w:val="baseline"/>
        <w:rPr>
          <w:sz w:val="24"/>
          <w:lang w:val="de-DE" w:eastAsia="de-DE"/>
        </w:rPr>
      </w:pPr>
      <w:r w:rsidRPr="001E0E84">
        <w:rPr>
          <w:sz w:val="24"/>
          <w:lang w:val="de-DE" w:eastAsia="de-DE"/>
        </w:rPr>
        <w:lastRenderedPageBreak/>
        <w:t>Deasupra terenului căminele se înalţă cu minim 0,10m.</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val="de-DE" w:eastAsia="de-DE"/>
        </w:rPr>
      </w:pPr>
      <w:r w:rsidRPr="001E0E84">
        <w:rPr>
          <w:sz w:val="24"/>
          <w:lang w:val="de-DE" w:eastAsia="de-DE"/>
        </w:rPr>
        <w:t>La partea inferioară a căminelor a fost montata o podea de oțel pentru manipularea  vanelor. Toate căminele sunt acoperite cu capace metalice.</w:t>
      </w:r>
    </w:p>
    <w:p w:rsidR="001E0E84" w:rsidRPr="001E0E84" w:rsidRDefault="001E0E84" w:rsidP="001E0E84">
      <w:pPr>
        <w:spacing w:line="276" w:lineRule="auto"/>
        <w:jc w:val="both"/>
        <w:rPr>
          <w:sz w:val="24"/>
          <w:lang w:val="it-IT"/>
        </w:rPr>
      </w:pPr>
      <w:r w:rsidRPr="001E0E84">
        <w:rPr>
          <w:sz w:val="24"/>
          <w:lang w:val="de-DE" w:eastAsia="de-DE"/>
        </w:rPr>
        <w:t xml:space="preserve">Toate elementele metalice(scări, capace) </w:t>
      </w:r>
      <w:r w:rsidRPr="001E0E84">
        <w:rPr>
          <w:rFonts w:eastAsia="MS Mincho"/>
          <w:sz w:val="24"/>
          <w:lang w:val="de-DE" w:eastAsia="ja-JP"/>
        </w:rPr>
        <w:t>sunt proteja anticorosiv prin vopsire cu vopsea epoxidică în două straturi pe un strat de grund epoxidic.</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p>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În căminul  W3 este instalată o stație de pompare S1 care conduce levigatul către stația de tratare a levigatului.</w:t>
      </w:r>
    </w:p>
    <w:p w:rsid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r w:rsidRPr="001E0E84">
        <w:rPr>
          <w:sz w:val="24"/>
          <w:lang w:eastAsia="de-DE"/>
        </w:rPr>
        <w:t>În staţia de pompare există două pompe similare, fiecare cu un debit de 12,5 m³/h şi înălţime de pompare de 19,30m. Pompele vor funcţiona alternativ astfel încât ambele pompe să se uzeze uniform. Din staţia de pompare, prin conducta din PEID DN90 PN10, levigatul este condus la rezervorul de stocare al staţiei de tratare a levigatului</w:t>
      </w:r>
      <w:r w:rsidR="00EE5A2E">
        <w:rPr>
          <w:sz w:val="24"/>
          <w:lang w:eastAsia="de-DE"/>
        </w:rPr>
        <w:t>.</w:t>
      </w:r>
    </w:p>
    <w:p w:rsidR="008E10F5" w:rsidRPr="00C77035" w:rsidRDefault="008E10F5" w:rsidP="008E10F5">
      <w:pPr>
        <w:spacing w:line="276" w:lineRule="auto"/>
        <w:jc w:val="both"/>
        <w:rPr>
          <w:sz w:val="24"/>
          <w:lang w:val="pt-BR"/>
        </w:rPr>
      </w:pPr>
      <w:r w:rsidRPr="00C77035">
        <w:rPr>
          <w:sz w:val="24"/>
          <w:lang w:val="pt-BR"/>
        </w:rPr>
        <w:t xml:space="preserve">Conform calculelor(bilantul apei),  </w:t>
      </w:r>
      <w:r w:rsidRPr="00C77035">
        <w:rPr>
          <w:b/>
          <w:i/>
          <w:sz w:val="24"/>
          <w:lang w:val="pt-BR"/>
        </w:rPr>
        <w:t>productia de levigat</w:t>
      </w:r>
      <w:r w:rsidRPr="00C77035">
        <w:rPr>
          <w:sz w:val="24"/>
          <w:lang w:val="pt-BR"/>
        </w:rPr>
        <w:t xml:space="preserve"> in depozitul de la Bârcea Mare a fost cuprinsa intre </w:t>
      </w:r>
      <w:r w:rsidRPr="00C77035">
        <w:rPr>
          <w:b/>
          <w:i/>
          <w:sz w:val="24"/>
        </w:rPr>
        <w:t>13,72</w:t>
      </w:r>
      <w:r w:rsidRPr="00C77035">
        <w:rPr>
          <w:b/>
          <w:i/>
          <w:sz w:val="24"/>
          <w:lang w:val="en-GB"/>
        </w:rPr>
        <w:t xml:space="preserve"> </w:t>
      </w:r>
      <w:r w:rsidRPr="00C77035">
        <w:rPr>
          <w:b/>
          <w:i/>
          <w:sz w:val="24"/>
          <w:lang w:val="pt-BR"/>
        </w:rPr>
        <w:t xml:space="preserve">si </w:t>
      </w:r>
      <w:r w:rsidRPr="00C77035">
        <w:rPr>
          <w:b/>
          <w:i/>
          <w:sz w:val="24"/>
          <w:lang w:val="en-GB"/>
        </w:rPr>
        <w:t>121,48</w:t>
      </w:r>
      <w:r w:rsidRPr="00C77035">
        <w:rPr>
          <w:b/>
          <w:i/>
          <w:sz w:val="24"/>
        </w:rPr>
        <w:t xml:space="preserve"> </w:t>
      </w:r>
      <w:r w:rsidRPr="00C77035">
        <w:rPr>
          <w:b/>
          <w:i/>
          <w:sz w:val="24"/>
          <w:lang w:val="pt-BR"/>
        </w:rPr>
        <w:t>m</w:t>
      </w:r>
      <w:r w:rsidR="00C27C2E">
        <w:rPr>
          <w:b/>
          <w:i/>
          <w:sz w:val="24"/>
          <w:vertAlign w:val="superscript"/>
          <w:lang w:val="pt-BR"/>
        </w:rPr>
        <w:t>3</w:t>
      </w:r>
      <w:r w:rsidRPr="00C77035">
        <w:rPr>
          <w:b/>
          <w:i/>
          <w:sz w:val="24"/>
          <w:lang w:val="pt-BR"/>
        </w:rPr>
        <w:t>/zi</w:t>
      </w:r>
      <w:r w:rsidRPr="00C77035">
        <w:rPr>
          <w:sz w:val="24"/>
          <w:lang w:val="pt-BR"/>
        </w:rPr>
        <w:t xml:space="preserve">, pe durata executiei </w:t>
      </w:r>
      <w:r w:rsidRPr="00C77035">
        <w:rPr>
          <w:b/>
          <w:i/>
          <w:sz w:val="24"/>
          <w:lang w:val="pt-BR"/>
        </w:rPr>
        <w:t>primei celule</w:t>
      </w:r>
      <w:r w:rsidRPr="00C77035">
        <w:rPr>
          <w:sz w:val="24"/>
          <w:lang w:val="pt-BR"/>
        </w:rPr>
        <w:t xml:space="preserve">, iar pe durata executarii celei </w:t>
      </w:r>
      <w:r w:rsidRPr="00C77035">
        <w:rPr>
          <w:b/>
          <w:i/>
          <w:sz w:val="24"/>
          <w:lang w:val="pt-BR"/>
        </w:rPr>
        <w:t>de-a 2-a celule</w:t>
      </w:r>
      <w:r w:rsidRPr="00C77035">
        <w:rPr>
          <w:sz w:val="24"/>
          <w:lang w:val="pt-BR"/>
        </w:rPr>
        <w:t xml:space="preserve"> productia de levigat se incadreaza intre </w:t>
      </w:r>
      <w:r w:rsidRPr="00C77035">
        <w:rPr>
          <w:b/>
          <w:i/>
          <w:sz w:val="24"/>
        </w:rPr>
        <w:t>4,11</w:t>
      </w:r>
      <w:r w:rsidRPr="00C77035">
        <w:rPr>
          <w:b/>
          <w:i/>
          <w:sz w:val="24"/>
          <w:lang w:val="en-GB"/>
        </w:rPr>
        <w:t xml:space="preserve"> </w:t>
      </w:r>
      <w:r w:rsidRPr="00C77035">
        <w:rPr>
          <w:b/>
          <w:i/>
          <w:sz w:val="24"/>
          <w:lang w:val="pt-BR"/>
        </w:rPr>
        <w:t xml:space="preserve">si </w:t>
      </w:r>
      <w:r w:rsidRPr="00C77035">
        <w:rPr>
          <w:b/>
          <w:i/>
          <w:sz w:val="24"/>
        </w:rPr>
        <w:t>36,44</w:t>
      </w:r>
      <w:r w:rsidRPr="00C77035">
        <w:rPr>
          <w:b/>
          <w:i/>
          <w:sz w:val="24"/>
          <w:lang w:val="en-GB"/>
        </w:rPr>
        <w:t xml:space="preserve"> </w:t>
      </w:r>
      <w:r w:rsidRPr="00C77035">
        <w:rPr>
          <w:b/>
          <w:i/>
          <w:sz w:val="24"/>
          <w:lang w:val="pt-BR"/>
        </w:rPr>
        <w:t>m</w:t>
      </w:r>
      <w:r w:rsidR="00C27C2E">
        <w:rPr>
          <w:b/>
          <w:i/>
          <w:sz w:val="24"/>
          <w:vertAlign w:val="superscript"/>
          <w:lang w:val="pt-BR"/>
        </w:rPr>
        <w:t>3</w:t>
      </w:r>
      <w:r w:rsidRPr="00C77035">
        <w:rPr>
          <w:b/>
          <w:i/>
          <w:sz w:val="24"/>
          <w:lang w:val="pt-BR"/>
        </w:rPr>
        <w:t>/zi.</w:t>
      </w:r>
    </w:p>
    <w:p w:rsidR="00EE5A2E" w:rsidRDefault="00EE5A2E" w:rsidP="00EE5A2E">
      <w:pPr>
        <w:tabs>
          <w:tab w:val="left" w:pos="709"/>
        </w:tabs>
        <w:overflowPunct w:val="0"/>
        <w:autoSpaceDE w:val="0"/>
        <w:autoSpaceDN w:val="0"/>
        <w:adjustRightInd w:val="0"/>
        <w:spacing w:line="276" w:lineRule="auto"/>
        <w:jc w:val="both"/>
        <w:textAlignment w:val="baseline"/>
        <w:rPr>
          <w:sz w:val="24"/>
          <w:lang w:eastAsia="de-DE"/>
        </w:rPr>
      </w:pPr>
    </w:p>
    <w:bookmarkEnd w:id="35"/>
    <w:p w:rsidR="001E0E84" w:rsidRPr="00EE5A2E" w:rsidRDefault="001E0E84" w:rsidP="00EE5A2E">
      <w:pPr>
        <w:pStyle w:val="Legend"/>
        <w:spacing w:after="0" w:line="276" w:lineRule="auto"/>
        <w:rPr>
          <w:i/>
          <w:caps/>
          <w:color w:val="auto"/>
          <w:sz w:val="24"/>
          <w:szCs w:val="24"/>
          <w:lang w:eastAsia="de-DE"/>
        </w:rPr>
      </w:pPr>
      <w:r w:rsidRPr="00EE5A2E">
        <w:rPr>
          <w:i/>
          <w:color w:val="auto"/>
          <w:sz w:val="24"/>
          <w:szCs w:val="24"/>
          <w:lang w:eastAsia="de-DE"/>
        </w:rPr>
        <w:t xml:space="preserve">Staţia de tratare a levigatului </w:t>
      </w:r>
    </w:p>
    <w:p w:rsidR="001E0E84" w:rsidRDefault="001E0E84" w:rsidP="008E10F5">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Staţia de tratare a levigatului trebuie asigură o calitate suficientă a efluentul pentru a fi descărcat în receptori naturale în conformitate cu cerinţele legislaţiei şi reducerea valorilor concentraţiilor pentru indicatorii specifici.</w:t>
      </w:r>
    </w:p>
    <w:p w:rsidR="008E10F5" w:rsidRPr="00900ACD" w:rsidRDefault="008E10F5" w:rsidP="008E10F5">
      <w:pPr>
        <w:tabs>
          <w:tab w:val="left" w:pos="426"/>
        </w:tabs>
        <w:overflowPunct w:val="0"/>
        <w:autoSpaceDE w:val="0"/>
        <w:autoSpaceDN w:val="0"/>
        <w:adjustRightInd w:val="0"/>
        <w:spacing w:line="276" w:lineRule="auto"/>
        <w:jc w:val="both"/>
        <w:textAlignment w:val="baseline"/>
        <w:rPr>
          <w:b/>
          <w:sz w:val="24"/>
          <w:szCs w:val="20"/>
          <w:lang w:val="en-US"/>
        </w:rPr>
      </w:pPr>
      <w:r w:rsidRPr="00900ACD">
        <w:rPr>
          <w:b/>
          <w:sz w:val="24"/>
          <w:szCs w:val="20"/>
          <w:lang w:val="es-ES"/>
        </w:rPr>
        <w:t>Sistem de epurare levigat este dimensionat pentru un Q</w:t>
      </w:r>
      <w:r w:rsidRPr="00900ACD">
        <w:rPr>
          <w:b/>
          <w:sz w:val="24"/>
          <w:szCs w:val="20"/>
          <w:vertAlign w:val="subscript"/>
          <w:lang w:val="es-ES"/>
        </w:rPr>
        <w:t>uz. zi max.</w:t>
      </w:r>
      <w:r w:rsidRPr="00900ACD">
        <w:rPr>
          <w:b/>
          <w:sz w:val="24"/>
          <w:szCs w:val="20"/>
          <w:lang w:val="es-ES"/>
        </w:rPr>
        <w:t xml:space="preserve"> = 1</w:t>
      </w:r>
      <w:r w:rsidR="00605652">
        <w:rPr>
          <w:b/>
          <w:sz w:val="24"/>
          <w:szCs w:val="20"/>
          <w:lang w:val="es-ES"/>
        </w:rPr>
        <w:t>68</w:t>
      </w:r>
      <w:r w:rsidRPr="00900ACD">
        <w:rPr>
          <w:b/>
          <w:sz w:val="24"/>
          <w:szCs w:val="20"/>
          <w:lang w:val="es-ES"/>
        </w:rPr>
        <w:t xml:space="preserve"> m</w:t>
      </w:r>
      <w:r w:rsidR="00C27C2E">
        <w:rPr>
          <w:b/>
          <w:sz w:val="24"/>
          <w:szCs w:val="20"/>
          <w:vertAlign w:val="superscript"/>
          <w:lang w:val="es-ES"/>
        </w:rPr>
        <w:t>3</w:t>
      </w:r>
      <w:r w:rsidRPr="00900ACD">
        <w:rPr>
          <w:b/>
          <w:sz w:val="24"/>
          <w:szCs w:val="20"/>
          <w:lang w:val="es-ES"/>
        </w:rPr>
        <w:t>/zi, este format din 2 linii de tratare de 8</w:t>
      </w:r>
      <w:r w:rsidR="00605652">
        <w:rPr>
          <w:b/>
          <w:sz w:val="24"/>
          <w:szCs w:val="20"/>
          <w:lang w:val="es-ES"/>
        </w:rPr>
        <w:t>4</w:t>
      </w:r>
      <w:r w:rsidRPr="00900ACD">
        <w:rPr>
          <w:b/>
          <w:sz w:val="24"/>
          <w:szCs w:val="20"/>
          <w:lang w:val="es-ES"/>
        </w:rPr>
        <w:t>,00 m</w:t>
      </w:r>
      <w:r w:rsidR="00C27C2E">
        <w:rPr>
          <w:b/>
          <w:sz w:val="24"/>
          <w:szCs w:val="20"/>
          <w:vertAlign w:val="superscript"/>
          <w:lang w:val="es-ES"/>
        </w:rPr>
        <w:t>3</w:t>
      </w:r>
      <w:r w:rsidRPr="00900ACD">
        <w:rPr>
          <w:b/>
          <w:sz w:val="24"/>
          <w:szCs w:val="20"/>
          <w:lang w:val="es-ES"/>
        </w:rPr>
        <w:t>/zi</w:t>
      </w:r>
      <w:r w:rsidR="00900ACD">
        <w:rPr>
          <w:b/>
          <w:sz w:val="24"/>
          <w:szCs w:val="20"/>
          <w:lang w:val="es-ES"/>
        </w:rPr>
        <w:t>, cu un randament proiectat de 70-76%, care</w:t>
      </w:r>
      <w:r w:rsidRPr="00900ACD">
        <w:rPr>
          <w:b/>
          <w:sz w:val="24"/>
          <w:szCs w:val="20"/>
          <w:lang w:val="es-ES"/>
        </w:rPr>
        <w:t xml:space="preserve"> </w:t>
      </w:r>
      <w:r w:rsidRPr="00900ACD">
        <w:rPr>
          <w:b/>
          <w:sz w:val="24"/>
          <w:szCs w:val="20"/>
          <w:lang w:val="en-US"/>
        </w:rPr>
        <w:t xml:space="preserve">tratează levigatul în două trepte: </w:t>
      </w:r>
    </w:p>
    <w:p w:rsidR="008E10F5" w:rsidRPr="008E10F5" w:rsidRDefault="008E10F5" w:rsidP="008E10F5">
      <w:pPr>
        <w:overflowPunct w:val="0"/>
        <w:autoSpaceDE w:val="0"/>
        <w:autoSpaceDN w:val="0"/>
        <w:adjustRightInd w:val="0"/>
        <w:spacing w:line="276" w:lineRule="auto"/>
        <w:jc w:val="both"/>
        <w:textAlignment w:val="baseline"/>
        <w:rPr>
          <w:sz w:val="24"/>
          <w:szCs w:val="20"/>
          <w:lang w:val="en-US"/>
        </w:rPr>
      </w:pPr>
      <w:r w:rsidRPr="008E10F5">
        <w:rPr>
          <w:sz w:val="24"/>
          <w:szCs w:val="20"/>
          <w:lang w:val="en-US"/>
        </w:rPr>
        <w:t xml:space="preserve">- mecano-chimică(în care are loc o reducere a valorii pH şi o prefiltrare), </w:t>
      </w:r>
    </w:p>
    <w:p w:rsidR="008E10F5" w:rsidRPr="008E10F5" w:rsidRDefault="008E10F5" w:rsidP="008E10F5">
      <w:pPr>
        <w:overflowPunct w:val="0"/>
        <w:autoSpaceDE w:val="0"/>
        <w:autoSpaceDN w:val="0"/>
        <w:adjustRightInd w:val="0"/>
        <w:spacing w:line="276" w:lineRule="auto"/>
        <w:jc w:val="both"/>
        <w:textAlignment w:val="baseline"/>
        <w:rPr>
          <w:sz w:val="24"/>
          <w:szCs w:val="20"/>
          <w:lang w:val="en-US"/>
        </w:rPr>
      </w:pPr>
      <w:r w:rsidRPr="008E10F5">
        <w:rPr>
          <w:sz w:val="24"/>
          <w:szCs w:val="20"/>
          <w:lang w:val="en-US"/>
        </w:rPr>
        <w:t xml:space="preserve">- biologică(în care are loc procesul de tratare propriu-zis prin osmoză inversă) </w:t>
      </w:r>
    </w:p>
    <w:p w:rsidR="008E10F5" w:rsidRPr="008E10F5" w:rsidRDefault="008E10F5" w:rsidP="008E10F5">
      <w:pPr>
        <w:tabs>
          <w:tab w:val="left" w:pos="426"/>
        </w:tabs>
        <w:overflowPunct w:val="0"/>
        <w:autoSpaceDE w:val="0"/>
        <w:autoSpaceDN w:val="0"/>
        <w:adjustRightInd w:val="0"/>
        <w:spacing w:line="276" w:lineRule="auto"/>
        <w:jc w:val="both"/>
        <w:textAlignment w:val="baseline"/>
        <w:rPr>
          <w:rFonts w:eastAsia="SimSun"/>
          <w:color w:val="000000"/>
          <w:sz w:val="24"/>
          <w:lang w:eastAsia="de-DE"/>
        </w:rPr>
      </w:pPr>
    </w:p>
    <w:p w:rsidR="001E0E84" w:rsidRPr="001E0E84" w:rsidRDefault="001E0E84" w:rsidP="008E10F5">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Tehnologia aleasă pentru tratarea levigatului este metoda osmoză inversă, staţia de tratare a levigatului incluzand următoarele unităţi:</w:t>
      </w:r>
    </w:p>
    <w:p w:rsidR="001E0E84" w:rsidRPr="001E0E84" w:rsidRDefault="001E0E84"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Bazin de stocare</w:t>
      </w:r>
      <w:r w:rsidR="004C6901">
        <w:rPr>
          <w:rFonts w:eastAsia="SimSun"/>
          <w:color w:val="000000"/>
          <w:sz w:val="24"/>
          <w:lang w:eastAsia="de-DE"/>
        </w:rPr>
        <w:t xml:space="preserve"> </w:t>
      </w:r>
      <w:r w:rsidR="00A155A2" w:rsidRPr="00A155A2">
        <w:rPr>
          <w:rFonts w:eastAsia="SimSun"/>
          <w:color w:val="000000"/>
          <w:sz w:val="24"/>
          <w:lang w:eastAsia="de-DE"/>
        </w:rPr>
        <w:t xml:space="preserve">levigat </w:t>
      </w:r>
      <w:r w:rsidR="004C6901" w:rsidRPr="00A155A2">
        <w:rPr>
          <w:rFonts w:eastAsia="SimSun"/>
          <w:color w:val="000000"/>
          <w:sz w:val="24"/>
          <w:lang w:eastAsia="de-DE"/>
        </w:rPr>
        <w:t>si bazin concentrat</w:t>
      </w:r>
    </w:p>
    <w:p w:rsidR="001E0E84" w:rsidRPr="001E0E84" w:rsidRDefault="001E0E84"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Unitate de pre-filtrare</w:t>
      </w:r>
    </w:p>
    <w:p w:rsidR="001E0E84" w:rsidRPr="001E0E84" w:rsidRDefault="001E0E84"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Unitate pentru osmoză inversă</w:t>
      </w:r>
    </w:p>
    <w:p w:rsidR="001E0E84" w:rsidRPr="001E0E84" w:rsidRDefault="001E0E84"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Unitate de stripare</w:t>
      </w:r>
    </w:p>
    <w:p w:rsidR="001E0E84" w:rsidRPr="00A155A2" w:rsidRDefault="001E0E84"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sz w:val="24"/>
          <w:lang w:eastAsia="de-DE"/>
        </w:rPr>
      </w:pPr>
      <w:r w:rsidRPr="00A155A2">
        <w:rPr>
          <w:rFonts w:eastAsia="SimSun"/>
          <w:sz w:val="24"/>
          <w:lang w:eastAsia="de-DE"/>
        </w:rPr>
        <w:t xml:space="preserve">Bazin de colectare a </w:t>
      </w:r>
      <w:r w:rsidR="004C6901" w:rsidRPr="00A155A2">
        <w:rPr>
          <w:rFonts w:eastAsia="SimSun"/>
          <w:sz w:val="24"/>
          <w:lang w:eastAsia="de-DE"/>
        </w:rPr>
        <w:t>efluentului</w:t>
      </w:r>
    </w:p>
    <w:p w:rsidR="00EE5A2E" w:rsidRPr="00E32EC2" w:rsidRDefault="00EE5A2E" w:rsidP="00EE5A2E">
      <w:pPr>
        <w:tabs>
          <w:tab w:val="left" w:pos="284"/>
        </w:tabs>
        <w:overflowPunct w:val="0"/>
        <w:autoSpaceDE w:val="0"/>
        <w:autoSpaceDN w:val="0"/>
        <w:adjustRightInd w:val="0"/>
        <w:spacing w:line="276" w:lineRule="auto"/>
        <w:ind w:left="1429"/>
        <w:jc w:val="both"/>
        <w:textAlignment w:val="baseline"/>
        <w:rPr>
          <w:rFonts w:eastAsia="SimSun"/>
          <w:sz w:val="24"/>
          <w:lang w:eastAsia="de-DE"/>
        </w:rPr>
      </w:pPr>
    </w:p>
    <w:p w:rsidR="001E0E84" w:rsidRDefault="001E0E84" w:rsidP="00EE5A2E">
      <w:pPr>
        <w:pStyle w:val="Legend"/>
        <w:spacing w:after="0" w:line="276" w:lineRule="auto"/>
        <w:rPr>
          <w:i/>
          <w:color w:val="auto"/>
          <w:sz w:val="24"/>
          <w:szCs w:val="24"/>
          <w:lang w:eastAsia="de-DE"/>
        </w:rPr>
      </w:pPr>
      <w:r w:rsidRPr="00EE5A2E">
        <w:rPr>
          <w:i/>
          <w:color w:val="auto"/>
          <w:sz w:val="24"/>
          <w:szCs w:val="24"/>
          <w:lang w:eastAsia="de-DE"/>
        </w:rPr>
        <w:t xml:space="preserve">Bazin de stocare a levigatului </w:t>
      </w:r>
    </w:p>
    <w:p w:rsidR="00C77035" w:rsidRPr="00C77035" w:rsidRDefault="00C77035" w:rsidP="00C77035">
      <w:pPr>
        <w:spacing w:line="276" w:lineRule="auto"/>
        <w:jc w:val="both"/>
        <w:rPr>
          <w:sz w:val="24"/>
          <w:lang w:val="pt-BR"/>
        </w:rPr>
      </w:pPr>
    </w:p>
    <w:p w:rsidR="001E0E84" w:rsidRPr="001E0E84" w:rsidRDefault="001E0E84" w:rsidP="00EE5A2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Levigatul colectat de la depozitul conform de deşeuri este pompat din staţia de pompare PS-1 şi depozitat în rezervorul de colectare/stocare aflat în staţia de tratare a levigatului. Rezervorul are capacitatea cerută pentru a depozita volum de levigat, egal cu cantitatea maximă produsă a levigatului din depozit timp de aproximativ cinci(5) zile sau egal cu cantitatea totală a apelor uzate provenite din întreaga facilitate(depozit, staţie de sortare, TMB) timp de peste patru(4) zile. </w:t>
      </w:r>
    </w:p>
    <w:p w:rsidR="001E0E84" w:rsidRPr="0037142D" w:rsidRDefault="001E0E84" w:rsidP="00DF1972">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37142D">
        <w:rPr>
          <w:rFonts w:eastAsia="SimSun"/>
          <w:color w:val="000000"/>
          <w:sz w:val="24"/>
          <w:lang w:eastAsia="de-DE"/>
        </w:rPr>
        <w:t xml:space="preserve">Levigatul este colectat într-un bazin </w:t>
      </w:r>
      <w:r w:rsidR="00C77035" w:rsidRPr="0037142D">
        <w:rPr>
          <w:rFonts w:eastAsia="SimSun"/>
          <w:color w:val="000000"/>
          <w:sz w:val="24"/>
          <w:lang w:eastAsia="de-DE"/>
        </w:rPr>
        <w:t>cu un volum util de 651,36 m³</w:t>
      </w:r>
      <w:r w:rsidR="00C77035">
        <w:rPr>
          <w:rFonts w:eastAsia="SimSun"/>
          <w:color w:val="000000"/>
          <w:sz w:val="24"/>
          <w:lang w:eastAsia="de-DE"/>
        </w:rPr>
        <w:t xml:space="preserve">, compartimentat in 2 bazine din care bazinul </w:t>
      </w:r>
      <w:r w:rsidRPr="0037142D">
        <w:rPr>
          <w:rFonts w:eastAsia="SimSun"/>
          <w:color w:val="000000"/>
          <w:sz w:val="24"/>
          <w:lang w:eastAsia="de-DE"/>
        </w:rPr>
        <w:t>de stocare a levigatului</w:t>
      </w:r>
      <w:r w:rsidR="00C77035">
        <w:rPr>
          <w:rFonts w:eastAsia="SimSun"/>
          <w:color w:val="000000"/>
          <w:sz w:val="24"/>
          <w:lang w:eastAsia="de-DE"/>
        </w:rPr>
        <w:t>, are un volum de cca. 500 m</w:t>
      </w:r>
      <w:r w:rsidR="00C27C2E">
        <w:rPr>
          <w:rFonts w:eastAsia="SimSun"/>
          <w:color w:val="000000"/>
          <w:sz w:val="24"/>
          <w:vertAlign w:val="superscript"/>
          <w:lang w:eastAsia="de-DE"/>
        </w:rPr>
        <w:t>3</w:t>
      </w:r>
      <w:r w:rsidR="00C77035">
        <w:rPr>
          <w:rFonts w:eastAsia="SimSun"/>
          <w:color w:val="000000"/>
          <w:sz w:val="24"/>
          <w:lang w:eastAsia="de-DE"/>
        </w:rPr>
        <w:t>.</w:t>
      </w:r>
      <w:r w:rsidRPr="0037142D">
        <w:rPr>
          <w:rFonts w:eastAsia="SimSun"/>
          <w:color w:val="000000"/>
          <w:sz w:val="24"/>
          <w:lang w:eastAsia="de-DE"/>
        </w:rPr>
        <w:t xml:space="preserve"> </w:t>
      </w:r>
    </w:p>
    <w:p w:rsidR="001E0E84" w:rsidRPr="0037142D"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37142D">
        <w:rPr>
          <w:rFonts w:eastAsia="SimSun"/>
          <w:color w:val="000000"/>
          <w:sz w:val="24"/>
          <w:lang w:eastAsia="de-DE"/>
        </w:rPr>
        <w:t>Bazinul de stocare este construit din beton, iar dimensiunile sale interioare vor fi de 13,80 m x 11,80 m x 4,00 m.</w:t>
      </w:r>
    </w:p>
    <w:p w:rsidR="001E0E84" w:rsidRPr="0037142D"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37142D">
        <w:rPr>
          <w:rFonts w:eastAsia="SimSun"/>
          <w:color w:val="000000"/>
          <w:sz w:val="24"/>
          <w:lang w:eastAsia="de-DE"/>
        </w:rPr>
        <w:lastRenderedPageBreak/>
        <w:t xml:space="preserve">Bazinul de egalizare este o construcţie de tip cuvă subterană din beton armat monolit cu două compartimente şi 2 cămine </w:t>
      </w:r>
      <w:r w:rsidR="00DF6173">
        <w:rPr>
          <w:rFonts w:eastAsia="SimSun"/>
          <w:color w:val="000000"/>
          <w:sz w:val="24"/>
          <w:lang w:eastAsia="de-DE"/>
        </w:rPr>
        <w:t>adaugate.</w:t>
      </w:r>
      <w:r w:rsidRPr="0037142D">
        <w:rPr>
          <w:rFonts w:eastAsia="SimSun"/>
          <w:color w:val="000000"/>
          <w:sz w:val="24"/>
          <w:lang w:eastAsia="de-DE"/>
        </w:rPr>
        <w:t xml:space="preserve"> </w:t>
      </w:r>
    </w:p>
    <w:p w:rsidR="001E0E84" w:rsidRPr="0037142D"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37142D">
        <w:rPr>
          <w:rFonts w:eastAsia="SimSun"/>
          <w:color w:val="000000"/>
          <w:sz w:val="24"/>
          <w:lang w:eastAsia="de-DE"/>
        </w:rPr>
        <w:t>Compartimentul 1 are dimensiunile interioare de 13.80 x 11.80 m şi înălţimea interioară de 4,50m. Compartimentul 2 are dimensiunile interioare de 5.70 x 11.80 m şi înălţimea interioară de 3,50m.</w:t>
      </w:r>
    </w:p>
    <w:p w:rsidR="001E0E84" w:rsidRPr="0037142D"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37142D">
        <w:rPr>
          <w:rFonts w:eastAsia="SimSun"/>
          <w:color w:val="000000"/>
          <w:sz w:val="24"/>
          <w:lang w:eastAsia="de-DE"/>
        </w:rPr>
        <w:t>Deasupra terenului bazinul se înalţă cu 0,90m.</w:t>
      </w:r>
    </w:p>
    <w:p w:rsidR="001E0E84" w:rsidRPr="0037142D"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37142D">
        <w:rPr>
          <w:rFonts w:eastAsia="SimSun"/>
          <w:color w:val="000000"/>
          <w:sz w:val="24"/>
          <w:lang w:eastAsia="de-DE"/>
        </w:rPr>
        <w:t>Bazinul este descoperit şi este prevăzut cu o balustradă metalică de protecţie, pe contur, la cota superioară.</w:t>
      </w:r>
    </w:p>
    <w:p w:rsidR="001E0E84" w:rsidRPr="0037142D" w:rsidRDefault="001E0E84" w:rsidP="00DF1972">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37142D">
        <w:rPr>
          <w:rFonts w:eastAsia="SimSun"/>
          <w:color w:val="000000"/>
          <w:sz w:val="24"/>
          <w:lang w:eastAsia="de-DE"/>
        </w:rPr>
        <w:t>Ad</w:t>
      </w:r>
      <w:r w:rsidR="00DF6173">
        <w:rPr>
          <w:rFonts w:eastAsia="SimSun"/>
          <w:color w:val="000000"/>
          <w:sz w:val="24"/>
          <w:lang w:eastAsia="de-DE"/>
        </w:rPr>
        <w:t xml:space="preserve">augat </w:t>
      </w:r>
      <w:r w:rsidRPr="0037142D">
        <w:rPr>
          <w:rFonts w:eastAsia="SimSun"/>
          <w:color w:val="000000"/>
          <w:sz w:val="24"/>
          <w:lang w:eastAsia="de-DE"/>
        </w:rPr>
        <w:t>bazinului se prevăd alte două cămine cu dimensiunile interioare de:</w:t>
      </w:r>
    </w:p>
    <w:p w:rsidR="001E0E84" w:rsidRPr="0037142D" w:rsidRDefault="001E0E84" w:rsidP="00937698">
      <w:pPr>
        <w:numPr>
          <w:ilvl w:val="0"/>
          <w:numId w:val="9"/>
        </w:numPr>
        <w:tabs>
          <w:tab w:val="left" w:pos="142"/>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37142D">
        <w:rPr>
          <w:rFonts w:eastAsia="SimSun"/>
          <w:color w:val="000000"/>
          <w:sz w:val="24"/>
          <w:lang w:eastAsia="de-DE"/>
        </w:rPr>
        <w:t>4,50 x 1,50m şi înălţimea de 0,70m - acoperit cu capac metalic</w:t>
      </w:r>
    </w:p>
    <w:p w:rsidR="001E0E84" w:rsidRPr="0037142D" w:rsidRDefault="001E0E84" w:rsidP="00937698">
      <w:pPr>
        <w:numPr>
          <w:ilvl w:val="0"/>
          <w:numId w:val="9"/>
        </w:numPr>
        <w:tabs>
          <w:tab w:val="num" w:pos="142"/>
          <w:tab w:val="left" w:pos="709"/>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37142D">
        <w:rPr>
          <w:rFonts w:eastAsia="SimSun"/>
          <w:color w:val="000000"/>
          <w:sz w:val="24"/>
          <w:lang w:eastAsia="de-DE"/>
        </w:rPr>
        <w:t>1,50 x 1,50m şi înălţimea de 4,50m – acoperit cu capac metalic</w:t>
      </w:r>
    </w:p>
    <w:p w:rsidR="001E0E84" w:rsidRPr="0037142D" w:rsidRDefault="001E0E84" w:rsidP="001E0E84">
      <w:pPr>
        <w:tabs>
          <w:tab w:val="left" w:pos="709"/>
          <w:tab w:val="left" w:pos="1843"/>
        </w:tabs>
        <w:overflowPunct w:val="0"/>
        <w:autoSpaceDE w:val="0"/>
        <w:autoSpaceDN w:val="0"/>
        <w:adjustRightInd w:val="0"/>
        <w:spacing w:line="276" w:lineRule="auto"/>
        <w:jc w:val="both"/>
        <w:textAlignment w:val="baseline"/>
        <w:rPr>
          <w:sz w:val="24"/>
          <w:lang w:val="de-DE" w:eastAsia="de-DE"/>
        </w:rPr>
      </w:pPr>
      <w:r w:rsidRPr="0037142D">
        <w:rPr>
          <w:sz w:val="24"/>
          <w:lang w:val="de-DE" w:eastAsia="de-DE"/>
        </w:rPr>
        <w:t>Bazinul de egalizare este protejat la interior cu un sistem de tip membrană PEHD – 2mm.</w:t>
      </w:r>
    </w:p>
    <w:p w:rsidR="001E0E84" w:rsidRDefault="001E0E84" w:rsidP="00DF6173">
      <w:pPr>
        <w:tabs>
          <w:tab w:val="left" w:pos="709"/>
        </w:tabs>
        <w:overflowPunct w:val="0"/>
        <w:autoSpaceDE w:val="0"/>
        <w:autoSpaceDN w:val="0"/>
        <w:adjustRightInd w:val="0"/>
        <w:spacing w:line="276" w:lineRule="auto"/>
        <w:jc w:val="both"/>
        <w:textAlignment w:val="baseline"/>
        <w:rPr>
          <w:rFonts w:eastAsia="MS Mincho"/>
          <w:sz w:val="24"/>
          <w:lang w:val="de-DE" w:eastAsia="ja-JP"/>
        </w:rPr>
      </w:pPr>
      <w:r w:rsidRPr="0037142D">
        <w:rPr>
          <w:sz w:val="24"/>
          <w:lang w:val="de-DE" w:eastAsia="de-DE"/>
        </w:rPr>
        <w:t xml:space="preserve">Toate elementele metalice(scări, balustrade, grătare, capace) </w:t>
      </w:r>
      <w:r w:rsidRPr="0037142D">
        <w:rPr>
          <w:rFonts w:eastAsia="MS Mincho"/>
          <w:sz w:val="24"/>
          <w:lang w:val="de-DE" w:eastAsia="ja-JP"/>
        </w:rPr>
        <w:t>sunt protejate anticorosiv prin vopsire cu vopsea epoxidică în două straturi pe un strat de grund epoxidic.</w:t>
      </w:r>
      <w:r w:rsidRPr="001E0E84">
        <w:rPr>
          <w:rFonts w:eastAsia="MS Mincho"/>
          <w:sz w:val="24"/>
          <w:lang w:val="de-DE" w:eastAsia="ja-JP"/>
        </w:rPr>
        <w:t xml:space="preserve"> </w:t>
      </w:r>
    </w:p>
    <w:p w:rsidR="00BF2561" w:rsidRDefault="00BF2561" w:rsidP="00DF6173">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1E0E84" w:rsidRPr="00DF6173" w:rsidRDefault="001E0E84" w:rsidP="00DF6173">
      <w:pPr>
        <w:pStyle w:val="Legend"/>
        <w:spacing w:after="0" w:line="276" w:lineRule="auto"/>
        <w:rPr>
          <w:i/>
          <w:color w:val="auto"/>
          <w:sz w:val="24"/>
          <w:szCs w:val="24"/>
          <w:lang w:eastAsia="de-DE"/>
        </w:rPr>
      </w:pPr>
      <w:r w:rsidRPr="00DF6173">
        <w:rPr>
          <w:i/>
          <w:color w:val="auto"/>
          <w:sz w:val="24"/>
          <w:szCs w:val="24"/>
          <w:lang w:eastAsia="de-DE"/>
        </w:rPr>
        <w:t>Staţia de pompare şi alimentare – PS-2</w:t>
      </w:r>
    </w:p>
    <w:p w:rsidR="001E0E84" w:rsidRPr="001E0E84" w:rsidRDefault="001E0E84" w:rsidP="00DF6173">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Staţia de pompare şi alimentare PS-2 se află în interiorul bazinului de stocare. Conducta de presiune a staţiei de pompare AISI 340 2” începe de la baza rezervorului unde sunt instalate pompele. </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În staţia de pompare există două pompe similare, fiecare cu un debit de 9,50 m</w:t>
      </w:r>
      <w:r w:rsidRPr="00C27C2E">
        <w:rPr>
          <w:rFonts w:eastAsia="SimSun"/>
          <w:color w:val="000000"/>
          <w:sz w:val="24"/>
          <w:vertAlign w:val="superscript"/>
          <w:lang w:eastAsia="de-DE"/>
        </w:rPr>
        <w:t>3</w:t>
      </w:r>
      <w:r w:rsidRPr="001E0E84">
        <w:rPr>
          <w:rFonts w:eastAsia="SimSun"/>
          <w:color w:val="000000"/>
          <w:sz w:val="24"/>
          <w:lang w:eastAsia="de-DE"/>
        </w:rPr>
        <w:t>/h şi un nivel de pompare de 9,85 m. O pompă este de rezervă, iar cealaltă în funcţiune. Pompele vor  funcţiona alternativ astfel încât ambele să se uzeze uniform. Întreaga instalaţie de condu</w:t>
      </w:r>
      <w:r w:rsidR="00ED1BFE">
        <w:rPr>
          <w:rFonts w:eastAsia="SimSun"/>
          <w:color w:val="000000"/>
          <w:sz w:val="24"/>
          <w:lang w:eastAsia="de-DE"/>
        </w:rPr>
        <w:t>cte din interiorul staţiei este</w:t>
      </w:r>
      <w:r w:rsidRPr="001E0E84">
        <w:rPr>
          <w:rFonts w:eastAsia="SimSun"/>
          <w:color w:val="000000"/>
          <w:sz w:val="24"/>
          <w:lang w:eastAsia="de-DE"/>
        </w:rPr>
        <w:t xml:space="preserve"> realizată din oţel inoxidabil.</w:t>
      </w:r>
    </w:p>
    <w:p w:rsidR="00034F7A" w:rsidRPr="001E0E84" w:rsidRDefault="001E0E84" w:rsidP="00244E4A">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Din staţia de pompare, prin conducta din PEID DN63 PN10, </w:t>
      </w:r>
      <w:r w:rsidR="00034F7A">
        <w:rPr>
          <w:rFonts w:eastAsia="SimSun"/>
          <w:color w:val="000000"/>
          <w:sz w:val="24"/>
          <w:lang w:eastAsia="de-DE"/>
        </w:rPr>
        <w:t>l</w:t>
      </w:r>
      <w:r w:rsidR="00034F7A" w:rsidRPr="001E0E84">
        <w:rPr>
          <w:rFonts w:eastAsia="SimSun"/>
          <w:color w:val="000000"/>
          <w:sz w:val="24"/>
          <w:lang w:eastAsia="de-DE"/>
        </w:rPr>
        <w:t>evigatul colectat este condus la unitatea de pre-filtrare, iar apoi la unitatea de osmoza inversa</w:t>
      </w:r>
      <w:r w:rsidR="00034F7A">
        <w:rPr>
          <w:rFonts w:eastAsia="SimSun"/>
          <w:color w:val="000000"/>
          <w:sz w:val="24"/>
          <w:lang w:eastAsia="de-DE"/>
        </w:rPr>
        <w:t>(OI)</w:t>
      </w:r>
      <w:r w:rsidR="00034F7A" w:rsidRPr="001E0E84">
        <w:rPr>
          <w:rFonts w:eastAsia="SimSun"/>
          <w:color w:val="000000"/>
          <w:sz w:val="24"/>
          <w:lang w:eastAsia="de-DE"/>
        </w:rPr>
        <w:t xml:space="preserve"> si unitatea de stripare.</w:t>
      </w:r>
    </w:p>
    <w:p w:rsidR="00034F7A" w:rsidRDefault="00034F7A" w:rsidP="00244E4A">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034F7A" w:rsidRPr="00034F7A" w:rsidRDefault="00034F7A" w:rsidP="00244E4A">
      <w:pPr>
        <w:tabs>
          <w:tab w:val="left" w:pos="709"/>
        </w:tabs>
        <w:overflowPunct w:val="0"/>
        <w:autoSpaceDE w:val="0"/>
        <w:autoSpaceDN w:val="0"/>
        <w:adjustRightInd w:val="0"/>
        <w:spacing w:line="276" w:lineRule="auto"/>
        <w:jc w:val="both"/>
        <w:textAlignment w:val="baseline"/>
        <w:rPr>
          <w:rFonts w:eastAsia="SimSun"/>
          <w:b/>
          <w:i/>
          <w:color w:val="000000"/>
          <w:sz w:val="24"/>
          <w:lang w:eastAsia="de-DE"/>
        </w:rPr>
      </w:pPr>
      <w:r w:rsidRPr="00034F7A">
        <w:rPr>
          <w:rFonts w:eastAsia="SimSun"/>
          <w:b/>
          <w:i/>
          <w:color w:val="000000"/>
          <w:sz w:val="24"/>
          <w:lang w:eastAsia="de-DE"/>
        </w:rPr>
        <w:t>Unitatea de pre-filtrare</w:t>
      </w:r>
    </w:p>
    <w:p w:rsidR="00034F7A" w:rsidRPr="00034F7A" w:rsidRDefault="00034F7A" w:rsidP="00244E4A">
      <w:pPr>
        <w:pStyle w:val="Legend"/>
        <w:spacing w:after="0" w:line="276" w:lineRule="auto"/>
        <w:jc w:val="both"/>
        <w:rPr>
          <w:rFonts w:eastAsia="SimSun"/>
          <w:b w:val="0"/>
          <w:sz w:val="24"/>
          <w:szCs w:val="24"/>
          <w:lang w:eastAsia="de-DE"/>
        </w:rPr>
      </w:pPr>
      <w:r w:rsidRPr="00034F7A">
        <w:rPr>
          <w:rFonts w:eastAsia="SimSun"/>
          <w:b w:val="0"/>
          <w:color w:val="auto"/>
          <w:sz w:val="24"/>
          <w:szCs w:val="24"/>
          <w:lang w:eastAsia="de-DE"/>
        </w:rPr>
        <w:t>Tratarea cu pre-filtrare constă din două filtre de nisip</w:t>
      </w:r>
      <w:r w:rsidRPr="00034F7A">
        <w:rPr>
          <w:rFonts w:eastAsia="SimSun"/>
          <w:b w:val="0"/>
          <w:sz w:val="24"/>
          <w:szCs w:val="24"/>
          <w:lang w:eastAsia="de-DE"/>
        </w:rPr>
        <w:t>,</w:t>
      </w:r>
      <w:r w:rsidRPr="00034F7A">
        <w:rPr>
          <w:rFonts w:eastAsia="SimSun"/>
          <w:b w:val="0"/>
          <w:color w:val="auto"/>
          <w:sz w:val="24"/>
          <w:szCs w:val="24"/>
          <w:lang w:eastAsia="de-DE"/>
        </w:rPr>
        <w:t xml:space="preserve"> pentru filtrarea levigatului care intra in sistem, prevazute cu o pompă centrifugală ce curăţă pe rand fiecare filtrul avand functia de spălare în contra-curent cu apă provenită din rezervorul cu apă proaspătă. </w:t>
      </w:r>
    </w:p>
    <w:p w:rsidR="00DF6173" w:rsidRPr="001E0E84" w:rsidRDefault="00DF6173" w:rsidP="00244E4A">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1E0E84" w:rsidRPr="00DF6173" w:rsidRDefault="001E0E84" w:rsidP="00244E4A">
      <w:pPr>
        <w:pStyle w:val="Legend"/>
        <w:spacing w:after="0" w:line="276" w:lineRule="auto"/>
        <w:rPr>
          <w:i/>
          <w:color w:val="auto"/>
          <w:sz w:val="24"/>
          <w:szCs w:val="24"/>
          <w:lang w:eastAsia="de-DE"/>
        </w:rPr>
      </w:pPr>
      <w:r w:rsidRPr="00DF6173">
        <w:rPr>
          <w:i/>
          <w:color w:val="auto"/>
          <w:sz w:val="24"/>
          <w:szCs w:val="24"/>
          <w:lang w:eastAsia="de-DE"/>
        </w:rPr>
        <w:t>Unitatea de Osmoză Inversă</w:t>
      </w:r>
      <w:r w:rsidR="00711FBA">
        <w:rPr>
          <w:i/>
          <w:color w:val="auto"/>
          <w:sz w:val="24"/>
          <w:szCs w:val="24"/>
          <w:lang w:eastAsia="de-DE"/>
        </w:rPr>
        <w:t xml:space="preserve"> </w:t>
      </w:r>
      <w:r w:rsidRPr="00DF6173">
        <w:rPr>
          <w:i/>
          <w:color w:val="auto"/>
          <w:sz w:val="24"/>
          <w:szCs w:val="24"/>
          <w:lang w:eastAsia="de-DE"/>
        </w:rPr>
        <w:t>(OI)</w:t>
      </w:r>
    </w:p>
    <w:p w:rsidR="001E0E84" w:rsidRPr="001E0E84" w:rsidRDefault="001E0E84" w:rsidP="00244E4A">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Unitatea pentru osmoză inversă va consta </w:t>
      </w:r>
      <w:r w:rsidRPr="001E0E84">
        <w:rPr>
          <w:rFonts w:eastAsia="SimSun"/>
          <w:b/>
          <w:color w:val="000000"/>
          <w:sz w:val="24"/>
          <w:lang w:eastAsia="de-DE"/>
        </w:rPr>
        <w:t>din 2-linii</w:t>
      </w:r>
      <w:r w:rsidRPr="001E0E84">
        <w:rPr>
          <w:rFonts w:eastAsia="SimSun"/>
          <w:color w:val="000000"/>
          <w:sz w:val="24"/>
          <w:lang w:eastAsia="de-DE"/>
        </w:rPr>
        <w:t>, care funcţionează simultan.</w:t>
      </w:r>
    </w:p>
    <w:p w:rsidR="001E0E84" w:rsidRPr="001E0E84" w:rsidRDefault="001E0E84" w:rsidP="00244E4A">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De la filtrarea nisipului, levigatul este condus la </w:t>
      </w:r>
      <w:r w:rsidRPr="001E0E84">
        <w:rPr>
          <w:rFonts w:eastAsia="SimSun"/>
          <w:b/>
          <w:color w:val="000000"/>
          <w:sz w:val="24"/>
          <w:lang w:eastAsia="de-DE"/>
        </w:rPr>
        <w:t>filtrele cartus</w:t>
      </w:r>
      <w:r w:rsidRPr="001E0E84">
        <w:rPr>
          <w:rFonts w:eastAsia="SimSun"/>
          <w:color w:val="000000"/>
          <w:sz w:val="24"/>
          <w:lang w:eastAsia="de-DE"/>
        </w:rPr>
        <w:t xml:space="preserve"> si apoi in unitatea de osmoza inversa.</w:t>
      </w:r>
    </w:p>
    <w:p w:rsid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Înainte de a fi trimis levigatul la unitatea OI, sunt adăugate </w:t>
      </w:r>
      <w:r w:rsidRPr="001E0E84">
        <w:rPr>
          <w:rFonts w:eastAsia="SimSun"/>
          <w:b/>
          <w:color w:val="000000"/>
          <w:sz w:val="24"/>
          <w:lang w:eastAsia="de-DE"/>
        </w:rPr>
        <w:t>agentul anti-colmatare şi acidul sulfuric</w:t>
      </w:r>
      <w:r w:rsidRPr="001E0E84">
        <w:rPr>
          <w:rFonts w:eastAsia="SimSun"/>
          <w:color w:val="000000"/>
          <w:sz w:val="24"/>
          <w:lang w:eastAsia="de-DE"/>
        </w:rPr>
        <w:t xml:space="preserve"> pentru a împiedica colmatarea membranelor şi pentru a corecta valoarea pH-ului. </w:t>
      </w:r>
    </w:p>
    <w:p w:rsidR="006B12BE" w:rsidRPr="00351DC6" w:rsidRDefault="006B12BE" w:rsidP="001E0E84">
      <w:pPr>
        <w:tabs>
          <w:tab w:val="left" w:pos="709"/>
        </w:tabs>
        <w:overflowPunct w:val="0"/>
        <w:autoSpaceDE w:val="0"/>
        <w:autoSpaceDN w:val="0"/>
        <w:adjustRightInd w:val="0"/>
        <w:spacing w:line="276" w:lineRule="auto"/>
        <w:jc w:val="both"/>
        <w:textAlignment w:val="baseline"/>
        <w:rPr>
          <w:rFonts w:eastAsia="SimSun"/>
          <w:b/>
          <w:color w:val="000000"/>
          <w:sz w:val="24"/>
          <w:lang w:eastAsia="de-DE"/>
        </w:rPr>
      </w:pPr>
    </w:p>
    <w:p w:rsidR="00244E4A" w:rsidRPr="00781B34" w:rsidRDefault="00781B34" w:rsidP="001E0E84">
      <w:pPr>
        <w:tabs>
          <w:tab w:val="left" w:pos="709"/>
        </w:tabs>
        <w:overflowPunct w:val="0"/>
        <w:autoSpaceDE w:val="0"/>
        <w:autoSpaceDN w:val="0"/>
        <w:adjustRightInd w:val="0"/>
        <w:spacing w:line="276" w:lineRule="auto"/>
        <w:jc w:val="both"/>
        <w:textAlignment w:val="baseline"/>
        <w:rPr>
          <w:rFonts w:eastAsia="SimSun"/>
          <w:b/>
          <w:i/>
          <w:color w:val="000000"/>
          <w:sz w:val="24"/>
          <w:lang w:eastAsia="de-DE"/>
        </w:rPr>
      </w:pPr>
      <w:r w:rsidRPr="00781B34">
        <w:rPr>
          <w:rFonts w:eastAsia="SimSun"/>
          <w:b/>
          <w:i/>
          <w:color w:val="000000"/>
          <w:sz w:val="24"/>
          <w:lang w:eastAsia="de-DE"/>
        </w:rPr>
        <w:t>Unitatea de stripare</w:t>
      </w:r>
    </w:p>
    <w:p w:rsid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De la osmoza inversa levigatul se trimite într-o </w:t>
      </w:r>
      <w:r w:rsidRPr="001E0E84">
        <w:rPr>
          <w:rFonts w:eastAsia="SimSun"/>
          <w:b/>
          <w:color w:val="000000"/>
          <w:sz w:val="24"/>
          <w:lang w:eastAsia="de-DE"/>
        </w:rPr>
        <w:t>unitate de stripare</w:t>
      </w:r>
      <w:r w:rsidRPr="001E0E84">
        <w:rPr>
          <w:rFonts w:eastAsia="SimSun"/>
          <w:color w:val="000000"/>
          <w:sz w:val="24"/>
          <w:lang w:eastAsia="de-DE"/>
        </w:rPr>
        <w:t xml:space="preserve"> unde are loc reglarea pH-ului, îndepărtarea CO</w:t>
      </w:r>
      <w:r w:rsidRPr="001E0E84">
        <w:rPr>
          <w:rFonts w:eastAsia="SimSun"/>
          <w:color w:val="000000"/>
          <w:sz w:val="24"/>
          <w:vertAlign w:val="subscript"/>
          <w:lang w:eastAsia="de-DE"/>
        </w:rPr>
        <w:t>2</w:t>
      </w:r>
      <w:r w:rsidRPr="001E0E84">
        <w:rPr>
          <w:rFonts w:eastAsia="SimSun"/>
          <w:color w:val="000000"/>
          <w:sz w:val="24"/>
          <w:lang w:eastAsia="de-DE"/>
        </w:rPr>
        <w:t>-ului, H</w:t>
      </w:r>
      <w:r w:rsidRPr="001E0E84">
        <w:rPr>
          <w:rFonts w:eastAsia="SimSun"/>
          <w:color w:val="000000"/>
          <w:sz w:val="24"/>
          <w:vertAlign w:val="subscript"/>
          <w:lang w:eastAsia="de-DE"/>
        </w:rPr>
        <w:t>2</w:t>
      </w:r>
      <w:r w:rsidRPr="001E0E84">
        <w:rPr>
          <w:rFonts w:eastAsia="SimSun"/>
          <w:color w:val="000000"/>
          <w:sz w:val="24"/>
          <w:lang w:eastAsia="de-DE"/>
        </w:rPr>
        <w:t xml:space="preserve">S si a amoniacului.  </w:t>
      </w:r>
    </w:p>
    <w:p w:rsidR="00781B34" w:rsidRPr="001E0E84" w:rsidRDefault="00781B3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Unitatea OI completă </w:t>
      </w:r>
      <w:r w:rsidR="00ED1BFE">
        <w:rPr>
          <w:rFonts w:eastAsia="SimSun"/>
          <w:color w:val="000000"/>
          <w:sz w:val="24"/>
          <w:lang w:eastAsia="de-DE"/>
        </w:rPr>
        <w:t>este</w:t>
      </w:r>
      <w:r w:rsidRPr="001E0E84">
        <w:rPr>
          <w:rFonts w:eastAsia="SimSun"/>
          <w:color w:val="000000"/>
          <w:sz w:val="24"/>
          <w:lang w:eastAsia="de-DE"/>
        </w:rPr>
        <w:t xml:space="preserve"> montată şi instalată pe glisiere într-un container etanşat de 40' prevăzut cu dispozitiv de încălzire şi iluminare.</w:t>
      </w:r>
    </w:p>
    <w:p w:rsidR="00781B3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lastRenderedPageBreak/>
        <w:t xml:space="preserve">Materialele de construcţie ale pompelor sunt din oţel inoxidabil. Suporţii conductei vor fi realizaţi din oţel inoxidabil sau oţel galvanizat, şasiul unităţii OI </w:t>
      </w:r>
      <w:r w:rsidR="00ED1BFE">
        <w:rPr>
          <w:rFonts w:eastAsia="SimSun"/>
          <w:color w:val="000000"/>
          <w:sz w:val="24"/>
          <w:lang w:eastAsia="de-DE"/>
        </w:rPr>
        <w:t>este</w:t>
      </w:r>
      <w:r w:rsidRPr="001E0E84">
        <w:rPr>
          <w:rFonts w:eastAsia="SimSun"/>
          <w:color w:val="000000"/>
          <w:sz w:val="24"/>
          <w:lang w:eastAsia="de-DE"/>
        </w:rPr>
        <w:t xml:space="preserve"> fabricat din oţel carbon căptuşit.</w:t>
      </w:r>
    </w:p>
    <w:p w:rsidR="00544706" w:rsidRDefault="00544706"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Pr>
          <w:rFonts w:eastAsia="SimSun"/>
          <w:color w:val="000000"/>
          <w:sz w:val="24"/>
          <w:lang w:eastAsia="de-DE"/>
        </w:rPr>
        <w:t>Alaturat containerului pentru OI se amplaseaza containerul pentru depozitarea aditivilor chimici, prevazut cu utilitatile necesare(incalzire, ventilatie, iluminat, etc.).</w:t>
      </w:r>
    </w:p>
    <w:p w:rsidR="001E0E84" w:rsidRPr="001E0E84" w:rsidRDefault="001E0E84" w:rsidP="00781B3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 </w:t>
      </w:r>
    </w:p>
    <w:p w:rsidR="001E0E84" w:rsidRPr="00781B34" w:rsidRDefault="001E0E84" w:rsidP="00781B34">
      <w:pPr>
        <w:pStyle w:val="Legend"/>
        <w:spacing w:after="0" w:line="276" w:lineRule="auto"/>
        <w:rPr>
          <w:i/>
          <w:color w:val="auto"/>
          <w:sz w:val="24"/>
          <w:szCs w:val="24"/>
        </w:rPr>
      </w:pPr>
      <w:r w:rsidRPr="00781B34">
        <w:rPr>
          <w:i/>
          <w:color w:val="auto"/>
          <w:sz w:val="24"/>
          <w:szCs w:val="24"/>
        </w:rPr>
        <w:t>Bazinul de evacuare</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Efluentul tratat din unitatea de osmoză inversă este condus la bazinul de colectare a efluenţilor cu ajutorul unei conducte din PEID PN10 DN63.</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Bazinul de efluenţi este o construcţie de tip cuvă subterană din beton armat monolit, construit din beton, cu un volum util de </w:t>
      </w:r>
      <w:r w:rsidR="00C77035">
        <w:rPr>
          <w:rFonts w:eastAsia="SimSun"/>
          <w:color w:val="000000"/>
          <w:sz w:val="24"/>
          <w:lang w:eastAsia="de-DE"/>
        </w:rPr>
        <w:t>400</w:t>
      </w:r>
      <w:r w:rsidRPr="001E0E84">
        <w:rPr>
          <w:rFonts w:eastAsia="SimSun"/>
          <w:color w:val="000000"/>
          <w:sz w:val="24"/>
          <w:lang w:eastAsia="de-DE"/>
        </w:rPr>
        <w:t xml:space="preserve"> m</w:t>
      </w:r>
      <w:r w:rsidRPr="001E0E84">
        <w:rPr>
          <w:rFonts w:eastAsia="SimSun"/>
          <w:color w:val="000000"/>
          <w:sz w:val="24"/>
          <w:vertAlign w:val="superscript"/>
          <w:lang w:eastAsia="de-DE"/>
        </w:rPr>
        <w:t xml:space="preserve">3 , </w:t>
      </w:r>
      <w:r w:rsidRPr="001E0E84">
        <w:rPr>
          <w:rFonts w:eastAsia="SimSun"/>
          <w:color w:val="000000"/>
          <w:sz w:val="24"/>
          <w:lang w:eastAsia="de-DE"/>
        </w:rPr>
        <w:t>iar dimensiunile sale sunt de 13,10 m x 10,60</w:t>
      </w:r>
      <w:r w:rsidR="00A55EF6">
        <w:rPr>
          <w:rFonts w:eastAsia="SimSun"/>
          <w:color w:val="000000"/>
          <w:sz w:val="24"/>
          <w:lang w:eastAsia="de-DE"/>
        </w:rPr>
        <w:t xml:space="preserve"> </w:t>
      </w:r>
      <w:r w:rsidRPr="001E0E84">
        <w:rPr>
          <w:rFonts w:eastAsia="SimSun"/>
          <w:color w:val="000000"/>
          <w:sz w:val="24"/>
          <w:lang w:eastAsia="de-DE"/>
        </w:rPr>
        <w:t xml:space="preserve">m x 4,00 m. </w:t>
      </w:r>
    </w:p>
    <w:p w:rsidR="008E10F5" w:rsidRDefault="008E10F5" w:rsidP="001E0E84">
      <w:pPr>
        <w:tabs>
          <w:tab w:val="left" w:pos="709"/>
        </w:tabs>
        <w:overflowPunct w:val="0"/>
        <w:autoSpaceDE w:val="0"/>
        <w:autoSpaceDN w:val="0"/>
        <w:adjustRightInd w:val="0"/>
        <w:spacing w:line="276" w:lineRule="auto"/>
        <w:jc w:val="both"/>
        <w:textAlignment w:val="baseline"/>
        <w:rPr>
          <w:rFonts w:eastAsia="SimSun"/>
          <w:b/>
          <w:color w:val="000000"/>
          <w:sz w:val="24"/>
          <w:lang w:eastAsia="de-DE"/>
        </w:rPr>
      </w:pPr>
    </w:p>
    <w:p w:rsidR="001E0E84" w:rsidRPr="00781B34" w:rsidRDefault="001E0E84" w:rsidP="001E0E84">
      <w:pPr>
        <w:tabs>
          <w:tab w:val="left" w:pos="709"/>
        </w:tabs>
        <w:overflowPunct w:val="0"/>
        <w:autoSpaceDE w:val="0"/>
        <w:autoSpaceDN w:val="0"/>
        <w:adjustRightInd w:val="0"/>
        <w:spacing w:line="276" w:lineRule="auto"/>
        <w:jc w:val="both"/>
        <w:textAlignment w:val="baseline"/>
        <w:rPr>
          <w:rFonts w:eastAsia="SimSun"/>
          <w:b/>
          <w:color w:val="000000"/>
          <w:sz w:val="24"/>
          <w:lang w:eastAsia="de-DE"/>
        </w:rPr>
      </w:pPr>
      <w:r w:rsidRPr="00781B34">
        <w:rPr>
          <w:rFonts w:eastAsia="SimSun"/>
          <w:b/>
          <w:color w:val="000000"/>
          <w:sz w:val="24"/>
          <w:lang w:eastAsia="de-DE"/>
        </w:rPr>
        <w:t xml:space="preserve">În interiorul rezervorului sunt instalate două pompe pentru recircularea levigatului tratat în depozit. Levigatul tratat care nu este necesar pentru recirculare </w:t>
      </w:r>
      <w:r w:rsidR="00ED1BFE">
        <w:rPr>
          <w:rFonts w:eastAsia="SimSun"/>
          <w:b/>
          <w:color w:val="000000"/>
          <w:sz w:val="24"/>
          <w:lang w:eastAsia="de-DE"/>
        </w:rPr>
        <w:t>este</w:t>
      </w:r>
      <w:r w:rsidRPr="00781B34">
        <w:rPr>
          <w:rFonts w:eastAsia="SimSun"/>
          <w:b/>
          <w:color w:val="000000"/>
          <w:sz w:val="24"/>
          <w:lang w:eastAsia="de-DE"/>
        </w:rPr>
        <w:t xml:space="preserve"> e</w:t>
      </w:r>
      <w:r w:rsidR="00E46FC1">
        <w:rPr>
          <w:rFonts w:eastAsia="SimSun"/>
          <w:b/>
          <w:color w:val="000000"/>
          <w:sz w:val="24"/>
          <w:lang w:eastAsia="de-DE"/>
        </w:rPr>
        <w:t>vacuat in paraul Bacia prin intermediul unei conducte cu D=800 mm si L=cca. 1</w:t>
      </w:r>
      <w:r w:rsidR="008E10F5">
        <w:rPr>
          <w:rFonts w:eastAsia="SimSun"/>
          <w:b/>
          <w:color w:val="000000"/>
          <w:sz w:val="24"/>
          <w:lang w:eastAsia="de-DE"/>
        </w:rPr>
        <w:t xml:space="preserve">140 </w:t>
      </w:r>
      <w:r w:rsidR="00E46FC1">
        <w:rPr>
          <w:rFonts w:eastAsia="SimSun"/>
          <w:b/>
          <w:color w:val="000000"/>
          <w:sz w:val="24"/>
          <w:lang w:eastAsia="de-DE"/>
        </w:rPr>
        <w:t>m.</w:t>
      </w:r>
    </w:p>
    <w:p w:rsidR="008E10F5" w:rsidRDefault="008E10F5" w:rsidP="001E0E84">
      <w:pPr>
        <w:tabs>
          <w:tab w:val="left" w:pos="709"/>
        </w:tabs>
        <w:overflowPunct w:val="0"/>
        <w:autoSpaceDE w:val="0"/>
        <w:autoSpaceDN w:val="0"/>
        <w:adjustRightInd w:val="0"/>
        <w:spacing w:line="276" w:lineRule="auto"/>
        <w:jc w:val="both"/>
        <w:textAlignment w:val="baseline"/>
        <w:rPr>
          <w:rFonts w:eastAsia="SimSun"/>
          <w:color w:val="000000"/>
          <w:sz w:val="24"/>
          <w:lang w:val="de-DE" w:eastAsia="de-DE"/>
        </w:rPr>
      </w:pP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val="de-DE" w:eastAsia="de-DE"/>
        </w:rPr>
        <w:t>Conducta este din</w:t>
      </w:r>
      <w:r w:rsidR="00781B34">
        <w:rPr>
          <w:rFonts w:eastAsia="SimSun"/>
          <w:color w:val="000000"/>
          <w:sz w:val="24"/>
          <w:lang w:val="de-DE" w:eastAsia="de-DE"/>
        </w:rPr>
        <w:t xml:space="preserve"> </w:t>
      </w:r>
      <w:r w:rsidRPr="001E0E84">
        <w:rPr>
          <w:rFonts w:eastAsia="SimSun"/>
          <w:color w:val="000000"/>
          <w:sz w:val="24"/>
          <w:lang w:val="de-DE" w:eastAsia="de-DE"/>
        </w:rPr>
        <w:t>PEID riflată și transportă apa gravitațional. Pe traseul conductei sunt realizate cămine, la o distanță maximă de 50 metri și la fiecare schimbare de direcție. Căminele  de colectare sunt realizate din PEID cu diametru exterior DN630</w:t>
      </w:r>
      <w:r w:rsidRPr="001E0E84">
        <w:rPr>
          <w:rFonts w:eastAsia="SimSun"/>
          <w:color w:val="000000"/>
          <w:sz w:val="24"/>
          <w:lang w:eastAsia="de-DE"/>
        </w:rPr>
        <w:t>.</w:t>
      </w:r>
    </w:p>
    <w:p w:rsidR="001E0E84" w:rsidRPr="001E0E84" w:rsidRDefault="001E0E84" w:rsidP="001E0E84">
      <w:pPr>
        <w:tabs>
          <w:tab w:val="left" w:pos="709"/>
          <w:tab w:val="left" w:pos="1843"/>
        </w:tabs>
        <w:overflowPunct w:val="0"/>
        <w:autoSpaceDE w:val="0"/>
        <w:autoSpaceDN w:val="0"/>
        <w:adjustRightInd w:val="0"/>
        <w:spacing w:line="276" w:lineRule="auto"/>
        <w:jc w:val="both"/>
        <w:textAlignment w:val="baseline"/>
        <w:rPr>
          <w:sz w:val="24"/>
          <w:lang w:val="de-DE" w:eastAsia="de-DE"/>
        </w:rPr>
      </w:pPr>
      <w:r w:rsidRPr="001E0E84">
        <w:rPr>
          <w:sz w:val="24"/>
          <w:lang w:val="de-DE" w:eastAsia="de-DE"/>
        </w:rPr>
        <w:t>Deasupra terenului bazinul se înalţă cu 1,00</w:t>
      </w:r>
      <w:r w:rsidR="00A55EF6">
        <w:rPr>
          <w:sz w:val="24"/>
          <w:lang w:val="de-DE" w:eastAsia="de-DE"/>
        </w:rPr>
        <w:t xml:space="preserve"> </w:t>
      </w:r>
      <w:r w:rsidRPr="001E0E84">
        <w:rPr>
          <w:sz w:val="24"/>
          <w:lang w:val="de-DE" w:eastAsia="de-DE"/>
        </w:rPr>
        <w:t>m.</w:t>
      </w:r>
    </w:p>
    <w:p w:rsidR="001E0E84" w:rsidRPr="001E0E84" w:rsidRDefault="001E0E84" w:rsidP="001E0E84">
      <w:pPr>
        <w:tabs>
          <w:tab w:val="left" w:pos="709"/>
          <w:tab w:val="left" w:pos="1843"/>
        </w:tabs>
        <w:overflowPunct w:val="0"/>
        <w:autoSpaceDE w:val="0"/>
        <w:autoSpaceDN w:val="0"/>
        <w:adjustRightInd w:val="0"/>
        <w:spacing w:line="276" w:lineRule="auto"/>
        <w:jc w:val="both"/>
        <w:textAlignment w:val="baseline"/>
        <w:rPr>
          <w:sz w:val="24"/>
          <w:lang w:val="de-DE" w:eastAsia="de-DE"/>
        </w:rPr>
      </w:pPr>
      <w:r w:rsidRPr="001E0E84">
        <w:rPr>
          <w:sz w:val="24"/>
          <w:lang w:val="de-DE" w:eastAsia="de-DE"/>
        </w:rPr>
        <w:t>Bazinul este descoperit şi este prevăzut cu o balustradă metalică de protecţie, pe contur, la cota superioară. Bazinul de egalizare este protejat la interior cu un sistem de tip membrană PEHD – 2mm.</w:t>
      </w:r>
    </w:p>
    <w:p w:rsidR="001E0E84" w:rsidRPr="001E0E84" w:rsidRDefault="001E0E84" w:rsidP="001E0E84">
      <w:pPr>
        <w:tabs>
          <w:tab w:val="left" w:pos="709"/>
          <w:tab w:val="left" w:pos="1843"/>
        </w:tabs>
        <w:overflowPunct w:val="0"/>
        <w:autoSpaceDE w:val="0"/>
        <w:autoSpaceDN w:val="0"/>
        <w:adjustRightInd w:val="0"/>
        <w:spacing w:line="276" w:lineRule="auto"/>
        <w:jc w:val="both"/>
        <w:textAlignment w:val="baseline"/>
        <w:rPr>
          <w:rFonts w:eastAsia="SimSun"/>
          <w:color w:val="000000"/>
          <w:sz w:val="24"/>
          <w:lang w:eastAsia="de-DE"/>
        </w:rPr>
      </w:pPr>
      <w:r w:rsidRPr="001E0E84">
        <w:rPr>
          <w:sz w:val="24"/>
          <w:lang w:val="de-DE" w:eastAsia="de-DE"/>
        </w:rPr>
        <w:t>Ad</w:t>
      </w:r>
      <w:r w:rsidR="00781B34">
        <w:rPr>
          <w:sz w:val="24"/>
          <w:lang w:val="de-DE" w:eastAsia="de-DE"/>
        </w:rPr>
        <w:t>augat</w:t>
      </w:r>
      <w:r w:rsidRPr="001E0E84">
        <w:rPr>
          <w:sz w:val="24"/>
          <w:lang w:val="de-DE" w:eastAsia="de-DE"/>
        </w:rPr>
        <w:t xml:space="preserve"> bazinului s-a prevăzut un compartiment cu dimensiunile interioare de: </w:t>
      </w:r>
      <w:r w:rsidRPr="001E0E84">
        <w:rPr>
          <w:rFonts w:eastAsia="SimSun"/>
          <w:color w:val="000000"/>
          <w:sz w:val="24"/>
          <w:lang w:eastAsia="de-DE"/>
        </w:rPr>
        <w:t>1,20 x 1,35m şi înălţimea de 0,65m - acoperit cu capac metalic.</w:t>
      </w:r>
    </w:p>
    <w:p w:rsidR="001E0E84" w:rsidRPr="001E0E84" w:rsidRDefault="001E0E84" w:rsidP="00781B3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sz w:val="24"/>
          <w:lang w:val="de-DE" w:eastAsia="de-DE"/>
        </w:rPr>
        <w:t xml:space="preserve">Toate elementele metalice(scări, balustrade, grătare, capace) </w:t>
      </w:r>
      <w:r w:rsidRPr="001E0E84">
        <w:rPr>
          <w:rFonts w:eastAsia="MS Mincho"/>
          <w:sz w:val="24"/>
          <w:lang w:val="de-DE" w:eastAsia="ja-JP"/>
        </w:rPr>
        <w:t xml:space="preserve">sunt protejate anticorosiv prin vopsire cu vopsea epoxidică în două straturi pe un strat de grund epoxidic. </w:t>
      </w:r>
    </w:p>
    <w:p w:rsidR="00781B34" w:rsidRDefault="00781B34" w:rsidP="00781B34">
      <w:pPr>
        <w:pStyle w:val="Legend"/>
        <w:spacing w:after="0" w:line="276" w:lineRule="auto"/>
        <w:rPr>
          <w:color w:val="auto"/>
          <w:sz w:val="24"/>
          <w:szCs w:val="24"/>
          <w:lang w:eastAsia="de-DE"/>
        </w:rPr>
      </w:pPr>
    </w:p>
    <w:p w:rsidR="001E0E84" w:rsidRPr="00781B34" w:rsidRDefault="001E0E84" w:rsidP="00781B34">
      <w:pPr>
        <w:pStyle w:val="Legend"/>
        <w:spacing w:after="0" w:line="276" w:lineRule="auto"/>
        <w:rPr>
          <w:i/>
          <w:color w:val="auto"/>
          <w:sz w:val="24"/>
          <w:szCs w:val="24"/>
          <w:lang w:eastAsia="de-DE"/>
        </w:rPr>
      </w:pPr>
      <w:r w:rsidRPr="00781B34">
        <w:rPr>
          <w:i/>
          <w:color w:val="auto"/>
          <w:sz w:val="24"/>
          <w:szCs w:val="24"/>
          <w:lang w:eastAsia="de-DE"/>
        </w:rPr>
        <w:t>Recircularea</w:t>
      </w:r>
    </w:p>
    <w:p w:rsidR="001E0E84" w:rsidRPr="001E0E84" w:rsidRDefault="001E0E84" w:rsidP="00781B34">
      <w:pPr>
        <w:keepNext/>
        <w:numPr>
          <w:ilvl w:val="3"/>
          <w:numId w:val="0"/>
        </w:numPr>
        <w:tabs>
          <w:tab w:val="left" w:pos="709"/>
        </w:tabs>
        <w:overflowPunct w:val="0"/>
        <w:autoSpaceDE w:val="0"/>
        <w:autoSpaceDN w:val="0"/>
        <w:adjustRightInd w:val="0"/>
        <w:spacing w:line="276" w:lineRule="auto"/>
        <w:jc w:val="both"/>
        <w:textAlignment w:val="baseline"/>
        <w:outlineLvl w:val="3"/>
        <w:rPr>
          <w:rFonts w:eastAsia="Calibri"/>
          <w:sz w:val="24"/>
        </w:rPr>
      </w:pPr>
      <w:r w:rsidRPr="001E0E84">
        <w:rPr>
          <w:rFonts w:eastAsia="Calibri"/>
          <w:sz w:val="24"/>
        </w:rPr>
        <w:t xml:space="preserve">Staţia de pompare şi recirculare – PS-3 </w:t>
      </w:r>
      <w:r w:rsidRPr="001E0E84">
        <w:rPr>
          <w:rFonts w:eastAsia="SimSun"/>
          <w:color w:val="000000"/>
          <w:sz w:val="24"/>
          <w:lang w:eastAsia="de-DE"/>
        </w:rPr>
        <w:t>se află în interiorul rezervorului de efluenţi. Conducta de presiune(PEID PN10 DN63) începe de la baza rezervorului, unde sunt instalate pompele.</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În staţia de pompare există două pompe asemănătoare, fiecare cu un debit de 6,5 m</w:t>
      </w:r>
      <w:r w:rsidRPr="00C27C2E">
        <w:rPr>
          <w:rFonts w:eastAsia="SimSun"/>
          <w:color w:val="000000"/>
          <w:sz w:val="24"/>
          <w:vertAlign w:val="superscript"/>
          <w:lang w:eastAsia="de-DE"/>
        </w:rPr>
        <w:t>3</w:t>
      </w:r>
      <w:r w:rsidRPr="001E0E84">
        <w:rPr>
          <w:rFonts w:eastAsia="SimSun"/>
          <w:color w:val="000000"/>
          <w:sz w:val="24"/>
          <w:lang w:eastAsia="de-DE"/>
        </w:rPr>
        <w:t xml:space="preserve">/h şi un nivel de pompare de 31,35 m. Pompele vor funcţiona alternativ astfel încât ambele să se uzeze uniform. Întreaga instalaţie de conducte din interiorul staţiei </w:t>
      </w:r>
      <w:r w:rsidR="0031711F">
        <w:rPr>
          <w:rFonts w:eastAsia="SimSun"/>
          <w:color w:val="000000"/>
          <w:sz w:val="24"/>
          <w:lang w:eastAsia="de-DE"/>
        </w:rPr>
        <w:t>este</w:t>
      </w:r>
      <w:r w:rsidRPr="001E0E84">
        <w:rPr>
          <w:rFonts w:eastAsia="SimSun"/>
          <w:color w:val="000000"/>
          <w:sz w:val="24"/>
          <w:lang w:eastAsia="de-DE"/>
        </w:rPr>
        <w:t xml:space="preserve"> realizată din oţel inoxidabil.</w:t>
      </w:r>
    </w:p>
    <w:p w:rsidR="001E0E84" w:rsidRPr="0012376F" w:rsidRDefault="001E0E84" w:rsidP="001E0E84">
      <w:pPr>
        <w:tabs>
          <w:tab w:val="left" w:pos="709"/>
        </w:tabs>
        <w:overflowPunct w:val="0"/>
        <w:autoSpaceDE w:val="0"/>
        <w:autoSpaceDN w:val="0"/>
        <w:adjustRightInd w:val="0"/>
        <w:spacing w:line="276" w:lineRule="auto"/>
        <w:jc w:val="both"/>
        <w:textAlignment w:val="baseline"/>
        <w:rPr>
          <w:rFonts w:eastAsia="SimSun"/>
          <w:strike/>
          <w:sz w:val="24"/>
          <w:lang w:eastAsia="de-DE"/>
        </w:rPr>
      </w:pPr>
      <w:r w:rsidRPr="00085F8A">
        <w:rPr>
          <w:rFonts w:eastAsia="SimSun"/>
          <w:sz w:val="24"/>
          <w:lang w:eastAsia="de-DE"/>
        </w:rPr>
        <w:t>De la staţia de pompare, prin conducta PEID PN10 DN63,</w:t>
      </w:r>
      <w:r w:rsidR="0012376F" w:rsidRPr="00085F8A">
        <w:rPr>
          <w:rFonts w:eastAsia="SimSun"/>
          <w:sz w:val="24"/>
          <w:lang w:eastAsia="de-DE"/>
        </w:rPr>
        <w:t xml:space="preserve"> </w:t>
      </w:r>
      <w:r w:rsidR="000B6228" w:rsidRPr="00085F8A">
        <w:rPr>
          <w:rFonts w:eastAsia="SimSun"/>
          <w:sz w:val="24"/>
          <w:lang w:eastAsia="de-DE"/>
        </w:rPr>
        <w:t>o parte permeat se foloseste pentru a umecta deseurile solide.</w:t>
      </w:r>
      <w:r w:rsidR="00372433">
        <w:rPr>
          <w:rFonts w:eastAsia="SimSun"/>
          <w:sz w:val="24"/>
          <w:lang w:eastAsia="de-DE"/>
        </w:rPr>
        <w:t xml:space="preserve"> </w:t>
      </w:r>
    </w:p>
    <w:p w:rsidR="006F1D7F" w:rsidRPr="006F1D7F" w:rsidRDefault="006F1D7F" w:rsidP="006F1D7F">
      <w:pPr>
        <w:tabs>
          <w:tab w:val="left" w:pos="709"/>
        </w:tabs>
        <w:overflowPunct w:val="0"/>
        <w:autoSpaceDE w:val="0"/>
        <w:autoSpaceDN w:val="0"/>
        <w:adjustRightInd w:val="0"/>
        <w:jc w:val="both"/>
        <w:textAlignment w:val="baseline"/>
        <w:rPr>
          <w:rFonts w:eastAsia="SimSun"/>
          <w:color w:val="000000"/>
          <w:sz w:val="24"/>
          <w:lang w:eastAsia="de-DE"/>
        </w:rPr>
      </w:pPr>
      <w:r w:rsidRPr="006F1D7F">
        <w:rPr>
          <w:rFonts w:eastAsia="SimSun"/>
          <w:color w:val="000000"/>
          <w:sz w:val="24"/>
          <w:lang w:eastAsia="de-DE"/>
        </w:rPr>
        <w:t>Permeatul se foloseste doar pentru umectarea(nu irigarea) deseurilor depuse in depozit. Distributia se face prin opt(8) robineti de distributie amplasati pe conturul depozitului pe laturile de est, vest si sud.</w:t>
      </w:r>
    </w:p>
    <w:p w:rsidR="006F1D7F" w:rsidRPr="006F1D7F" w:rsidRDefault="006F1D7F" w:rsidP="006F1D7F">
      <w:pPr>
        <w:tabs>
          <w:tab w:val="left" w:pos="709"/>
        </w:tabs>
        <w:overflowPunct w:val="0"/>
        <w:autoSpaceDE w:val="0"/>
        <w:autoSpaceDN w:val="0"/>
        <w:adjustRightInd w:val="0"/>
        <w:jc w:val="both"/>
        <w:textAlignment w:val="baseline"/>
        <w:rPr>
          <w:rFonts w:eastAsia="SimSun"/>
          <w:color w:val="000000"/>
          <w:sz w:val="24"/>
          <w:lang w:eastAsia="de-DE"/>
        </w:rPr>
      </w:pPr>
      <w:r w:rsidRPr="006F1D7F">
        <w:rPr>
          <w:rFonts w:eastAsia="SimSun"/>
          <w:color w:val="000000"/>
          <w:sz w:val="24"/>
          <w:lang w:eastAsia="de-DE"/>
        </w:rPr>
        <w:t>Deasemenea permeatul este folosit pentru curăţarea internă a sistemului de tratare(OI).</w:t>
      </w:r>
    </w:p>
    <w:p w:rsidR="001E0E84" w:rsidRPr="001E0E84" w:rsidRDefault="001E0E84" w:rsidP="001E0E84">
      <w:pPr>
        <w:tabs>
          <w:tab w:val="left" w:pos="709"/>
        </w:tabs>
        <w:overflowPunct w:val="0"/>
        <w:autoSpaceDE w:val="0"/>
        <w:autoSpaceDN w:val="0"/>
        <w:adjustRightInd w:val="0"/>
        <w:spacing w:line="276" w:lineRule="auto"/>
        <w:ind w:left="709"/>
        <w:jc w:val="both"/>
        <w:textAlignment w:val="baseline"/>
        <w:rPr>
          <w:sz w:val="24"/>
          <w:lang w:eastAsia="de-DE"/>
        </w:rPr>
      </w:pPr>
    </w:p>
    <w:p w:rsidR="001E0E84" w:rsidRPr="001E0E84" w:rsidRDefault="001E0E84" w:rsidP="001E0E84">
      <w:pPr>
        <w:keepNext/>
        <w:numPr>
          <w:ilvl w:val="3"/>
          <w:numId w:val="0"/>
        </w:numPr>
        <w:tabs>
          <w:tab w:val="left" w:pos="709"/>
        </w:tabs>
        <w:overflowPunct w:val="0"/>
        <w:autoSpaceDE w:val="0"/>
        <w:autoSpaceDN w:val="0"/>
        <w:adjustRightInd w:val="0"/>
        <w:spacing w:line="276" w:lineRule="auto"/>
        <w:jc w:val="both"/>
        <w:textAlignment w:val="baseline"/>
        <w:outlineLvl w:val="3"/>
        <w:rPr>
          <w:rFonts w:eastAsia="SimSun"/>
          <w:color w:val="000000"/>
          <w:sz w:val="24"/>
          <w:lang w:eastAsia="de-DE"/>
        </w:rPr>
      </w:pPr>
      <w:r w:rsidRPr="001E0E84">
        <w:rPr>
          <w:rFonts w:eastAsia="Calibri"/>
          <w:sz w:val="24"/>
        </w:rPr>
        <w:lastRenderedPageBreak/>
        <w:t xml:space="preserve">Staţie de pompare şi recirculare a concentratului RO – PS-4, </w:t>
      </w:r>
      <w:r w:rsidRPr="001E0E84">
        <w:rPr>
          <w:rFonts w:eastAsia="SimSun"/>
          <w:color w:val="000000"/>
          <w:sz w:val="24"/>
          <w:lang w:eastAsia="de-DE"/>
        </w:rPr>
        <w:t xml:space="preserve">evacueaza concentratul printr-o conductă PEID PN 10 DN 63 într-un bazin amplasat lângă bazinul de egalizare. </w:t>
      </w:r>
      <w:r w:rsidR="006F1D7F" w:rsidRPr="001E0E84">
        <w:rPr>
          <w:rFonts w:eastAsia="SimSun"/>
          <w:color w:val="000000"/>
          <w:sz w:val="24"/>
          <w:lang w:eastAsia="de-DE"/>
        </w:rPr>
        <w:t xml:space="preserve">Bazinul </w:t>
      </w:r>
      <w:r w:rsidR="006F1D7F">
        <w:rPr>
          <w:rFonts w:eastAsia="SimSun"/>
          <w:color w:val="000000"/>
          <w:sz w:val="24"/>
          <w:lang w:eastAsia="de-DE"/>
        </w:rPr>
        <w:t>este</w:t>
      </w:r>
      <w:r w:rsidR="006F1D7F" w:rsidRPr="001E0E84">
        <w:rPr>
          <w:rFonts w:eastAsia="SimSun"/>
          <w:color w:val="000000"/>
          <w:sz w:val="24"/>
          <w:lang w:eastAsia="de-DE"/>
        </w:rPr>
        <w:t xml:space="preserve"> construit din beton şi </w:t>
      </w:r>
      <w:r w:rsidR="006F1D7F">
        <w:rPr>
          <w:rFonts w:eastAsia="SimSun"/>
          <w:color w:val="000000"/>
          <w:sz w:val="24"/>
          <w:lang w:eastAsia="de-DE"/>
        </w:rPr>
        <w:t>are</w:t>
      </w:r>
      <w:r w:rsidR="006F1D7F" w:rsidRPr="001E0E84">
        <w:rPr>
          <w:rFonts w:eastAsia="SimSun"/>
          <w:color w:val="000000"/>
          <w:sz w:val="24"/>
          <w:lang w:eastAsia="de-DE"/>
        </w:rPr>
        <w:t xml:space="preserve"> un volum efectiv de 205,00 m</w:t>
      </w:r>
      <w:r w:rsidR="006F1D7F" w:rsidRPr="00C27C2E">
        <w:rPr>
          <w:rFonts w:eastAsia="SimSun"/>
          <w:color w:val="000000"/>
          <w:sz w:val="24"/>
          <w:vertAlign w:val="superscript"/>
          <w:lang w:eastAsia="de-DE"/>
        </w:rPr>
        <w:t>3</w:t>
      </w:r>
      <w:r w:rsidR="006F1D7F" w:rsidRPr="001E0E84">
        <w:rPr>
          <w:rFonts w:eastAsia="SimSun"/>
          <w:color w:val="000000"/>
          <w:sz w:val="24"/>
          <w:lang w:eastAsia="de-DE"/>
        </w:rPr>
        <w:t xml:space="preserve"> </w:t>
      </w:r>
      <w:r w:rsidR="006F1D7F">
        <w:rPr>
          <w:rFonts w:eastAsia="SimSun"/>
          <w:color w:val="000000"/>
          <w:sz w:val="24"/>
          <w:lang w:eastAsia="de-DE"/>
        </w:rPr>
        <w:t>cu</w:t>
      </w:r>
      <w:r w:rsidR="006F1D7F" w:rsidRPr="001E0E84">
        <w:rPr>
          <w:rFonts w:eastAsia="SimSun"/>
          <w:color w:val="000000"/>
          <w:sz w:val="24"/>
          <w:lang w:eastAsia="de-DE"/>
        </w:rPr>
        <w:t xml:space="preserve"> dimensiunile de 5,70m x 11,80m x 3,05m.</w:t>
      </w:r>
    </w:p>
    <w:p w:rsidR="005578AD" w:rsidRPr="005578AD" w:rsidRDefault="001E0E84" w:rsidP="005578AD">
      <w:pPr>
        <w:tabs>
          <w:tab w:val="left" w:pos="709"/>
        </w:tabs>
        <w:overflowPunct w:val="0"/>
        <w:autoSpaceDE w:val="0"/>
        <w:autoSpaceDN w:val="0"/>
        <w:adjustRightInd w:val="0"/>
        <w:jc w:val="both"/>
        <w:textAlignment w:val="baseline"/>
        <w:rPr>
          <w:rFonts w:eastAsia="SimSun"/>
          <w:color w:val="000000"/>
          <w:sz w:val="24"/>
          <w:lang w:eastAsia="de-DE"/>
        </w:rPr>
      </w:pPr>
      <w:r w:rsidRPr="001E0E84">
        <w:rPr>
          <w:rFonts w:eastAsia="SimSun"/>
          <w:color w:val="000000"/>
          <w:sz w:val="24"/>
          <w:lang w:eastAsia="de-DE"/>
        </w:rPr>
        <w:t xml:space="preserve">Concentratul colectat din acest bazin </w:t>
      </w:r>
      <w:r w:rsidR="00ED1BFE">
        <w:rPr>
          <w:rFonts w:eastAsia="SimSun"/>
          <w:color w:val="000000"/>
          <w:sz w:val="24"/>
          <w:lang w:eastAsia="de-DE"/>
        </w:rPr>
        <w:t>este</w:t>
      </w:r>
      <w:r w:rsidR="0031711F">
        <w:rPr>
          <w:rFonts w:eastAsia="SimSun"/>
          <w:color w:val="000000"/>
          <w:sz w:val="24"/>
          <w:lang w:eastAsia="de-DE"/>
        </w:rPr>
        <w:t xml:space="preserve"> depozitat in depozit in amestec cu deseurile.</w:t>
      </w:r>
      <w:r w:rsidRPr="001E0E84">
        <w:rPr>
          <w:rFonts w:eastAsia="SimSun"/>
          <w:color w:val="000000"/>
          <w:sz w:val="24"/>
          <w:lang w:eastAsia="de-DE"/>
        </w:rPr>
        <w:t xml:space="preserve"> </w:t>
      </w:r>
      <w:r w:rsidR="005578AD" w:rsidRPr="005578AD">
        <w:rPr>
          <w:rFonts w:eastAsia="SimSun"/>
          <w:color w:val="000000"/>
          <w:sz w:val="24"/>
          <w:lang w:eastAsia="de-DE"/>
        </w:rPr>
        <w:t>Distributia se face prin cinci(5) robineti de distributie amplasati pe conturul depozitului pe laturile de est, vest si sud.</w:t>
      </w:r>
    </w:p>
    <w:p w:rsidR="001E0E84" w:rsidRPr="001E0E84" w:rsidRDefault="001E0E84" w:rsidP="00C8556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Conducta de aspiraţie a staţiei de pompare începe din partea de jos a bazinului. Pe lângă bazin, există un colector uscat unde </w:t>
      </w:r>
      <w:r w:rsidR="0031711F" w:rsidRPr="001E0E84">
        <w:rPr>
          <w:rFonts w:eastAsia="SimSun"/>
          <w:color w:val="000000"/>
          <w:sz w:val="24"/>
          <w:lang w:eastAsia="de-DE"/>
        </w:rPr>
        <w:t xml:space="preserve">sunt instalate </w:t>
      </w:r>
      <w:r w:rsidRPr="001E0E84">
        <w:rPr>
          <w:rFonts w:eastAsia="SimSun"/>
          <w:color w:val="000000"/>
          <w:sz w:val="24"/>
          <w:lang w:eastAsia="de-DE"/>
        </w:rPr>
        <w:t xml:space="preserve">pompele. În staţia de pompare există două pompe asemănătoare, în cavităţi progresive, fiecare cu un debit de 5,00 m3/h şi o înălţime de pompare de 33,00m. Pompele vor funcţiona alternativ, astfel încât să fie uzate uniform. Conducta din interiorul staţiei </w:t>
      </w:r>
      <w:r w:rsidR="0031711F">
        <w:rPr>
          <w:rFonts w:eastAsia="SimSun"/>
          <w:color w:val="000000"/>
          <w:sz w:val="24"/>
          <w:lang w:eastAsia="de-DE"/>
        </w:rPr>
        <w:t>este</w:t>
      </w:r>
      <w:r w:rsidRPr="001E0E84">
        <w:rPr>
          <w:rFonts w:eastAsia="SimSun"/>
          <w:color w:val="000000"/>
          <w:sz w:val="24"/>
          <w:lang w:eastAsia="de-DE"/>
        </w:rPr>
        <w:t xml:space="preserve"> din oţel inoxidabil.</w:t>
      </w:r>
    </w:p>
    <w:p w:rsidR="001E0E84" w:rsidRPr="001E0E84" w:rsidRDefault="001E0E84" w:rsidP="00C8556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1E0E84" w:rsidRPr="00ED1BFE" w:rsidRDefault="001E0E84" w:rsidP="00ED1BFE">
      <w:pPr>
        <w:pStyle w:val="Legend"/>
        <w:spacing w:after="0" w:line="276" w:lineRule="auto"/>
        <w:rPr>
          <w:color w:val="auto"/>
          <w:sz w:val="24"/>
          <w:szCs w:val="24"/>
        </w:rPr>
      </w:pPr>
      <w:bookmarkStart w:id="40" w:name="_Toc318096812"/>
      <w:bookmarkStart w:id="41" w:name="_Toc318096813"/>
      <w:bookmarkStart w:id="42" w:name="_Toc318096817"/>
      <w:bookmarkStart w:id="43" w:name="_Toc318096825"/>
      <w:bookmarkStart w:id="44" w:name="_Toc318096827"/>
      <w:bookmarkStart w:id="45" w:name="_Toc318096828"/>
      <w:bookmarkStart w:id="46" w:name="_Toc318096829"/>
      <w:bookmarkStart w:id="47" w:name="_Toc318096830"/>
      <w:bookmarkStart w:id="48" w:name="_Toc318096833"/>
      <w:bookmarkStart w:id="49" w:name="_Toc318096834"/>
      <w:bookmarkStart w:id="50" w:name="_Toc318096835"/>
      <w:bookmarkStart w:id="51" w:name="_Toc318096836"/>
      <w:bookmarkStart w:id="52" w:name="_Toc318096837"/>
      <w:bookmarkStart w:id="53" w:name="_Toc318096844"/>
      <w:bookmarkStart w:id="54" w:name="_Toc318096850"/>
      <w:bookmarkStart w:id="55" w:name="_Toc318096978"/>
      <w:bookmarkStart w:id="56" w:name="_Toc318096979"/>
      <w:bookmarkStart w:id="57" w:name="_Toc318096980"/>
      <w:bookmarkStart w:id="58" w:name="_Toc318096981"/>
      <w:bookmarkStart w:id="59" w:name="_Toc318096982"/>
      <w:bookmarkStart w:id="60" w:name="_Toc318096983"/>
      <w:bookmarkStart w:id="61" w:name="_Toc318096984"/>
      <w:bookmarkStart w:id="62" w:name="_Toc318096986"/>
      <w:bookmarkStart w:id="63" w:name="_Toc318096987"/>
      <w:bookmarkStart w:id="64" w:name="_Toc318096990"/>
      <w:bookmarkStart w:id="65" w:name="_Toc318096991"/>
      <w:bookmarkStart w:id="66" w:name="_Toc318096992"/>
      <w:bookmarkStart w:id="67" w:name="_Toc318096993"/>
      <w:bookmarkStart w:id="68" w:name="_Toc318096994"/>
      <w:bookmarkStart w:id="69" w:name="_Toc318096995"/>
      <w:bookmarkStart w:id="70" w:name="_Toc318096996"/>
      <w:bookmarkStart w:id="71" w:name="_Toc318096998"/>
      <w:bookmarkStart w:id="72" w:name="_Toc318096999"/>
      <w:bookmarkStart w:id="73" w:name="_Toc318097000"/>
      <w:bookmarkStart w:id="74" w:name="_Toc318097002"/>
      <w:bookmarkStart w:id="75" w:name="_Toc318097003"/>
      <w:bookmarkStart w:id="76" w:name="_Toc318097004"/>
      <w:bookmarkStart w:id="77" w:name="_Toc318097005"/>
      <w:bookmarkStart w:id="78" w:name="_Toc318097006"/>
      <w:bookmarkStart w:id="79" w:name="_Toc318097007"/>
      <w:bookmarkStart w:id="80" w:name="_Toc318097008"/>
      <w:bookmarkStart w:id="81" w:name="_Toc318097009"/>
      <w:bookmarkStart w:id="82" w:name="_Toc318097011"/>
      <w:bookmarkStart w:id="83" w:name="_Toc318097013"/>
      <w:bookmarkStart w:id="84" w:name="_Toc318097015"/>
      <w:bookmarkStart w:id="85" w:name="_Toc318097021"/>
      <w:bookmarkStart w:id="86" w:name="_Toc318097022"/>
      <w:bookmarkStart w:id="87" w:name="_Toc318097026"/>
      <w:bookmarkStart w:id="88" w:name="_Toc318097027"/>
      <w:bookmarkStart w:id="89" w:name="_Toc378001941"/>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C140B0">
        <w:rPr>
          <w:color w:val="auto"/>
          <w:sz w:val="24"/>
          <w:szCs w:val="24"/>
        </w:rPr>
        <w:t>Colectarea si managamentul gazelor din depozitul ecologic</w:t>
      </w:r>
      <w:bookmarkEnd w:id="89"/>
    </w:p>
    <w:p w:rsidR="001E0E84" w:rsidRPr="001E0E84" w:rsidRDefault="001E0E84" w:rsidP="00C8556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Generarea de biogaz care constă în proporţie de 50% din metan, depinde de procentul diferitelor tipuri de deşeuri introduce în depozit. </w:t>
      </w:r>
    </w:p>
    <w:p w:rsidR="001E0E84" w:rsidRPr="001E0E84" w:rsidRDefault="001E0E84" w:rsidP="00DF1972">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În acest sens, este necesar un sistem de gestionare a metanului care sa reducă impactul asupra mediului. </w:t>
      </w:r>
    </w:p>
    <w:p w:rsidR="001E0E84" w:rsidRPr="001E0E84" w:rsidRDefault="001E0E84" w:rsidP="00DF1972">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Pentru zona aceasta, s-a optat pentru un sistemul de gestionare a gazului din depozit, constînd din următoarele componente:</w:t>
      </w:r>
    </w:p>
    <w:p w:rsidR="001E0E84" w:rsidRPr="001E0E84" w:rsidRDefault="001E0E84" w:rsidP="00937698">
      <w:pPr>
        <w:numPr>
          <w:ilvl w:val="0"/>
          <w:numId w:val="12"/>
        </w:numPr>
        <w:tabs>
          <w:tab w:val="left" w:pos="709"/>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1E0E84">
        <w:rPr>
          <w:rFonts w:eastAsia="SimSun"/>
          <w:color w:val="000000"/>
          <w:sz w:val="24"/>
          <w:lang w:eastAsia="de-DE"/>
        </w:rPr>
        <w:t>Puţuri de colectare verticale</w:t>
      </w:r>
    </w:p>
    <w:p w:rsidR="001E0E84" w:rsidRPr="001E0E84" w:rsidRDefault="001E0E84" w:rsidP="00937698">
      <w:pPr>
        <w:numPr>
          <w:ilvl w:val="0"/>
          <w:numId w:val="12"/>
        </w:numPr>
        <w:tabs>
          <w:tab w:val="left" w:pos="709"/>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1E0E84">
        <w:rPr>
          <w:rFonts w:eastAsia="SimSun"/>
          <w:color w:val="000000"/>
          <w:sz w:val="24"/>
          <w:lang w:eastAsia="de-DE"/>
        </w:rPr>
        <w:t>Reţea orizontală de conducte pentru racordarea puţurilor la staţiile de colectare biogaz</w:t>
      </w:r>
    </w:p>
    <w:p w:rsidR="001E0E84" w:rsidRPr="001E0E84" w:rsidRDefault="001E0E84" w:rsidP="00937698">
      <w:pPr>
        <w:numPr>
          <w:ilvl w:val="0"/>
          <w:numId w:val="12"/>
        </w:numPr>
        <w:tabs>
          <w:tab w:val="left" w:pos="709"/>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1E0E84">
        <w:rPr>
          <w:rFonts w:eastAsia="SimSun"/>
          <w:color w:val="000000"/>
          <w:sz w:val="24"/>
          <w:lang w:eastAsia="de-DE"/>
        </w:rPr>
        <w:t>Staţiile de colectare biogaz în vederea racordării conductelor de colectare individuale la conducta principală de evacuare</w:t>
      </w:r>
    </w:p>
    <w:p w:rsidR="001E0E84" w:rsidRPr="001E0E84" w:rsidRDefault="001E0E84" w:rsidP="00937698">
      <w:pPr>
        <w:numPr>
          <w:ilvl w:val="0"/>
          <w:numId w:val="12"/>
        </w:numPr>
        <w:tabs>
          <w:tab w:val="left" w:pos="709"/>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1E0E84">
        <w:rPr>
          <w:rFonts w:eastAsia="SimSun"/>
          <w:color w:val="000000"/>
          <w:sz w:val="24"/>
          <w:lang w:eastAsia="de-DE"/>
        </w:rPr>
        <w:t xml:space="preserve">Conducta de evacuare biogaz </w:t>
      </w:r>
    </w:p>
    <w:p w:rsidR="001E0E84" w:rsidRPr="001E0E84" w:rsidRDefault="001E0E84" w:rsidP="00937698">
      <w:pPr>
        <w:numPr>
          <w:ilvl w:val="0"/>
          <w:numId w:val="12"/>
        </w:numPr>
        <w:tabs>
          <w:tab w:val="left" w:pos="709"/>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1E0E84">
        <w:rPr>
          <w:rFonts w:eastAsia="SimSun"/>
          <w:color w:val="000000"/>
          <w:sz w:val="24"/>
          <w:lang w:eastAsia="de-DE"/>
        </w:rPr>
        <w:t xml:space="preserve">Sistem de clape pentru condens </w:t>
      </w:r>
    </w:p>
    <w:p w:rsidR="001E0E84" w:rsidRDefault="001E0E84" w:rsidP="00937698">
      <w:pPr>
        <w:numPr>
          <w:ilvl w:val="0"/>
          <w:numId w:val="12"/>
        </w:numPr>
        <w:tabs>
          <w:tab w:val="left" w:pos="709"/>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1E0E84">
        <w:rPr>
          <w:rFonts w:eastAsia="SimSun"/>
          <w:color w:val="000000"/>
          <w:sz w:val="24"/>
          <w:lang w:eastAsia="de-DE"/>
        </w:rPr>
        <w:t>Unitate de ardere</w:t>
      </w:r>
      <w:bookmarkStart w:id="90" w:name="_Toc353867530"/>
      <w:bookmarkStart w:id="91" w:name="_Toc353867653"/>
      <w:bookmarkStart w:id="92" w:name="_Toc353867776"/>
      <w:bookmarkStart w:id="93" w:name="_Toc353867886"/>
      <w:bookmarkStart w:id="94" w:name="_Toc353873550"/>
      <w:bookmarkStart w:id="95" w:name="_Toc353877543"/>
      <w:bookmarkStart w:id="96" w:name="_Toc354302452"/>
      <w:bookmarkStart w:id="97" w:name="_Toc371590764"/>
      <w:bookmarkStart w:id="98" w:name="_Toc371596512"/>
      <w:bookmarkStart w:id="99" w:name="_Toc371598096"/>
      <w:bookmarkStart w:id="100" w:name="_Toc372297811"/>
      <w:bookmarkStart w:id="101" w:name="_Toc374006198"/>
      <w:bookmarkStart w:id="102" w:name="_Toc378001946"/>
      <w:bookmarkStart w:id="103" w:name="_Toc247197824"/>
      <w:bookmarkStart w:id="104" w:name="_Toc248399393"/>
      <w:bookmarkEnd w:id="90"/>
      <w:bookmarkEnd w:id="91"/>
      <w:bookmarkEnd w:id="92"/>
      <w:bookmarkEnd w:id="93"/>
      <w:bookmarkEnd w:id="94"/>
      <w:bookmarkEnd w:id="95"/>
      <w:bookmarkEnd w:id="96"/>
      <w:bookmarkEnd w:id="97"/>
      <w:bookmarkEnd w:id="98"/>
      <w:bookmarkEnd w:id="99"/>
      <w:bookmarkEnd w:id="100"/>
      <w:bookmarkEnd w:id="101"/>
      <w:bookmarkEnd w:id="102"/>
    </w:p>
    <w:p w:rsidR="000B6228" w:rsidRPr="00E32EC2" w:rsidRDefault="000B6228" w:rsidP="009A744D">
      <w:pPr>
        <w:tabs>
          <w:tab w:val="left" w:pos="709"/>
        </w:tabs>
        <w:overflowPunct w:val="0"/>
        <w:autoSpaceDE w:val="0"/>
        <w:autoSpaceDN w:val="0"/>
        <w:adjustRightInd w:val="0"/>
        <w:spacing w:line="276" w:lineRule="auto"/>
        <w:ind w:left="142"/>
        <w:jc w:val="both"/>
        <w:textAlignment w:val="baseline"/>
        <w:rPr>
          <w:rFonts w:eastAsia="SimSun"/>
          <w:color w:val="000000"/>
          <w:sz w:val="24"/>
          <w:lang w:eastAsia="de-DE"/>
        </w:rPr>
      </w:pPr>
    </w:p>
    <w:p w:rsidR="009A744D" w:rsidRDefault="001E0E84" w:rsidP="009A744D">
      <w:pPr>
        <w:pStyle w:val="Legend"/>
        <w:spacing w:after="0" w:line="276" w:lineRule="auto"/>
        <w:jc w:val="both"/>
        <w:rPr>
          <w:i/>
          <w:color w:val="auto"/>
          <w:sz w:val="24"/>
          <w:szCs w:val="24"/>
          <w:lang w:eastAsia="de-DE"/>
        </w:rPr>
      </w:pPr>
      <w:bookmarkStart w:id="105" w:name="_Toc378001947"/>
      <w:r w:rsidRPr="009A744D">
        <w:rPr>
          <w:i/>
          <w:color w:val="auto"/>
          <w:sz w:val="24"/>
          <w:szCs w:val="24"/>
          <w:lang w:eastAsia="de-DE"/>
        </w:rPr>
        <w:t>Puțuri de colectare</w:t>
      </w:r>
      <w:bookmarkEnd w:id="103"/>
      <w:bookmarkEnd w:id="104"/>
      <w:bookmarkEnd w:id="105"/>
    </w:p>
    <w:p w:rsidR="001E0E84" w:rsidRPr="00D7297E" w:rsidRDefault="009A744D" w:rsidP="009A744D">
      <w:pPr>
        <w:pStyle w:val="Legend"/>
        <w:spacing w:after="0" w:line="276" w:lineRule="auto"/>
        <w:jc w:val="both"/>
        <w:rPr>
          <w:rFonts w:eastAsia="SimSun"/>
          <w:b w:val="0"/>
          <w:color w:val="auto"/>
          <w:sz w:val="24"/>
          <w:szCs w:val="24"/>
          <w:lang w:eastAsia="de-DE"/>
        </w:rPr>
      </w:pPr>
      <w:r>
        <w:rPr>
          <w:rFonts w:eastAsia="SimSun"/>
          <w:b w:val="0"/>
          <w:color w:val="auto"/>
          <w:sz w:val="24"/>
          <w:szCs w:val="24"/>
          <w:lang w:eastAsia="de-DE"/>
        </w:rPr>
        <w:t>C</w:t>
      </w:r>
      <w:r w:rsidR="001E0E84" w:rsidRPr="00D7297E">
        <w:rPr>
          <w:rFonts w:eastAsia="SimSun"/>
          <w:b w:val="0"/>
          <w:color w:val="auto"/>
          <w:sz w:val="24"/>
          <w:szCs w:val="24"/>
          <w:lang w:eastAsia="de-DE"/>
        </w:rPr>
        <w:t>onform Normativului Tehnic privind depozitarea deșeurilor/2004, instalarea puțurilor de colectare a gazului va începe după ce stratul de deșeu ajunge la 4 m înălţime. Baza puțului trebuie să fie plasată la cel puţin 2 m deasupra stratului de drenare a levigatului. Cu ajutorul unor mecanisme de tragere sub formă de cupolă puțurile de gaz vor fi ridicate odată cu creșterea înălțimii corpului de deșeuri, până la nivelul maxim de umplere.</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Puțurile vor avea un diametru de cel puțin 80 cm şi vor fi umplute cu un material cu permeabilitate de cel puțin 1x10</w:t>
      </w:r>
      <w:r w:rsidRPr="001E0E84">
        <w:rPr>
          <w:rFonts w:eastAsia="SimSun"/>
          <w:color w:val="000000"/>
          <w:sz w:val="24"/>
          <w:vertAlign w:val="superscript"/>
          <w:lang w:eastAsia="de-DE"/>
        </w:rPr>
        <w:t>-3</w:t>
      </w:r>
      <w:r w:rsidRPr="001E0E84">
        <w:rPr>
          <w:rFonts w:eastAsia="SimSun"/>
          <w:color w:val="000000"/>
          <w:sz w:val="24"/>
          <w:lang w:eastAsia="de-DE"/>
        </w:rPr>
        <w:t xml:space="preserve"> m/s şi un diametru particulelor de d</w:t>
      </w:r>
      <w:r w:rsidR="00A55EF6">
        <w:rPr>
          <w:rFonts w:eastAsia="SimSun"/>
          <w:color w:val="000000"/>
          <w:sz w:val="24"/>
          <w:lang w:eastAsia="de-DE"/>
        </w:rPr>
        <w:t xml:space="preserve"> </w:t>
      </w:r>
      <w:r w:rsidRPr="001E0E84">
        <w:rPr>
          <w:rFonts w:eastAsia="SimSun"/>
          <w:color w:val="000000"/>
          <w:sz w:val="24"/>
          <w:lang w:eastAsia="de-DE"/>
        </w:rPr>
        <w:t xml:space="preserve">= 16-32 mm(pietriș sau piatră spartă). În acest filtru se înglobează conducta de drenaj cu un diametru intern de 200 mm. Acest lucru asigură o extracție uniformă a gazului generat în interiorul corpului depozitului, cu o suprapresiune de aproximativ 40 hPa. </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Pereții conductelor filtrante vor fi perforați, iar diametrul perforaţiilor(în concordanţă cu granulația filtrelor de pietriș sau piatră spartă) </w:t>
      </w:r>
      <w:r w:rsidR="00ED1BFE">
        <w:rPr>
          <w:rFonts w:eastAsia="SimSun"/>
          <w:color w:val="000000"/>
          <w:sz w:val="24"/>
          <w:lang w:eastAsia="de-DE"/>
        </w:rPr>
        <w:t>este</w:t>
      </w:r>
      <w:r w:rsidRPr="001E0E84">
        <w:rPr>
          <w:rFonts w:eastAsia="SimSun"/>
          <w:color w:val="000000"/>
          <w:sz w:val="24"/>
          <w:lang w:eastAsia="de-DE"/>
        </w:rPr>
        <w:t xml:space="preserve"> mai mic de 0,5 xd, ceea ce înseamnă 8-12 mm, conductele vor fi din PEID, un material rezistent la eroziune.</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sz w:val="24"/>
          <w:lang w:eastAsia="de-DE"/>
        </w:rPr>
      </w:pPr>
      <w:r w:rsidRPr="001E0E84">
        <w:rPr>
          <w:rFonts w:eastAsia="SimSun"/>
          <w:color w:val="000000"/>
          <w:sz w:val="24"/>
          <w:lang w:eastAsia="de-DE"/>
        </w:rPr>
        <w:t xml:space="preserve">În total, </w:t>
      </w:r>
      <w:r w:rsidR="00D03644">
        <w:rPr>
          <w:rFonts w:eastAsia="SimSun"/>
          <w:color w:val="000000"/>
          <w:sz w:val="24"/>
          <w:lang w:eastAsia="de-DE"/>
        </w:rPr>
        <w:t>vor fi</w:t>
      </w:r>
      <w:r w:rsidRPr="001E0E84">
        <w:rPr>
          <w:rFonts w:eastAsia="SimSun"/>
          <w:color w:val="000000"/>
          <w:sz w:val="24"/>
          <w:lang w:eastAsia="de-DE"/>
        </w:rPr>
        <w:t xml:space="preserve"> executa</w:t>
      </w:r>
      <w:r w:rsidR="00D03644">
        <w:rPr>
          <w:rFonts w:eastAsia="SimSun"/>
          <w:color w:val="000000"/>
          <w:sz w:val="24"/>
          <w:lang w:eastAsia="de-DE"/>
        </w:rPr>
        <w:t>te</w:t>
      </w:r>
      <w:r w:rsidRPr="001E0E84">
        <w:rPr>
          <w:rFonts w:eastAsia="SimSun"/>
          <w:color w:val="000000"/>
          <w:sz w:val="24"/>
          <w:lang w:eastAsia="de-DE"/>
        </w:rPr>
        <w:t xml:space="preserve"> </w:t>
      </w:r>
      <w:r w:rsidRPr="009A744D">
        <w:rPr>
          <w:rFonts w:eastAsia="SimSun"/>
          <w:b/>
          <w:color w:val="000000"/>
          <w:sz w:val="24"/>
          <w:lang w:eastAsia="de-DE"/>
        </w:rPr>
        <w:t>20 puţuri</w:t>
      </w:r>
      <w:r w:rsidRPr="001E0E84">
        <w:rPr>
          <w:rFonts w:eastAsia="SimSun"/>
          <w:color w:val="000000"/>
          <w:sz w:val="24"/>
          <w:lang w:eastAsia="de-DE"/>
        </w:rPr>
        <w:t xml:space="preserve"> pentru colectarea biogazului din celula 1. Distanţa dintr</w:t>
      </w:r>
      <w:r w:rsidR="00ED1BFE">
        <w:rPr>
          <w:rFonts w:eastAsia="SimSun"/>
          <w:color w:val="000000"/>
          <w:sz w:val="24"/>
          <w:lang w:eastAsia="de-DE"/>
        </w:rPr>
        <w:t>e două puţuri de biogaz nu este</w:t>
      </w:r>
      <w:r w:rsidRPr="001E0E84">
        <w:rPr>
          <w:rFonts w:eastAsia="SimSun"/>
          <w:color w:val="000000"/>
          <w:sz w:val="24"/>
          <w:lang w:eastAsia="de-DE"/>
        </w:rPr>
        <w:t xml:space="preserve"> mai mare de 50 m, care pot recupera o cantitate totală de biogaz de aproximativ 2.228,54 m</w:t>
      </w:r>
      <w:r w:rsidRPr="001E0E84">
        <w:rPr>
          <w:rFonts w:eastAsia="SimSun"/>
          <w:color w:val="000000"/>
          <w:sz w:val="24"/>
          <w:vertAlign w:val="superscript"/>
          <w:lang w:eastAsia="de-DE"/>
        </w:rPr>
        <w:t>3</w:t>
      </w:r>
      <w:r w:rsidRPr="001E0E84">
        <w:rPr>
          <w:rFonts w:eastAsia="SimSun"/>
          <w:color w:val="000000"/>
          <w:sz w:val="24"/>
          <w:lang w:eastAsia="de-DE"/>
        </w:rPr>
        <w:t xml:space="preserve">/h. </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lastRenderedPageBreak/>
        <w:t xml:space="preserve">Puțurile vor fi poziționate cât mai aproape posibil de bermele şi drumurile de acces, iar distanţa de la puţuri la limita exterioară a corpului depozitului </w:t>
      </w:r>
      <w:r w:rsidR="00ED1BFE">
        <w:rPr>
          <w:rFonts w:eastAsia="SimSun"/>
          <w:color w:val="000000"/>
          <w:sz w:val="24"/>
          <w:lang w:eastAsia="de-DE"/>
        </w:rPr>
        <w:t>va fi</w:t>
      </w:r>
      <w:r w:rsidRPr="001E0E84">
        <w:rPr>
          <w:rFonts w:eastAsia="SimSun"/>
          <w:color w:val="000000"/>
          <w:sz w:val="24"/>
          <w:lang w:eastAsia="de-DE"/>
        </w:rPr>
        <w:t xml:space="preserve"> de cel puţin 40 m, pentru a cuprinde în zona de aspiraţie şi marginea depozitului.</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bookmarkStart w:id="106" w:name="_Toc247197948"/>
      <w:bookmarkStart w:id="107" w:name="_Toc248399455"/>
      <w:r w:rsidRPr="001E0E84">
        <w:rPr>
          <w:rFonts w:eastAsia="SimSun"/>
          <w:color w:val="000000"/>
          <w:sz w:val="24"/>
          <w:lang w:eastAsia="de-DE"/>
        </w:rPr>
        <w:t xml:space="preserve">Datele privind puţurile de colectare(înălţime, debit) sunt furnizate în tabelul de mai jos. Debitul fiecărui puţ a fost calculat luând în considerare procentul adâncimii puţului la adâncimea totală a celor 20 puţuri, precum şi cantitatea totală de biogaz care </w:t>
      </w:r>
      <w:r w:rsidR="00ED1BFE">
        <w:rPr>
          <w:rFonts w:eastAsia="SimSun"/>
          <w:color w:val="000000"/>
          <w:sz w:val="24"/>
          <w:lang w:eastAsia="de-DE"/>
        </w:rPr>
        <w:t>va fi</w:t>
      </w:r>
      <w:r w:rsidRPr="001E0E84">
        <w:rPr>
          <w:rFonts w:eastAsia="SimSun"/>
          <w:color w:val="000000"/>
          <w:sz w:val="24"/>
          <w:lang w:eastAsia="de-DE"/>
        </w:rPr>
        <w:t xml:space="preserve"> recuperată de aceste puţuri.</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bookmarkEnd w:id="106"/>
    <w:bookmarkEnd w:id="107"/>
    <w:p w:rsidR="001E0E84" w:rsidRPr="001E0E84" w:rsidRDefault="003E34E1" w:rsidP="00DF499E">
      <w:pPr>
        <w:tabs>
          <w:tab w:val="left" w:pos="709"/>
        </w:tabs>
        <w:overflowPunct w:val="0"/>
        <w:autoSpaceDE w:val="0"/>
        <w:autoSpaceDN w:val="0"/>
        <w:adjustRightInd w:val="0"/>
        <w:spacing w:line="276" w:lineRule="auto"/>
        <w:ind w:left="709"/>
        <w:jc w:val="center"/>
        <w:textAlignment w:val="baseline"/>
        <w:rPr>
          <w:b/>
          <w:bCs/>
          <w:sz w:val="24"/>
          <w:lang w:eastAsia="de-DE"/>
        </w:rPr>
      </w:pPr>
      <w:r>
        <w:rPr>
          <w:b/>
          <w:bCs/>
          <w:sz w:val="24"/>
          <w:lang w:eastAsia="de-DE"/>
        </w:rPr>
        <w:t>Tabel</w:t>
      </w:r>
      <w:r w:rsidR="005F0181">
        <w:rPr>
          <w:b/>
          <w:bCs/>
          <w:sz w:val="24"/>
          <w:lang w:eastAsia="de-DE"/>
        </w:rPr>
        <w:t xml:space="preserve"> </w:t>
      </w:r>
      <w:r w:rsidR="00E7271B">
        <w:rPr>
          <w:b/>
          <w:bCs/>
          <w:sz w:val="24"/>
          <w:lang w:eastAsia="de-DE"/>
        </w:rPr>
        <w:t>8</w:t>
      </w:r>
      <w:r w:rsidR="001E0E84" w:rsidRPr="001E0E84">
        <w:rPr>
          <w:b/>
          <w:bCs/>
          <w:sz w:val="24"/>
          <w:lang w:eastAsia="de-DE"/>
        </w:rPr>
        <w:t xml:space="preserve"> Date privind puţurile de colectare</w:t>
      </w:r>
    </w:p>
    <w:tbl>
      <w:tblPr>
        <w:tblW w:w="0" w:type="auto"/>
        <w:tblInd w:w="25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2683"/>
        <w:gridCol w:w="3157"/>
        <w:gridCol w:w="2949"/>
      </w:tblGrid>
      <w:tr w:rsidR="001E0E84" w:rsidRPr="001E0E84" w:rsidTr="00925DCA">
        <w:trPr>
          <w:tblHeader/>
        </w:trPr>
        <w:tc>
          <w:tcPr>
            <w:tcW w:w="2683" w:type="dxa"/>
          </w:tcPr>
          <w:p w:rsidR="001E0E84" w:rsidRPr="001E0E84" w:rsidRDefault="001E0E84" w:rsidP="001E0E84">
            <w:pPr>
              <w:tabs>
                <w:tab w:val="left" w:pos="709"/>
              </w:tabs>
              <w:overflowPunct w:val="0"/>
              <w:autoSpaceDE w:val="0"/>
              <w:autoSpaceDN w:val="0"/>
              <w:adjustRightInd w:val="0"/>
              <w:jc w:val="center"/>
              <w:textAlignment w:val="baseline"/>
              <w:rPr>
                <w:rFonts w:ascii="Calibri" w:eastAsia="SimSun" w:hAnsi="Calibri" w:cs="Arial"/>
                <w:szCs w:val="20"/>
                <w:lang w:eastAsia="de-DE"/>
              </w:rPr>
            </w:pPr>
            <w:r w:rsidRPr="001E0E84">
              <w:rPr>
                <w:rFonts w:ascii="Calibri" w:eastAsia="SimSun" w:hAnsi="Calibri" w:cs="Arial"/>
                <w:b/>
                <w:bCs/>
                <w:color w:val="000000"/>
                <w:szCs w:val="20"/>
                <w:lang w:eastAsia="de-DE"/>
              </w:rPr>
              <w:t>Puţ</w:t>
            </w:r>
          </w:p>
        </w:tc>
        <w:tc>
          <w:tcPr>
            <w:tcW w:w="3157" w:type="dxa"/>
          </w:tcPr>
          <w:p w:rsidR="001E0E84" w:rsidRPr="001E0E84" w:rsidRDefault="001E0E84" w:rsidP="001E0E84">
            <w:pPr>
              <w:tabs>
                <w:tab w:val="left" w:pos="709"/>
              </w:tabs>
              <w:overflowPunct w:val="0"/>
              <w:autoSpaceDE w:val="0"/>
              <w:autoSpaceDN w:val="0"/>
              <w:adjustRightInd w:val="0"/>
              <w:jc w:val="center"/>
              <w:textAlignment w:val="baseline"/>
              <w:rPr>
                <w:rFonts w:ascii="Calibri" w:eastAsia="SimSun" w:hAnsi="Calibri" w:cs="Arial"/>
                <w:szCs w:val="20"/>
                <w:lang w:eastAsia="de-DE"/>
              </w:rPr>
            </w:pPr>
            <w:r w:rsidRPr="001E0E84">
              <w:rPr>
                <w:rFonts w:ascii="Calibri" w:eastAsia="SimSun" w:hAnsi="Calibri" w:cs="Arial"/>
                <w:b/>
                <w:bCs/>
                <w:color w:val="000000"/>
                <w:szCs w:val="20"/>
                <w:lang w:eastAsia="de-DE"/>
              </w:rPr>
              <w:t>Adâncime (m)</w:t>
            </w:r>
          </w:p>
        </w:tc>
        <w:tc>
          <w:tcPr>
            <w:tcW w:w="2949" w:type="dxa"/>
          </w:tcPr>
          <w:p w:rsidR="001E0E84" w:rsidRPr="001E0E84" w:rsidRDefault="001E0E84" w:rsidP="001E0E84">
            <w:pPr>
              <w:tabs>
                <w:tab w:val="left" w:pos="709"/>
              </w:tabs>
              <w:overflowPunct w:val="0"/>
              <w:autoSpaceDE w:val="0"/>
              <w:autoSpaceDN w:val="0"/>
              <w:adjustRightInd w:val="0"/>
              <w:jc w:val="center"/>
              <w:textAlignment w:val="baseline"/>
              <w:rPr>
                <w:rFonts w:ascii="Calibri" w:eastAsia="SimSun" w:hAnsi="Calibri" w:cs="Arial"/>
                <w:szCs w:val="20"/>
                <w:lang w:eastAsia="de-DE"/>
              </w:rPr>
            </w:pPr>
            <w:r w:rsidRPr="001E0E84">
              <w:rPr>
                <w:rFonts w:ascii="Calibri" w:eastAsia="SimSun" w:hAnsi="Calibri" w:cs="Arial"/>
                <w:b/>
                <w:bCs/>
                <w:color w:val="000000"/>
                <w:szCs w:val="20"/>
                <w:lang w:eastAsia="de-DE"/>
              </w:rPr>
              <w:t>Debitul de biogaz (m</w:t>
            </w:r>
            <w:r w:rsidRPr="001E0E84">
              <w:rPr>
                <w:rFonts w:ascii="Calibri" w:eastAsia="SimSun" w:hAnsi="Calibri" w:cs="Arial"/>
                <w:b/>
                <w:bCs/>
                <w:color w:val="000000"/>
                <w:szCs w:val="20"/>
                <w:vertAlign w:val="superscript"/>
                <w:lang w:eastAsia="de-DE"/>
              </w:rPr>
              <w:t>3</w:t>
            </w:r>
            <w:r w:rsidRPr="001E0E84">
              <w:rPr>
                <w:rFonts w:ascii="Calibri" w:eastAsia="SimSun" w:hAnsi="Calibri" w:cs="Arial"/>
                <w:b/>
                <w:bCs/>
                <w:color w:val="000000"/>
                <w:szCs w:val="20"/>
                <w:lang w:eastAsia="de-DE"/>
              </w:rPr>
              <w:t>/h)</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14,00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14,10</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C2</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19,00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19,13</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C3</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20,00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20,14</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C4</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20,00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20,14</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C5</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17,00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17,12</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C6</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16,00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16,11</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C7</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29,00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29,20</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C8</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34,00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34,23</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C9</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35,00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35,24</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C10</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32,00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32,22</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C11</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19,00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19,13</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C12</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21,00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21,14</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C13</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33,00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33,22</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C14</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37,00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37,25</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C15</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37,00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37,25</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C16</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21,00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21,14</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C17</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18,00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18,12</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C18</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25,00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25,17</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C19</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26,00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26,18</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C20</w:t>
            </w:r>
          </w:p>
        </w:tc>
        <w:tc>
          <w:tcPr>
            <w:tcW w:w="3157"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24,00</w:t>
            </w:r>
          </w:p>
        </w:tc>
        <w:tc>
          <w:tcPr>
            <w:tcW w:w="2949"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szCs w:val="20"/>
                <w:lang w:val="de-DE" w:eastAsia="de-DE"/>
              </w:rPr>
            </w:pPr>
            <w:r w:rsidRPr="001E0E84">
              <w:rPr>
                <w:rFonts w:ascii="Calibri" w:hAnsi="Calibri" w:cs="Arial"/>
                <w:szCs w:val="20"/>
                <w:lang w:val="de-DE" w:eastAsia="de-DE"/>
              </w:rPr>
              <w:t>24,16</w:t>
            </w:r>
          </w:p>
        </w:tc>
      </w:tr>
      <w:tr w:rsidR="001E0E84" w:rsidRPr="001E0E84" w:rsidTr="00925DCA">
        <w:tc>
          <w:tcPr>
            <w:tcW w:w="2683" w:type="dxa"/>
            <w:vAlign w:val="bottom"/>
          </w:tcPr>
          <w:p w:rsidR="001E0E84" w:rsidRPr="001E0E84" w:rsidRDefault="001E0E84" w:rsidP="001E0E84">
            <w:pPr>
              <w:overflowPunct w:val="0"/>
              <w:autoSpaceDE w:val="0"/>
              <w:autoSpaceDN w:val="0"/>
              <w:adjustRightInd w:val="0"/>
              <w:ind w:left="34"/>
              <w:jc w:val="center"/>
              <w:textAlignment w:val="baseline"/>
              <w:rPr>
                <w:rFonts w:ascii="Calibri" w:hAnsi="Calibri" w:cs="Arial"/>
                <w:b/>
                <w:szCs w:val="20"/>
                <w:lang w:val="de-DE" w:eastAsia="de-DE"/>
              </w:rPr>
            </w:pPr>
            <w:r w:rsidRPr="001E0E84">
              <w:rPr>
                <w:rFonts w:ascii="Calibri" w:hAnsi="Calibri" w:cs="Arial"/>
                <w:b/>
                <w:szCs w:val="20"/>
                <w:lang w:val="de-DE" w:eastAsia="de-DE"/>
              </w:rPr>
              <w:t>Sum</w:t>
            </w:r>
          </w:p>
        </w:tc>
        <w:tc>
          <w:tcPr>
            <w:tcW w:w="3157" w:type="dxa"/>
            <w:vAlign w:val="center"/>
          </w:tcPr>
          <w:p w:rsidR="001E0E84" w:rsidRPr="001E0E84" w:rsidRDefault="001E0E84" w:rsidP="001E0E84">
            <w:pPr>
              <w:overflowPunct w:val="0"/>
              <w:autoSpaceDE w:val="0"/>
              <w:autoSpaceDN w:val="0"/>
              <w:adjustRightInd w:val="0"/>
              <w:ind w:left="34"/>
              <w:jc w:val="center"/>
              <w:textAlignment w:val="baseline"/>
              <w:rPr>
                <w:rFonts w:ascii="Calibri" w:hAnsi="Calibri" w:cs="Arial"/>
                <w:b/>
                <w:szCs w:val="20"/>
                <w:lang w:val="de-DE" w:eastAsia="de-DE"/>
              </w:rPr>
            </w:pPr>
            <w:r w:rsidRPr="001E0E84">
              <w:rPr>
                <w:rFonts w:ascii="Calibri" w:hAnsi="Calibri" w:cs="Arial"/>
                <w:b/>
                <w:szCs w:val="20"/>
                <w:lang w:val="de-DE" w:eastAsia="de-DE"/>
              </w:rPr>
              <w:t>497,00</w:t>
            </w:r>
          </w:p>
        </w:tc>
        <w:tc>
          <w:tcPr>
            <w:tcW w:w="2949" w:type="dxa"/>
            <w:vAlign w:val="center"/>
          </w:tcPr>
          <w:p w:rsidR="001E0E84" w:rsidRPr="001E0E84" w:rsidRDefault="001E0E84" w:rsidP="001E0E84">
            <w:pPr>
              <w:overflowPunct w:val="0"/>
              <w:autoSpaceDE w:val="0"/>
              <w:autoSpaceDN w:val="0"/>
              <w:adjustRightInd w:val="0"/>
              <w:ind w:left="34"/>
              <w:jc w:val="center"/>
              <w:textAlignment w:val="baseline"/>
              <w:rPr>
                <w:rFonts w:ascii="Calibri" w:hAnsi="Calibri" w:cs="Arial"/>
                <w:b/>
                <w:szCs w:val="20"/>
                <w:lang w:val="de-DE" w:eastAsia="de-DE"/>
              </w:rPr>
            </w:pPr>
            <w:r w:rsidRPr="001E0E84">
              <w:rPr>
                <w:rFonts w:ascii="Calibri" w:hAnsi="Calibri" w:cs="Arial"/>
                <w:b/>
                <w:szCs w:val="20"/>
                <w:lang w:val="de-DE" w:eastAsia="de-DE"/>
              </w:rPr>
              <w:t>500,38</w:t>
            </w:r>
          </w:p>
        </w:tc>
      </w:tr>
    </w:tbl>
    <w:p w:rsidR="002F4F19" w:rsidRDefault="002F4F19" w:rsidP="009A744D">
      <w:pPr>
        <w:pStyle w:val="Legend"/>
        <w:spacing w:after="0" w:line="276" w:lineRule="auto"/>
        <w:rPr>
          <w:i/>
          <w:color w:val="auto"/>
          <w:sz w:val="24"/>
          <w:szCs w:val="24"/>
          <w:lang w:eastAsia="de-DE"/>
        </w:rPr>
      </w:pPr>
      <w:bookmarkStart w:id="108" w:name="_Toc378001948"/>
      <w:bookmarkStart w:id="109" w:name="_Toc247197825"/>
      <w:bookmarkStart w:id="110" w:name="_Toc248399394"/>
    </w:p>
    <w:p w:rsidR="001E0E84" w:rsidRDefault="001E0E84" w:rsidP="009A744D">
      <w:pPr>
        <w:pStyle w:val="Legend"/>
        <w:spacing w:after="0" w:line="276" w:lineRule="auto"/>
        <w:rPr>
          <w:i/>
          <w:color w:val="auto"/>
          <w:sz w:val="24"/>
          <w:szCs w:val="24"/>
          <w:lang w:eastAsia="de-DE"/>
        </w:rPr>
      </w:pPr>
      <w:r w:rsidRPr="009A744D">
        <w:rPr>
          <w:i/>
          <w:color w:val="auto"/>
          <w:sz w:val="24"/>
          <w:szCs w:val="24"/>
          <w:lang w:eastAsia="de-DE"/>
        </w:rPr>
        <w:t>Reţeaua de conducte de transfer al biogazului</w:t>
      </w:r>
      <w:bookmarkEnd w:id="108"/>
    </w:p>
    <w:p w:rsidR="00583935" w:rsidRPr="00583935" w:rsidRDefault="00583935" w:rsidP="00583935">
      <w:pPr>
        <w:rPr>
          <w:lang w:eastAsia="de-DE"/>
        </w:rPr>
      </w:pPr>
    </w:p>
    <w:bookmarkEnd w:id="109"/>
    <w:bookmarkEnd w:id="110"/>
    <w:p w:rsidR="001E0E84" w:rsidRPr="001E0E84" w:rsidRDefault="001E0E84" w:rsidP="009A744D">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Fiecare puţ de colectare a gazului va fi conectat la staţia de colectare a gazului prin intermediul unei conducte de captare a gazului.</w:t>
      </w:r>
    </w:p>
    <w:p w:rsid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Conductele de captare a gazului şi conexiunile flexibile trebuie să fie realizate din PEID cu o rezistenţă la presiune ≥ PN 6. Diametrul conductelor de captare va fi de 160 mm. </w:t>
      </w:r>
    </w:p>
    <w:p w:rsidR="009A744D" w:rsidRPr="001E0E84" w:rsidRDefault="009A744D"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1E0E84" w:rsidRDefault="001E0E84" w:rsidP="009A744D">
      <w:pPr>
        <w:pStyle w:val="Legend"/>
        <w:spacing w:after="0" w:line="276" w:lineRule="auto"/>
        <w:jc w:val="both"/>
        <w:rPr>
          <w:rFonts w:eastAsia="SimSun"/>
          <w:b w:val="0"/>
          <w:color w:val="auto"/>
          <w:sz w:val="24"/>
          <w:szCs w:val="24"/>
          <w:lang w:eastAsia="de-DE"/>
        </w:rPr>
      </w:pPr>
      <w:r w:rsidRPr="009A744D">
        <w:rPr>
          <w:rFonts w:eastAsia="SimSun"/>
          <w:i/>
          <w:color w:val="auto"/>
          <w:sz w:val="24"/>
          <w:szCs w:val="24"/>
          <w:lang w:eastAsia="de-DE"/>
        </w:rPr>
        <w:t>Staţia de colectare</w:t>
      </w:r>
      <w:r w:rsidRPr="00D7297E">
        <w:rPr>
          <w:rFonts w:eastAsia="SimSun"/>
          <w:b w:val="0"/>
          <w:color w:val="auto"/>
          <w:sz w:val="24"/>
          <w:szCs w:val="24"/>
          <w:lang w:eastAsia="de-DE"/>
        </w:rPr>
        <w:t xml:space="preserve"> a biogazului este conectată printr-o conductă principală care conduce biogazul la unitatea de incinerare. Diametrul nominal al conductei este de 200 mm, conducta </w:t>
      </w:r>
      <w:r w:rsidR="007D753C" w:rsidRPr="00D03644">
        <w:rPr>
          <w:rFonts w:eastAsia="SimSun"/>
          <w:b w:val="0"/>
          <w:color w:val="auto"/>
          <w:sz w:val="24"/>
          <w:szCs w:val="24"/>
          <w:lang w:eastAsia="de-DE"/>
        </w:rPr>
        <w:t>este</w:t>
      </w:r>
      <w:r w:rsidRPr="00D7297E">
        <w:rPr>
          <w:rFonts w:eastAsia="SimSun"/>
          <w:b w:val="0"/>
          <w:color w:val="auto"/>
          <w:sz w:val="24"/>
          <w:szCs w:val="24"/>
          <w:lang w:eastAsia="de-DE"/>
        </w:rPr>
        <w:t xml:space="preserve"> instala</w:t>
      </w:r>
      <w:r w:rsidR="007D753C">
        <w:rPr>
          <w:rFonts w:eastAsia="SimSun"/>
          <w:b w:val="0"/>
          <w:color w:val="auto"/>
          <w:sz w:val="24"/>
          <w:szCs w:val="24"/>
          <w:lang w:eastAsia="de-DE"/>
        </w:rPr>
        <w:t>tă</w:t>
      </w:r>
      <w:r w:rsidRPr="00D7297E">
        <w:rPr>
          <w:rFonts w:eastAsia="SimSun"/>
          <w:b w:val="0"/>
          <w:color w:val="auto"/>
          <w:sz w:val="24"/>
          <w:szCs w:val="24"/>
          <w:lang w:eastAsia="de-DE"/>
        </w:rPr>
        <w:t xml:space="preserve"> la adâncimi mai mari decât adâncimea de îngheţ specifică zonei, dar nu mai puțin de 80 cm, şi vor fi plasate în afara suprafeţei de etanşare. </w:t>
      </w:r>
    </w:p>
    <w:p w:rsidR="009A744D" w:rsidRPr="009A744D" w:rsidRDefault="009A744D" w:rsidP="009A744D">
      <w:pPr>
        <w:rPr>
          <w:rFonts w:eastAsia="SimSun"/>
          <w:lang w:eastAsia="de-DE"/>
        </w:rPr>
      </w:pPr>
    </w:p>
    <w:p w:rsidR="001E0E84" w:rsidRPr="009A744D" w:rsidRDefault="001E0E84" w:rsidP="009A744D">
      <w:pPr>
        <w:pStyle w:val="Legend"/>
        <w:spacing w:after="0" w:line="276" w:lineRule="auto"/>
        <w:rPr>
          <w:i/>
          <w:color w:val="auto"/>
          <w:sz w:val="24"/>
          <w:szCs w:val="24"/>
          <w:lang w:eastAsia="de-DE"/>
        </w:rPr>
      </w:pPr>
      <w:bookmarkStart w:id="111" w:name="_Toc378001949"/>
      <w:bookmarkStart w:id="112" w:name="_Toc247197829"/>
      <w:bookmarkStart w:id="113" w:name="_Toc248399398"/>
      <w:r w:rsidRPr="009A744D">
        <w:rPr>
          <w:i/>
          <w:color w:val="auto"/>
          <w:sz w:val="24"/>
          <w:szCs w:val="24"/>
          <w:lang w:eastAsia="de-DE"/>
        </w:rPr>
        <w:t>Staţiile de colectare a biogazului – Colectarea condensului</w:t>
      </w:r>
      <w:bookmarkEnd w:id="111"/>
    </w:p>
    <w:bookmarkEnd w:id="112"/>
    <w:bookmarkEnd w:id="113"/>
    <w:p w:rsidR="001E0E84" w:rsidRPr="001E0E84" w:rsidRDefault="001E0E84" w:rsidP="009A744D">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În interiorul stației de colectare, fiecare conductă de colectare este prevăzută cu o porţiune specială prevăzută cu un dispozitiv de prelevare a probelor. Acest dispozitiv este realizat dintr-un fragment de conductă cu un diametru de 50 mm pentru a asigura un debit constant de gaz &gt; 2 m/s. </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Lungimea acestei conducte este 10 x DN înainte de ştuţul de măsurare, adică 5 cm, respectiv 5 x DN după ştuţul de măsurare, adică 2,5 cm. </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lastRenderedPageBreak/>
        <w:t>Deoarece biogazul este saturat cu vapori de apă, acest lucru conduce la formarea condensului în rețeaua de conducte,  cantitatea maximă preconizată de condens este de 50 l/h sau aproximativ 1,2 m</w:t>
      </w:r>
      <w:r w:rsidRPr="001E0E84">
        <w:rPr>
          <w:rFonts w:eastAsia="SimSun"/>
          <w:color w:val="000000"/>
          <w:sz w:val="24"/>
          <w:vertAlign w:val="superscript"/>
          <w:lang w:eastAsia="de-DE"/>
        </w:rPr>
        <w:t>3</w:t>
      </w:r>
      <w:r w:rsidRPr="001E0E84">
        <w:rPr>
          <w:rFonts w:eastAsia="SimSun"/>
          <w:color w:val="000000"/>
          <w:sz w:val="24"/>
          <w:lang w:eastAsia="de-DE"/>
        </w:rPr>
        <w:t>/zi.</w:t>
      </w:r>
    </w:p>
    <w:p w:rsidR="001E0E84" w:rsidRPr="001E0E84" w:rsidRDefault="001E0E84" w:rsidP="001E0E84">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Condensatul se evacuează într-un rezervor la care sunt conenctate toate separatoarele de condensat, sau direct în staţia de tratare a levigatului.</w:t>
      </w:r>
    </w:p>
    <w:p w:rsidR="001E0E84" w:rsidRPr="009A744D" w:rsidRDefault="001E0E84" w:rsidP="009A744D">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Capacitatea rezervorului de condensat este calculat astfel încât să cel puţin cantitatea de condensat care se adună în 14 zile, şi să fie impermeabil şi rezistent pe termen lung, astfel încât să fie evitată </w:t>
      </w:r>
      <w:r w:rsidRPr="009A744D">
        <w:rPr>
          <w:rFonts w:eastAsia="SimSun"/>
          <w:color w:val="000000"/>
          <w:sz w:val="24"/>
          <w:lang w:eastAsia="de-DE"/>
        </w:rPr>
        <w:t>pătrunderea condensatului în sol sau apă freatică şi va fi echipat cu un indicator de preaplin.</w:t>
      </w:r>
    </w:p>
    <w:p w:rsidR="001E0E84" w:rsidRPr="009A744D" w:rsidRDefault="001E0E84" w:rsidP="009A744D">
      <w:pPr>
        <w:pStyle w:val="Legend"/>
        <w:spacing w:after="0" w:line="276" w:lineRule="auto"/>
        <w:jc w:val="both"/>
        <w:rPr>
          <w:rFonts w:eastAsia="SimSun"/>
          <w:b w:val="0"/>
          <w:color w:val="auto"/>
          <w:sz w:val="24"/>
          <w:szCs w:val="24"/>
          <w:lang w:eastAsia="de-DE"/>
        </w:rPr>
      </w:pPr>
      <w:r w:rsidRPr="009A744D">
        <w:rPr>
          <w:rFonts w:eastAsia="SimSun"/>
          <w:b w:val="0"/>
          <w:color w:val="auto"/>
          <w:sz w:val="24"/>
          <w:szCs w:val="24"/>
          <w:lang w:eastAsia="de-DE"/>
        </w:rPr>
        <w:t>Staţia de colectare a gazului</w:t>
      </w:r>
      <w:r w:rsidRPr="009A744D">
        <w:rPr>
          <w:rFonts w:eastAsia="SimSun"/>
          <w:color w:val="auto"/>
          <w:sz w:val="24"/>
          <w:szCs w:val="24"/>
          <w:lang w:eastAsia="de-DE"/>
        </w:rPr>
        <w:t xml:space="preserve"> </w:t>
      </w:r>
      <w:r w:rsidRPr="009A744D">
        <w:rPr>
          <w:rFonts w:eastAsia="SimSun"/>
          <w:b w:val="0"/>
          <w:color w:val="auto"/>
          <w:sz w:val="24"/>
          <w:szCs w:val="24"/>
          <w:lang w:eastAsia="de-DE"/>
        </w:rPr>
        <w:t>se află în interiorul unui container cu dimensiunile de 6,00 m x 2,50 m x 3,00 mm. În conformitate cu standardele româneşti, infrastructura care include staţia de colectare a gazului va fi etanşată complet şi prevăzută cu sisteme de ventilare(cel puţin două ferestre pentru ventilare de 50 x 50 cm).</w:t>
      </w:r>
    </w:p>
    <w:p w:rsidR="001E0E84" w:rsidRDefault="001E0E84" w:rsidP="009A744D">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9A744D">
        <w:rPr>
          <w:rFonts w:eastAsia="SimSun"/>
          <w:color w:val="000000"/>
          <w:sz w:val="24"/>
          <w:lang w:eastAsia="de-DE"/>
        </w:rPr>
        <w:t>Semnele de avertizare privind riscul potenţial legat de prezenţa biogazului, vor fi amplasate în zona staţiei de colectare, de asemenea sunt incluse şi semnele privind interzicerea fumatului şi a focului.</w:t>
      </w:r>
    </w:p>
    <w:p w:rsidR="009A744D" w:rsidRPr="009A744D" w:rsidRDefault="009A744D" w:rsidP="009A744D">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1E0E84" w:rsidRPr="00D7297E" w:rsidRDefault="001E0E84" w:rsidP="00D7297E">
      <w:pPr>
        <w:pStyle w:val="Legend"/>
        <w:rPr>
          <w:rFonts w:eastAsia="SimSun"/>
          <w:b w:val="0"/>
          <w:color w:val="000000"/>
          <w:sz w:val="24"/>
          <w:szCs w:val="24"/>
          <w:lang w:eastAsia="de-DE"/>
        </w:rPr>
      </w:pPr>
      <w:bookmarkStart w:id="114" w:name="_Toc378001950"/>
      <w:bookmarkStart w:id="115" w:name="_Toc247197830"/>
      <w:bookmarkStart w:id="116" w:name="_Toc248399399"/>
      <w:r w:rsidRPr="009A744D">
        <w:rPr>
          <w:i/>
          <w:color w:val="auto"/>
          <w:sz w:val="24"/>
          <w:szCs w:val="24"/>
          <w:lang w:eastAsia="de-DE"/>
        </w:rPr>
        <w:t>Unitatea de ardere</w:t>
      </w:r>
      <w:bookmarkEnd w:id="114"/>
      <w:r w:rsidR="00072357">
        <w:rPr>
          <w:i/>
          <w:color w:val="auto"/>
          <w:sz w:val="24"/>
          <w:szCs w:val="24"/>
          <w:lang w:eastAsia="de-DE"/>
        </w:rPr>
        <w:t>(facla)</w:t>
      </w:r>
      <w:r w:rsidRPr="00D7297E">
        <w:rPr>
          <w:color w:val="auto"/>
          <w:sz w:val="24"/>
          <w:szCs w:val="24"/>
          <w:lang w:eastAsia="de-DE"/>
        </w:rPr>
        <w:t xml:space="preserve"> </w:t>
      </w:r>
      <w:bookmarkEnd w:id="115"/>
      <w:bookmarkEnd w:id="116"/>
      <w:r w:rsidRPr="00D7297E">
        <w:rPr>
          <w:rFonts w:eastAsia="SimSun"/>
          <w:b w:val="0"/>
          <w:color w:val="000000"/>
          <w:sz w:val="24"/>
          <w:szCs w:val="24"/>
          <w:lang w:eastAsia="de-DE"/>
        </w:rPr>
        <w:t>are o capacitate totală de 500,00 m</w:t>
      </w:r>
      <w:r w:rsidRPr="00D7297E">
        <w:rPr>
          <w:rFonts w:eastAsia="SimSun"/>
          <w:b w:val="0"/>
          <w:color w:val="000000"/>
          <w:sz w:val="24"/>
          <w:szCs w:val="24"/>
          <w:vertAlign w:val="superscript"/>
          <w:lang w:eastAsia="de-DE"/>
        </w:rPr>
        <w:t>3</w:t>
      </w:r>
      <w:r w:rsidRPr="00D7297E">
        <w:rPr>
          <w:rFonts w:eastAsia="SimSun"/>
          <w:b w:val="0"/>
          <w:color w:val="000000"/>
          <w:sz w:val="24"/>
          <w:szCs w:val="24"/>
          <w:lang w:eastAsia="de-DE"/>
        </w:rPr>
        <w:t xml:space="preserve">/h care va fi utilizată când celula 1 se află în funcţiune, şi este formată în principal din unitatea suflantă şi unitatea de combustie controlată. </w:t>
      </w:r>
    </w:p>
    <w:p w:rsidR="001E0E84" w:rsidRPr="001E0E84" w:rsidRDefault="001E0E84" w:rsidP="00DF1972">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Unitatea de ardere este instalată pe o platformă de beton si este echipata cu:</w:t>
      </w:r>
    </w:p>
    <w:p w:rsidR="001E0E84" w:rsidRPr="001E0E84" w:rsidRDefault="001E0E84" w:rsidP="00937698">
      <w:pPr>
        <w:numPr>
          <w:ilvl w:val="0"/>
          <w:numId w:val="13"/>
        </w:numPr>
        <w:tabs>
          <w:tab w:val="left" w:pos="284"/>
          <w:tab w:val="left" w:pos="709"/>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Suflantă cu motor rezistent la EEx</w:t>
      </w:r>
    </w:p>
    <w:p w:rsidR="001E0E84" w:rsidRPr="001E0E84" w:rsidRDefault="001E0E84" w:rsidP="00937698">
      <w:pPr>
        <w:numPr>
          <w:ilvl w:val="0"/>
          <w:numId w:val="13"/>
        </w:numPr>
        <w:tabs>
          <w:tab w:val="left" w:pos="284"/>
          <w:tab w:val="left" w:pos="709"/>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Arzător cu aprindere</w:t>
      </w:r>
    </w:p>
    <w:p w:rsidR="001E0E84" w:rsidRPr="001E0E84" w:rsidRDefault="001E0E84" w:rsidP="00937698">
      <w:pPr>
        <w:numPr>
          <w:ilvl w:val="0"/>
          <w:numId w:val="13"/>
        </w:numPr>
        <w:tabs>
          <w:tab w:val="left" w:pos="284"/>
          <w:tab w:val="left" w:pos="709"/>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Cameră de combustie</w:t>
      </w:r>
    </w:p>
    <w:p w:rsidR="001E0E84" w:rsidRPr="001E0E84" w:rsidRDefault="001E0E84" w:rsidP="00937698">
      <w:pPr>
        <w:numPr>
          <w:ilvl w:val="0"/>
          <w:numId w:val="13"/>
        </w:numPr>
        <w:tabs>
          <w:tab w:val="left" w:pos="284"/>
          <w:tab w:val="left" w:pos="709"/>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Controlul şi monitorizarea presiunii şi temperaturii</w:t>
      </w:r>
    </w:p>
    <w:p w:rsidR="001E0E84" w:rsidRPr="001E0E84" w:rsidRDefault="001E0E84" w:rsidP="00937698">
      <w:pPr>
        <w:numPr>
          <w:ilvl w:val="0"/>
          <w:numId w:val="13"/>
        </w:numPr>
        <w:tabs>
          <w:tab w:val="left" w:pos="284"/>
          <w:tab w:val="left" w:pos="709"/>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Cabină pentru controlul electric, rezistentă la intemperii</w:t>
      </w:r>
    </w:p>
    <w:p w:rsidR="001E0E84" w:rsidRPr="001E0E84" w:rsidRDefault="001E0E84" w:rsidP="00937698">
      <w:pPr>
        <w:numPr>
          <w:ilvl w:val="0"/>
          <w:numId w:val="13"/>
        </w:numPr>
        <w:tabs>
          <w:tab w:val="left" w:pos="284"/>
          <w:tab w:val="left" w:pos="709"/>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Analizator portabil pentru CH</w:t>
      </w:r>
      <w:r w:rsidRPr="006B12BE">
        <w:rPr>
          <w:rFonts w:eastAsia="SimSun"/>
          <w:color w:val="000000"/>
          <w:sz w:val="24"/>
          <w:vertAlign w:val="subscript"/>
          <w:lang w:eastAsia="de-DE"/>
        </w:rPr>
        <w:t>4</w:t>
      </w:r>
      <w:r w:rsidRPr="001E0E84">
        <w:rPr>
          <w:rFonts w:eastAsia="SimSun"/>
          <w:color w:val="000000"/>
          <w:sz w:val="24"/>
          <w:lang w:eastAsia="de-DE"/>
        </w:rPr>
        <w:t>, O</w:t>
      </w:r>
      <w:r w:rsidRPr="006B12BE">
        <w:rPr>
          <w:rFonts w:eastAsia="SimSun"/>
          <w:color w:val="000000"/>
          <w:sz w:val="24"/>
          <w:vertAlign w:val="subscript"/>
          <w:lang w:eastAsia="de-DE"/>
        </w:rPr>
        <w:t>2</w:t>
      </w:r>
      <w:r w:rsidRPr="001E0E84">
        <w:rPr>
          <w:rFonts w:eastAsia="SimSun"/>
          <w:color w:val="000000"/>
          <w:sz w:val="24"/>
          <w:lang w:eastAsia="de-DE"/>
        </w:rPr>
        <w:t>, CO</w:t>
      </w:r>
      <w:r w:rsidRPr="006B12BE">
        <w:rPr>
          <w:rFonts w:eastAsia="SimSun"/>
          <w:color w:val="000000"/>
          <w:sz w:val="24"/>
          <w:vertAlign w:val="subscript"/>
          <w:lang w:eastAsia="de-DE"/>
        </w:rPr>
        <w:t>2</w:t>
      </w:r>
    </w:p>
    <w:p w:rsidR="001E0E84" w:rsidRPr="001E0E84" w:rsidRDefault="001E0E84" w:rsidP="00937698">
      <w:pPr>
        <w:numPr>
          <w:ilvl w:val="0"/>
          <w:numId w:val="13"/>
        </w:numPr>
        <w:tabs>
          <w:tab w:val="left" w:pos="284"/>
          <w:tab w:val="left" w:pos="709"/>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1E0E84">
        <w:rPr>
          <w:rFonts w:eastAsia="SimSun"/>
          <w:color w:val="000000"/>
          <w:sz w:val="24"/>
          <w:lang w:eastAsia="de-DE"/>
        </w:rPr>
        <w:t>Capacitate de a funcţiona la 1/5 din capacitatea nominală.</w:t>
      </w:r>
    </w:p>
    <w:p w:rsidR="001E0E84" w:rsidRPr="001E0E84" w:rsidRDefault="001E0E84" w:rsidP="00D1711C">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De asemenea, unitatea de ardere compactă este prevăzută cu toate funcţiile de siguranţă necesare unei manipulări şi arderi în siguranță a gazului de depozit(ghidul de referinţă EN60079-ff pentru protecţia împotriva exploziilor).  </w:t>
      </w:r>
      <w:bookmarkStart w:id="117" w:name="_Toc318097031"/>
      <w:bookmarkStart w:id="118" w:name="_Toc318097035"/>
      <w:bookmarkStart w:id="119" w:name="_Toc318097036"/>
      <w:bookmarkStart w:id="120" w:name="_Toc318097037"/>
      <w:bookmarkStart w:id="121" w:name="_Toc318097043"/>
      <w:bookmarkStart w:id="122" w:name="_Toc318097044"/>
      <w:bookmarkStart w:id="123" w:name="_Toc318097046"/>
      <w:bookmarkStart w:id="124" w:name="_Toc318097047"/>
      <w:bookmarkStart w:id="125" w:name="_Toc318097048"/>
      <w:bookmarkStart w:id="126" w:name="_Toc318097051"/>
      <w:bookmarkStart w:id="127" w:name="_Toc318097101"/>
      <w:bookmarkStart w:id="128" w:name="_Toc318097155"/>
      <w:bookmarkStart w:id="129" w:name="_Toc318097157"/>
      <w:bookmarkStart w:id="130" w:name="_Toc318097158"/>
      <w:bookmarkStart w:id="131" w:name="_Toc318097174"/>
      <w:bookmarkStart w:id="132" w:name="_Toc318097180"/>
      <w:bookmarkStart w:id="133" w:name="_Toc318097183"/>
      <w:bookmarkStart w:id="134" w:name="_Toc31809718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6B12BE" w:rsidRDefault="006B12BE" w:rsidP="008E609F">
      <w:pPr>
        <w:pStyle w:val="Legend"/>
        <w:spacing w:after="0" w:line="276" w:lineRule="auto"/>
        <w:rPr>
          <w:color w:val="auto"/>
          <w:sz w:val="24"/>
          <w:szCs w:val="24"/>
          <w:lang w:eastAsia="de-DE"/>
        </w:rPr>
      </w:pPr>
      <w:bookmarkStart w:id="135" w:name="_Toc378001959"/>
    </w:p>
    <w:p w:rsidR="00222CCE" w:rsidRPr="00222CCE" w:rsidRDefault="00222CCE" w:rsidP="00222CCE">
      <w:pPr>
        <w:rPr>
          <w:lang w:eastAsia="de-DE"/>
        </w:rPr>
      </w:pPr>
    </w:p>
    <w:p w:rsidR="001E0E84" w:rsidRPr="00544706" w:rsidRDefault="001E0E84" w:rsidP="008E609F">
      <w:pPr>
        <w:pStyle w:val="Legend"/>
        <w:spacing w:after="0" w:line="276" w:lineRule="auto"/>
        <w:rPr>
          <w:color w:val="auto"/>
          <w:sz w:val="24"/>
          <w:szCs w:val="24"/>
          <w:lang w:eastAsia="de-DE"/>
        </w:rPr>
      </w:pPr>
      <w:r w:rsidRPr="00544706">
        <w:rPr>
          <w:color w:val="auto"/>
          <w:sz w:val="24"/>
          <w:szCs w:val="24"/>
          <w:lang w:eastAsia="de-DE"/>
        </w:rPr>
        <w:t>Lucrări de constructii civile</w:t>
      </w:r>
      <w:bookmarkEnd w:id="135"/>
    </w:p>
    <w:p w:rsidR="001E0E84" w:rsidRPr="001E0E84" w:rsidRDefault="001E0E84" w:rsidP="008E609F">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 xml:space="preserve">Infrastructura necesară pentru funcţionarea optimă a depozitului conform de deşeuri este constituita din </w:t>
      </w:r>
      <w:r w:rsidR="00A01031">
        <w:rPr>
          <w:rFonts w:eastAsia="SimSun"/>
          <w:color w:val="000000"/>
          <w:sz w:val="24"/>
          <w:lang w:eastAsia="de-DE"/>
        </w:rPr>
        <w:t>u</w:t>
      </w:r>
      <w:r w:rsidRPr="001E0E84">
        <w:rPr>
          <w:rFonts w:eastAsia="SimSun"/>
          <w:color w:val="000000"/>
          <w:sz w:val="24"/>
          <w:lang w:eastAsia="de-DE"/>
        </w:rPr>
        <w:t>rmatoarele obiective:</w:t>
      </w:r>
    </w:p>
    <w:p w:rsidR="001E0E84" w:rsidRPr="001E0E84" w:rsidRDefault="001E0E84"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sidRPr="001E0E84">
        <w:rPr>
          <w:rFonts w:eastAsia="SimSun"/>
          <w:color w:val="000000"/>
          <w:sz w:val="24"/>
          <w:lang w:eastAsia="de-DE"/>
        </w:rPr>
        <w:t>Intrare principală - împrejmuire</w:t>
      </w:r>
    </w:p>
    <w:p w:rsidR="001E0E84" w:rsidRPr="001E0E84" w:rsidRDefault="001E0E84"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sidRPr="001E0E84">
        <w:rPr>
          <w:rFonts w:eastAsia="SimSun"/>
          <w:color w:val="000000"/>
          <w:sz w:val="24"/>
          <w:lang w:eastAsia="de-DE"/>
        </w:rPr>
        <w:t xml:space="preserve">Cabină cântar </w:t>
      </w:r>
    </w:p>
    <w:p w:rsidR="001E0E84" w:rsidRPr="001E0E84" w:rsidRDefault="001E0E84"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sidRPr="001E0E84">
        <w:rPr>
          <w:rFonts w:eastAsia="SimSun"/>
          <w:color w:val="000000"/>
          <w:sz w:val="24"/>
          <w:lang w:eastAsia="de-DE"/>
        </w:rPr>
        <w:t xml:space="preserve">Pod basculă </w:t>
      </w:r>
    </w:p>
    <w:p w:rsidR="001E0E84" w:rsidRPr="001E0E84" w:rsidRDefault="001E0E84"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sidRPr="001E0E84">
        <w:rPr>
          <w:rFonts w:eastAsia="SimSun"/>
          <w:color w:val="000000"/>
          <w:sz w:val="24"/>
          <w:lang w:eastAsia="de-DE"/>
        </w:rPr>
        <w:t>Zona de eşantionare</w:t>
      </w:r>
    </w:p>
    <w:p w:rsidR="001E0E84" w:rsidRPr="001E0E84" w:rsidRDefault="001E0E84"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sidRPr="001E0E84">
        <w:rPr>
          <w:rFonts w:eastAsia="SimSun"/>
          <w:color w:val="000000"/>
          <w:sz w:val="24"/>
          <w:lang w:eastAsia="de-DE"/>
        </w:rPr>
        <w:t xml:space="preserve">Parcare deschisă pentru angajaţi şi vizitatori  </w:t>
      </w:r>
    </w:p>
    <w:p w:rsidR="001E0E84" w:rsidRDefault="001E0E84"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sidRPr="001E0E84">
        <w:rPr>
          <w:rFonts w:eastAsia="SimSun"/>
          <w:color w:val="000000"/>
          <w:sz w:val="24"/>
          <w:lang w:eastAsia="de-DE"/>
        </w:rPr>
        <w:t>Sistem de spălare anvelope</w:t>
      </w:r>
    </w:p>
    <w:p w:rsidR="002D5B7E" w:rsidRPr="001E0E84" w:rsidRDefault="002D5B7E"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Pr>
          <w:rFonts w:eastAsia="SimSun"/>
          <w:color w:val="000000"/>
          <w:sz w:val="24"/>
          <w:lang w:eastAsia="de-DE"/>
        </w:rPr>
        <w:t xml:space="preserve">Platforma balastata pentru deseurile refuzate/respinse </w:t>
      </w:r>
    </w:p>
    <w:p w:rsidR="001E0E84" w:rsidRPr="001E0E84" w:rsidRDefault="001E0E84"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sidRPr="001E0E84">
        <w:rPr>
          <w:rFonts w:eastAsia="SimSun"/>
          <w:color w:val="000000"/>
          <w:sz w:val="24"/>
          <w:lang w:eastAsia="de-DE"/>
        </w:rPr>
        <w:t xml:space="preserve">Reţea internă de drumuri </w:t>
      </w:r>
    </w:p>
    <w:p w:rsidR="001E0E84" w:rsidRPr="003F75FF" w:rsidRDefault="001E0E84"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sidRPr="003F75FF">
        <w:rPr>
          <w:rFonts w:eastAsia="SimSun"/>
          <w:color w:val="000000"/>
          <w:sz w:val="24"/>
          <w:lang w:eastAsia="de-DE"/>
        </w:rPr>
        <w:t xml:space="preserve">Lucrări </w:t>
      </w:r>
      <w:r w:rsidR="003F75FF" w:rsidRPr="003F75FF">
        <w:rPr>
          <w:rFonts w:eastAsia="SimSun"/>
          <w:color w:val="000000"/>
          <w:sz w:val="24"/>
          <w:lang w:eastAsia="de-DE"/>
        </w:rPr>
        <w:t>pentru evacuarea apelor pluviale</w:t>
      </w:r>
    </w:p>
    <w:p w:rsidR="001E0E84" w:rsidRPr="001E0E84" w:rsidRDefault="001E0E84"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sidRPr="001E0E84">
        <w:rPr>
          <w:rFonts w:eastAsia="SimSun"/>
          <w:color w:val="000000"/>
          <w:sz w:val="24"/>
          <w:lang w:eastAsia="de-DE"/>
        </w:rPr>
        <w:lastRenderedPageBreak/>
        <w:t>Sistem de electricitate</w:t>
      </w:r>
    </w:p>
    <w:p w:rsidR="001E0E84" w:rsidRDefault="001E0E84" w:rsidP="00937698">
      <w:pPr>
        <w:numPr>
          <w:ilvl w:val="1"/>
          <w:numId w:val="15"/>
        </w:num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r w:rsidRPr="001E0E84">
        <w:rPr>
          <w:rFonts w:eastAsia="SimSun"/>
          <w:color w:val="000000"/>
          <w:sz w:val="24"/>
          <w:lang w:eastAsia="de-DE"/>
        </w:rPr>
        <w:t>Spaţiu verde</w:t>
      </w:r>
    </w:p>
    <w:p w:rsidR="00A01031" w:rsidRPr="001E0E84" w:rsidRDefault="00A01031" w:rsidP="00C851B5">
      <w:pPr>
        <w:tabs>
          <w:tab w:val="left" w:pos="709"/>
        </w:tabs>
        <w:overflowPunct w:val="0"/>
        <w:autoSpaceDE w:val="0"/>
        <w:autoSpaceDN w:val="0"/>
        <w:adjustRightInd w:val="0"/>
        <w:spacing w:line="276" w:lineRule="auto"/>
        <w:ind w:left="284"/>
        <w:jc w:val="both"/>
        <w:textAlignment w:val="baseline"/>
        <w:rPr>
          <w:rFonts w:eastAsia="SimSun"/>
          <w:color w:val="000000"/>
          <w:sz w:val="24"/>
          <w:lang w:eastAsia="de-DE"/>
        </w:rPr>
      </w:pPr>
    </w:p>
    <w:p w:rsidR="001E0E84" w:rsidRPr="00A01031" w:rsidRDefault="001E0E84" w:rsidP="00A01031">
      <w:pPr>
        <w:pStyle w:val="Legend"/>
        <w:spacing w:after="0" w:line="276" w:lineRule="auto"/>
        <w:rPr>
          <w:rFonts w:eastAsia="SimSun"/>
          <w:i/>
          <w:color w:val="auto"/>
          <w:sz w:val="24"/>
          <w:szCs w:val="24"/>
          <w:lang w:eastAsia="de-DE"/>
        </w:rPr>
      </w:pPr>
      <w:bookmarkStart w:id="136" w:name="_Toc378001961"/>
      <w:r w:rsidRPr="00A01031">
        <w:rPr>
          <w:i/>
          <w:color w:val="auto"/>
          <w:kern w:val="28"/>
          <w:sz w:val="24"/>
          <w:szCs w:val="24"/>
          <w:lang w:eastAsia="de-DE"/>
        </w:rPr>
        <w:t xml:space="preserve">Descrierea structurii </w:t>
      </w:r>
      <w:bookmarkEnd w:id="136"/>
      <w:r w:rsidRPr="00A01031">
        <w:rPr>
          <w:rFonts w:eastAsia="SimSun"/>
          <w:i/>
          <w:color w:val="auto"/>
          <w:sz w:val="24"/>
          <w:szCs w:val="24"/>
          <w:lang w:eastAsia="de-DE"/>
        </w:rPr>
        <w:t xml:space="preserve">instalaţia de cântărire </w:t>
      </w:r>
    </w:p>
    <w:p w:rsidR="001E0E84" w:rsidRPr="00236C59" w:rsidRDefault="001E0E84" w:rsidP="00A01031">
      <w:pPr>
        <w:pStyle w:val="Legend"/>
        <w:spacing w:after="0" w:line="276" w:lineRule="auto"/>
        <w:jc w:val="both"/>
        <w:rPr>
          <w:rFonts w:eastAsia="SimSun"/>
          <w:b w:val="0"/>
          <w:color w:val="000000" w:themeColor="text1"/>
          <w:sz w:val="24"/>
          <w:szCs w:val="24"/>
          <w:lang w:eastAsia="de-DE"/>
        </w:rPr>
      </w:pPr>
      <w:r w:rsidRPr="00A01031">
        <w:rPr>
          <w:rFonts w:eastAsia="SimSun"/>
          <w:b w:val="0"/>
          <w:color w:val="auto"/>
          <w:sz w:val="24"/>
          <w:szCs w:val="24"/>
          <w:lang w:eastAsia="de-DE"/>
        </w:rPr>
        <w:t>Instalaţia de cântărire</w:t>
      </w:r>
      <w:r w:rsidRPr="00A01031">
        <w:rPr>
          <w:rFonts w:eastAsia="SimSun"/>
          <w:b w:val="0"/>
          <w:lang w:eastAsia="de-DE"/>
        </w:rPr>
        <w:t xml:space="preserve"> </w:t>
      </w:r>
      <w:r w:rsidRPr="00A01031">
        <w:rPr>
          <w:rFonts w:eastAsia="SimSun"/>
          <w:b w:val="0"/>
          <w:color w:val="auto"/>
          <w:sz w:val="24"/>
          <w:szCs w:val="24"/>
          <w:lang w:eastAsia="de-DE"/>
        </w:rPr>
        <w:t>include mecanismul de activare a podului basculă şi cabina prefabricată a cântarului. Podul basculă este amplasat la o distanţă</w:t>
      </w:r>
      <w:r w:rsidR="00A01031">
        <w:rPr>
          <w:rFonts w:eastAsia="SimSun"/>
          <w:b w:val="0"/>
          <w:color w:val="auto"/>
          <w:sz w:val="24"/>
          <w:szCs w:val="24"/>
          <w:lang w:eastAsia="de-DE"/>
        </w:rPr>
        <w:t xml:space="preserve"> </w:t>
      </w:r>
      <w:r w:rsidRPr="00236C59">
        <w:rPr>
          <w:rFonts w:eastAsia="SimSun"/>
          <w:b w:val="0"/>
          <w:color w:val="000000" w:themeColor="text1"/>
          <w:sz w:val="24"/>
          <w:szCs w:val="24"/>
          <w:lang w:eastAsia="de-DE"/>
        </w:rPr>
        <w:t xml:space="preserve">de aproximativ 2.660 m faţă de poarta de acces. </w:t>
      </w:r>
    </w:p>
    <w:p w:rsidR="001E0E84" w:rsidRPr="001E0E84" w:rsidRDefault="001E0E84" w:rsidP="00A01031">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Caracteristicile fundamentale ale podului basculă sunt:</w:t>
      </w:r>
    </w:p>
    <w:p w:rsidR="001E0E84" w:rsidRPr="001E0E84" w:rsidRDefault="001E0E84" w:rsidP="00937698">
      <w:pPr>
        <w:numPr>
          <w:ilvl w:val="1"/>
          <w:numId w:val="15"/>
        </w:numPr>
        <w:tabs>
          <w:tab w:val="left" w:pos="284"/>
        </w:tabs>
        <w:overflowPunct w:val="0"/>
        <w:autoSpaceDE w:val="0"/>
        <w:autoSpaceDN w:val="0"/>
        <w:adjustRightInd w:val="0"/>
        <w:spacing w:line="276" w:lineRule="auto"/>
        <w:ind w:left="0" w:firstLine="0"/>
        <w:jc w:val="both"/>
        <w:textAlignment w:val="baseline"/>
        <w:rPr>
          <w:rFonts w:eastAsia="SimSun"/>
          <w:color w:val="000000"/>
          <w:sz w:val="24"/>
          <w:lang w:eastAsia="de-DE"/>
        </w:rPr>
      </w:pPr>
      <w:r w:rsidRPr="001E0E84">
        <w:rPr>
          <w:rFonts w:eastAsia="SimSun"/>
          <w:color w:val="000000"/>
          <w:sz w:val="24"/>
          <w:lang w:eastAsia="de-DE"/>
        </w:rPr>
        <w:t xml:space="preserve">Capacitate: 60 tone cu interval maxime de 20 kg. </w:t>
      </w:r>
    </w:p>
    <w:p w:rsidR="001E0E84" w:rsidRPr="001E0E84" w:rsidRDefault="001E0E84" w:rsidP="00937698">
      <w:pPr>
        <w:numPr>
          <w:ilvl w:val="1"/>
          <w:numId w:val="15"/>
        </w:numPr>
        <w:tabs>
          <w:tab w:val="left" w:pos="284"/>
        </w:tabs>
        <w:overflowPunct w:val="0"/>
        <w:autoSpaceDE w:val="0"/>
        <w:autoSpaceDN w:val="0"/>
        <w:adjustRightInd w:val="0"/>
        <w:spacing w:line="276" w:lineRule="auto"/>
        <w:ind w:left="0" w:firstLine="0"/>
        <w:jc w:val="both"/>
        <w:textAlignment w:val="baseline"/>
        <w:rPr>
          <w:rFonts w:eastAsia="SimSun"/>
          <w:color w:val="000000"/>
          <w:sz w:val="24"/>
          <w:lang w:eastAsia="de-DE"/>
        </w:rPr>
      </w:pPr>
      <w:r w:rsidRPr="001E0E84">
        <w:rPr>
          <w:rFonts w:eastAsia="SimSun"/>
          <w:color w:val="000000"/>
          <w:sz w:val="24"/>
          <w:lang w:eastAsia="de-DE"/>
        </w:rPr>
        <w:t>Dimensiuni aproximative. 18 x 3m.</w:t>
      </w:r>
    </w:p>
    <w:p w:rsidR="001E0E84" w:rsidRPr="001E0E84" w:rsidRDefault="001E0E84" w:rsidP="00937698">
      <w:pPr>
        <w:numPr>
          <w:ilvl w:val="1"/>
          <w:numId w:val="15"/>
        </w:numPr>
        <w:tabs>
          <w:tab w:val="left" w:pos="284"/>
        </w:tabs>
        <w:overflowPunct w:val="0"/>
        <w:autoSpaceDE w:val="0"/>
        <w:autoSpaceDN w:val="0"/>
        <w:adjustRightInd w:val="0"/>
        <w:spacing w:line="276" w:lineRule="auto"/>
        <w:ind w:left="0" w:firstLine="0"/>
        <w:jc w:val="both"/>
        <w:textAlignment w:val="baseline"/>
        <w:rPr>
          <w:rFonts w:eastAsia="SimSun"/>
          <w:color w:val="000000"/>
          <w:sz w:val="24"/>
          <w:lang w:eastAsia="de-DE"/>
        </w:rPr>
      </w:pPr>
      <w:r w:rsidRPr="001E0E84">
        <w:rPr>
          <w:rFonts w:eastAsia="SimSun"/>
          <w:color w:val="000000"/>
          <w:sz w:val="24"/>
          <w:lang w:eastAsia="de-DE"/>
        </w:rPr>
        <w:t>Şase celule de cântărire cu compensare a temperaturii şi capacitate de 60 tone, clasa de protecţie IP68. Toate materialele utilizate sunt din oțel inoxidabil.</w:t>
      </w:r>
    </w:p>
    <w:p w:rsidR="001E0E84" w:rsidRPr="001E0E84" w:rsidRDefault="001E0E84" w:rsidP="00937698">
      <w:pPr>
        <w:numPr>
          <w:ilvl w:val="1"/>
          <w:numId w:val="15"/>
        </w:numPr>
        <w:tabs>
          <w:tab w:val="left" w:pos="284"/>
        </w:tabs>
        <w:overflowPunct w:val="0"/>
        <w:autoSpaceDE w:val="0"/>
        <w:autoSpaceDN w:val="0"/>
        <w:adjustRightInd w:val="0"/>
        <w:spacing w:line="276" w:lineRule="auto"/>
        <w:ind w:left="0" w:firstLine="0"/>
        <w:jc w:val="both"/>
        <w:textAlignment w:val="baseline"/>
        <w:rPr>
          <w:rFonts w:eastAsia="SimSun"/>
          <w:color w:val="000000"/>
          <w:sz w:val="24"/>
          <w:lang w:eastAsia="de-DE"/>
        </w:rPr>
      </w:pPr>
      <w:r w:rsidRPr="001E0E84">
        <w:rPr>
          <w:rFonts w:eastAsia="SimSun"/>
          <w:color w:val="000000"/>
          <w:sz w:val="24"/>
          <w:lang w:eastAsia="de-DE"/>
        </w:rPr>
        <w:t xml:space="preserve">Un terminal extern de cântărire pentru înregistrarea vehiculelor care intră şi care părăsesc incinta, cu afişaj, afişaj informaţii, tablou de comandă, imprimare tichete, instalat într-o carcasă etanşă conform clasei de protecţie EP65. </w:t>
      </w:r>
    </w:p>
    <w:p w:rsidR="001E0E84" w:rsidRDefault="001E0E84" w:rsidP="00937698">
      <w:pPr>
        <w:numPr>
          <w:ilvl w:val="1"/>
          <w:numId w:val="15"/>
        </w:numPr>
        <w:tabs>
          <w:tab w:val="left" w:pos="284"/>
        </w:tabs>
        <w:overflowPunct w:val="0"/>
        <w:autoSpaceDE w:val="0"/>
        <w:autoSpaceDN w:val="0"/>
        <w:adjustRightInd w:val="0"/>
        <w:spacing w:line="276" w:lineRule="auto"/>
        <w:ind w:left="0" w:firstLine="0"/>
        <w:jc w:val="both"/>
        <w:textAlignment w:val="baseline"/>
        <w:rPr>
          <w:rFonts w:eastAsia="SimSun"/>
          <w:color w:val="000000"/>
          <w:sz w:val="24"/>
          <w:lang w:eastAsia="de-DE"/>
        </w:rPr>
      </w:pPr>
      <w:r w:rsidRPr="001E0E84">
        <w:rPr>
          <w:rFonts w:eastAsia="SimSun"/>
          <w:color w:val="000000"/>
          <w:sz w:val="24"/>
          <w:lang w:eastAsia="de-DE"/>
        </w:rPr>
        <w:t>Terminal principal de cântărire şi sistem de înregistrare amplasat în biroul operatorului: Un terminal principal de cântărire sau –afişaj instalat în Cabina de control trafic conectat la PC cu baza de date pentru înregistrare.</w:t>
      </w:r>
    </w:p>
    <w:p w:rsidR="00C851B5" w:rsidRDefault="00C851B5" w:rsidP="00C851B5">
      <w:pPr>
        <w:tabs>
          <w:tab w:val="left" w:pos="284"/>
        </w:tabs>
        <w:overflowPunct w:val="0"/>
        <w:autoSpaceDE w:val="0"/>
        <w:autoSpaceDN w:val="0"/>
        <w:adjustRightInd w:val="0"/>
        <w:spacing w:line="276" w:lineRule="auto"/>
        <w:jc w:val="both"/>
        <w:textAlignment w:val="baseline"/>
        <w:rPr>
          <w:rFonts w:eastAsia="SimSun"/>
          <w:color w:val="000000"/>
          <w:sz w:val="24"/>
          <w:lang w:eastAsia="de-DE"/>
        </w:rPr>
      </w:pPr>
    </w:p>
    <w:p w:rsidR="001E0E84" w:rsidRPr="00D7297E" w:rsidRDefault="001E0E84" w:rsidP="008E609F">
      <w:pPr>
        <w:pStyle w:val="Legend"/>
        <w:spacing w:after="0" w:line="276" w:lineRule="auto"/>
        <w:jc w:val="both"/>
        <w:rPr>
          <w:b w:val="0"/>
          <w:color w:val="auto"/>
          <w:sz w:val="24"/>
          <w:szCs w:val="24"/>
          <w:lang w:eastAsia="de-DE"/>
        </w:rPr>
      </w:pPr>
      <w:r w:rsidRPr="00A01031">
        <w:rPr>
          <w:i/>
          <w:color w:val="auto"/>
          <w:sz w:val="24"/>
          <w:szCs w:val="24"/>
          <w:lang w:eastAsia="de-DE"/>
        </w:rPr>
        <w:t>Cabina cântar</w:t>
      </w:r>
      <w:r w:rsidRPr="00D7297E">
        <w:rPr>
          <w:color w:val="auto"/>
          <w:sz w:val="24"/>
          <w:szCs w:val="24"/>
          <w:lang w:eastAsia="de-DE"/>
        </w:rPr>
        <w:t xml:space="preserve"> </w:t>
      </w:r>
      <w:r w:rsidRPr="00A01031">
        <w:rPr>
          <w:b w:val="0"/>
          <w:color w:val="auto"/>
          <w:sz w:val="24"/>
          <w:szCs w:val="24"/>
          <w:lang w:eastAsia="de-DE"/>
        </w:rPr>
        <w:t>este o construcţie</w:t>
      </w:r>
      <w:r w:rsidRPr="00D7297E">
        <w:rPr>
          <w:b w:val="0"/>
          <w:color w:val="auto"/>
          <w:sz w:val="24"/>
          <w:szCs w:val="24"/>
          <w:lang w:eastAsia="de-DE"/>
        </w:rPr>
        <w:t xml:space="preserve"> tip container prefabricat, care amplasa</w:t>
      </w:r>
      <w:r w:rsidR="00AF3215">
        <w:rPr>
          <w:b w:val="0"/>
          <w:color w:val="auto"/>
          <w:sz w:val="24"/>
          <w:szCs w:val="24"/>
          <w:lang w:eastAsia="de-DE"/>
        </w:rPr>
        <w:t>ta</w:t>
      </w:r>
      <w:r w:rsidRPr="00D7297E">
        <w:rPr>
          <w:b w:val="0"/>
          <w:color w:val="auto"/>
          <w:sz w:val="24"/>
          <w:szCs w:val="24"/>
          <w:lang w:eastAsia="de-DE"/>
        </w:rPr>
        <w:t xml:space="preserve"> pe o platformă metalică, la o înălţime de 1,10 m faţă de cota terenului.</w:t>
      </w:r>
    </w:p>
    <w:p w:rsidR="001E0E84" w:rsidRDefault="001E0E84" w:rsidP="008E609F">
      <w:pPr>
        <w:pStyle w:val="Legend"/>
        <w:spacing w:after="0" w:line="276" w:lineRule="auto"/>
        <w:jc w:val="both"/>
        <w:rPr>
          <w:rFonts w:eastAsia="SimSun"/>
          <w:b w:val="0"/>
          <w:color w:val="auto"/>
          <w:sz w:val="24"/>
          <w:szCs w:val="24"/>
          <w:lang w:eastAsia="de-DE"/>
        </w:rPr>
      </w:pPr>
      <w:r w:rsidRPr="00D7297E">
        <w:rPr>
          <w:b w:val="0"/>
          <w:color w:val="auto"/>
          <w:sz w:val="24"/>
          <w:szCs w:val="24"/>
          <w:lang w:eastAsia="de-DE"/>
        </w:rPr>
        <w:t xml:space="preserve">Dimensiunile în plan ale structurii sunt aceleași cu cele ale containerului. </w:t>
      </w:r>
      <w:r w:rsidRPr="00D7297E">
        <w:rPr>
          <w:rFonts w:eastAsia="SimSun"/>
          <w:b w:val="0"/>
          <w:color w:val="auto"/>
          <w:sz w:val="24"/>
          <w:szCs w:val="24"/>
          <w:lang w:eastAsia="de-DE"/>
        </w:rPr>
        <w:t>Arie construit</w:t>
      </w:r>
      <w:r w:rsidR="008E609F">
        <w:rPr>
          <w:rFonts w:eastAsia="SimSun"/>
          <w:b w:val="0"/>
          <w:color w:val="auto"/>
          <w:sz w:val="24"/>
          <w:szCs w:val="24"/>
          <w:lang w:eastAsia="de-DE"/>
        </w:rPr>
        <w:t>ă = Arie desfăşurată = 12,25 m</w:t>
      </w:r>
      <w:r w:rsidR="00C27C2E">
        <w:rPr>
          <w:rFonts w:eastAsia="SimSun"/>
          <w:b w:val="0"/>
          <w:color w:val="auto"/>
          <w:sz w:val="24"/>
          <w:szCs w:val="24"/>
          <w:vertAlign w:val="superscript"/>
          <w:lang w:eastAsia="de-DE"/>
        </w:rPr>
        <w:t>2</w:t>
      </w:r>
      <w:r w:rsidR="008E609F">
        <w:rPr>
          <w:rFonts w:eastAsia="SimSun"/>
          <w:b w:val="0"/>
          <w:color w:val="auto"/>
          <w:sz w:val="24"/>
          <w:szCs w:val="24"/>
          <w:lang w:eastAsia="de-DE"/>
        </w:rPr>
        <w:t>.</w:t>
      </w:r>
    </w:p>
    <w:p w:rsidR="00364EB2" w:rsidRPr="00C851B5" w:rsidRDefault="00364EB2" w:rsidP="008E609F">
      <w:pPr>
        <w:rPr>
          <w:sz w:val="24"/>
          <w:lang w:eastAsia="de-DE"/>
        </w:rPr>
      </w:pPr>
    </w:p>
    <w:p w:rsidR="00A01031" w:rsidRPr="00A01031" w:rsidRDefault="00A01031" w:rsidP="008E609F">
      <w:pPr>
        <w:tabs>
          <w:tab w:val="left" w:pos="709"/>
        </w:tabs>
        <w:overflowPunct w:val="0"/>
        <w:autoSpaceDE w:val="0"/>
        <w:autoSpaceDN w:val="0"/>
        <w:adjustRightInd w:val="0"/>
        <w:spacing w:line="276" w:lineRule="auto"/>
        <w:jc w:val="both"/>
        <w:textAlignment w:val="baseline"/>
        <w:rPr>
          <w:rFonts w:eastAsia="SimSun"/>
          <w:b/>
          <w:i/>
          <w:color w:val="000000"/>
          <w:sz w:val="24"/>
          <w:lang w:eastAsia="de-DE"/>
        </w:rPr>
      </w:pPr>
      <w:r w:rsidRPr="00A01031">
        <w:rPr>
          <w:rFonts w:eastAsia="SimSun"/>
          <w:b/>
          <w:i/>
          <w:color w:val="000000"/>
          <w:sz w:val="24"/>
          <w:lang w:eastAsia="de-DE"/>
        </w:rPr>
        <w:t xml:space="preserve">Zona de eşantionare </w:t>
      </w:r>
    </w:p>
    <w:p w:rsidR="00BF7A69" w:rsidRDefault="001E0E84" w:rsidP="008E609F">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Pentru inspectarea(si daca se accepta in depozit) şi verificarea compoziţiei deşeurilor introduse, se prevede amenajarea unei zone de eşantionare după zona de cântărire</w:t>
      </w:r>
      <w:r w:rsidR="00BF7A69" w:rsidRPr="001E0E84">
        <w:rPr>
          <w:sz w:val="24"/>
          <w:lang w:eastAsia="de-DE"/>
        </w:rPr>
        <w:t xml:space="preserve"> şi este utilizată pentru prelevarea de probe de deşeuri pentru a identifica dacă deşeul ar trebui sau nu să intre în unitatea centrul de management al deşeurilor. </w:t>
      </w:r>
      <w:r w:rsidRPr="001E0E84">
        <w:rPr>
          <w:rFonts w:eastAsia="SimSun"/>
          <w:color w:val="000000"/>
          <w:sz w:val="24"/>
          <w:lang w:eastAsia="de-DE"/>
        </w:rPr>
        <w:t xml:space="preserve"> </w:t>
      </w:r>
      <w:r w:rsidR="00BF7A69">
        <w:rPr>
          <w:rFonts w:eastAsia="SimSun"/>
          <w:color w:val="000000"/>
          <w:sz w:val="24"/>
          <w:lang w:eastAsia="de-DE"/>
        </w:rPr>
        <w:t xml:space="preserve"> </w:t>
      </w:r>
    </w:p>
    <w:p w:rsidR="00BF7A69" w:rsidRDefault="001E0E84" w:rsidP="00BF7A69">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1E0E84">
        <w:rPr>
          <w:rFonts w:eastAsia="SimSun"/>
          <w:color w:val="000000"/>
          <w:sz w:val="24"/>
          <w:lang w:eastAsia="de-DE"/>
        </w:rPr>
        <w:t>Zona de eşantionare include o suprafaţă pavată cu asfalt(</w:t>
      </w:r>
      <w:r w:rsidR="00475474">
        <w:rPr>
          <w:rFonts w:eastAsia="SimSun"/>
          <w:color w:val="000000"/>
          <w:sz w:val="24"/>
          <w:lang w:eastAsia="de-DE"/>
        </w:rPr>
        <w:t xml:space="preserve">cca. </w:t>
      </w:r>
      <w:r w:rsidRPr="001E0E84">
        <w:rPr>
          <w:rFonts w:eastAsia="SimSun"/>
          <w:color w:val="000000"/>
          <w:sz w:val="24"/>
          <w:lang w:eastAsia="de-DE"/>
        </w:rPr>
        <w:t>65 mp)</w:t>
      </w:r>
      <w:r w:rsidR="00BF7A69">
        <w:rPr>
          <w:rFonts w:eastAsia="SimSun"/>
          <w:color w:val="000000"/>
          <w:sz w:val="24"/>
          <w:lang w:eastAsia="de-DE"/>
        </w:rPr>
        <w:t xml:space="preserve">, avand </w:t>
      </w:r>
      <w:r w:rsidR="00BF7A69">
        <w:rPr>
          <w:sz w:val="24"/>
          <w:lang w:eastAsia="de-DE"/>
        </w:rPr>
        <w:t xml:space="preserve">dimensiunile de </w:t>
      </w:r>
      <w:r w:rsidR="00BF7A69" w:rsidRPr="001E0E84">
        <w:rPr>
          <w:sz w:val="24"/>
          <w:lang w:eastAsia="de-DE"/>
        </w:rPr>
        <w:t>11,2 x 5,8 m</w:t>
      </w:r>
      <w:r w:rsidR="00BF7A69">
        <w:rPr>
          <w:sz w:val="24"/>
          <w:lang w:eastAsia="de-DE"/>
        </w:rPr>
        <w:t>,</w:t>
      </w:r>
      <w:r w:rsidR="00BF7A69" w:rsidRPr="001E0E84">
        <w:rPr>
          <w:sz w:val="24"/>
          <w:lang w:eastAsia="de-DE"/>
        </w:rPr>
        <w:t xml:space="preserve"> </w:t>
      </w:r>
      <w:r w:rsidRPr="001E0E84">
        <w:rPr>
          <w:rFonts w:eastAsia="SimSun"/>
          <w:color w:val="000000"/>
          <w:sz w:val="24"/>
          <w:lang w:eastAsia="de-DE"/>
        </w:rPr>
        <w:t xml:space="preserve"> pentru a se evita împrăştierea deşeurilor. Vehiculele vor pătrunde în această zonă cu spatele şi vor depozita o cantitate mică de deşeuri în vederea prelevării de probe. S-a prevăzut o zonă special amenajată pentru a facilita manevrarea vehiculelor.</w:t>
      </w:r>
      <w:r w:rsidR="00BF7A69">
        <w:rPr>
          <w:rFonts w:eastAsia="SimSun"/>
          <w:color w:val="000000"/>
          <w:sz w:val="24"/>
          <w:lang w:eastAsia="de-DE"/>
        </w:rPr>
        <w:t xml:space="preserve"> </w:t>
      </w:r>
    </w:p>
    <w:p w:rsidR="002D5B7E" w:rsidRDefault="002D5B7E" w:rsidP="00BF7A69">
      <w:pPr>
        <w:tabs>
          <w:tab w:val="left" w:pos="709"/>
        </w:tabs>
        <w:overflowPunct w:val="0"/>
        <w:autoSpaceDE w:val="0"/>
        <w:autoSpaceDN w:val="0"/>
        <w:adjustRightInd w:val="0"/>
        <w:spacing w:line="276" w:lineRule="auto"/>
        <w:jc w:val="both"/>
        <w:textAlignment w:val="baseline"/>
        <w:rPr>
          <w:rFonts w:eastAsia="SimSun"/>
          <w:b/>
          <w:i/>
          <w:color w:val="000000"/>
          <w:sz w:val="24"/>
          <w:lang w:eastAsia="de-DE"/>
        </w:rPr>
      </w:pPr>
      <w:r w:rsidRPr="002D5B7E">
        <w:rPr>
          <w:rFonts w:eastAsia="SimSun"/>
          <w:b/>
          <w:i/>
          <w:color w:val="000000"/>
          <w:sz w:val="24"/>
          <w:lang w:eastAsia="de-DE"/>
        </w:rPr>
        <w:t>Zona</w:t>
      </w:r>
      <w:r>
        <w:rPr>
          <w:rFonts w:eastAsia="SimSun"/>
          <w:b/>
          <w:i/>
          <w:color w:val="000000"/>
          <w:sz w:val="24"/>
          <w:lang w:eastAsia="de-DE"/>
        </w:rPr>
        <w:t>/platforma</w:t>
      </w:r>
      <w:r w:rsidRPr="002D5B7E">
        <w:rPr>
          <w:rFonts w:eastAsia="SimSun"/>
          <w:b/>
          <w:i/>
          <w:color w:val="000000"/>
          <w:sz w:val="24"/>
          <w:lang w:eastAsia="de-DE"/>
        </w:rPr>
        <w:t xml:space="preserve"> pentru deseurile refuzate</w:t>
      </w:r>
    </w:p>
    <w:p w:rsidR="002D5B7E" w:rsidRPr="002D5B7E" w:rsidRDefault="002D5B7E" w:rsidP="00BF7A69">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Pr>
          <w:rFonts w:eastAsia="SimSun"/>
          <w:color w:val="000000"/>
          <w:sz w:val="24"/>
          <w:lang w:eastAsia="de-DE"/>
        </w:rPr>
        <w:t>Deseurile refuzate</w:t>
      </w:r>
      <w:r w:rsidR="00557C2F">
        <w:rPr>
          <w:rFonts w:eastAsia="SimSun"/>
          <w:color w:val="000000"/>
          <w:sz w:val="24"/>
          <w:lang w:eastAsia="de-DE"/>
        </w:rPr>
        <w:t>/neacceptate</w:t>
      </w:r>
      <w:r>
        <w:rPr>
          <w:rFonts w:eastAsia="SimSun"/>
          <w:color w:val="000000"/>
          <w:sz w:val="24"/>
          <w:lang w:eastAsia="de-DE"/>
        </w:rPr>
        <w:t xml:space="preserve"> la depozitare care nu indeplinesc conditiile </w:t>
      </w:r>
      <w:r w:rsidR="00557C2F">
        <w:rPr>
          <w:rFonts w:eastAsia="SimSun"/>
          <w:color w:val="000000"/>
          <w:sz w:val="24"/>
          <w:lang w:eastAsia="de-DE"/>
        </w:rPr>
        <w:t xml:space="preserve">de depozitare, sunt dirijate spre platforma special amenajată la intrarea in incinta, de unde in cel mai scurt timp vor fi returnate generatorului, spre a fi gestionate conform tipului de deseu si tipului de operatiune corespunzatoare. </w:t>
      </w:r>
    </w:p>
    <w:p w:rsidR="00A01031" w:rsidRPr="001E0E84" w:rsidRDefault="00A01031" w:rsidP="00A01031">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1E0E84" w:rsidRPr="00A01031" w:rsidRDefault="001E0E84" w:rsidP="00A01031">
      <w:pPr>
        <w:pStyle w:val="Legend"/>
        <w:spacing w:after="0" w:line="276" w:lineRule="auto"/>
        <w:rPr>
          <w:rFonts w:eastAsia="SimSun"/>
          <w:i/>
          <w:color w:val="auto"/>
          <w:sz w:val="24"/>
          <w:szCs w:val="24"/>
          <w:lang w:eastAsia="de-DE"/>
        </w:rPr>
      </w:pPr>
      <w:r w:rsidRPr="00A01031">
        <w:rPr>
          <w:rFonts w:eastAsia="SimSun"/>
          <w:i/>
          <w:color w:val="auto"/>
          <w:sz w:val="24"/>
          <w:szCs w:val="24"/>
          <w:lang w:eastAsia="de-DE"/>
        </w:rPr>
        <w:t>Sistem de spălare echipat cu:</w:t>
      </w:r>
    </w:p>
    <w:p w:rsidR="001E0E84" w:rsidRPr="001E0E84" w:rsidRDefault="001E0E84" w:rsidP="00937698">
      <w:pPr>
        <w:numPr>
          <w:ilvl w:val="3"/>
          <w:numId w:val="15"/>
        </w:numPr>
        <w:tabs>
          <w:tab w:val="left" w:pos="142"/>
        </w:tabs>
        <w:overflowPunct w:val="0"/>
        <w:autoSpaceDE w:val="0"/>
        <w:autoSpaceDN w:val="0"/>
        <w:adjustRightInd w:val="0"/>
        <w:spacing w:line="276" w:lineRule="auto"/>
        <w:ind w:hanging="2520"/>
        <w:jc w:val="both"/>
        <w:textAlignment w:val="baseline"/>
        <w:rPr>
          <w:rFonts w:eastAsia="SimSun"/>
          <w:color w:val="000000"/>
          <w:sz w:val="24"/>
          <w:lang w:eastAsia="de-DE"/>
        </w:rPr>
      </w:pPr>
      <w:r w:rsidRPr="001E0E84">
        <w:rPr>
          <w:rFonts w:eastAsia="SimSun"/>
          <w:color w:val="000000"/>
          <w:sz w:val="24"/>
          <w:lang w:eastAsia="de-DE"/>
        </w:rPr>
        <w:t>sistem de monitorizare a circulaţiei care acţionează sistemul</w:t>
      </w:r>
    </w:p>
    <w:p w:rsidR="001E0E84" w:rsidRPr="001E0E84" w:rsidRDefault="001E0E84" w:rsidP="00937698">
      <w:pPr>
        <w:numPr>
          <w:ilvl w:val="3"/>
          <w:numId w:val="15"/>
        </w:numPr>
        <w:tabs>
          <w:tab w:val="left" w:pos="142"/>
        </w:tabs>
        <w:overflowPunct w:val="0"/>
        <w:autoSpaceDE w:val="0"/>
        <w:autoSpaceDN w:val="0"/>
        <w:adjustRightInd w:val="0"/>
        <w:spacing w:line="276" w:lineRule="auto"/>
        <w:ind w:hanging="2520"/>
        <w:jc w:val="both"/>
        <w:textAlignment w:val="baseline"/>
        <w:rPr>
          <w:rFonts w:eastAsia="SimSun"/>
          <w:color w:val="000000"/>
          <w:sz w:val="24"/>
          <w:lang w:eastAsia="de-DE"/>
        </w:rPr>
      </w:pPr>
      <w:r w:rsidRPr="001E0E84">
        <w:rPr>
          <w:rFonts w:eastAsia="SimSun"/>
          <w:color w:val="000000"/>
          <w:sz w:val="24"/>
          <w:lang w:eastAsia="de-DE"/>
        </w:rPr>
        <w:t>supape de spălare cu apă</w:t>
      </w:r>
    </w:p>
    <w:p w:rsidR="001E0E84" w:rsidRPr="001E0E84" w:rsidRDefault="001E0E84" w:rsidP="00937698">
      <w:pPr>
        <w:numPr>
          <w:ilvl w:val="3"/>
          <w:numId w:val="15"/>
        </w:numPr>
        <w:tabs>
          <w:tab w:val="left" w:pos="142"/>
        </w:tabs>
        <w:overflowPunct w:val="0"/>
        <w:autoSpaceDE w:val="0"/>
        <w:autoSpaceDN w:val="0"/>
        <w:adjustRightInd w:val="0"/>
        <w:spacing w:line="276" w:lineRule="auto"/>
        <w:ind w:hanging="2520"/>
        <w:jc w:val="both"/>
        <w:textAlignment w:val="baseline"/>
        <w:rPr>
          <w:rFonts w:eastAsia="SimSun"/>
          <w:color w:val="000000"/>
          <w:sz w:val="24"/>
          <w:lang w:eastAsia="de-DE"/>
        </w:rPr>
      </w:pPr>
      <w:r w:rsidRPr="001E0E84">
        <w:rPr>
          <w:rFonts w:eastAsia="SimSun"/>
          <w:color w:val="000000"/>
          <w:sz w:val="24"/>
          <w:lang w:eastAsia="de-DE"/>
        </w:rPr>
        <w:t>grătare de dimensiuni mari pentru colectarea apei uzate</w:t>
      </w:r>
    </w:p>
    <w:p w:rsidR="001E0E84" w:rsidRPr="001E0E84" w:rsidRDefault="001E0E84" w:rsidP="00937698">
      <w:pPr>
        <w:numPr>
          <w:ilvl w:val="3"/>
          <w:numId w:val="15"/>
        </w:numPr>
        <w:tabs>
          <w:tab w:val="left" w:pos="142"/>
        </w:tabs>
        <w:overflowPunct w:val="0"/>
        <w:autoSpaceDE w:val="0"/>
        <w:autoSpaceDN w:val="0"/>
        <w:adjustRightInd w:val="0"/>
        <w:spacing w:line="276" w:lineRule="auto"/>
        <w:ind w:hanging="2520"/>
        <w:jc w:val="both"/>
        <w:textAlignment w:val="baseline"/>
        <w:rPr>
          <w:rFonts w:eastAsia="SimSun"/>
          <w:color w:val="000000"/>
          <w:sz w:val="24"/>
          <w:lang w:eastAsia="de-DE"/>
        </w:rPr>
      </w:pPr>
      <w:r w:rsidRPr="001E0E84">
        <w:rPr>
          <w:rFonts w:eastAsia="SimSun"/>
          <w:color w:val="000000"/>
          <w:sz w:val="24"/>
          <w:lang w:eastAsia="de-DE"/>
        </w:rPr>
        <w:t>pompe de alimentare apă de spălare</w:t>
      </w:r>
    </w:p>
    <w:p w:rsidR="001E0E84" w:rsidRPr="001E0E84" w:rsidRDefault="001E0E84" w:rsidP="00937698">
      <w:pPr>
        <w:numPr>
          <w:ilvl w:val="3"/>
          <w:numId w:val="15"/>
        </w:numPr>
        <w:tabs>
          <w:tab w:val="left" w:pos="142"/>
        </w:tabs>
        <w:overflowPunct w:val="0"/>
        <w:autoSpaceDE w:val="0"/>
        <w:autoSpaceDN w:val="0"/>
        <w:adjustRightInd w:val="0"/>
        <w:spacing w:line="276" w:lineRule="auto"/>
        <w:ind w:hanging="2520"/>
        <w:jc w:val="both"/>
        <w:textAlignment w:val="baseline"/>
        <w:rPr>
          <w:rFonts w:eastAsia="SimSun"/>
          <w:color w:val="000000"/>
          <w:sz w:val="24"/>
          <w:lang w:eastAsia="de-DE"/>
        </w:rPr>
      </w:pPr>
      <w:r w:rsidRPr="001E0E84">
        <w:rPr>
          <w:rFonts w:eastAsia="SimSun"/>
          <w:color w:val="000000"/>
          <w:sz w:val="24"/>
          <w:lang w:eastAsia="de-DE"/>
        </w:rPr>
        <w:t xml:space="preserve">filtru </w:t>
      </w:r>
    </w:p>
    <w:p w:rsidR="001E0E84" w:rsidRDefault="001E0E84" w:rsidP="00937698">
      <w:pPr>
        <w:numPr>
          <w:ilvl w:val="3"/>
          <w:numId w:val="15"/>
        </w:numPr>
        <w:tabs>
          <w:tab w:val="left" w:pos="142"/>
        </w:tabs>
        <w:overflowPunct w:val="0"/>
        <w:autoSpaceDE w:val="0"/>
        <w:autoSpaceDN w:val="0"/>
        <w:adjustRightInd w:val="0"/>
        <w:spacing w:line="276" w:lineRule="auto"/>
        <w:ind w:hanging="2520"/>
        <w:jc w:val="both"/>
        <w:textAlignment w:val="baseline"/>
        <w:rPr>
          <w:rFonts w:eastAsia="SimSun"/>
          <w:color w:val="000000"/>
          <w:sz w:val="24"/>
          <w:lang w:eastAsia="de-DE"/>
        </w:rPr>
      </w:pPr>
      <w:r w:rsidRPr="001E0E84">
        <w:rPr>
          <w:rFonts w:eastAsia="SimSun"/>
          <w:color w:val="000000"/>
          <w:sz w:val="24"/>
          <w:lang w:eastAsia="de-DE"/>
        </w:rPr>
        <w:lastRenderedPageBreak/>
        <w:t>conducte cu supapele necesare</w:t>
      </w:r>
    </w:p>
    <w:p w:rsidR="001E0E84" w:rsidRPr="00A01031" w:rsidRDefault="001E0E84" w:rsidP="00A01031">
      <w:pPr>
        <w:pStyle w:val="Legend"/>
        <w:spacing w:after="0" w:line="276" w:lineRule="auto"/>
        <w:rPr>
          <w:rFonts w:eastAsia="SimSun"/>
          <w:i/>
          <w:lang w:eastAsia="de-DE"/>
        </w:rPr>
      </w:pPr>
      <w:r w:rsidRPr="00A01031">
        <w:rPr>
          <w:rFonts w:eastAsia="SimSun"/>
          <w:i/>
          <w:color w:val="auto"/>
          <w:sz w:val="24"/>
          <w:szCs w:val="24"/>
          <w:lang w:eastAsia="de-DE"/>
        </w:rPr>
        <w:t>Subsistem pentru reciclarea</w:t>
      </w:r>
      <w:r w:rsidRPr="00A01031">
        <w:rPr>
          <w:rFonts w:eastAsia="SimSun"/>
          <w:i/>
          <w:color w:val="auto"/>
          <w:lang w:eastAsia="de-DE"/>
        </w:rPr>
        <w:t xml:space="preserve"> </w:t>
      </w:r>
      <w:r w:rsidRPr="00A01031">
        <w:rPr>
          <w:rFonts w:eastAsia="SimSun"/>
          <w:i/>
          <w:color w:val="auto"/>
          <w:sz w:val="24"/>
          <w:szCs w:val="24"/>
          <w:lang w:eastAsia="de-DE"/>
        </w:rPr>
        <w:t>apei şi îndepărtarea nămolului echipat cu:</w:t>
      </w:r>
    </w:p>
    <w:p w:rsidR="001E0E84" w:rsidRPr="00AF3215" w:rsidRDefault="001E0E84" w:rsidP="00937698">
      <w:pPr>
        <w:numPr>
          <w:ilvl w:val="3"/>
          <w:numId w:val="15"/>
        </w:numPr>
        <w:tabs>
          <w:tab w:val="left" w:pos="284"/>
          <w:tab w:val="left" w:pos="709"/>
        </w:tabs>
        <w:overflowPunct w:val="0"/>
        <w:autoSpaceDE w:val="0"/>
        <w:autoSpaceDN w:val="0"/>
        <w:adjustRightInd w:val="0"/>
        <w:spacing w:line="276" w:lineRule="auto"/>
        <w:ind w:left="0" w:firstLine="0"/>
        <w:jc w:val="both"/>
        <w:textAlignment w:val="baseline"/>
        <w:rPr>
          <w:rFonts w:eastAsia="SimSun"/>
          <w:color w:val="000000"/>
          <w:sz w:val="24"/>
          <w:lang w:eastAsia="de-DE"/>
        </w:rPr>
      </w:pPr>
      <w:r w:rsidRPr="00AF3215">
        <w:rPr>
          <w:rFonts w:eastAsia="SimSun"/>
          <w:color w:val="000000"/>
          <w:sz w:val="24"/>
          <w:lang w:eastAsia="de-DE"/>
        </w:rPr>
        <w:t xml:space="preserve">separator de solide – rezervor de apă curată. Separarea este asigurată şi implicit </w:t>
      </w:r>
      <w:r w:rsidR="00AF3215" w:rsidRPr="00AF3215">
        <w:rPr>
          <w:rFonts w:eastAsia="SimSun"/>
          <w:color w:val="000000"/>
          <w:sz w:val="24"/>
          <w:lang w:eastAsia="de-DE"/>
        </w:rPr>
        <w:t>evacuata</w:t>
      </w:r>
      <w:r w:rsidRPr="00AF3215">
        <w:rPr>
          <w:rFonts w:eastAsia="SimSun"/>
          <w:color w:val="000000"/>
          <w:sz w:val="24"/>
          <w:lang w:eastAsia="de-DE"/>
        </w:rPr>
        <w:t xml:space="preserve"> </w:t>
      </w:r>
      <w:r w:rsidR="00AF3215" w:rsidRPr="00AF3215">
        <w:rPr>
          <w:rFonts w:eastAsia="SimSun"/>
          <w:color w:val="000000"/>
          <w:sz w:val="24"/>
          <w:lang w:eastAsia="de-DE"/>
        </w:rPr>
        <w:t xml:space="preserve">apa uzata în partea inferioară a rezervorului separator </w:t>
      </w:r>
      <w:r w:rsidRPr="00AF3215">
        <w:rPr>
          <w:rFonts w:eastAsia="SimSun"/>
          <w:color w:val="000000"/>
          <w:sz w:val="24"/>
          <w:lang w:eastAsia="de-DE"/>
        </w:rPr>
        <w:t xml:space="preserve">printr-o conductă din PVC </w:t>
      </w:r>
    </w:p>
    <w:p w:rsidR="001E0E84" w:rsidRPr="001E0E84" w:rsidRDefault="001E0E84" w:rsidP="00937698">
      <w:pPr>
        <w:numPr>
          <w:ilvl w:val="3"/>
          <w:numId w:val="15"/>
        </w:numPr>
        <w:tabs>
          <w:tab w:val="left" w:pos="284"/>
          <w:tab w:val="left" w:pos="709"/>
        </w:tabs>
        <w:overflowPunct w:val="0"/>
        <w:autoSpaceDE w:val="0"/>
        <w:autoSpaceDN w:val="0"/>
        <w:adjustRightInd w:val="0"/>
        <w:spacing w:line="276" w:lineRule="auto"/>
        <w:ind w:left="0" w:firstLine="0"/>
        <w:jc w:val="both"/>
        <w:textAlignment w:val="baseline"/>
        <w:rPr>
          <w:rFonts w:eastAsia="SimSun"/>
          <w:color w:val="000000"/>
          <w:sz w:val="24"/>
          <w:lang w:eastAsia="de-DE"/>
        </w:rPr>
      </w:pPr>
      <w:r w:rsidRPr="001E0E84">
        <w:rPr>
          <w:rFonts w:eastAsia="SimSun"/>
          <w:color w:val="000000"/>
          <w:sz w:val="24"/>
          <w:lang w:eastAsia="de-DE"/>
        </w:rPr>
        <w:t>stăvilar pentru vărsarea apei limpezite în rezervorul de apa curată</w:t>
      </w:r>
    </w:p>
    <w:p w:rsidR="001E0E84" w:rsidRDefault="001E0E84" w:rsidP="00937698">
      <w:pPr>
        <w:numPr>
          <w:ilvl w:val="3"/>
          <w:numId w:val="15"/>
        </w:numPr>
        <w:tabs>
          <w:tab w:val="left" w:pos="284"/>
          <w:tab w:val="left" w:pos="709"/>
        </w:tabs>
        <w:overflowPunct w:val="0"/>
        <w:autoSpaceDE w:val="0"/>
        <w:autoSpaceDN w:val="0"/>
        <w:adjustRightInd w:val="0"/>
        <w:spacing w:line="276" w:lineRule="auto"/>
        <w:ind w:left="0" w:firstLine="0"/>
        <w:jc w:val="both"/>
        <w:textAlignment w:val="baseline"/>
        <w:rPr>
          <w:rFonts w:eastAsia="SimSun"/>
          <w:color w:val="000000"/>
          <w:sz w:val="24"/>
          <w:lang w:eastAsia="de-DE"/>
        </w:rPr>
      </w:pPr>
      <w:r w:rsidRPr="001E0E84">
        <w:rPr>
          <w:rFonts w:eastAsia="SimSun"/>
          <w:color w:val="000000"/>
          <w:sz w:val="24"/>
          <w:lang w:eastAsia="de-DE"/>
        </w:rPr>
        <w:t>conducte de îndepărtare a nămolului în exces cu supapă de izolare şi echipament hidraulic</w:t>
      </w:r>
    </w:p>
    <w:p w:rsidR="003F75FF" w:rsidRDefault="003F75FF" w:rsidP="00A01031">
      <w:pPr>
        <w:pStyle w:val="Legend"/>
        <w:spacing w:after="0" w:line="276" w:lineRule="auto"/>
        <w:rPr>
          <w:rFonts w:eastAsia="SimSun"/>
          <w:b w:val="0"/>
          <w:color w:val="auto"/>
          <w:sz w:val="24"/>
          <w:szCs w:val="24"/>
          <w:lang w:eastAsia="de-DE"/>
        </w:rPr>
      </w:pPr>
    </w:p>
    <w:p w:rsidR="001E0E84" w:rsidRDefault="001E0E84" w:rsidP="00A01031">
      <w:pPr>
        <w:pStyle w:val="Legend"/>
        <w:spacing w:after="0" w:line="276" w:lineRule="auto"/>
        <w:rPr>
          <w:rFonts w:eastAsia="SimSun"/>
          <w:b w:val="0"/>
          <w:color w:val="auto"/>
          <w:sz w:val="24"/>
          <w:szCs w:val="24"/>
          <w:lang w:eastAsia="de-DE"/>
        </w:rPr>
      </w:pPr>
      <w:r w:rsidRPr="00475474">
        <w:rPr>
          <w:rFonts w:eastAsia="SimSun"/>
          <w:i/>
          <w:color w:val="auto"/>
          <w:sz w:val="24"/>
          <w:szCs w:val="24"/>
          <w:lang w:eastAsia="de-DE"/>
        </w:rPr>
        <w:t>Parcare deschisă</w:t>
      </w:r>
      <w:r w:rsidRPr="00A21CC3">
        <w:rPr>
          <w:rFonts w:eastAsia="SimSun"/>
          <w:b w:val="0"/>
          <w:color w:val="auto"/>
          <w:sz w:val="24"/>
          <w:szCs w:val="24"/>
          <w:lang w:eastAsia="de-DE"/>
        </w:rPr>
        <w:t xml:space="preserve"> cu 20 locuri de parcare pentru personalul depozitului şi vizitatori.</w:t>
      </w:r>
    </w:p>
    <w:p w:rsidR="00A01031" w:rsidRPr="00A01031" w:rsidRDefault="00A01031" w:rsidP="00A01031">
      <w:pPr>
        <w:rPr>
          <w:rFonts w:eastAsia="SimSun"/>
          <w:lang w:eastAsia="de-DE"/>
        </w:rPr>
      </w:pPr>
    </w:p>
    <w:p w:rsidR="001E0E84" w:rsidRPr="002D5B7E" w:rsidRDefault="001E0E84" w:rsidP="00A01031">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2D5B7E">
        <w:rPr>
          <w:rFonts w:eastAsia="SimSun"/>
          <w:color w:val="000000"/>
          <w:sz w:val="24"/>
          <w:lang w:eastAsia="de-DE"/>
        </w:rPr>
        <w:t xml:space="preserve">După </w:t>
      </w:r>
      <w:r w:rsidR="002D5B7E" w:rsidRPr="002D5B7E">
        <w:rPr>
          <w:rFonts w:eastAsia="SimSun"/>
          <w:color w:val="000000"/>
          <w:sz w:val="24"/>
          <w:lang w:eastAsia="de-DE"/>
        </w:rPr>
        <w:t xml:space="preserve">cantarire si dupa </w:t>
      </w:r>
      <w:r w:rsidRPr="002D5B7E">
        <w:rPr>
          <w:rFonts w:eastAsia="SimSun"/>
          <w:color w:val="000000"/>
          <w:sz w:val="24"/>
          <w:lang w:eastAsia="de-DE"/>
        </w:rPr>
        <w:t>ce părăsesc zona de acces, vehiculele de colectare</w:t>
      </w:r>
      <w:r w:rsidR="002D5B7E" w:rsidRPr="002D5B7E">
        <w:rPr>
          <w:rFonts w:eastAsia="SimSun"/>
          <w:color w:val="000000"/>
          <w:sz w:val="24"/>
          <w:lang w:eastAsia="de-DE"/>
        </w:rPr>
        <w:t>,</w:t>
      </w:r>
      <w:r w:rsidRPr="002D5B7E">
        <w:rPr>
          <w:rFonts w:eastAsia="SimSun"/>
          <w:color w:val="000000"/>
          <w:sz w:val="24"/>
          <w:lang w:eastAsia="de-DE"/>
        </w:rPr>
        <w:t xml:space="preserve"> se deplasează pe drumul intern îndreptându-se către:</w:t>
      </w:r>
    </w:p>
    <w:p w:rsidR="001E0E84" w:rsidRPr="002D5B7E" w:rsidRDefault="001E0E84" w:rsidP="00937698">
      <w:pPr>
        <w:numPr>
          <w:ilvl w:val="1"/>
          <w:numId w:val="15"/>
        </w:numPr>
        <w:tabs>
          <w:tab w:val="left" w:pos="284"/>
        </w:tabs>
        <w:overflowPunct w:val="0"/>
        <w:autoSpaceDE w:val="0"/>
        <w:autoSpaceDN w:val="0"/>
        <w:adjustRightInd w:val="0"/>
        <w:spacing w:line="276" w:lineRule="auto"/>
        <w:ind w:hanging="3479"/>
        <w:jc w:val="both"/>
        <w:textAlignment w:val="baseline"/>
        <w:rPr>
          <w:rFonts w:eastAsia="SimSun"/>
          <w:color w:val="000000"/>
          <w:sz w:val="24"/>
          <w:lang w:eastAsia="de-DE"/>
        </w:rPr>
      </w:pPr>
      <w:r w:rsidRPr="002D5B7E">
        <w:rPr>
          <w:rFonts w:eastAsia="SimSun"/>
          <w:color w:val="000000"/>
          <w:sz w:val="24"/>
          <w:lang w:eastAsia="de-DE"/>
        </w:rPr>
        <w:t>fracţia uscată colectată selectiv în Staţia de Sortare</w:t>
      </w:r>
    </w:p>
    <w:p w:rsidR="001E0E84" w:rsidRPr="002D5B7E" w:rsidRDefault="001E0E84" w:rsidP="00937698">
      <w:pPr>
        <w:numPr>
          <w:ilvl w:val="1"/>
          <w:numId w:val="15"/>
        </w:numPr>
        <w:tabs>
          <w:tab w:val="left" w:pos="284"/>
        </w:tabs>
        <w:overflowPunct w:val="0"/>
        <w:autoSpaceDE w:val="0"/>
        <w:autoSpaceDN w:val="0"/>
        <w:adjustRightInd w:val="0"/>
        <w:spacing w:line="276" w:lineRule="auto"/>
        <w:ind w:hanging="3479"/>
        <w:jc w:val="both"/>
        <w:textAlignment w:val="baseline"/>
        <w:rPr>
          <w:rFonts w:eastAsia="SimSun"/>
          <w:color w:val="000000"/>
          <w:sz w:val="24"/>
          <w:lang w:eastAsia="de-DE"/>
        </w:rPr>
      </w:pPr>
      <w:r w:rsidRPr="002D5B7E">
        <w:rPr>
          <w:rFonts w:eastAsia="SimSun"/>
          <w:color w:val="000000"/>
          <w:sz w:val="24"/>
          <w:lang w:eastAsia="de-DE"/>
        </w:rPr>
        <w:t>fracţia reziduală colectată selectiv în Staţia de tratare biologică</w:t>
      </w:r>
    </w:p>
    <w:p w:rsidR="001E0E84" w:rsidRPr="002D5B7E" w:rsidRDefault="001E0E84" w:rsidP="00937698">
      <w:pPr>
        <w:numPr>
          <w:ilvl w:val="1"/>
          <w:numId w:val="15"/>
        </w:numPr>
        <w:tabs>
          <w:tab w:val="left" w:pos="284"/>
        </w:tabs>
        <w:overflowPunct w:val="0"/>
        <w:autoSpaceDE w:val="0"/>
        <w:autoSpaceDN w:val="0"/>
        <w:adjustRightInd w:val="0"/>
        <w:spacing w:line="276" w:lineRule="auto"/>
        <w:ind w:left="0" w:firstLine="0"/>
        <w:jc w:val="both"/>
        <w:textAlignment w:val="baseline"/>
        <w:rPr>
          <w:rFonts w:eastAsia="SimSun"/>
          <w:color w:val="000000"/>
          <w:sz w:val="24"/>
          <w:lang w:eastAsia="de-DE"/>
        </w:rPr>
      </w:pPr>
      <w:r w:rsidRPr="002D5B7E">
        <w:rPr>
          <w:rFonts w:eastAsia="SimSun"/>
          <w:color w:val="000000"/>
          <w:sz w:val="24"/>
          <w:lang w:eastAsia="de-DE"/>
        </w:rPr>
        <w:t xml:space="preserve">deşeurile </w:t>
      </w:r>
      <w:r w:rsidR="002D5B7E" w:rsidRPr="002D5B7E">
        <w:rPr>
          <w:rFonts w:eastAsia="SimSun"/>
          <w:color w:val="000000"/>
          <w:sz w:val="24"/>
          <w:lang w:eastAsia="de-DE"/>
        </w:rPr>
        <w:t xml:space="preserve">amestecate care nu corespund criteriilor de sortare si tratare, sunt </w:t>
      </w:r>
      <w:r w:rsidRPr="002D5B7E">
        <w:rPr>
          <w:rFonts w:eastAsia="SimSun"/>
          <w:color w:val="000000"/>
          <w:sz w:val="24"/>
          <w:lang w:eastAsia="de-DE"/>
        </w:rPr>
        <w:t>depozitate în</w:t>
      </w:r>
      <w:r w:rsidR="002D5B7E" w:rsidRPr="002D5B7E">
        <w:rPr>
          <w:rFonts w:eastAsia="SimSun"/>
          <w:color w:val="000000"/>
          <w:sz w:val="24"/>
          <w:lang w:eastAsia="de-DE"/>
        </w:rPr>
        <w:t xml:space="preserve"> </w:t>
      </w:r>
      <w:r w:rsidRPr="002D5B7E">
        <w:rPr>
          <w:rFonts w:eastAsia="SimSun"/>
          <w:color w:val="000000"/>
          <w:sz w:val="24"/>
          <w:lang w:eastAsia="de-DE"/>
        </w:rPr>
        <w:t>depozit</w:t>
      </w:r>
      <w:r w:rsidR="002D5B7E" w:rsidRPr="002D5B7E">
        <w:rPr>
          <w:rFonts w:eastAsia="SimSun"/>
          <w:color w:val="000000"/>
          <w:sz w:val="24"/>
          <w:lang w:eastAsia="de-DE"/>
        </w:rPr>
        <w:t>ul conform, pe un</w:t>
      </w:r>
      <w:r w:rsidRPr="002D5B7E">
        <w:rPr>
          <w:rFonts w:eastAsia="SimSun"/>
          <w:color w:val="000000"/>
          <w:sz w:val="24"/>
          <w:lang w:eastAsia="de-DE"/>
        </w:rPr>
        <w:t xml:space="preserve"> drum neasfaltat în zona perimetrală a fiecărei celule, care permit</w:t>
      </w:r>
      <w:r w:rsidR="002D5B7E" w:rsidRPr="002D5B7E">
        <w:rPr>
          <w:rFonts w:eastAsia="SimSun"/>
          <w:color w:val="000000"/>
          <w:sz w:val="24"/>
          <w:lang w:eastAsia="de-DE"/>
        </w:rPr>
        <w:t>e</w:t>
      </w:r>
      <w:r w:rsidRPr="002D5B7E">
        <w:rPr>
          <w:rFonts w:eastAsia="SimSun"/>
          <w:color w:val="000000"/>
          <w:sz w:val="24"/>
          <w:lang w:eastAsia="de-DE"/>
        </w:rPr>
        <w:t xml:space="preserve"> accesul în jurul depozitului.</w:t>
      </w:r>
    </w:p>
    <w:p w:rsidR="00CD3624" w:rsidRDefault="00CD3624" w:rsidP="003F75FF">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3F75FF" w:rsidRPr="00A13EDD" w:rsidRDefault="003F75FF" w:rsidP="00A13EDD">
      <w:pPr>
        <w:tabs>
          <w:tab w:val="left" w:pos="709"/>
        </w:tabs>
        <w:overflowPunct w:val="0"/>
        <w:autoSpaceDE w:val="0"/>
        <w:autoSpaceDN w:val="0"/>
        <w:adjustRightInd w:val="0"/>
        <w:spacing w:line="276" w:lineRule="auto"/>
        <w:jc w:val="both"/>
        <w:textAlignment w:val="baseline"/>
        <w:rPr>
          <w:rFonts w:eastAsia="SimSun"/>
          <w:b/>
          <w:i/>
          <w:color w:val="000000"/>
          <w:sz w:val="24"/>
          <w:lang w:eastAsia="de-DE"/>
        </w:rPr>
      </w:pPr>
      <w:r w:rsidRPr="00A13EDD">
        <w:rPr>
          <w:rFonts w:eastAsia="SimSun"/>
          <w:b/>
          <w:i/>
          <w:color w:val="000000"/>
          <w:sz w:val="24"/>
          <w:lang w:eastAsia="de-DE"/>
        </w:rPr>
        <w:t>Lucrări pentru evacuarea apelor pluviale</w:t>
      </w:r>
    </w:p>
    <w:p w:rsidR="001E0E84" w:rsidRPr="00A13EDD" w:rsidRDefault="001E0E84" w:rsidP="00A13EDD">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A13EDD">
        <w:rPr>
          <w:rFonts w:eastAsia="SimSun"/>
          <w:color w:val="000000"/>
          <w:sz w:val="24"/>
          <w:lang w:eastAsia="de-DE"/>
        </w:rPr>
        <w:t xml:space="preserve">Deasemenea, depozitul este prevăzut cu sistem </w:t>
      </w:r>
      <w:r w:rsidR="003F75FF" w:rsidRPr="00A13EDD">
        <w:rPr>
          <w:rFonts w:eastAsia="SimSun"/>
          <w:color w:val="000000"/>
          <w:sz w:val="24"/>
          <w:lang w:eastAsia="de-DE"/>
        </w:rPr>
        <w:t>colectare si evacuare a apelor pluviale</w:t>
      </w:r>
      <w:r w:rsidRPr="00A13EDD">
        <w:rPr>
          <w:rFonts w:eastAsia="SimSun"/>
          <w:color w:val="000000"/>
          <w:sz w:val="24"/>
          <w:lang w:eastAsia="de-DE"/>
        </w:rPr>
        <w:t xml:space="preserve">(şanţuri, rigole, etc.). </w:t>
      </w:r>
    </w:p>
    <w:p w:rsidR="001E0E84" w:rsidRPr="00A13EDD" w:rsidRDefault="001E0E84" w:rsidP="00A13EDD">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A13EDD">
        <w:rPr>
          <w:rFonts w:eastAsia="SimSun"/>
          <w:color w:val="000000"/>
          <w:sz w:val="24"/>
          <w:lang w:eastAsia="de-DE"/>
        </w:rPr>
        <w:t>De menţionat că în acest caz, un element de o importanţă majoră a sistemului de protecţie împotriva inundaţiilor este sup</w:t>
      </w:r>
      <w:r w:rsidR="00475474">
        <w:rPr>
          <w:rFonts w:eastAsia="SimSun"/>
          <w:color w:val="000000"/>
          <w:sz w:val="24"/>
          <w:lang w:eastAsia="de-DE"/>
        </w:rPr>
        <w:t>rafaţa cu pantă liberă orientata</w:t>
      </w:r>
      <w:r w:rsidRPr="00A13EDD">
        <w:rPr>
          <w:rFonts w:eastAsia="SimSun"/>
          <w:color w:val="000000"/>
          <w:sz w:val="24"/>
          <w:lang w:eastAsia="de-DE"/>
        </w:rPr>
        <w:t xml:space="preserve"> spre cea mai apropiată rigolă </w:t>
      </w:r>
      <w:r w:rsidR="003F75FF" w:rsidRPr="00A13EDD">
        <w:rPr>
          <w:rFonts w:eastAsia="SimSun"/>
          <w:color w:val="000000"/>
          <w:sz w:val="24"/>
          <w:lang w:eastAsia="de-DE"/>
        </w:rPr>
        <w:t>în vederea prevenirii acumulărilor</w:t>
      </w:r>
      <w:r w:rsidRPr="00A13EDD">
        <w:rPr>
          <w:rFonts w:eastAsia="SimSun"/>
          <w:color w:val="000000"/>
          <w:sz w:val="24"/>
          <w:lang w:eastAsia="de-DE"/>
        </w:rPr>
        <w:t xml:space="preserve"> de apă</w:t>
      </w:r>
      <w:r w:rsidR="003F75FF" w:rsidRPr="00A13EDD">
        <w:rPr>
          <w:rFonts w:eastAsia="SimSun"/>
          <w:color w:val="000000"/>
          <w:sz w:val="24"/>
          <w:lang w:eastAsia="de-DE"/>
        </w:rPr>
        <w:t>, p</w:t>
      </w:r>
      <w:r w:rsidRPr="00A13EDD">
        <w:rPr>
          <w:rFonts w:eastAsia="SimSun"/>
          <w:color w:val="000000"/>
          <w:sz w:val="24"/>
          <w:lang w:eastAsia="de-DE"/>
        </w:rPr>
        <w:t>antele libere a</w:t>
      </w:r>
      <w:r w:rsidR="003F75FF" w:rsidRPr="00A13EDD">
        <w:rPr>
          <w:rFonts w:eastAsia="SimSun"/>
          <w:color w:val="000000"/>
          <w:sz w:val="24"/>
          <w:lang w:eastAsia="de-DE"/>
        </w:rPr>
        <w:t>vand</w:t>
      </w:r>
      <w:r w:rsidRPr="00A13EDD">
        <w:rPr>
          <w:rFonts w:eastAsia="SimSun"/>
          <w:color w:val="000000"/>
          <w:sz w:val="24"/>
          <w:lang w:eastAsia="de-DE"/>
        </w:rPr>
        <w:t xml:space="preserve"> minim 0.3% înclinaţie spre direcţiile indicate</w:t>
      </w:r>
      <w:r w:rsidR="00631AE6" w:rsidRPr="00A13EDD">
        <w:rPr>
          <w:rFonts w:eastAsia="SimSun"/>
          <w:color w:val="000000"/>
          <w:sz w:val="24"/>
          <w:lang w:eastAsia="de-DE"/>
        </w:rPr>
        <w:t xml:space="preserve">. </w:t>
      </w:r>
    </w:p>
    <w:p w:rsidR="00A01031" w:rsidRPr="00A13EDD" w:rsidRDefault="00A01031" w:rsidP="00A13EDD">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631AE6" w:rsidRPr="00A13EDD" w:rsidRDefault="002D5B7E" w:rsidP="00A13EDD">
      <w:pPr>
        <w:pStyle w:val="Legend"/>
        <w:spacing w:after="0" w:line="276" w:lineRule="auto"/>
        <w:rPr>
          <w:rFonts w:eastAsia="SimSun"/>
          <w:i/>
          <w:color w:val="auto"/>
          <w:sz w:val="24"/>
          <w:szCs w:val="24"/>
          <w:lang w:eastAsia="de-DE"/>
        </w:rPr>
      </w:pPr>
      <w:r>
        <w:rPr>
          <w:rFonts w:eastAsia="SimSun"/>
          <w:i/>
          <w:color w:val="auto"/>
          <w:sz w:val="24"/>
          <w:szCs w:val="24"/>
          <w:lang w:eastAsia="de-DE"/>
        </w:rPr>
        <w:t>Imprejmuirea/g</w:t>
      </w:r>
      <w:r w:rsidR="00631AE6" w:rsidRPr="00A13EDD">
        <w:rPr>
          <w:rFonts w:eastAsia="SimSun"/>
          <w:i/>
          <w:color w:val="auto"/>
          <w:sz w:val="24"/>
          <w:szCs w:val="24"/>
          <w:lang w:eastAsia="de-DE"/>
        </w:rPr>
        <w:t>ardul</w:t>
      </w:r>
    </w:p>
    <w:p w:rsidR="001E0E84" w:rsidRPr="00A13EDD" w:rsidRDefault="001E0E84" w:rsidP="00A13EDD">
      <w:pPr>
        <w:tabs>
          <w:tab w:val="left" w:pos="709"/>
        </w:tabs>
        <w:overflowPunct w:val="0"/>
        <w:autoSpaceDE w:val="0"/>
        <w:autoSpaceDN w:val="0"/>
        <w:adjustRightInd w:val="0"/>
        <w:spacing w:line="276" w:lineRule="auto"/>
        <w:jc w:val="both"/>
        <w:textAlignment w:val="baseline"/>
        <w:rPr>
          <w:sz w:val="24"/>
          <w:lang w:eastAsia="de-DE"/>
        </w:rPr>
      </w:pPr>
      <w:r w:rsidRPr="00A13EDD">
        <w:rPr>
          <w:sz w:val="24"/>
          <w:lang w:eastAsia="de-DE"/>
        </w:rPr>
        <w:t xml:space="preserve">Întregul perimetru al facilităţii este protejat cu un gard puternic realizat din conducte din fier galvanizat cu diametrul de 2’’, </w:t>
      </w:r>
      <w:r w:rsidR="00ED1BFE">
        <w:rPr>
          <w:sz w:val="24"/>
          <w:lang w:eastAsia="de-DE"/>
        </w:rPr>
        <w:t>înălţime de 3,85 m şi care este</w:t>
      </w:r>
      <w:r w:rsidRPr="00A13EDD">
        <w:rPr>
          <w:sz w:val="24"/>
          <w:lang w:eastAsia="de-DE"/>
        </w:rPr>
        <w:t xml:space="preserve"> incorporate într-o bază din beton sub pământ. </w:t>
      </w:r>
    </w:p>
    <w:p w:rsidR="00BF7A69" w:rsidRPr="00A13EDD" w:rsidRDefault="00BF7A69" w:rsidP="00A13EDD">
      <w:pPr>
        <w:tabs>
          <w:tab w:val="left" w:pos="709"/>
        </w:tabs>
        <w:overflowPunct w:val="0"/>
        <w:autoSpaceDE w:val="0"/>
        <w:autoSpaceDN w:val="0"/>
        <w:adjustRightInd w:val="0"/>
        <w:spacing w:line="276" w:lineRule="auto"/>
        <w:jc w:val="both"/>
        <w:textAlignment w:val="baseline"/>
        <w:rPr>
          <w:sz w:val="24"/>
          <w:lang w:eastAsia="de-DE"/>
        </w:rPr>
      </w:pPr>
    </w:p>
    <w:p w:rsidR="00631AE6" w:rsidRPr="00A13EDD" w:rsidRDefault="00631AE6" w:rsidP="00A13EDD">
      <w:pPr>
        <w:pStyle w:val="Legend"/>
        <w:spacing w:after="0" w:line="276" w:lineRule="auto"/>
        <w:rPr>
          <w:i/>
          <w:color w:val="auto"/>
          <w:sz w:val="24"/>
          <w:szCs w:val="24"/>
          <w:lang w:eastAsia="de-DE"/>
        </w:rPr>
      </w:pPr>
      <w:r w:rsidRPr="00A13EDD">
        <w:rPr>
          <w:i/>
          <w:color w:val="auto"/>
          <w:sz w:val="24"/>
          <w:szCs w:val="24"/>
          <w:lang w:eastAsia="de-DE"/>
        </w:rPr>
        <w:t>Porți de acces</w:t>
      </w:r>
    </w:p>
    <w:p w:rsidR="001E0E84" w:rsidRPr="00A13EDD" w:rsidRDefault="001E0E84" w:rsidP="00A13EDD">
      <w:pPr>
        <w:tabs>
          <w:tab w:val="left" w:pos="709"/>
        </w:tabs>
        <w:overflowPunct w:val="0"/>
        <w:autoSpaceDE w:val="0"/>
        <w:autoSpaceDN w:val="0"/>
        <w:adjustRightInd w:val="0"/>
        <w:spacing w:line="276" w:lineRule="auto"/>
        <w:jc w:val="both"/>
        <w:textAlignment w:val="baseline"/>
        <w:rPr>
          <w:sz w:val="24"/>
          <w:lang w:eastAsia="de-DE"/>
        </w:rPr>
      </w:pPr>
      <w:r w:rsidRPr="00A13EDD">
        <w:rPr>
          <w:sz w:val="24"/>
          <w:lang w:eastAsia="de-DE"/>
        </w:rPr>
        <w:t>Poarta de acces principal(de la B</w:t>
      </w:r>
      <w:r w:rsidR="00222CCE">
        <w:rPr>
          <w:sz w:val="24"/>
          <w:lang w:eastAsia="de-DE"/>
        </w:rPr>
        <w:t>ă</w:t>
      </w:r>
      <w:r w:rsidRPr="00A13EDD">
        <w:rPr>
          <w:sz w:val="24"/>
          <w:lang w:eastAsia="de-DE"/>
        </w:rPr>
        <w:t xml:space="preserve">cia) este formată din două uşi cu lungimea de 3,00 m fiecare şi înălţimea de 1,7 m. </w:t>
      </w:r>
    </w:p>
    <w:p w:rsidR="001E0E84" w:rsidRPr="00A13EDD" w:rsidRDefault="001E0E84" w:rsidP="00A13EDD">
      <w:pPr>
        <w:tabs>
          <w:tab w:val="left" w:pos="709"/>
        </w:tabs>
        <w:overflowPunct w:val="0"/>
        <w:autoSpaceDE w:val="0"/>
        <w:autoSpaceDN w:val="0"/>
        <w:adjustRightInd w:val="0"/>
        <w:spacing w:line="276" w:lineRule="auto"/>
        <w:jc w:val="both"/>
        <w:textAlignment w:val="baseline"/>
        <w:rPr>
          <w:sz w:val="24"/>
          <w:lang w:eastAsia="de-DE"/>
        </w:rPr>
      </w:pPr>
      <w:r w:rsidRPr="00A13EDD">
        <w:rPr>
          <w:sz w:val="24"/>
          <w:lang w:eastAsia="de-DE"/>
        </w:rPr>
        <w:t xml:space="preserve">Poarta de acces secundara(de la Barcea Mare) este formată din două uşi cu lungimea de 3,50 m fiecare şi înălţimea de 2,50 m. </w:t>
      </w:r>
    </w:p>
    <w:p w:rsidR="00631AE6" w:rsidRPr="00A13EDD" w:rsidRDefault="001E0E84" w:rsidP="00A13EDD">
      <w:pPr>
        <w:tabs>
          <w:tab w:val="left" w:pos="709"/>
        </w:tabs>
        <w:overflowPunct w:val="0"/>
        <w:autoSpaceDE w:val="0"/>
        <w:autoSpaceDN w:val="0"/>
        <w:adjustRightInd w:val="0"/>
        <w:spacing w:line="276" w:lineRule="auto"/>
        <w:jc w:val="both"/>
        <w:textAlignment w:val="baseline"/>
        <w:rPr>
          <w:sz w:val="24"/>
          <w:lang w:eastAsia="de-DE"/>
        </w:rPr>
      </w:pPr>
      <w:r w:rsidRPr="00A13EDD">
        <w:rPr>
          <w:sz w:val="24"/>
          <w:lang w:eastAsia="de-DE"/>
        </w:rPr>
        <w:t xml:space="preserve">Pe porti se afla un indicator cu informaţiile principale privind amplasamentul(operator, tip de facilitate, programul </w:t>
      </w:r>
      <w:bookmarkStart w:id="137" w:name="_Toc378001978"/>
      <w:bookmarkStart w:id="138" w:name="_Toc247256690"/>
      <w:r w:rsidR="00631AE6" w:rsidRPr="00A13EDD">
        <w:rPr>
          <w:sz w:val="24"/>
          <w:lang w:eastAsia="de-DE"/>
        </w:rPr>
        <w:t>de lucru, nr. de telefon etc.).</w:t>
      </w:r>
    </w:p>
    <w:p w:rsidR="00BF7A69" w:rsidRPr="00A13EDD" w:rsidRDefault="00BF7A69" w:rsidP="00A13EDD">
      <w:pPr>
        <w:tabs>
          <w:tab w:val="left" w:pos="709"/>
        </w:tabs>
        <w:overflowPunct w:val="0"/>
        <w:autoSpaceDE w:val="0"/>
        <w:autoSpaceDN w:val="0"/>
        <w:adjustRightInd w:val="0"/>
        <w:spacing w:line="276" w:lineRule="auto"/>
        <w:jc w:val="both"/>
        <w:textAlignment w:val="baseline"/>
        <w:rPr>
          <w:sz w:val="24"/>
          <w:lang w:eastAsia="de-DE"/>
        </w:rPr>
      </w:pPr>
    </w:p>
    <w:p w:rsidR="001E0E84" w:rsidRPr="00AC1BD7" w:rsidRDefault="001E0E84" w:rsidP="00A13EDD">
      <w:pPr>
        <w:pStyle w:val="Legend"/>
        <w:spacing w:after="0" w:line="276" w:lineRule="auto"/>
        <w:rPr>
          <w:i/>
          <w:color w:val="000000" w:themeColor="text1"/>
          <w:sz w:val="24"/>
          <w:szCs w:val="24"/>
          <w:lang w:eastAsia="de-DE"/>
        </w:rPr>
      </w:pPr>
      <w:bookmarkStart w:id="139" w:name="_Toc373982239"/>
      <w:bookmarkStart w:id="140" w:name="_Toc378001966"/>
      <w:bookmarkStart w:id="141" w:name="_Toc378001981"/>
      <w:bookmarkStart w:id="142" w:name="_Toc247256696"/>
      <w:bookmarkEnd w:id="137"/>
      <w:bookmarkEnd w:id="138"/>
      <w:r w:rsidRPr="00AC1BD7">
        <w:rPr>
          <w:i/>
          <w:color w:val="000000" w:themeColor="text1"/>
          <w:sz w:val="24"/>
          <w:szCs w:val="24"/>
          <w:lang w:eastAsia="de-DE"/>
        </w:rPr>
        <w:t>Instalaţii electrice aferente clădirilor</w:t>
      </w:r>
      <w:bookmarkEnd w:id="139"/>
      <w:bookmarkEnd w:id="140"/>
    </w:p>
    <w:p w:rsidR="001E0E84" w:rsidRPr="00AC1BD7" w:rsidRDefault="001E0E84" w:rsidP="00A13EDD">
      <w:pPr>
        <w:tabs>
          <w:tab w:val="left" w:pos="709"/>
        </w:tabs>
        <w:overflowPunct w:val="0"/>
        <w:autoSpaceDE w:val="0"/>
        <w:autoSpaceDN w:val="0"/>
        <w:adjustRightInd w:val="0"/>
        <w:spacing w:line="276" w:lineRule="auto"/>
        <w:jc w:val="both"/>
        <w:textAlignment w:val="baseline"/>
        <w:rPr>
          <w:sz w:val="24"/>
          <w:lang w:eastAsia="de-DE"/>
        </w:rPr>
      </w:pPr>
      <w:r w:rsidRPr="00AC1BD7">
        <w:rPr>
          <w:sz w:val="24"/>
          <w:lang w:eastAsia="de-DE"/>
        </w:rPr>
        <w:t xml:space="preserve">In cadrul amplasamentului au fost </w:t>
      </w:r>
      <w:r w:rsidR="00194425" w:rsidRPr="00AC1BD7">
        <w:rPr>
          <w:sz w:val="24"/>
          <w:lang w:eastAsia="de-DE"/>
        </w:rPr>
        <w:t>executate</w:t>
      </w:r>
      <w:r w:rsidRPr="00AC1BD7">
        <w:rPr>
          <w:sz w:val="24"/>
          <w:lang w:eastAsia="de-DE"/>
        </w:rPr>
        <w:t xml:space="preserve"> urmatoarele tipuri de instalații electrice :</w:t>
      </w:r>
    </w:p>
    <w:p w:rsidR="001E0E84" w:rsidRPr="00AC1BD7" w:rsidRDefault="001E0E84" w:rsidP="00937698">
      <w:pPr>
        <w:numPr>
          <w:ilvl w:val="1"/>
          <w:numId w:val="15"/>
        </w:numPr>
        <w:tabs>
          <w:tab w:val="left" w:pos="284"/>
        </w:tabs>
        <w:overflowPunct w:val="0"/>
        <w:autoSpaceDE w:val="0"/>
        <w:autoSpaceDN w:val="0"/>
        <w:adjustRightInd w:val="0"/>
        <w:spacing w:line="276" w:lineRule="auto"/>
        <w:ind w:hanging="3479"/>
        <w:jc w:val="both"/>
        <w:textAlignment w:val="baseline"/>
        <w:rPr>
          <w:rFonts w:eastAsia="SimSun"/>
          <w:color w:val="000000"/>
          <w:sz w:val="24"/>
          <w:lang w:eastAsia="de-DE"/>
        </w:rPr>
      </w:pPr>
      <w:r w:rsidRPr="00AC1BD7">
        <w:rPr>
          <w:rFonts w:eastAsia="SimSun"/>
          <w:color w:val="000000"/>
          <w:sz w:val="24"/>
          <w:lang w:eastAsia="de-DE"/>
        </w:rPr>
        <w:t>Instalații electrice de distribuție – pentru fiecare obiect;</w:t>
      </w:r>
    </w:p>
    <w:p w:rsidR="001E0E84" w:rsidRPr="00AC1BD7" w:rsidRDefault="001E0E84" w:rsidP="00937698">
      <w:pPr>
        <w:numPr>
          <w:ilvl w:val="1"/>
          <w:numId w:val="15"/>
        </w:numPr>
        <w:tabs>
          <w:tab w:val="left" w:pos="284"/>
        </w:tabs>
        <w:overflowPunct w:val="0"/>
        <w:autoSpaceDE w:val="0"/>
        <w:autoSpaceDN w:val="0"/>
        <w:adjustRightInd w:val="0"/>
        <w:spacing w:line="276" w:lineRule="auto"/>
        <w:ind w:hanging="3479"/>
        <w:jc w:val="both"/>
        <w:textAlignment w:val="baseline"/>
        <w:rPr>
          <w:rFonts w:eastAsia="SimSun"/>
          <w:color w:val="000000"/>
          <w:sz w:val="24"/>
          <w:lang w:eastAsia="de-DE"/>
        </w:rPr>
      </w:pPr>
      <w:r w:rsidRPr="00AC1BD7">
        <w:rPr>
          <w:rFonts w:eastAsia="SimSun"/>
          <w:color w:val="000000"/>
          <w:sz w:val="24"/>
          <w:lang w:eastAsia="de-DE"/>
        </w:rPr>
        <w:t xml:space="preserve">Instalatii electrice de iluminat </w:t>
      </w:r>
      <w:r w:rsidR="00194425" w:rsidRPr="00AC1BD7">
        <w:rPr>
          <w:rFonts w:eastAsia="SimSun"/>
          <w:color w:val="000000"/>
          <w:sz w:val="24"/>
          <w:lang w:eastAsia="de-DE"/>
        </w:rPr>
        <w:t>externe si interioare</w:t>
      </w:r>
      <w:r w:rsidRPr="00AC1BD7">
        <w:rPr>
          <w:rFonts w:eastAsia="SimSun"/>
          <w:color w:val="000000"/>
          <w:sz w:val="24"/>
          <w:lang w:eastAsia="de-DE"/>
        </w:rPr>
        <w:t>;</w:t>
      </w:r>
    </w:p>
    <w:p w:rsidR="001E0E84" w:rsidRPr="00AC1BD7" w:rsidRDefault="001E0E84" w:rsidP="00937698">
      <w:pPr>
        <w:numPr>
          <w:ilvl w:val="1"/>
          <w:numId w:val="15"/>
        </w:numPr>
        <w:tabs>
          <w:tab w:val="left" w:pos="284"/>
        </w:tabs>
        <w:overflowPunct w:val="0"/>
        <w:autoSpaceDE w:val="0"/>
        <w:autoSpaceDN w:val="0"/>
        <w:adjustRightInd w:val="0"/>
        <w:spacing w:line="276" w:lineRule="auto"/>
        <w:ind w:hanging="3479"/>
        <w:jc w:val="both"/>
        <w:textAlignment w:val="baseline"/>
        <w:rPr>
          <w:rFonts w:eastAsia="SimSun"/>
          <w:color w:val="000000"/>
          <w:sz w:val="24"/>
          <w:lang w:eastAsia="de-DE"/>
        </w:rPr>
      </w:pPr>
      <w:r w:rsidRPr="00AC1BD7">
        <w:rPr>
          <w:rFonts w:eastAsia="SimSun"/>
          <w:color w:val="000000"/>
          <w:sz w:val="24"/>
          <w:lang w:eastAsia="de-DE"/>
        </w:rPr>
        <w:t>Instalatii electrice de forta si automatizare;</w:t>
      </w:r>
    </w:p>
    <w:p w:rsidR="001E0E84" w:rsidRPr="00AC1BD7" w:rsidRDefault="001E0E84" w:rsidP="00937698">
      <w:pPr>
        <w:numPr>
          <w:ilvl w:val="1"/>
          <w:numId w:val="15"/>
        </w:numPr>
        <w:tabs>
          <w:tab w:val="left" w:pos="284"/>
        </w:tabs>
        <w:overflowPunct w:val="0"/>
        <w:autoSpaceDE w:val="0"/>
        <w:autoSpaceDN w:val="0"/>
        <w:adjustRightInd w:val="0"/>
        <w:spacing w:line="276" w:lineRule="auto"/>
        <w:ind w:hanging="3479"/>
        <w:jc w:val="both"/>
        <w:textAlignment w:val="baseline"/>
        <w:rPr>
          <w:rFonts w:eastAsia="SimSun"/>
          <w:color w:val="000000"/>
          <w:sz w:val="24"/>
          <w:lang w:eastAsia="de-DE"/>
        </w:rPr>
      </w:pPr>
      <w:r w:rsidRPr="00AC1BD7">
        <w:rPr>
          <w:rFonts w:eastAsia="SimSun"/>
          <w:color w:val="000000"/>
          <w:sz w:val="24"/>
          <w:lang w:eastAsia="de-DE"/>
        </w:rPr>
        <w:t>Instalatii electrice de protecție împotriva loviturilor de trăsnet și legare la pământ.</w:t>
      </w:r>
    </w:p>
    <w:p w:rsidR="001E0E84" w:rsidRPr="00AC1BD7" w:rsidRDefault="001E0E84" w:rsidP="00A13EDD">
      <w:pPr>
        <w:keepNext/>
        <w:numPr>
          <w:ilvl w:val="3"/>
          <w:numId w:val="0"/>
        </w:numPr>
        <w:tabs>
          <w:tab w:val="left" w:pos="709"/>
        </w:tabs>
        <w:overflowPunct w:val="0"/>
        <w:autoSpaceDE w:val="0"/>
        <w:autoSpaceDN w:val="0"/>
        <w:adjustRightInd w:val="0"/>
        <w:spacing w:line="276" w:lineRule="auto"/>
        <w:jc w:val="both"/>
        <w:textAlignment w:val="baseline"/>
        <w:outlineLvl w:val="3"/>
        <w:rPr>
          <w:sz w:val="24"/>
          <w:lang w:eastAsia="de-DE"/>
        </w:rPr>
      </w:pPr>
      <w:r w:rsidRPr="00AC1BD7">
        <w:rPr>
          <w:rFonts w:eastAsia="Calibri"/>
          <w:sz w:val="24"/>
        </w:rPr>
        <w:lastRenderedPageBreak/>
        <w:t xml:space="preserve">Alimentarea cu energie electrică </w:t>
      </w:r>
      <w:r w:rsidR="00194425" w:rsidRPr="00AC1BD7">
        <w:rPr>
          <w:sz w:val="24"/>
          <w:lang w:eastAsia="de-DE"/>
        </w:rPr>
        <w:t xml:space="preserve">este </w:t>
      </w:r>
      <w:r w:rsidRPr="00AC1BD7">
        <w:rPr>
          <w:sz w:val="24"/>
          <w:lang w:eastAsia="de-DE"/>
        </w:rPr>
        <w:t>realizată din sistemul de distribuție intern de joasă tensiune.</w:t>
      </w:r>
    </w:p>
    <w:p w:rsidR="00194425" w:rsidRPr="00AC1BD7" w:rsidRDefault="00194425" w:rsidP="00A13EDD">
      <w:pPr>
        <w:pStyle w:val="Legend"/>
        <w:spacing w:after="0" w:line="276" w:lineRule="auto"/>
        <w:rPr>
          <w:color w:val="000000" w:themeColor="text1"/>
          <w:sz w:val="24"/>
          <w:szCs w:val="24"/>
          <w:lang w:eastAsia="de-DE"/>
        </w:rPr>
      </w:pPr>
    </w:p>
    <w:p w:rsidR="001E0E84" w:rsidRPr="00AC1BD7" w:rsidRDefault="001E0E84" w:rsidP="00A13EDD">
      <w:pPr>
        <w:pStyle w:val="Legend"/>
        <w:spacing w:after="0" w:line="276" w:lineRule="auto"/>
        <w:rPr>
          <w:i/>
          <w:color w:val="000000" w:themeColor="text1"/>
          <w:sz w:val="24"/>
          <w:szCs w:val="24"/>
          <w:lang w:eastAsia="de-DE"/>
        </w:rPr>
      </w:pPr>
      <w:r w:rsidRPr="00AC1BD7">
        <w:rPr>
          <w:i/>
          <w:color w:val="000000" w:themeColor="text1"/>
          <w:sz w:val="24"/>
          <w:szCs w:val="24"/>
          <w:lang w:eastAsia="de-DE"/>
        </w:rPr>
        <w:t>Zona pentru protecţia împotriva incendiilor în perimetrul depozitului</w:t>
      </w:r>
      <w:bookmarkEnd w:id="141"/>
      <w:r w:rsidRPr="00AC1BD7">
        <w:rPr>
          <w:i/>
          <w:color w:val="000000" w:themeColor="text1"/>
          <w:sz w:val="24"/>
          <w:szCs w:val="24"/>
          <w:lang w:eastAsia="de-DE"/>
        </w:rPr>
        <w:t xml:space="preserve"> </w:t>
      </w:r>
    </w:p>
    <w:bookmarkEnd w:id="142"/>
    <w:p w:rsidR="001E0E84" w:rsidRPr="00A13EDD" w:rsidRDefault="001E0E84" w:rsidP="00A13EDD">
      <w:pPr>
        <w:tabs>
          <w:tab w:val="left" w:pos="709"/>
        </w:tabs>
        <w:overflowPunct w:val="0"/>
        <w:autoSpaceDE w:val="0"/>
        <w:autoSpaceDN w:val="0"/>
        <w:adjustRightInd w:val="0"/>
        <w:spacing w:line="276" w:lineRule="auto"/>
        <w:jc w:val="both"/>
        <w:textAlignment w:val="baseline"/>
        <w:rPr>
          <w:sz w:val="24"/>
          <w:lang w:eastAsia="de-DE"/>
        </w:rPr>
      </w:pPr>
      <w:r w:rsidRPr="00AC1BD7">
        <w:rPr>
          <w:sz w:val="24"/>
          <w:lang w:eastAsia="de-DE"/>
        </w:rPr>
        <w:t xml:space="preserve">În interiorul amplasamentului şi paralel cu gardul, </w:t>
      </w:r>
      <w:r w:rsidR="00194425" w:rsidRPr="00AC1BD7">
        <w:rPr>
          <w:sz w:val="24"/>
          <w:lang w:eastAsia="de-DE"/>
        </w:rPr>
        <w:t>a fost</w:t>
      </w:r>
      <w:r w:rsidRPr="00AC1BD7">
        <w:rPr>
          <w:sz w:val="24"/>
          <w:lang w:eastAsia="de-DE"/>
        </w:rPr>
        <w:t xml:space="preserve"> prevăzută o zonă de protecţie împotriva incendiilor de 8,00 m lăţime.</w:t>
      </w:r>
      <w:r w:rsidRPr="00A13EDD">
        <w:rPr>
          <w:sz w:val="24"/>
          <w:lang w:eastAsia="de-DE"/>
        </w:rPr>
        <w:t xml:space="preserve"> </w:t>
      </w:r>
    </w:p>
    <w:p w:rsidR="00351DC6" w:rsidRDefault="00351DC6" w:rsidP="00A13EDD">
      <w:pPr>
        <w:pStyle w:val="Legend"/>
        <w:spacing w:after="0" w:line="276" w:lineRule="auto"/>
        <w:rPr>
          <w:i/>
          <w:color w:val="000000" w:themeColor="text1"/>
          <w:sz w:val="24"/>
          <w:szCs w:val="24"/>
          <w:lang w:eastAsia="de-DE"/>
        </w:rPr>
      </w:pPr>
      <w:bookmarkStart w:id="143" w:name="_Toc378001982"/>
      <w:bookmarkStart w:id="144" w:name="_Toc182196945"/>
      <w:bookmarkStart w:id="145" w:name="_Toc247256697"/>
    </w:p>
    <w:p w:rsidR="001E0E84" w:rsidRPr="00A13EDD" w:rsidRDefault="001E0E84" w:rsidP="00A13EDD">
      <w:pPr>
        <w:pStyle w:val="Legend"/>
        <w:spacing w:after="0" w:line="276" w:lineRule="auto"/>
        <w:rPr>
          <w:i/>
          <w:color w:val="000000" w:themeColor="text1"/>
          <w:sz w:val="24"/>
          <w:szCs w:val="24"/>
          <w:lang w:eastAsia="de-DE"/>
        </w:rPr>
      </w:pPr>
      <w:r w:rsidRPr="00A13EDD">
        <w:rPr>
          <w:i/>
          <w:color w:val="000000" w:themeColor="text1"/>
          <w:sz w:val="24"/>
          <w:szCs w:val="24"/>
          <w:lang w:eastAsia="de-DE"/>
        </w:rPr>
        <w:t>Spaţiile verzi</w:t>
      </w:r>
      <w:bookmarkEnd w:id="143"/>
    </w:p>
    <w:bookmarkEnd w:id="144"/>
    <w:bookmarkEnd w:id="145"/>
    <w:p w:rsidR="001E0E84" w:rsidRPr="00A13EDD" w:rsidRDefault="001E0E84" w:rsidP="00A13EDD">
      <w:pPr>
        <w:tabs>
          <w:tab w:val="left" w:pos="709"/>
        </w:tabs>
        <w:overflowPunct w:val="0"/>
        <w:autoSpaceDE w:val="0"/>
        <w:autoSpaceDN w:val="0"/>
        <w:adjustRightInd w:val="0"/>
        <w:spacing w:line="276" w:lineRule="auto"/>
        <w:jc w:val="both"/>
        <w:textAlignment w:val="baseline"/>
        <w:rPr>
          <w:sz w:val="24"/>
          <w:lang w:eastAsia="de-DE"/>
        </w:rPr>
      </w:pPr>
      <w:r w:rsidRPr="00A13EDD">
        <w:rPr>
          <w:sz w:val="24"/>
          <w:lang w:eastAsia="de-DE"/>
        </w:rPr>
        <w:t xml:space="preserve">În interiorul amplasamentului, perimetral, este prevăzută o plantaţie de copaci în vederea izolării vizuale a amplasamentului(lăţimea medie a plantaţiei este de 3 m). </w:t>
      </w:r>
    </w:p>
    <w:p w:rsidR="00006EE6" w:rsidRPr="00A13EDD" w:rsidRDefault="00006EE6" w:rsidP="00A13EDD">
      <w:pPr>
        <w:autoSpaceDE w:val="0"/>
        <w:autoSpaceDN w:val="0"/>
        <w:adjustRightInd w:val="0"/>
        <w:spacing w:line="276" w:lineRule="auto"/>
        <w:jc w:val="both"/>
        <w:rPr>
          <w:iCs/>
          <w:sz w:val="24"/>
        </w:rPr>
      </w:pPr>
      <w:r w:rsidRPr="00A13EDD">
        <w:rPr>
          <w:iCs/>
          <w:sz w:val="24"/>
        </w:rPr>
        <w:t>Lucrari</w:t>
      </w:r>
      <w:r w:rsidR="00194425" w:rsidRPr="00A13EDD">
        <w:rPr>
          <w:iCs/>
          <w:sz w:val="24"/>
        </w:rPr>
        <w:t>le</w:t>
      </w:r>
      <w:r w:rsidRPr="00A13EDD">
        <w:rPr>
          <w:iCs/>
          <w:sz w:val="24"/>
        </w:rPr>
        <w:t xml:space="preserve"> de plantare </w:t>
      </w:r>
      <w:r w:rsidR="00194425" w:rsidRPr="00A13EDD">
        <w:rPr>
          <w:iCs/>
          <w:sz w:val="24"/>
        </w:rPr>
        <w:t>au</w:t>
      </w:r>
      <w:r w:rsidRPr="00A13EDD">
        <w:rPr>
          <w:iCs/>
          <w:sz w:val="24"/>
        </w:rPr>
        <w:t xml:space="preserve"> inclus urmatoarele:</w:t>
      </w:r>
    </w:p>
    <w:p w:rsidR="00006EE6" w:rsidRPr="00A13EDD" w:rsidRDefault="00006EE6" w:rsidP="00A13EDD">
      <w:pPr>
        <w:autoSpaceDE w:val="0"/>
        <w:autoSpaceDN w:val="0"/>
        <w:adjustRightInd w:val="0"/>
        <w:spacing w:line="276" w:lineRule="auto"/>
        <w:jc w:val="both"/>
        <w:rPr>
          <w:iCs/>
          <w:sz w:val="24"/>
        </w:rPr>
      </w:pPr>
      <w:r w:rsidRPr="00A13EDD">
        <w:rPr>
          <w:iCs/>
          <w:sz w:val="24"/>
        </w:rPr>
        <w:t>- plantari de arbori foiosi;</w:t>
      </w:r>
    </w:p>
    <w:p w:rsidR="00006EE6" w:rsidRPr="00A13EDD" w:rsidRDefault="00006EE6" w:rsidP="00A13EDD">
      <w:pPr>
        <w:autoSpaceDE w:val="0"/>
        <w:autoSpaceDN w:val="0"/>
        <w:adjustRightInd w:val="0"/>
        <w:spacing w:line="276" w:lineRule="auto"/>
        <w:jc w:val="both"/>
        <w:rPr>
          <w:iCs/>
          <w:sz w:val="24"/>
        </w:rPr>
      </w:pPr>
      <w:r w:rsidRPr="00A13EDD">
        <w:rPr>
          <w:iCs/>
          <w:sz w:val="24"/>
        </w:rPr>
        <w:t>- plantari de arbusti foiosi;</w:t>
      </w:r>
    </w:p>
    <w:p w:rsidR="00006EE6" w:rsidRPr="00A13EDD" w:rsidRDefault="00006EE6" w:rsidP="00A13EDD">
      <w:pPr>
        <w:autoSpaceDE w:val="0"/>
        <w:autoSpaceDN w:val="0"/>
        <w:adjustRightInd w:val="0"/>
        <w:spacing w:line="276" w:lineRule="auto"/>
        <w:jc w:val="both"/>
        <w:rPr>
          <w:iCs/>
          <w:sz w:val="24"/>
        </w:rPr>
      </w:pPr>
      <w:r w:rsidRPr="00A13EDD">
        <w:rPr>
          <w:iCs/>
          <w:sz w:val="24"/>
        </w:rPr>
        <w:t>- peluze de gazon.</w:t>
      </w:r>
    </w:p>
    <w:p w:rsidR="00006EE6" w:rsidRPr="00A13EDD" w:rsidRDefault="00006EE6" w:rsidP="00A13EDD">
      <w:pPr>
        <w:autoSpaceDE w:val="0"/>
        <w:autoSpaceDN w:val="0"/>
        <w:adjustRightInd w:val="0"/>
        <w:spacing w:line="276" w:lineRule="auto"/>
        <w:jc w:val="both"/>
        <w:rPr>
          <w:iCs/>
          <w:sz w:val="24"/>
        </w:rPr>
      </w:pPr>
      <w:r w:rsidRPr="00A13EDD">
        <w:rPr>
          <w:iCs/>
          <w:sz w:val="24"/>
        </w:rPr>
        <w:t xml:space="preserve">Aceste lucrari </w:t>
      </w:r>
      <w:r w:rsidR="00194425" w:rsidRPr="00A13EDD">
        <w:rPr>
          <w:iCs/>
          <w:sz w:val="24"/>
        </w:rPr>
        <w:t>au fost executate</w:t>
      </w:r>
      <w:r w:rsidRPr="00A13EDD">
        <w:rPr>
          <w:iCs/>
          <w:sz w:val="24"/>
        </w:rPr>
        <w:t xml:space="preserve"> pe toate zonele </w:t>
      </w:r>
      <w:r w:rsidR="00194425" w:rsidRPr="00A13EDD">
        <w:rPr>
          <w:iCs/>
          <w:sz w:val="24"/>
        </w:rPr>
        <w:t xml:space="preserve">libere de constructii </w:t>
      </w:r>
      <w:r w:rsidRPr="00A13EDD">
        <w:rPr>
          <w:iCs/>
          <w:sz w:val="24"/>
        </w:rPr>
        <w:t xml:space="preserve">din amplasament. Lucrarile de plantare </w:t>
      </w:r>
      <w:r w:rsidR="00194425" w:rsidRPr="00A13EDD">
        <w:rPr>
          <w:iCs/>
          <w:sz w:val="24"/>
        </w:rPr>
        <w:t>sunt</w:t>
      </w:r>
      <w:r w:rsidRPr="00A13EDD">
        <w:rPr>
          <w:iCs/>
          <w:sz w:val="24"/>
        </w:rPr>
        <w:t xml:space="preserve"> unitare </w:t>
      </w:r>
      <w:r w:rsidR="00194425" w:rsidRPr="00A13EDD">
        <w:rPr>
          <w:iCs/>
          <w:sz w:val="24"/>
        </w:rPr>
        <w:t xml:space="preserve">si </w:t>
      </w:r>
      <w:r w:rsidRPr="00A13EDD">
        <w:rPr>
          <w:iCs/>
          <w:sz w:val="24"/>
        </w:rPr>
        <w:t>asigura</w:t>
      </w:r>
      <w:r w:rsidR="00194425" w:rsidRPr="00A13EDD">
        <w:rPr>
          <w:iCs/>
          <w:sz w:val="24"/>
        </w:rPr>
        <w:t xml:space="preserve"> r</w:t>
      </w:r>
      <w:r w:rsidRPr="00A13EDD">
        <w:rPr>
          <w:iCs/>
          <w:sz w:val="24"/>
        </w:rPr>
        <w:t xml:space="preserve">ealizarea unei perdele de protectie amplasata perimetral, </w:t>
      </w:r>
      <w:r w:rsidR="00194425" w:rsidRPr="00A13EDD">
        <w:rPr>
          <w:iCs/>
          <w:sz w:val="24"/>
        </w:rPr>
        <w:t>farmata</w:t>
      </w:r>
      <w:r w:rsidRPr="00A13EDD">
        <w:rPr>
          <w:iCs/>
          <w:sz w:val="24"/>
        </w:rPr>
        <w:t xml:space="preserve"> din </w:t>
      </w:r>
      <w:r w:rsidR="00194425" w:rsidRPr="00A13EDD">
        <w:rPr>
          <w:iCs/>
          <w:sz w:val="24"/>
        </w:rPr>
        <w:t>specii</w:t>
      </w:r>
      <w:r w:rsidRPr="00A13EDD">
        <w:rPr>
          <w:iCs/>
          <w:sz w:val="24"/>
        </w:rPr>
        <w:t xml:space="preserve"> medii si inalte.</w:t>
      </w:r>
      <w:r w:rsidR="00194425" w:rsidRPr="00A13EDD">
        <w:rPr>
          <w:iCs/>
          <w:sz w:val="24"/>
        </w:rPr>
        <w:t xml:space="preserve"> </w:t>
      </w:r>
      <w:r w:rsidRPr="00A13EDD">
        <w:rPr>
          <w:iCs/>
          <w:sz w:val="24"/>
        </w:rPr>
        <w:t xml:space="preserve">Perdeaua de protectie va avea </w:t>
      </w:r>
      <w:r w:rsidR="00194425" w:rsidRPr="00A13EDD">
        <w:rPr>
          <w:iCs/>
          <w:sz w:val="24"/>
        </w:rPr>
        <w:t xml:space="preserve">in final </w:t>
      </w:r>
      <w:r w:rsidRPr="00A13EDD">
        <w:rPr>
          <w:iCs/>
          <w:sz w:val="24"/>
        </w:rPr>
        <w:t>o latime de 6 m pe toate laturile parcelei, fiind formata dintr-un</w:t>
      </w:r>
      <w:r w:rsidR="00194425" w:rsidRPr="00A13EDD">
        <w:rPr>
          <w:iCs/>
          <w:sz w:val="24"/>
        </w:rPr>
        <w:t xml:space="preserve"> </w:t>
      </w:r>
      <w:r w:rsidRPr="00A13EDD">
        <w:rPr>
          <w:iCs/>
          <w:sz w:val="24"/>
        </w:rPr>
        <w:t>rand de vegetatie inalta dublat de un rand de vegetatie medie, si gazonarea conform planului</w:t>
      </w:r>
      <w:r w:rsidR="00194425" w:rsidRPr="00A13EDD">
        <w:rPr>
          <w:iCs/>
          <w:sz w:val="24"/>
        </w:rPr>
        <w:t xml:space="preserve"> </w:t>
      </w:r>
      <w:r w:rsidRPr="00A13EDD">
        <w:rPr>
          <w:iCs/>
          <w:sz w:val="24"/>
        </w:rPr>
        <w:t>general de amenajare peisagera.</w:t>
      </w:r>
    </w:p>
    <w:p w:rsidR="00A13EDD" w:rsidRPr="00A13EDD" w:rsidRDefault="00A13EDD" w:rsidP="00A13EDD">
      <w:pPr>
        <w:autoSpaceDE w:val="0"/>
        <w:autoSpaceDN w:val="0"/>
        <w:adjustRightInd w:val="0"/>
        <w:spacing w:line="276" w:lineRule="auto"/>
        <w:jc w:val="both"/>
        <w:rPr>
          <w:iCs/>
          <w:sz w:val="24"/>
        </w:rPr>
      </w:pPr>
      <w:r w:rsidRPr="00A13EDD">
        <w:rPr>
          <w:iCs/>
          <w:sz w:val="24"/>
        </w:rPr>
        <w:t>Astfel prin pozitionarea si structura plantatiilor s-a urmarit realizarea perdelei de protectie perimetrala cu o latime de 6 m care sa aibe ca rol diminuarea curentilor de aer puternici, reducerea poluarii aerului, filtrarea particulelor în suspensie si a prafului, reducerea zgomotului, mascarea anumitor constructii auxiliare existente pe amplasament.</w:t>
      </w:r>
    </w:p>
    <w:p w:rsidR="00A13EDD" w:rsidRPr="00A13EDD" w:rsidRDefault="00A13EDD" w:rsidP="00A13EDD">
      <w:pPr>
        <w:autoSpaceDE w:val="0"/>
        <w:autoSpaceDN w:val="0"/>
        <w:adjustRightInd w:val="0"/>
        <w:spacing w:line="276" w:lineRule="auto"/>
        <w:jc w:val="both"/>
        <w:rPr>
          <w:iCs/>
          <w:sz w:val="24"/>
        </w:rPr>
      </w:pPr>
    </w:p>
    <w:p w:rsidR="00A13EDD" w:rsidRPr="00A13EDD" w:rsidRDefault="00A13EDD" w:rsidP="00A13EDD">
      <w:pPr>
        <w:autoSpaceDE w:val="0"/>
        <w:autoSpaceDN w:val="0"/>
        <w:adjustRightInd w:val="0"/>
        <w:spacing w:line="276" w:lineRule="auto"/>
        <w:jc w:val="both"/>
        <w:rPr>
          <w:iCs/>
          <w:sz w:val="24"/>
        </w:rPr>
      </w:pPr>
      <w:r w:rsidRPr="00A13EDD">
        <w:rPr>
          <w:iCs/>
          <w:sz w:val="24"/>
        </w:rPr>
        <w:t xml:space="preserve">Aceste exemplare au fost plantate pe doua rânduri astfel încât sa asigure o protectie cât mai mare pe durata celor 4 anotimpuri. </w:t>
      </w:r>
    </w:p>
    <w:p w:rsidR="00194425" w:rsidRPr="00A13EDD" w:rsidRDefault="00ED1BFE" w:rsidP="00A13EDD">
      <w:pPr>
        <w:autoSpaceDE w:val="0"/>
        <w:autoSpaceDN w:val="0"/>
        <w:adjustRightInd w:val="0"/>
        <w:spacing w:line="276" w:lineRule="auto"/>
        <w:jc w:val="both"/>
        <w:rPr>
          <w:iCs/>
          <w:sz w:val="24"/>
        </w:rPr>
      </w:pPr>
      <w:r>
        <w:rPr>
          <w:iCs/>
          <w:sz w:val="24"/>
        </w:rPr>
        <w:t>Perdeaua de protectie este</w:t>
      </w:r>
      <w:r w:rsidR="00194425" w:rsidRPr="00A13EDD">
        <w:rPr>
          <w:iCs/>
          <w:sz w:val="24"/>
        </w:rPr>
        <w:t xml:space="preserve"> întrerupta numai în zonele acceselor auto în incinta.</w:t>
      </w:r>
    </w:p>
    <w:p w:rsidR="00006EE6" w:rsidRPr="00A13EDD" w:rsidRDefault="00006EE6" w:rsidP="00A13EDD">
      <w:pPr>
        <w:autoSpaceDE w:val="0"/>
        <w:autoSpaceDN w:val="0"/>
        <w:adjustRightInd w:val="0"/>
        <w:spacing w:line="276" w:lineRule="auto"/>
        <w:jc w:val="both"/>
        <w:rPr>
          <w:iCs/>
          <w:sz w:val="24"/>
        </w:rPr>
      </w:pPr>
    </w:p>
    <w:p w:rsidR="00006EE6" w:rsidRPr="00A13EDD" w:rsidRDefault="00006EE6" w:rsidP="00A13EDD">
      <w:pPr>
        <w:autoSpaceDE w:val="0"/>
        <w:autoSpaceDN w:val="0"/>
        <w:adjustRightInd w:val="0"/>
        <w:spacing w:line="276" w:lineRule="auto"/>
        <w:jc w:val="both"/>
        <w:rPr>
          <w:iCs/>
          <w:sz w:val="24"/>
        </w:rPr>
      </w:pPr>
      <w:r w:rsidRPr="00AC1BD7">
        <w:rPr>
          <w:iCs/>
          <w:sz w:val="24"/>
        </w:rPr>
        <w:t xml:space="preserve">În interiorul </w:t>
      </w:r>
      <w:r w:rsidR="00194425" w:rsidRPr="00AC1BD7">
        <w:rPr>
          <w:iCs/>
          <w:sz w:val="24"/>
        </w:rPr>
        <w:t xml:space="preserve">incintelor </w:t>
      </w:r>
      <w:r w:rsidRPr="00AC1BD7">
        <w:rPr>
          <w:iCs/>
          <w:sz w:val="24"/>
        </w:rPr>
        <w:t>în zonele libere de construc</w:t>
      </w:r>
      <w:r w:rsidR="00194425" w:rsidRPr="00AC1BD7">
        <w:rPr>
          <w:iCs/>
          <w:sz w:val="24"/>
        </w:rPr>
        <w:t>t</w:t>
      </w:r>
      <w:r w:rsidRPr="00AC1BD7">
        <w:rPr>
          <w:iCs/>
          <w:sz w:val="24"/>
        </w:rPr>
        <w:t>ii s-a</w:t>
      </w:r>
      <w:r w:rsidR="00194425" w:rsidRPr="00AC1BD7">
        <w:rPr>
          <w:iCs/>
          <w:sz w:val="24"/>
        </w:rPr>
        <w:t>u</w:t>
      </w:r>
      <w:r w:rsidRPr="00AC1BD7">
        <w:rPr>
          <w:iCs/>
          <w:sz w:val="24"/>
        </w:rPr>
        <w:t xml:space="preserve"> amenaja</w:t>
      </w:r>
      <w:r w:rsidR="00194425" w:rsidRPr="00AC1BD7">
        <w:rPr>
          <w:iCs/>
          <w:sz w:val="24"/>
        </w:rPr>
        <w:t>t</w:t>
      </w:r>
      <w:r w:rsidRPr="00AC1BD7">
        <w:rPr>
          <w:iCs/>
          <w:sz w:val="24"/>
        </w:rPr>
        <w:t xml:space="preserve"> </w:t>
      </w:r>
      <w:r w:rsidR="00194425" w:rsidRPr="00AC1BD7">
        <w:rPr>
          <w:iCs/>
          <w:sz w:val="24"/>
        </w:rPr>
        <w:t xml:space="preserve">peluze de gazon, </w:t>
      </w:r>
      <w:r w:rsidRPr="00AC1BD7">
        <w:rPr>
          <w:iCs/>
          <w:sz w:val="24"/>
        </w:rPr>
        <w:t>rezistent la trafic, rezistent la seceta si la soare</w:t>
      </w:r>
      <w:r w:rsidR="00194425" w:rsidRPr="00AC1BD7">
        <w:rPr>
          <w:iCs/>
          <w:sz w:val="24"/>
        </w:rPr>
        <w:t xml:space="preserve">. </w:t>
      </w:r>
      <w:r w:rsidRPr="00AC1BD7">
        <w:rPr>
          <w:iCs/>
          <w:sz w:val="24"/>
        </w:rPr>
        <w:t>Suprafa</w:t>
      </w:r>
      <w:r w:rsidR="00194425" w:rsidRPr="00AC1BD7">
        <w:rPr>
          <w:iCs/>
          <w:sz w:val="24"/>
        </w:rPr>
        <w:t>t</w:t>
      </w:r>
      <w:r w:rsidRPr="00AC1BD7">
        <w:rPr>
          <w:iCs/>
          <w:sz w:val="24"/>
        </w:rPr>
        <w:t xml:space="preserve">a gazonata </w:t>
      </w:r>
      <w:r w:rsidR="00A13EDD" w:rsidRPr="00AC1BD7">
        <w:rPr>
          <w:iCs/>
          <w:sz w:val="24"/>
        </w:rPr>
        <w:t xml:space="preserve">aferenta incintei de sortare si tratare deseuri </w:t>
      </w:r>
      <w:r w:rsidR="0031711F">
        <w:rPr>
          <w:iCs/>
          <w:sz w:val="24"/>
        </w:rPr>
        <w:t xml:space="preserve">este </w:t>
      </w:r>
      <w:r w:rsidRPr="00AC1BD7">
        <w:rPr>
          <w:iCs/>
          <w:sz w:val="24"/>
        </w:rPr>
        <w:t>de circa 29000</w:t>
      </w:r>
      <w:r w:rsidR="00A13EDD" w:rsidRPr="00AC1BD7">
        <w:rPr>
          <w:iCs/>
          <w:sz w:val="24"/>
        </w:rPr>
        <w:t xml:space="preserve"> </w:t>
      </w:r>
      <w:r w:rsidRPr="00AC1BD7">
        <w:rPr>
          <w:iCs/>
          <w:sz w:val="24"/>
        </w:rPr>
        <w:t>m</w:t>
      </w:r>
      <w:r w:rsidRPr="00C27C2E">
        <w:rPr>
          <w:iCs/>
          <w:sz w:val="24"/>
          <w:vertAlign w:val="superscript"/>
        </w:rPr>
        <w:t>2</w:t>
      </w:r>
      <w:r w:rsidRPr="00AC1BD7">
        <w:rPr>
          <w:iCs/>
          <w:sz w:val="24"/>
        </w:rPr>
        <w:t>.</w:t>
      </w:r>
    </w:p>
    <w:p w:rsidR="008203BC" w:rsidRDefault="008203BC" w:rsidP="00D04E23">
      <w:pPr>
        <w:pStyle w:val="Legend"/>
        <w:spacing w:after="0" w:line="276" w:lineRule="auto"/>
        <w:rPr>
          <w:iCs/>
          <w:color w:val="000000" w:themeColor="text1"/>
          <w:sz w:val="24"/>
          <w:szCs w:val="24"/>
        </w:rPr>
      </w:pPr>
    </w:p>
    <w:p w:rsidR="00F071CA" w:rsidRPr="00D04E23" w:rsidRDefault="00A13EDD" w:rsidP="004D5893">
      <w:pPr>
        <w:pStyle w:val="Titlu3"/>
      </w:pPr>
      <w:bookmarkStart w:id="146" w:name="_Toc469901587"/>
      <w:r w:rsidRPr="00D04E23">
        <w:rPr>
          <w:iCs/>
        </w:rPr>
        <w:t xml:space="preserve">2.3.2 </w:t>
      </w:r>
      <w:r w:rsidR="00F12F09" w:rsidRPr="00D04E23">
        <w:rPr>
          <w:iCs/>
        </w:rPr>
        <w:t>I</w:t>
      </w:r>
      <w:r w:rsidR="00B40AE0" w:rsidRPr="00D04E23">
        <w:rPr>
          <w:iCs/>
        </w:rPr>
        <w:t xml:space="preserve">ncinta </w:t>
      </w:r>
      <w:r w:rsidR="0060358C" w:rsidRPr="00D04E23">
        <w:t>S</w:t>
      </w:r>
      <w:r w:rsidR="00F071CA" w:rsidRPr="00D04E23">
        <w:t>tatie</w:t>
      </w:r>
      <w:r w:rsidR="00F12F09" w:rsidRPr="00D04E23">
        <w:t>i</w:t>
      </w:r>
      <w:r w:rsidR="00F071CA" w:rsidRPr="00D04E23">
        <w:t xml:space="preserve"> de sortare si Statie</w:t>
      </w:r>
      <w:r w:rsidR="00F12F09" w:rsidRPr="00D04E23">
        <w:t>i</w:t>
      </w:r>
      <w:r w:rsidR="00F071CA" w:rsidRPr="00D04E23">
        <w:t xml:space="preserve"> de tratare mecano-biologica</w:t>
      </w:r>
      <w:bookmarkEnd w:id="146"/>
    </w:p>
    <w:p w:rsidR="005C6EB1" w:rsidRPr="00D04E23" w:rsidRDefault="005C6EB1" w:rsidP="00D04E23">
      <w:pPr>
        <w:spacing w:line="276" w:lineRule="auto"/>
        <w:rPr>
          <w:sz w:val="24"/>
        </w:rPr>
      </w:pPr>
    </w:p>
    <w:p w:rsidR="00D04E23" w:rsidRPr="00D04E23" w:rsidRDefault="00D04E23" w:rsidP="00D04E23">
      <w:pPr>
        <w:autoSpaceDE w:val="0"/>
        <w:autoSpaceDN w:val="0"/>
        <w:adjustRightInd w:val="0"/>
        <w:spacing w:line="276" w:lineRule="auto"/>
        <w:jc w:val="both"/>
        <w:rPr>
          <w:snapToGrid w:val="0"/>
          <w:sz w:val="24"/>
        </w:rPr>
      </w:pPr>
      <w:r w:rsidRPr="00D04E23">
        <w:rPr>
          <w:snapToGrid w:val="0"/>
          <w:sz w:val="24"/>
        </w:rPr>
        <w:t>Centrului de management al deşeurilor din Bârcea Mare este alcatuit din depozitul conform, impreuna cu instalaţia de tratare mecano-biologică şi statia de sortare.</w:t>
      </w:r>
    </w:p>
    <w:p w:rsidR="00D04E23" w:rsidRPr="00D04E23" w:rsidRDefault="007805DD" w:rsidP="00D04E23">
      <w:pPr>
        <w:spacing w:line="276" w:lineRule="auto"/>
        <w:ind w:left="284" w:hanging="284"/>
        <w:jc w:val="both"/>
        <w:rPr>
          <w:snapToGrid w:val="0"/>
          <w:sz w:val="24"/>
        </w:rPr>
      </w:pPr>
      <w:r>
        <w:rPr>
          <w:snapToGrid w:val="0"/>
          <w:sz w:val="24"/>
        </w:rPr>
        <w:t xml:space="preserve">Incinta tehnologica din cadrul </w:t>
      </w:r>
      <w:r w:rsidR="00D04E23" w:rsidRPr="00D04E23">
        <w:rPr>
          <w:snapToGrid w:val="0"/>
          <w:sz w:val="24"/>
        </w:rPr>
        <w:t>Centru</w:t>
      </w:r>
      <w:r>
        <w:rPr>
          <w:snapToGrid w:val="0"/>
          <w:sz w:val="24"/>
        </w:rPr>
        <w:t>lui</w:t>
      </w:r>
      <w:r w:rsidR="00D04E23" w:rsidRPr="00D04E23">
        <w:rPr>
          <w:snapToGrid w:val="0"/>
          <w:sz w:val="24"/>
        </w:rPr>
        <w:t xml:space="preserve"> de management al deşeurilor din Bârcea Mare cuprinde:</w:t>
      </w:r>
    </w:p>
    <w:p w:rsidR="00D04E23" w:rsidRPr="00D04E23" w:rsidRDefault="00D04E23" w:rsidP="00937698">
      <w:pPr>
        <w:numPr>
          <w:ilvl w:val="0"/>
          <w:numId w:val="19"/>
        </w:numPr>
        <w:spacing w:line="276" w:lineRule="auto"/>
        <w:ind w:left="142" w:hanging="142"/>
        <w:jc w:val="both"/>
        <w:rPr>
          <w:snapToGrid w:val="0"/>
          <w:sz w:val="24"/>
        </w:rPr>
      </w:pPr>
      <w:r w:rsidRPr="00D04E23">
        <w:rPr>
          <w:snapToGrid w:val="0"/>
          <w:sz w:val="24"/>
        </w:rPr>
        <w:t>staţie de sortare cu capacitatea de 33.753 tone/an</w:t>
      </w:r>
    </w:p>
    <w:p w:rsidR="00D04E23" w:rsidRPr="007805DD" w:rsidRDefault="00D04E23" w:rsidP="00937698">
      <w:pPr>
        <w:numPr>
          <w:ilvl w:val="0"/>
          <w:numId w:val="19"/>
        </w:numPr>
        <w:spacing w:line="276" w:lineRule="auto"/>
        <w:ind w:left="142" w:hanging="142"/>
        <w:jc w:val="both"/>
        <w:rPr>
          <w:snapToGrid w:val="0"/>
          <w:sz w:val="24"/>
        </w:rPr>
      </w:pPr>
      <w:r w:rsidRPr="007805DD">
        <w:rPr>
          <w:snapToGrid w:val="0"/>
          <w:sz w:val="24"/>
        </w:rPr>
        <w:t>TMB cu capacitatea de 82.379 tone/an</w:t>
      </w:r>
    </w:p>
    <w:p w:rsidR="007805DD" w:rsidRPr="007805DD" w:rsidRDefault="007805DD" w:rsidP="007805DD">
      <w:pPr>
        <w:spacing w:line="276" w:lineRule="auto"/>
        <w:contextualSpacing/>
        <w:jc w:val="both"/>
        <w:rPr>
          <w:color w:val="FF0000"/>
          <w:sz w:val="24"/>
        </w:rPr>
      </w:pPr>
      <w:r w:rsidRPr="007805DD">
        <w:rPr>
          <w:sz w:val="24"/>
        </w:rPr>
        <w:t>- alte constructii civile(utilitati si structuri)comune</w:t>
      </w:r>
    </w:p>
    <w:p w:rsidR="0065342B" w:rsidRPr="0065342B" w:rsidRDefault="0060358C" w:rsidP="007805DD">
      <w:pPr>
        <w:autoSpaceDE w:val="0"/>
        <w:autoSpaceDN w:val="0"/>
        <w:adjustRightInd w:val="0"/>
        <w:spacing w:line="276" w:lineRule="auto"/>
        <w:jc w:val="both"/>
        <w:rPr>
          <w:sz w:val="24"/>
          <w:lang w:eastAsia="ro-RO"/>
        </w:rPr>
      </w:pPr>
      <w:r w:rsidRPr="007805DD">
        <w:rPr>
          <w:spacing w:val="1"/>
          <w:sz w:val="24"/>
          <w:lang w:eastAsia="ro-RO"/>
        </w:rPr>
        <w:t>Ob</w:t>
      </w:r>
      <w:r w:rsidRPr="007805DD">
        <w:rPr>
          <w:sz w:val="24"/>
          <w:lang w:eastAsia="ro-RO"/>
        </w:rPr>
        <w:t>i</w:t>
      </w:r>
      <w:r w:rsidRPr="007805DD">
        <w:rPr>
          <w:spacing w:val="1"/>
          <w:sz w:val="24"/>
          <w:lang w:eastAsia="ro-RO"/>
        </w:rPr>
        <w:t>e</w:t>
      </w:r>
      <w:r w:rsidRPr="007805DD">
        <w:rPr>
          <w:sz w:val="24"/>
          <w:lang w:eastAsia="ro-RO"/>
        </w:rPr>
        <w:t>c</w:t>
      </w:r>
      <w:r w:rsidRPr="007805DD">
        <w:rPr>
          <w:spacing w:val="1"/>
          <w:sz w:val="24"/>
          <w:lang w:eastAsia="ro-RO"/>
        </w:rPr>
        <w:t>t</w:t>
      </w:r>
      <w:r w:rsidRPr="007805DD">
        <w:rPr>
          <w:sz w:val="24"/>
          <w:lang w:eastAsia="ro-RO"/>
        </w:rPr>
        <w:t>i</w:t>
      </w:r>
      <w:r w:rsidRPr="007805DD">
        <w:rPr>
          <w:spacing w:val="-2"/>
          <w:sz w:val="24"/>
          <w:lang w:eastAsia="ro-RO"/>
        </w:rPr>
        <w:t>v</w:t>
      </w:r>
      <w:r w:rsidRPr="007805DD">
        <w:rPr>
          <w:spacing w:val="1"/>
          <w:sz w:val="24"/>
          <w:lang w:eastAsia="ro-RO"/>
        </w:rPr>
        <w:t>e</w:t>
      </w:r>
      <w:r w:rsidRPr="007805DD">
        <w:rPr>
          <w:sz w:val="24"/>
          <w:lang w:eastAsia="ro-RO"/>
        </w:rPr>
        <w:t>le</w:t>
      </w:r>
      <w:r w:rsidRPr="007805DD">
        <w:rPr>
          <w:spacing w:val="39"/>
          <w:sz w:val="24"/>
          <w:lang w:eastAsia="ro-RO"/>
        </w:rPr>
        <w:t xml:space="preserve"> </w:t>
      </w:r>
      <w:r w:rsidRPr="007805DD">
        <w:rPr>
          <w:spacing w:val="1"/>
          <w:sz w:val="24"/>
          <w:lang w:eastAsia="ro-RO"/>
        </w:rPr>
        <w:t>no</w:t>
      </w:r>
      <w:r w:rsidRPr="007805DD">
        <w:rPr>
          <w:sz w:val="24"/>
          <w:lang w:eastAsia="ro-RO"/>
        </w:rPr>
        <w:t>i</w:t>
      </w:r>
      <w:r w:rsidRPr="007805DD">
        <w:rPr>
          <w:spacing w:val="45"/>
          <w:sz w:val="24"/>
          <w:lang w:eastAsia="ro-RO"/>
        </w:rPr>
        <w:t xml:space="preserve"> </w:t>
      </w:r>
      <w:r w:rsidRPr="007805DD">
        <w:rPr>
          <w:spacing w:val="-1"/>
          <w:sz w:val="24"/>
          <w:lang w:eastAsia="ro-RO"/>
        </w:rPr>
        <w:t>r</w:t>
      </w:r>
      <w:r w:rsidRPr="007805DD">
        <w:rPr>
          <w:spacing w:val="1"/>
          <w:sz w:val="24"/>
          <w:lang w:eastAsia="ro-RO"/>
        </w:rPr>
        <w:t>ea</w:t>
      </w:r>
      <w:r w:rsidRPr="007805DD">
        <w:rPr>
          <w:sz w:val="24"/>
          <w:lang w:eastAsia="ro-RO"/>
        </w:rPr>
        <w:t>li</w:t>
      </w:r>
      <w:r w:rsidRPr="007805DD">
        <w:rPr>
          <w:spacing w:val="-2"/>
          <w:sz w:val="24"/>
          <w:lang w:eastAsia="ro-RO"/>
        </w:rPr>
        <w:t>z</w:t>
      </w:r>
      <w:r w:rsidRPr="007805DD">
        <w:rPr>
          <w:spacing w:val="1"/>
          <w:sz w:val="24"/>
          <w:lang w:eastAsia="ro-RO"/>
        </w:rPr>
        <w:t>at</w:t>
      </w:r>
      <w:r w:rsidRPr="007805DD">
        <w:rPr>
          <w:sz w:val="24"/>
          <w:lang w:eastAsia="ro-RO"/>
        </w:rPr>
        <w:t>e</w:t>
      </w:r>
      <w:r w:rsidRPr="007805DD">
        <w:rPr>
          <w:spacing w:val="-6"/>
          <w:sz w:val="24"/>
          <w:lang w:eastAsia="ro-RO"/>
        </w:rPr>
        <w:t xml:space="preserve"> </w:t>
      </w:r>
      <w:r w:rsidRPr="007805DD">
        <w:rPr>
          <w:spacing w:val="1"/>
          <w:sz w:val="24"/>
          <w:lang w:eastAsia="ro-RO"/>
        </w:rPr>
        <w:t>pent</w:t>
      </w:r>
      <w:r w:rsidRPr="007805DD">
        <w:rPr>
          <w:spacing w:val="-1"/>
          <w:sz w:val="24"/>
          <w:lang w:eastAsia="ro-RO"/>
        </w:rPr>
        <w:t>r</w:t>
      </w:r>
      <w:r w:rsidRPr="007805DD">
        <w:rPr>
          <w:sz w:val="24"/>
          <w:lang w:eastAsia="ro-RO"/>
        </w:rPr>
        <w:t>u</w:t>
      </w:r>
      <w:r w:rsidRPr="007805DD">
        <w:rPr>
          <w:spacing w:val="-4"/>
          <w:sz w:val="24"/>
          <w:lang w:eastAsia="ro-RO"/>
        </w:rPr>
        <w:t xml:space="preserve"> </w:t>
      </w:r>
      <w:r w:rsidRPr="007805DD">
        <w:rPr>
          <w:spacing w:val="1"/>
          <w:sz w:val="24"/>
          <w:lang w:eastAsia="ro-RO"/>
        </w:rPr>
        <w:t>d</w:t>
      </w:r>
      <w:r w:rsidRPr="007805DD">
        <w:rPr>
          <w:sz w:val="24"/>
          <w:lang w:eastAsia="ro-RO"/>
        </w:rPr>
        <w:t>i</w:t>
      </w:r>
      <w:r w:rsidRPr="007805DD">
        <w:rPr>
          <w:spacing w:val="-2"/>
          <w:sz w:val="24"/>
          <w:lang w:eastAsia="ro-RO"/>
        </w:rPr>
        <w:t>v</w:t>
      </w:r>
      <w:r w:rsidRPr="007805DD">
        <w:rPr>
          <w:spacing w:val="1"/>
          <w:sz w:val="24"/>
          <w:lang w:eastAsia="ro-RO"/>
        </w:rPr>
        <w:t>e</w:t>
      </w:r>
      <w:r w:rsidRPr="007805DD">
        <w:rPr>
          <w:spacing w:val="-1"/>
          <w:sz w:val="24"/>
          <w:lang w:eastAsia="ro-RO"/>
        </w:rPr>
        <w:t>r</w:t>
      </w:r>
      <w:r w:rsidRPr="007805DD">
        <w:rPr>
          <w:sz w:val="24"/>
          <w:lang w:eastAsia="ro-RO"/>
        </w:rPr>
        <w:t>s</w:t>
      </w:r>
      <w:r w:rsidRPr="007805DD">
        <w:rPr>
          <w:spacing w:val="1"/>
          <w:sz w:val="24"/>
          <w:lang w:eastAsia="ro-RO"/>
        </w:rPr>
        <w:t>e</w:t>
      </w:r>
      <w:r w:rsidRPr="007805DD">
        <w:rPr>
          <w:sz w:val="24"/>
          <w:lang w:eastAsia="ro-RO"/>
        </w:rPr>
        <w:t>le</w:t>
      </w:r>
      <w:r w:rsidRPr="007805DD">
        <w:rPr>
          <w:spacing w:val="-8"/>
          <w:sz w:val="24"/>
          <w:lang w:eastAsia="ro-RO"/>
        </w:rPr>
        <w:t xml:space="preserve"> </w:t>
      </w:r>
      <w:r w:rsidRPr="007805DD">
        <w:rPr>
          <w:spacing w:val="3"/>
          <w:sz w:val="24"/>
          <w:lang w:eastAsia="ro-RO"/>
        </w:rPr>
        <w:t>f</w:t>
      </w:r>
      <w:r w:rsidRPr="007805DD">
        <w:rPr>
          <w:spacing w:val="1"/>
          <w:sz w:val="24"/>
          <w:lang w:eastAsia="ro-RO"/>
        </w:rPr>
        <w:t>a</w:t>
      </w:r>
      <w:r w:rsidRPr="007805DD">
        <w:rPr>
          <w:spacing w:val="-2"/>
          <w:sz w:val="24"/>
          <w:lang w:eastAsia="ro-RO"/>
        </w:rPr>
        <w:t>z</w:t>
      </w:r>
      <w:r w:rsidRPr="007805DD">
        <w:rPr>
          <w:sz w:val="24"/>
          <w:lang w:eastAsia="ro-RO"/>
        </w:rPr>
        <w:t>e</w:t>
      </w:r>
      <w:r w:rsidRPr="00D04E23">
        <w:rPr>
          <w:spacing w:val="-2"/>
          <w:sz w:val="24"/>
          <w:lang w:eastAsia="ro-RO"/>
        </w:rPr>
        <w:t xml:space="preserve"> </w:t>
      </w:r>
      <w:r w:rsidRPr="00D04E23">
        <w:rPr>
          <w:spacing w:val="1"/>
          <w:sz w:val="24"/>
          <w:lang w:eastAsia="ro-RO"/>
        </w:rPr>
        <w:t>d</w:t>
      </w:r>
      <w:r w:rsidRPr="00D04E23">
        <w:rPr>
          <w:sz w:val="24"/>
          <w:lang w:eastAsia="ro-RO"/>
        </w:rPr>
        <w:t>e</w:t>
      </w:r>
      <w:r w:rsidRPr="00D04E23">
        <w:rPr>
          <w:spacing w:val="-1"/>
          <w:sz w:val="24"/>
          <w:lang w:eastAsia="ro-RO"/>
        </w:rPr>
        <w:t xml:space="preserve"> </w:t>
      </w:r>
      <w:r w:rsidRPr="00D04E23">
        <w:rPr>
          <w:spacing w:val="1"/>
          <w:sz w:val="24"/>
          <w:lang w:eastAsia="ro-RO"/>
        </w:rPr>
        <w:t>p</w:t>
      </w:r>
      <w:r w:rsidRPr="00D04E23">
        <w:rPr>
          <w:spacing w:val="-1"/>
          <w:sz w:val="24"/>
          <w:lang w:eastAsia="ro-RO"/>
        </w:rPr>
        <w:t>r</w:t>
      </w:r>
      <w:r w:rsidRPr="00D04E23">
        <w:rPr>
          <w:spacing w:val="1"/>
          <w:sz w:val="24"/>
          <w:lang w:eastAsia="ro-RO"/>
        </w:rPr>
        <w:t>o</w:t>
      </w:r>
      <w:r w:rsidRPr="00D04E23">
        <w:rPr>
          <w:sz w:val="24"/>
          <w:lang w:eastAsia="ro-RO"/>
        </w:rPr>
        <w:t>c</w:t>
      </w:r>
      <w:r w:rsidRPr="00D04E23">
        <w:rPr>
          <w:spacing w:val="1"/>
          <w:sz w:val="24"/>
          <w:lang w:eastAsia="ro-RO"/>
        </w:rPr>
        <w:t>e</w:t>
      </w:r>
      <w:r w:rsidRPr="00D04E23">
        <w:rPr>
          <w:sz w:val="24"/>
          <w:lang w:eastAsia="ro-RO"/>
        </w:rPr>
        <w:t>s</w:t>
      </w:r>
      <w:r w:rsidRPr="00D04E23">
        <w:rPr>
          <w:spacing w:val="1"/>
          <w:sz w:val="24"/>
          <w:lang w:eastAsia="ro-RO"/>
        </w:rPr>
        <w:t>a</w:t>
      </w:r>
      <w:r w:rsidRPr="00D04E23">
        <w:rPr>
          <w:spacing w:val="-1"/>
          <w:sz w:val="24"/>
          <w:lang w:eastAsia="ro-RO"/>
        </w:rPr>
        <w:t>r</w:t>
      </w:r>
      <w:r w:rsidRPr="00D04E23">
        <w:rPr>
          <w:sz w:val="24"/>
          <w:lang w:eastAsia="ro-RO"/>
        </w:rPr>
        <w:t>e</w:t>
      </w:r>
      <w:r w:rsidRPr="00D04E23">
        <w:rPr>
          <w:spacing w:val="-9"/>
          <w:sz w:val="24"/>
          <w:lang w:eastAsia="ro-RO"/>
        </w:rPr>
        <w:t xml:space="preserve"> </w:t>
      </w:r>
      <w:r w:rsidRPr="00D04E23">
        <w:rPr>
          <w:sz w:val="24"/>
          <w:lang w:eastAsia="ro-RO"/>
        </w:rPr>
        <w:t>a</w:t>
      </w:r>
      <w:r w:rsidRPr="00D04E23">
        <w:rPr>
          <w:spacing w:val="1"/>
          <w:sz w:val="24"/>
          <w:lang w:eastAsia="ro-RO"/>
        </w:rPr>
        <w:t xml:space="preserve"> de</w:t>
      </w:r>
      <w:r w:rsidRPr="00D04E23">
        <w:rPr>
          <w:sz w:val="24"/>
          <w:lang w:eastAsia="ro-RO"/>
        </w:rPr>
        <w:t>ş</w:t>
      </w:r>
      <w:r w:rsidRPr="00D04E23">
        <w:rPr>
          <w:spacing w:val="1"/>
          <w:sz w:val="24"/>
          <w:lang w:eastAsia="ro-RO"/>
        </w:rPr>
        <w:t>eu</w:t>
      </w:r>
      <w:r w:rsidRPr="00D04E23">
        <w:rPr>
          <w:spacing w:val="-1"/>
          <w:sz w:val="24"/>
          <w:lang w:eastAsia="ro-RO"/>
        </w:rPr>
        <w:t>r</w:t>
      </w:r>
      <w:r w:rsidRPr="00D04E23">
        <w:rPr>
          <w:sz w:val="24"/>
          <w:lang w:eastAsia="ro-RO"/>
        </w:rPr>
        <w:t>il</w:t>
      </w:r>
      <w:r w:rsidRPr="00D04E23">
        <w:rPr>
          <w:spacing w:val="1"/>
          <w:sz w:val="24"/>
          <w:lang w:eastAsia="ro-RO"/>
        </w:rPr>
        <w:t>o</w:t>
      </w:r>
      <w:r w:rsidRPr="00D04E23">
        <w:rPr>
          <w:sz w:val="24"/>
          <w:lang w:eastAsia="ro-RO"/>
        </w:rPr>
        <w:t>r</w:t>
      </w:r>
      <w:r w:rsidRPr="00D04E23">
        <w:rPr>
          <w:spacing w:val="-11"/>
          <w:sz w:val="24"/>
          <w:lang w:eastAsia="ro-RO"/>
        </w:rPr>
        <w:t xml:space="preserve"> </w:t>
      </w:r>
      <w:r w:rsidRPr="00D04E23">
        <w:rPr>
          <w:spacing w:val="1"/>
          <w:sz w:val="24"/>
          <w:lang w:eastAsia="ro-RO"/>
        </w:rPr>
        <w:t>dup</w:t>
      </w:r>
      <w:r w:rsidRPr="00D04E23">
        <w:rPr>
          <w:sz w:val="24"/>
          <w:lang w:eastAsia="ro-RO"/>
        </w:rPr>
        <w:t>ă</w:t>
      </w:r>
      <w:r w:rsidRPr="00D04E23">
        <w:rPr>
          <w:spacing w:val="-3"/>
          <w:sz w:val="24"/>
          <w:lang w:eastAsia="ro-RO"/>
        </w:rPr>
        <w:t xml:space="preserve"> </w:t>
      </w:r>
      <w:r w:rsidRPr="00D04E23">
        <w:rPr>
          <w:sz w:val="24"/>
          <w:lang w:eastAsia="ro-RO"/>
        </w:rPr>
        <w:t>c</w:t>
      </w:r>
      <w:r w:rsidRPr="00D04E23">
        <w:rPr>
          <w:spacing w:val="1"/>
          <w:sz w:val="24"/>
          <w:lang w:eastAsia="ro-RO"/>
        </w:rPr>
        <w:t>o</w:t>
      </w:r>
      <w:r w:rsidRPr="00D04E23">
        <w:rPr>
          <w:sz w:val="24"/>
          <w:lang w:eastAsia="ro-RO"/>
        </w:rPr>
        <w:t>l</w:t>
      </w:r>
      <w:r w:rsidRPr="00D04E23">
        <w:rPr>
          <w:spacing w:val="1"/>
          <w:sz w:val="24"/>
          <w:lang w:eastAsia="ro-RO"/>
        </w:rPr>
        <w:t>e</w:t>
      </w:r>
      <w:r w:rsidRPr="00D04E23">
        <w:rPr>
          <w:sz w:val="24"/>
          <w:lang w:eastAsia="ro-RO"/>
        </w:rPr>
        <w:t>c</w:t>
      </w:r>
      <w:r w:rsidRPr="00D04E23">
        <w:rPr>
          <w:spacing w:val="1"/>
          <w:sz w:val="24"/>
          <w:lang w:eastAsia="ro-RO"/>
        </w:rPr>
        <w:t>ta</w:t>
      </w:r>
      <w:r w:rsidRPr="00D04E23">
        <w:rPr>
          <w:spacing w:val="-1"/>
          <w:sz w:val="24"/>
          <w:lang w:eastAsia="ro-RO"/>
        </w:rPr>
        <w:t>r</w:t>
      </w:r>
      <w:r w:rsidRPr="00D04E23">
        <w:rPr>
          <w:spacing w:val="1"/>
          <w:sz w:val="24"/>
          <w:lang w:eastAsia="ro-RO"/>
        </w:rPr>
        <w:t>e</w:t>
      </w:r>
      <w:r w:rsidR="005C6EB1" w:rsidRPr="00D04E23">
        <w:rPr>
          <w:spacing w:val="1"/>
          <w:sz w:val="24"/>
          <w:lang w:eastAsia="ro-RO"/>
        </w:rPr>
        <w:t xml:space="preserve"> </w:t>
      </w:r>
      <w:r w:rsidRPr="00D04E23">
        <w:rPr>
          <w:sz w:val="24"/>
          <w:lang w:eastAsia="ro-RO"/>
        </w:rPr>
        <w:t xml:space="preserve">si anume: </w:t>
      </w:r>
      <w:r w:rsidR="005C6EB1" w:rsidRPr="00D04E23">
        <w:rPr>
          <w:sz w:val="24"/>
          <w:lang w:eastAsia="ro-RO"/>
        </w:rPr>
        <w:t xml:space="preserve">Statia de sortare si Statia de tratare mecano-biologica </w:t>
      </w:r>
      <w:r w:rsidRPr="00D04E23">
        <w:rPr>
          <w:sz w:val="24"/>
          <w:lang w:eastAsia="ro-RO"/>
        </w:rPr>
        <w:t>si</w:t>
      </w:r>
      <w:r w:rsidRPr="00D04E23">
        <w:rPr>
          <w:spacing w:val="1"/>
          <w:sz w:val="24"/>
          <w:lang w:eastAsia="ro-RO"/>
        </w:rPr>
        <w:t>tuat</w:t>
      </w:r>
      <w:r w:rsidRPr="00D04E23">
        <w:rPr>
          <w:sz w:val="24"/>
          <w:lang w:eastAsia="ro-RO"/>
        </w:rPr>
        <w:t>e</w:t>
      </w:r>
      <w:r w:rsidRPr="00D04E23">
        <w:rPr>
          <w:spacing w:val="5"/>
          <w:sz w:val="24"/>
          <w:lang w:eastAsia="ro-RO"/>
        </w:rPr>
        <w:t xml:space="preserve"> </w:t>
      </w:r>
      <w:r w:rsidRPr="00D04E23">
        <w:rPr>
          <w:sz w:val="24"/>
          <w:lang w:eastAsia="ro-RO"/>
        </w:rPr>
        <w:t>in</w:t>
      </w:r>
      <w:r w:rsidRPr="00D04E23">
        <w:rPr>
          <w:spacing w:val="9"/>
          <w:sz w:val="24"/>
          <w:lang w:eastAsia="ro-RO"/>
        </w:rPr>
        <w:t xml:space="preserve"> </w:t>
      </w:r>
      <w:r w:rsidRPr="00D04E23">
        <w:rPr>
          <w:spacing w:val="1"/>
          <w:sz w:val="24"/>
          <w:lang w:eastAsia="ro-RO"/>
        </w:rPr>
        <w:t>Bâ</w:t>
      </w:r>
      <w:r w:rsidRPr="00D04E23">
        <w:rPr>
          <w:spacing w:val="-1"/>
          <w:sz w:val="24"/>
          <w:lang w:eastAsia="ro-RO"/>
        </w:rPr>
        <w:t>r</w:t>
      </w:r>
      <w:r w:rsidRPr="00D04E23">
        <w:rPr>
          <w:sz w:val="24"/>
          <w:lang w:eastAsia="ro-RO"/>
        </w:rPr>
        <w:t>c</w:t>
      </w:r>
      <w:r w:rsidRPr="00D04E23">
        <w:rPr>
          <w:spacing w:val="1"/>
          <w:sz w:val="24"/>
          <w:lang w:eastAsia="ro-RO"/>
        </w:rPr>
        <w:t>e</w:t>
      </w:r>
      <w:r w:rsidRPr="00D04E23">
        <w:rPr>
          <w:sz w:val="24"/>
          <w:lang w:eastAsia="ro-RO"/>
        </w:rPr>
        <w:t xml:space="preserve">a </w:t>
      </w:r>
      <w:r w:rsidRPr="00D04E23">
        <w:rPr>
          <w:spacing w:val="-1"/>
          <w:sz w:val="24"/>
          <w:lang w:eastAsia="ro-RO"/>
        </w:rPr>
        <w:t>M</w:t>
      </w:r>
      <w:r w:rsidRPr="00D04E23">
        <w:rPr>
          <w:spacing w:val="1"/>
          <w:sz w:val="24"/>
          <w:lang w:eastAsia="ro-RO"/>
        </w:rPr>
        <w:t>a</w:t>
      </w:r>
      <w:r w:rsidRPr="00D04E23">
        <w:rPr>
          <w:spacing w:val="-1"/>
          <w:sz w:val="24"/>
          <w:lang w:eastAsia="ro-RO"/>
        </w:rPr>
        <w:t>r</w:t>
      </w:r>
      <w:r w:rsidRPr="00D04E23">
        <w:rPr>
          <w:spacing w:val="1"/>
          <w:sz w:val="24"/>
          <w:lang w:eastAsia="ro-RO"/>
        </w:rPr>
        <w:t>e</w:t>
      </w:r>
      <w:r w:rsidR="005C6EB1" w:rsidRPr="00D04E23">
        <w:rPr>
          <w:spacing w:val="1"/>
          <w:sz w:val="24"/>
          <w:lang w:eastAsia="ro-RO"/>
        </w:rPr>
        <w:t>,</w:t>
      </w:r>
      <w:r w:rsidRPr="00D04E23">
        <w:rPr>
          <w:spacing w:val="2"/>
          <w:sz w:val="24"/>
          <w:lang w:eastAsia="ro-RO"/>
        </w:rPr>
        <w:t xml:space="preserve"> </w:t>
      </w:r>
      <w:r w:rsidRPr="00D04E23">
        <w:rPr>
          <w:spacing w:val="1"/>
          <w:sz w:val="24"/>
          <w:lang w:eastAsia="ro-RO"/>
        </w:rPr>
        <w:t>o</w:t>
      </w:r>
      <w:r w:rsidRPr="00D04E23">
        <w:rPr>
          <w:sz w:val="24"/>
          <w:lang w:eastAsia="ro-RO"/>
        </w:rPr>
        <w:t>c</w:t>
      </w:r>
      <w:r w:rsidRPr="00D04E23">
        <w:rPr>
          <w:spacing w:val="1"/>
          <w:sz w:val="24"/>
          <w:lang w:eastAsia="ro-RO"/>
        </w:rPr>
        <w:t>up</w:t>
      </w:r>
      <w:r w:rsidRPr="00D04E23">
        <w:rPr>
          <w:sz w:val="24"/>
          <w:lang w:eastAsia="ro-RO"/>
        </w:rPr>
        <w:t>ă</w:t>
      </w:r>
      <w:r w:rsidRPr="00D04E23">
        <w:rPr>
          <w:spacing w:val="-6"/>
          <w:sz w:val="24"/>
          <w:lang w:eastAsia="ro-RO"/>
        </w:rPr>
        <w:t xml:space="preserve"> </w:t>
      </w:r>
      <w:r w:rsidR="005C6EB1" w:rsidRPr="00D04E23">
        <w:rPr>
          <w:spacing w:val="-6"/>
          <w:sz w:val="24"/>
          <w:lang w:eastAsia="ro-RO"/>
        </w:rPr>
        <w:t xml:space="preserve">o suprafata </w:t>
      </w:r>
      <w:r w:rsidRPr="00D04E23">
        <w:rPr>
          <w:spacing w:val="1"/>
          <w:sz w:val="24"/>
          <w:lang w:eastAsia="ro-RO"/>
        </w:rPr>
        <w:t>d</w:t>
      </w:r>
      <w:r w:rsidRPr="00D04E23">
        <w:rPr>
          <w:sz w:val="24"/>
          <w:lang w:eastAsia="ro-RO"/>
        </w:rPr>
        <w:t>e</w:t>
      </w:r>
      <w:r w:rsidR="0065342B">
        <w:rPr>
          <w:sz w:val="24"/>
          <w:lang w:eastAsia="ro-RO"/>
        </w:rPr>
        <w:t xml:space="preserve"> </w:t>
      </w:r>
      <w:r w:rsidRPr="00557C2F">
        <w:rPr>
          <w:spacing w:val="-1"/>
          <w:sz w:val="24"/>
          <w:lang w:eastAsia="ro-RO"/>
        </w:rPr>
        <w:t>a</w:t>
      </w:r>
      <w:r w:rsidRPr="00557C2F">
        <w:rPr>
          <w:spacing w:val="1"/>
          <w:sz w:val="24"/>
          <w:lang w:eastAsia="ro-RO"/>
        </w:rPr>
        <w:t>p</w:t>
      </w:r>
      <w:r w:rsidRPr="00557C2F">
        <w:rPr>
          <w:spacing w:val="-1"/>
          <w:sz w:val="24"/>
          <w:lang w:eastAsia="ro-RO"/>
        </w:rPr>
        <w:t>r</w:t>
      </w:r>
      <w:r w:rsidRPr="00557C2F">
        <w:rPr>
          <w:spacing w:val="1"/>
          <w:sz w:val="24"/>
          <w:lang w:eastAsia="ro-RO"/>
        </w:rPr>
        <w:t>o</w:t>
      </w:r>
      <w:r w:rsidRPr="00557C2F">
        <w:rPr>
          <w:spacing w:val="-2"/>
          <w:sz w:val="24"/>
          <w:lang w:eastAsia="ro-RO"/>
        </w:rPr>
        <w:t>x</w:t>
      </w:r>
      <w:r w:rsidRPr="00557C2F">
        <w:rPr>
          <w:sz w:val="24"/>
          <w:lang w:eastAsia="ro-RO"/>
        </w:rPr>
        <w:t>i</w:t>
      </w:r>
      <w:r w:rsidRPr="00557C2F">
        <w:rPr>
          <w:spacing w:val="2"/>
          <w:sz w:val="24"/>
          <w:lang w:eastAsia="ro-RO"/>
        </w:rPr>
        <w:t>m</w:t>
      </w:r>
      <w:r w:rsidRPr="00557C2F">
        <w:rPr>
          <w:spacing w:val="1"/>
          <w:sz w:val="24"/>
          <w:lang w:eastAsia="ro-RO"/>
        </w:rPr>
        <w:t>at</w:t>
      </w:r>
      <w:r w:rsidRPr="00557C2F">
        <w:rPr>
          <w:sz w:val="24"/>
          <w:lang w:eastAsia="ro-RO"/>
        </w:rPr>
        <w:t>iv</w:t>
      </w:r>
      <w:r w:rsidRPr="00557C2F">
        <w:rPr>
          <w:spacing w:val="-14"/>
          <w:sz w:val="24"/>
          <w:lang w:eastAsia="ro-RO"/>
        </w:rPr>
        <w:t xml:space="preserve"> </w:t>
      </w:r>
      <w:r w:rsidRPr="00557C2F">
        <w:rPr>
          <w:spacing w:val="1"/>
          <w:sz w:val="24"/>
          <w:lang w:eastAsia="ro-RO"/>
        </w:rPr>
        <w:t>38.00</w:t>
      </w:r>
      <w:r w:rsidRPr="00557C2F">
        <w:rPr>
          <w:sz w:val="24"/>
          <w:lang w:eastAsia="ro-RO"/>
        </w:rPr>
        <w:t>0</w:t>
      </w:r>
      <w:r w:rsidR="0065342B" w:rsidRPr="00557C2F">
        <w:rPr>
          <w:sz w:val="24"/>
          <w:lang w:eastAsia="ro-RO"/>
        </w:rPr>
        <w:t xml:space="preserve"> m</w:t>
      </w:r>
      <w:r w:rsidR="0065342B" w:rsidRPr="00557C2F">
        <w:rPr>
          <w:sz w:val="24"/>
          <w:vertAlign w:val="superscript"/>
          <w:lang w:eastAsia="ro-RO"/>
        </w:rPr>
        <w:t>2</w:t>
      </w:r>
      <w:r w:rsidR="0065342B" w:rsidRPr="00557C2F">
        <w:rPr>
          <w:sz w:val="24"/>
          <w:lang w:eastAsia="ro-RO"/>
        </w:rPr>
        <w:t>.</w:t>
      </w:r>
    </w:p>
    <w:p w:rsidR="00F071CA" w:rsidRDefault="00D20112" w:rsidP="00D04E23">
      <w:pPr>
        <w:autoSpaceDE w:val="0"/>
        <w:autoSpaceDN w:val="0"/>
        <w:adjustRightInd w:val="0"/>
        <w:spacing w:line="276" w:lineRule="auto"/>
        <w:jc w:val="both"/>
        <w:rPr>
          <w:sz w:val="24"/>
        </w:rPr>
      </w:pPr>
      <w:r w:rsidRPr="00D04E23">
        <w:rPr>
          <w:sz w:val="24"/>
        </w:rPr>
        <w:t>În planul general scara 1:1000,</w:t>
      </w:r>
      <w:r w:rsidR="004B0E98" w:rsidRPr="00D04E23">
        <w:rPr>
          <w:sz w:val="24"/>
        </w:rPr>
        <w:t xml:space="preserve"> </w:t>
      </w:r>
      <w:r w:rsidRPr="00D04E23">
        <w:rPr>
          <w:sz w:val="24"/>
        </w:rPr>
        <w:t>sunt prezentate amplasamentele obiectelor care asigura sortarea</w:t>
      </w:r>
      <w:r w:rsidR="004B0E98" w:rsidRPr="00D04E23">
        <w:rPr>
          <w:sz w:val="24"/>
        </w:rPr>
        <w:t xml:space="preserve"> </w:t>
      </w:r>
      <w:r w:rsidRPr="00D04E23">
        <w:rPr>
          <w:sz w:val="24"/>
        </w:rPr>
        <w:t>si tratarea</w:t>
      </w:r>
      <w:r w:rsidRPr="00A13EDD">
        <w:rPr>
          <w:sz w:val="24"/>
        </w:rPr>
        <w:t xml:space="preserve"> mecano biologica a deseurilor</w:t>
      </w:r>
      <w:r w:rsidR="00F071CA" w:rsidRPr="00A13EDD">
        <w:rPr>
          <w:sz w:val="24"/>
        </w:rPr>
        <w:t>.</w:t>
      </w:r>
    </w:p>
    <w:p w:rsidR="008333D5" w:rsidRPr="00A13EDD" w:rsidRDefault="008333D5" w:rsidP="00D04E23">
      <w:pPr>
        <w:autoSpaceDE w:val="0"/>
        <w:autoSpaceDN w:val="0"/>
        <w:adjustRightInd w:val="0"/>
        <w:spacing w:line="276" w:lineRule="auto"/>
        <w:jc w:val="both"/>
        <w:rPr>
          <w:sz w:val="24"/>
        </w:rPr>
      </w:pPr>
      <w:r>
        <w:rPr>
          <w:sz w:val="24"/>
        </w:rPr>
        <w:lastRenderedPageBreak/>
        <w:t>Pe amplasamnetul incintei stației de sortare și tratare mecano-biologică TMB se găseseste postul trafo, generator pentru producere de energie electrică și panouri solare.</w:t>
      </w:r>
    </w:p>
    <w:p w:rsidR="00351DC6" w:rsidRDefault="00351DC6" w:rsidP="00A13EDD">
      <w:pPr>
        <w:tabs>
          <w:tab w:val="left" w:pos="1011"/>
        </w:tabs>
        <w:spacing w:line="276" w:lineRule="auto"/>
        <w:jc w:val="center"/>
        <w:rPr>
          <w:sz w:val="24"/>
        </w:rPr>
      </w:pPr>
    </w:p>
    <w:p w:rsidR="00612D52" w:rsidRPr="00A13EDD" w:rsidRDefault="00612D52" w:rsidP="00A13EDD">
      <w:pPr>
        <w:tabs>
          <w:tab w:val="left" w:pos="1011"/>
        </w:tabs>
        <w:spacing w:line="276" w:lineRule="auto"/>
        <w:jc w:val="center"/>
        <w:rPr>
          <w:b/>
          <w:sz w:val="24"/>
          <w:lang w:eastAsia="ro-RO"/>
        </w:rPr>
      </w:pPr>
      <w:r w:rsidRPr="00A13EDD">
        <w:rPr>
          <w:b/>
          <w:sz w:val="24"/>
          <w:lang w:eastAsia="ro-RO"/>
        </w:rPr>
        <w:t xml:space="preserve">Tabel </w:t>
      </w:r>
      <w:r w:rsidR="00E7271B">
        <w:rPr>
          <w:b/>
          <w:sz w:val="24"/>
          <w:lang w:eastAsia="ro-RO"/>
        </w:rPr>
        <w:t>9</w:t>
      </w:r>
      <w:r w:rsidRPr="00A13EDD">
        <w:rPr>
          <w:b/>
          <w:sz w:val="24"/>
          <w:lang w:eastAsia="ro-RO"/>
        </w:rPr>
        <w:t xml:space="preserve"> Constructii si amenajari amplasate in incinta de tratare deseuri</w:t>
      </w:r>
    </w:p>
    <w:tbl>
      <w:tblPr>
        <w:tblStyle w:val="Tabelgril3"/>
        <w:tblW w:w="9776" w:type="dxa"/>
        <w:tblLook w:val="04A0" w:firstRow="1" w:lastRow="0" w:firstColumn="1" w:lastColumn="0" w:noHBand="0" w:noVBand="1"/>
      </w:tblPr>
      <w:tblGrid>
        <w:gridCol w:w="504"/>
        <w:gridCol w:w="1206"/>
        <w:gridCol w:w="1663"/>
        <w:gridCol w:w="861"/>
        <w:gridCol w:w="2110"/>
        <w:gridCol w:w="1346"/>
        <w:gridCol w:w="2086"/>
      </w:tblGrid>
      <w:tr w:rsidR="00612D52" w:rsidRPr="00612D52" w:rsidTr="00612D52">
        <w:trPr>
          <w:tblHeader/>
        </w:trPr>
        <w:tc>
          <w:tcPr>
            <w:tcW w:w="504" w:type="dxa"/>
          </w:tcPr>
          <w:p w:rsidR="00AA6AEF" w:rsidRDefault="00AA6AEF" w:rsidP="00612D52">
            <w:pPr>
              <w:autoSpaceDE w:val="0"/>
              <w:autoSpaceDN w:val="0"/>
              <w:adjustRightInd w:val="0"/>
              <w:jc w:val="both"/>
              <w:rPr>
                <w:szCs w:val="20"/>
              </w:rPr>
            </w:pPr>
          </w:p>
          <w:p w:rsidR="00612D52" w:rsidRPr="00612D52" w:rsidRDefault="00612D52" w:rsidP="00612D52">
            <w:pPr>
              <w:autoSpaceDE w:val="0"/>
              <w:autoSpaceDN w:val="0"/>
              <w:adjustRightInd w:val="0"/>
              <w:jc w:val="both"/>
              <w:rPr>
                <w:szCs w:val="20"/>
              </w:rPr>
            </w:pPr>
            <w:r w:rsidRPr="00612D52">
              <w:rPr>
                <w:szCs w:val="20"/>
              </w:rPr>
              <w:t>Nr. crt.</w:t>
            </w:r>
          </w:p>
        </w:tc>
        <w:tc>
          <w:tcPr>
            <w:tcW w:w="1206" w:type="dxa"/>
          </w:tcPr>
          <w:p w:rsidR="00AA6AEF" w:rsidRDefault="00AA6AEF" w:rsidP="00612D52">
            <w:pPr>
              <w:autoSpaceDE w:val="0"/>
              <w:autoSpaceDN w:val="0"/>
              <w:adjustRightInd w:val="0"/>
              <w:jc w:val="both"/>
              <w:rPr>
                <w:szCs w:val="20"/>
              </w:rPr>
            </w:pPr>
          </w:p>
          <w:p w:rsidR="00612D52" w:rsidRPr="00612D52" w:rsidRDefault="00612D52" w:rsidP="00612D52">
            <w:pPr>
              <w:autoSpaceDE w:val="0"/>
              <w:autoSpaceDN w:val="0"/>
              <w:adjustRightInd w:val="0"/>
              <w:jc w:val="both"/>
              <w:rPr>
                <w:szCs w:val="20"/>
              </w:rPr>
            </w:pPr>
            <w:r w:rsidRPr="00612D52">
              <w:rPr>
                <w:szCs w:val="20"/>
              </w:rPr>
              <w:t>INCINTA</w:t>
            </w:r>
          </w:p>
        </w:tc>
        <w:tc>
          <w:tcPr>
            <w:tcW w:w="1663" w:type="dxa"/>
          </w:tcPr>
          <w:p w:rsidR="00AA6AEF" w:rsidRDefault="00AA6AEF" w:rsidP="00612D52">
            <w:pPr>
              <w:autoSpaceDE w:val="0"/>
              <w:autoSpaceDN w:val="0"/>
              <w:adjustRightInd w:val="0"/>
              <w:jc w:val="both"/>
              <w:rPr>
                <w:szCs w:val="20"/>
              </w:rPr>
            </w:pPr>
          </w:p>
          <w:p w:rsidR="00612D52" w:rsidRPr="00612D52" w:rsidRDefault="00612D52" w:rsidP="00612D52">
            <w:pPr>
              <w:autoSpaceDE w:val="0"/>
              <w:autoSpaceDN w:val="0"/>
              <w:adjustRightInd w:val="0"/>
              <w:jc w:val="both"/>
              <w:rPr>
                <w:szCs w:val="20"/>
              </w:rPr>
            </w:pPr>
            <w:r w:rsidRPr="00612D52">
              <w:rPr>
                <w:szCs w:val="20"/>
              </w:rPr>
              <w:t>ZONA</w:t>
            </w:r>
          </w:p>
        </w:tc>
        <w:tc>
          <w:tcPr>
            <w:tcW w:w="861" w:type="dxa"/>
          </w:tcPr>
          <w:p w:rsidR="00612D52" w:rsidRPr="00612D52" w:rsidRDefault="00612D52" w:rsidP="00AA6AEF">
            <w:pPr>
              <w:autoSpaceDE w:val="0"/>
              <w:autoSpaceDN w:val="0"/>
              <w:adjustRightInd w:val="0"/>
              <w:jc w:val="center"/>
              <w:rPr>
                <w:szCs w:val="20"/>
              </w:rPr>
            </w:pPr>
            <w:r w:rsidRPr="00612D52">
              <w:rPr>
                <w:szCs w:val="20"/>
              </w:rPr>
              <w:t>Nr. obiectiv pl. 2013</w:t>
            </w:r>
          </w:p>
        </w:tc>
        <w:tc>
          <w:tcPr>
            <w:tcW w:w="2110" w:type="dxa"/>
          </w:tcPr>
          <w:p w:rsidR="00AA6AEF" w:rsidRDefault="00AA6AEF" w:rsidP="00612D52">
            <w:pPr>
              <w:autoSpaceDE w:val="0"/>
              <w:autoSpaceDN w:val="0"/>
              <w:adjustRightInd w:val="0"/>
              <w:jc w:val="both"/>
              <w:rPr>
                <w:szCs w:val="20"/>
              </w:rPr>
            </w:pPr>
          </w:p>
          <w:p w:rsidR="00612D52" w:rsidRPr="00612D52" w:rsidRDefault="00612D52" w:rsidP="00612D52">
            <w:pPr>
              <w:autoSpaceDE w:val="0"/>
              <w:autoSpaceDN w:val="0"/>
              <w:adjustRightInd w:val="0"/>
              <w:jc w:val="both"/>
              <w:rPr>
                <w:szCs w:val="20"/>
              </w:rPr>
            </w:pPr>
            <w:r w:rsidRPr="00612D52">
              <w:rPr>
                <w:szCs w:val="20"/>
              </w:rPr>
              <w:t>Denumire obiectiv</w:t>
            </w:r>
          </w:p>
        </w:tc>
        <w:tc>
          <w:tcPr>
            <w:tcW w:w="1346" w:type="dxa"/>
          </w:tcPr>
          <w:p w:rsidR="00612D52" w:rsidRPr="00612D52" w:rsidRDefault="00612D52" w:rsidP="00AA6AEF">
            <w:pPr>
              <w:autoSpaceDE w:val="0"/>
              <w:autoSpaceDN w:val="0"/>
              <w:adjustRightInd w:val="0"/>
              <w:jc w:val="center"/>
              <w:rPr>
                <w:szCs w:val="20"/>
              </w:rPr>
            </w:pPr>
            <w:r w:rsidRPr="00612D52">
              <w:rPr>
                <w:szCs w:val="20"/>
              </w:rPr>
              <w:t>Nr. corespondent Pl. General 2015</w:t>
            </w:r>
          </w:p>
        </w:tc>
        <w:tc>
          <w:tcPr>
            <w:tcW w:w="2086" w:type="dxa"/>
          </w:tcPr>
          <w:p w:rsidR="00AA6AEF" w:rsidRDefault="00AA6AEF" w:rsidP="00612D52">
            <w:pPr>
              <w:autoSpaceDE w:val="0"/>
              <w:autoSpaceDN w:val="0"/>
              <w:adjustRightInd w:val="0"/>
              <w:jc w:val="both"/>
              <w:rPr>
                <w:szCs w:val="20"/>
              </w:rPr>
            </w:pPr>
          </w:p>
          <w:p w:rsidR="00612D52" w:rsidRPr="00612D52" w:rsidRDefault="00612D52" w:rsidP="00612D52">
            <w:pPr>
              <w:autoSpaceDE w:val="0"/>
              <w:autoSpaceDN w:val="0"/>
              <w:adjustRightInd w:val="0"/>
              <w:jc w:val="both"/>
              <w:rPr>
                <w:szCs w:val="20"/>
              </w:rPr>
            </w:pPr>
            <w:r w:rsidRPr="00612D52">
              <w:rPr>
                <w:szCs w:val="20"/>
              </w:rPr>
              <w:t>Denumire obiectiv</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w:t>
            </w:r>
          </w:p>
        </w:tc>
        <w:tc>
          <w:tcPr>
            <w:tcW w:w="1206" w:type="dxa"/>
            <w:vMerge w:val="restart"/>
          </w:tcPr>
          <w:p w:rsidR="00612D52" w:rsidRPr="00612D52" w:rsidRDefault="00612D52" w:rsidP="00612D52">
            <w:pPr>
              <w:autoSpaceDE w:val="0"/>
              <w:autoSpaceDN w:val="0"/>
              <w:adjustRightInd w:val="0"/>
              <w:jc w:val="both"/>
              <w:rPr>
                <w:szCs w:val="20"/>
              </w:rPr>
            </w:pPr>
            <w:r w:rsidRPr="00612D52">
              <w:rPr>
                <w:szCs w:val="20"/>
              </w:rPr>
              <w:t>Incinta SS+TMB</w:t>
            </w:r>
          </w:p>
        </w:tc>
        <w:tc>
          <w:tcPr>
            <w:tcW w:w="1663" w:type="dxa"/>
            <w:vMerge w:val="restart"/>
          </w:tcPr>
          <w:p w:rsidR="00612D52" w:rsidRPr="00612D52" w:rsidRDefault="00612D52" w:rsidP="00612D52">
            <w:pPr>
              <w:autoSpaceDE w:val="0"/>
              <w:autoSpaceDN w:val="0"/>
              <w:adjustRightInd w:val="0"/>
              <w:jc w:val="both"/>
              <w:rPr>
                <w:szCs w:val="20"/>
              </w:rPr>
            </w:pPr>
            <w:r w:rsidRPr="00612D52">
              <w:rPr>
                <w:szCs w:val="20"/>
              </w:rPr>
              <w:t>Zona administrativa</w:t>
            </w:r>
          </w:p>
        </w:tc>
        <w:tc>
          <w:tcPr>
            <w:tcW w:w="861" w:type="dxa"/>
          </w:tcPr>
          <w:p w:rsidR="00612D52" w:rsidRPr="00612D52" w:rsidRDefault="00612D52" w:rsidP="00B657DF">
            <w:pPr>
              <w:autoSpaceDE w:val="0"/>
              <w:autoSpaceDN w:val="0"/>
              <w:adjustRightInd w:val="0"/>
              <w:jc w:val="center"/>
              <w:rPr>
                <w:szCs w:val="20"/>
              </w:rPr>
            </w:pPr>
            <w:r w:rsidRPr="00612D52">
              <w:rPr>
                <w:szCs w:val="20"/>
              </w:rPr>
              <w:t>6</w:t>
            </w:r>
          </w:p>
        </w:tc>
        <w:tc>
          <w:tcPr>
            <w:tcW w:w="2110" w:type="dxa"/>
          </w:tcPr>
          <w:p w:rsidR="00612D52" w:rsidRPr="00612D52" w:rsidRDefault="00612D52" w:rsidP="00612D52">
            <w:pPr>
              <w:autoSpaceDE w:val="0"/>
              <w:autoSpaceDN w:val="0"/>
              <w:adjustRightInd w:val="0"/>
              <w:jc w:val="both"/>
              <w:rPr>
                <w:szCs w:val="20"/>
              </w:rPr>
            </w:pPr>
            <w:r w:rsidRPr="00612D52">
              <w:rPr>
                <w:szCs w:val="20"/>
              </w:rPr>
              <w:t>Cladire administrativa</w:t>
            </w:r>
          </w:p>
        </w:tc>
        <w:tc>
          <w:tcPr>
            <w:tcW w:w="1346" w:type="dxa"/>
          </w:tcPr>
          <w:p w:rsidR="00612D52" w:rsidRPr="00612D52" w:rsidRDefault="00612D52" w:rsidP="006E3B6E">
            <w:pPr>
              <w:autoSpaceDE w:val="0"/>
              <w:autoSpaceDN w:val="0"/>
              <w:adjustRightInd w:val="0"/>
              <w:jc w:val="center"/>
              <w:rPr>
                <w:szCs w:val="20"/>
              </w:rPr>
            </w:pPr>
            <w:r w:rsidRPr="00612D52">
              <w:rPr>
                <w:szCs w:val="20"/>
              </w:rPr>
              <w:t>850</w:t>
            </w:r>
          </w:p>
        </w:tc>
        <w:tc>
          <w:tcPr>
            <w:tcW w:w="2086" w:type="dxa"/>
          </w:tcPr>
          <w:p w:rsidR="00612D52" w:rsidRPr="00612D52" w:rsidRDefault="00612D52" w:rsidP="00612D52">
            <w:pPr>
              <w:autoSpaceDE w:val="0"/>
              <w:autoSpaceDN w:val="0"/>
              <w:adjustRightInd w:val="0"/>
              <w:jc w:val="both"/>
              <w:rPr>
                <w:szCs w:val="20"/>
              </w:rPr>
            </w:pPr>
            <w:r w:rsidRPr="00612D52">
              <w:rPr>
                <w:szCs w:val="20"/>
              </w:rPr>
              <w:t>Cladire administrativa</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2</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r w:rsidRPr="00612D52">
              <w:rPr>
                <w:szCs w:val="20"/>
              </w:rPr>
              <w:t>7</w:t>
            </w:r>
          </w:p>
        </w:tc>
        <w:tc>
          <w:tcPr>
            <w:tcW w:w="2110" w:type="dxa"/>
          </w:tcPr>
          <w:p w:rsidR="00612D52" w:rsidRPr="00612D52" w:rsidRDefault="00612D52" w:rsidP="00612D52">
            <w:pPr>
              <w:autoSpaceDE w:val="0"/>
              <w:autoSpaceDN w:val="0"/>
              <w:adjustRightInd w:val="0"/>
              <w:jc w:val="both"/>
              <w:rPr>
                <w:szCs w:val="20"/>
              </w:rPr>
            </w:pPr>
            <w:r w:rsidRPr="00612D52">
              <w:rPr>
                <w:szCs w:val="20"/>
              </w:rPr>
              <w:t>Cladire intretinere</w:t>
            </w:r>
          </w:p>
        </w:tc>
        <w:tc>
          <w:tcPr>
            <w:tcW w:w="1346" w:type="dxa"/>
          </w:tcPr>
          <w:p w:rsidR="00612D52" w:rsidRPr="00612D52" w:rsidRDefault="00612D52" w:rsidP="006E3B6E">
            <w:pPr>
              <w:autoSpaceDE w:val="0"/>
              <w:autoSpaceDN w:val="0"/>
              <w:adjustRightInd w:val="0"/>
              <w:jc w:val="center"/>
              <w:rPr>
                <w:szCs w:val="20"/>
              </w:rPr>
            </w:pPr>
            <w:r w:rsidRPr="00612D52">
              <w:rPr>
                <w:szCs w:val="20"/>
              </w:rPr>
              <w:t>800</w:t>
            </w:r>
          </w:p>
        </w:tc>
        <w:tc>
          <w:tcPr>
            <w:tcW w:w="2086" w:type="dxa"/>
          </w:tcPr>
          <w:p w:rsidR="00612D52" w:rsidRPr="00612D52" w:rsidRDefault="00612D52" w:rsidP="00612D52">
            <w:pPr>
              <w:autoSpaceDE w:val="0"/>
              <w:autoSpaceDN w:val="0"/>
              <w:adjustRightInd w:val="0"/>
              <w:jc w:val="both"/>
              <w:rPr>
                <w:szCs w:val="20"/>
              </w:rPr>
            </w:pPr>
            <w:r w:rsidRPr="00612D52">
              <w:rPr>
                <w:szCs w:val="20"/>
              </w:rPr>
              <w:t>Cladire intretinere</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3</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r w:rsidRPr="00612D52">
              <w:rPr>
                <w:szCs w:val="20"/>
              </w:rPr>
              <w:t>8</w:t>
            </w:r>
          </w:p>
        </w:tc>
        <w:tc>
          <w:tcPr>
            <w:tcW w:w="2110" w:type="dxa"/>
          </w:tcPr>
          <w:p w:rsidR="00612D52" w:rsidRPr="00612D52" w:rsidRDefault="00612D52" w:rsidP="00612D52">
            <w:pPr>
              <w:autoSpaceDE w:val="0"/>
              <w:autoSpaceDN w:val="0"/>
              <w:adjustRightInd w:val="0"/>
              <w:jc w:val="both"/>
              <w:rPr>
                <w:szCs w:val="20"/>
              </w:rPr>
            </w:pPr>
            <w:r w:rsidRPr="00612D52">
              <w:rPr>
                <w:szCs w:val="20"/>
              </w:rPr>
              <w:t>Statie carburanti</w:t>
            </w:r>
          </w:p>
        </w:tc>
        <w:tc>
          <w:tcPr>
            <w:tcW w:w="1346" w:type="dxa"/>
          </w:tcPr>
          <w:p w:rsidR="00612D52" w:rsidRPr="00612D52" w:rsidRDefault="00612D52" w:rsidP="006E3B6E">
            <w:pPr>
              <w:autoSpaceDE w:val="0"/>
              <w:autoSpaceDN w:val="0"/>
              <w:adjustRightInd w:val="0"/>
              <w:jc w:val="center"/>
              <w:rPr>
                <w:szCs w:val="20"/>
              </w:rPr>
            </w:pPr>
            <w:r w:rsidRPr="00612D52">
              <w:rPr>
                <w:szCs w:val="20"/>
              </w:rPr>
              <w:t>900</w:t>
            </w:r>
          </w:p>
        </w:tc>
        <w:tc>
          <w:tcPr>
            <w:tcW w:w="2086" w:type="dxa"/>
          </w:tcPr>
          <w:p w:rsidR="00612D52" w:rsidRPr="00612D52" w:rsidRDefault="00612D52" w:rsidP="00612D52">
            <w:pPr>
              <w:autoSpaceDE w:val="0"/>
              <w:autoSpaceDN w:val="0"/>
              <w:adjustRightInd w:val="0"/>
              <w:jc w:val="both"/>
              <w:rPr>
                <w:szCs w:val="20"/>
              </w:rPr>
            </w:pPr>
            <w:r w:rsidRPr="00612D52">
              <w:rPr>
                <w:szCs w:val="20"/>
              </w:rPr>
              <w:t>Statie carburanti</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4</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r w:rsidRPr="00612D52">
              <w:rPr>
                <w:szCs w:val="20"/>
              </w:rPr>
              <w:t>9</w:t>
            </w:r>
          </w:p>
        </w:tc>
        <w:tc>
          <w:tcPr>
            <w:tcW w:w="2110" w:type="dxa"/>
          </w:tcPr>
          <w:p w:rsidR="00612D52" w:rsidRPr="00612D52" w:rsidRDefault="00612D52" w:rsidP="00612D52">
            <w:pPr>
              <w:autoSpaceDE w:val="0"/>
              <w:autoSpaceDN w:val="0"/>
              <w:adjustRightInd w:val="0"/>
              <w:rPr>
                <w:szCs w:val="20"/>
              </w:rPr>
            </w:pPr>
            <w:r w:rsidRPr="00612D52">
              <w:rPr>
                <w:szCs w:val="20"/>
              </w:rPr>
              <w:t>Zona captare apa potabila</w:t>
            </w:r>
          </w:p>
        </w:tc>
        <w:tc>
          <w:tcPr>
            <w:tcW w:w="1346" w:type="dxa"/>
          </w:tcPr>
          <w:p w:rsidR="00612D52" w:rsidRPr="00612D52" w:rsidRDefault="00612D52" w:rsidP="006E3B6E">
            <w:pPr>
              <w:autoSpaceDE w:val="0"/>
              <w:autoSpaceDN w:val="0"/>
              <w:adjustRightInd w:val="0"/>
              <w:jc w:val="center"/>
              <w:rPr>
                <w:szCs w:val="20"/>
              </w:rPr>
            </w:pPr>
            <w:r w:rsidRPr="00612D52">
              <w:rPr>
                <w:szCs w:val="20"/>
              </w:rPr>
              <w:t>750</w:t>
            </w:r>
          </w:p>
        </w:tc>
        <w:tc>
          <w:tcPr>
            <w:tcW w:w="2086" w:type="dxa"/>
          </w:tcPr>
          <w:p w:rsidR="00612D52" w:rsidRPr="00612D52" w:rsidRDefault="00612D52" w:rsidP="00612D52">
            <w:pPr>
              <w:autoSpaceDE w:val="0"/>
              <w:autoSpaceDN w:val="0"/>
              <w:adjustRightInd w:val="0"/>
              <w:rPr>
                <w:szCs w:val="20"/>
              </w:rPr>
            </w:pPr>
            <w:r w:rsidRPr="00612D52">
              <w:rPr>
                <w:szCs w:val="20"/>
              </w:rPr>
              <w:t>Gospodarie de apa potabila si de incendiu</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5</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r w:rsidRPr="00612D52">
              <w:rPr>
                <w:szCs w:val="20"/>
              </w:rPr>
              <w:t>11</w:t>
            </w:r>
          </w:p>
        </w:tc>
        <w:tc>
          <w:tcPr>
            <w:tcW w:w="2110" w:type="dxa"/>
          </w:tcPr>
          <w:p w:rsidR="00612D52" w:rsidRPr="00612D52" w:rsidRDefault="00612D52" w:rsidP="00612D52">
            <w:pPr>
              <w:autoSpaceDE w:val="0"/>
              <w:autoSpaceDN w:val="0"/>
              <w:adjustRightInd w:val="0"/>
              <w:jc w:val="both"/>
              <w:rPr>
                <w:szCs w:val="20"/>
              </w:rPr>
            </w:pPr>
            <w:r w:rsidRPr="00612D52">
              <w:rPr>
                <w:szCs w:val="20"/>
              </w:rPr>
              <w:t xml:space="preserve">Parcare </w:t>
            </w:r>
          </w:p>
        </w:tc>
        <w:tc>
          <w:tcPr>
            <w:tcW w:w="1346" w:type="dxa"/>
          </w:tcPr>
          <w:p w:rsidR="00612D52" w:rsidRPr="00612D52" w:rsidRDefault="00612D52" w:rsidP="006E3B6E">
            <w:pPr>
              <w:autoSpaceDE w:val="0"/>
              <w:autoSpaceDN w:val="0"/>
              <w:adjustRightInd w:val="0"/>
              <w:jc w:val="center"/>
              <w:rPr>
                <w:color w:val="FF0000"/>
                <w:szCs w:val="20"/>
              </w:rPr>
            </w:pPr>
            <w:r w:rsidRPr="00612D52">
              <w:rPr>
                <w:szCs w:val="20"/>
              </w:rPr>
              <w:t>2050</w:t>
            </w:r>
          </w:p>
        </w:tc>
        <w:tc>
          <w:tcPr>
            <w:tcW w:w="2086" w:type="dxa"/>
          </w:tcPr>
          <w:p w:rsidR="00612D52" w:rsidRPr="00612D52" w:rsidRDefault="00612D52" w:rsidP="00612D52">
            <w:pPr>
              <w:autoSpaceDE w:val="0"/>
              <w:autoSpaceDN w:val="0"/>
              <w:adjustRightInd w:val="0"/>
              <w:jc w:val="both"/>
              <w:rPr>
                <w:szCs w:val="20"/>
              </w:rPr>
            </w:pPr>
            <w:r w:rsidRPr="00612D52">
              <w:rPr>
                <w:szCs w:val="20"/>
              </w:rPr>
              <w:t xml:space="preserve">Parcari </w:t>
            </w:r>
          </w:p>
        </w:tc>
      </w:tr>
      <w:tr w:rsidR="00612D52" w:rsidRPr="00612D52" w:rsidTr="00612D52">
        <w:trPr>
          <w:trHeight w:val="175"/>
        </w:trPr>
        <w:tc>
          <w:tcPr>
            <w:tcW w:w="504" w:type="dxa"/>
          </w:tcPr>
          <w:p w:rsidR="00612D52" w:rsidRPr="00612D52" w:rsidRDefault="00612D52" w:rsidP="00612D52">
            <w:pPr>
              <w:autoSpaceDE w:val="0"/>
              <w:autoSpaceDN w:val="0"/>
              <w:adjustRightInd w:val="0"/>
              <w:jc w:val="both"/>
              <w:rPr>
                <w:szCs w:val="20"/>
              </w:rPr>
            </w:pPr>
            <w:r>
              <w:rPr>
                <w:szCs w:val="20"/>
              </w:rPr>
              <w:t>6</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p>
        </w:tc>
        <w:tc>
          <w:tcPr>
            <w:tcW w:w="2110" w:type="dxa"/>
          </w:tcPr>
          <w:p w:rsidR="00612D52" w:rsidRPr="00612D52" w:rsidRDefault="00612D52" w:rsidP="00612D52">
            <w:pPr>
              <w:autoSpaceDE w:val="0"/>
              <w:autoSpaceDN w:val="0"/>
              <w:adjustRightInd w:val="0"/>
              <w:jc w:val="both"/>
              <w:rPr>
                <w:szCs w:val="20"/>
              </w:rPr>
            </w:pPr>
          </w:p>
        </w:tc>
        <w:tc>
          <w:tcPr>
            <w:tcW w:w="1346" w:type="dxa"/>
          </w:tcPr>
          <w:p w:rsidR="00612D52" w:rsidRPr="00612D52" w:rsidRDefault="00612D52" w:rsidP="006E3B6E">
            <w:pPr>
              <w:autoSpaceDE w:val="0"/>
              <w:autoSpaceDN w:val="0"/>
              <w:adjustRightInd w:val="0"/>
              <w:jc w:val="center"/>
              <w:rPr>
                <w:color w:val="FF0000"/>
                <w:szCs w:val="20"/>
              </w:rPr>
            </w:pPr>
            <w:r w:rsidRPr="00612D52">
              <w:rPr>
                <w:szCs w:val="20"/>
              </w:rPr>
              <w:t>1100</w:t>
            </w:r>
          </w:p>
        </w:tc>
        <w:tc>
          <w:tcPr>
            <w:tcW w:w="2086" w:type="dxa"/>
          </w:tcPr>
          <w:p w:rsidR="00612D52" w:rsidRPr="00612D52" w:rsidRDefault="00612D52" w:rsidP="00612D52">
            <w:pPr>
              <w:autoSpaceDE w:val="0"/>
              <w:autoSpaceDN w:val="0"/>
              <w:adjustRightInd w:val="0"/>
              <w:jc w:val="both"/>
              <w:rPr>
                <w:szCs w:val="20"/>
              </w:rPr>
            </w:pPr>
            <w:r w:rsidRPr="00612D52">
              <w:rPr>
                <w:szCs w:val="20"/>
              </w:rPr>
              <w:t>Grup electrogen</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7</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p>
        </w:tc>
        <w:tc>
          <w:tcPr>
            <w:tcW w:w="2110" w:type="dxa"/>
          </w:tcPr>
          <w:p w:rsidR="00612D52" w:rsidRPr="00612D52" w:rsidRDefault="00612D52" w:rsidP="00612D52">
            <w:pPr>
              <w:autoSpaceDE w:val="0"/>
              <w:autoSpaceDN w:val="0"/>
              <w:adjustRightInd w:val="0"/>
              <w:jc w:val="both"/>
              <w:rPr>
                <w:szCs w:val="20"/>
              </w:rPr>
            </w:pPr>
          </w:p>
        </w:tc>
        <w:tc>
          <w:tcPr>
            <w:tcW w:w="1346" w:type="dxa"/>
          </w:tcPr>
          <w:p w:rsidR="00612D52" w:rsidRPr="00612D52" w:rsidRDefault="00612D52" w:rsidP="006E3B6E">
            <w:pPr>
              <w:autoSpaceDE w:val="0"/>
              <w:autoSpaceDN w:val="0"/>
              <w:adjustRightInd w:val="0"/>
              <w:jc w:val="center"/>
              <w:rPr>
                <w:szCs w:val="20"/>
              </w:rPr>
            </w:pPr>
            <w:r w:rsidRPr="00612D52">
              <w:rPr>
                <w:szCs w:val="20"/>
              </w:rPr>
              <w:t>1000</w:t>
            </w:r>
          </w:p>
        </w:tc>
        <w:tc>
          <w:tcPr>
            <w:tcW w:w="2086" w:type="dxa"/>
          </w:tcPr>
          <w:p w:rsidR="00612D52" w:rsidRPr="00612D52" w:rsidRDefault="00612D52" w:rsidP="00612D52">
            <w:pPr>
              <w:autoSpaceDE w:val="0"/>
              <w:autoSpaceDN w:val="0"/>
              <w:adjustRightInd w:val="0"/>
              <w:jc w:val="both"/>
              <w:rPr>
                <w:szCs w:val="20"/>
              </w:rPr>
            </w:pPr>
            <w:r w:rsidRPr="00612D52">
              <w:rPr>
                <w:szCs w:val="20"/>
              </w:rPr>
              <w:t>Post trafo</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8</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p>
        </w:tc>
        <w:tc>
          <w:tcPr>
            <w:tcW w:w="2110" w:type="dxa"/>
          </w:tcPr>
          <w:p w:rsidR="00612D52" w:rsidRPr="00612D52" w:rsidRDefault="00612D52" w:rsidP="00612D52">
            <w:pPr>
              <w:autoSpaceDE w:val="0"/>
              <w:autoSpaceDN w:val="0"/>
              <w:adjustRightInd w:val="0"/>
              <w:jc w:val="both"/>
              <w:rPr>
                <w:szCs w:val="20"/>
              </w:rPr>
            </w:pPr>
          </w:p>
        </w:tc>
        <w:tc>
          <w:tcPr>
            <w:tcW w:w="1346" w:type="dxa"/>
          </w:tcPr>
          <w:p w:rsidR="00612D52" w:rsidRPr="00612D52" w:rsidRDefault="00612D52" w:rsidP="006E3B6E">
            <w:pPr>
              <w:autoSpaceDE w:val="0"/>
              <w:autoSpaceDN w:val="0"/>
              <w:adjustRightInd w:val="0"/>
              <w:jc w:val="center"/>
              <w:rPr>
                <w:color w:val="FF0000"/>
                <w:szCs w:val="20"/>
              </w:rPr>
            </w:pPr>
            <w:r w:rsidRPr="00612D52">
              <w:rPr>
                <w:szCs w:val="20"/>
              </w:rPr>
              <w:t>2000</w:t>
            </w:r>
          </w:p>
        </w:tc>
        <w:tc>
          <w:tcPr>
            <w:tcW w:w="2086" w:type="dxa"/>
          </w:tcPr>
          <w:p w:rsidR="00612D52" w:rsidRPr="00612D52" w:rsidRDefault="00612D52" w:rsidP="00612D52">
            <w:pPr>
              <w:autoSpaceDE w:val="0"/>
              <w:autoSpaceDN w:val="0"/>
              <w:adjustRightInd w:val="0"/>
              <w:jc w:val="both"/>
              <w:rPr>
                <w:szCs w:val="20"/>
              </w:rPr>
            </w:pPr>
            <w:r w:rsidRPr="00612D52">
              <w:rPr>
                <w:szCs w:val="20"/>
              </w:rPr>
              <w:t xml:space="preserve">Drumuri </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9</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p>
        </w:tc>
        <w:tc>
          <w:tcPr>
            <w:tcW w:w="2110" w:type="dxa"/>
          </w:tcPr>
          <w:p w:rsidR="00612D52" w:rsidRPr="00612D52" w:rsidRDefault="00612D52" w:rsidP="00612D52">
            <w:pPr>
              <w:autoSpaceDE w:val="0"/>
              <w:autoSpaceDN w:val="0"/>
              <w:adjustRightInd w:val="0"/>
              <w:jc w:val="both"/>
              <w:rPr>
                <w:szCs w:val="20"/>
              </w:rPr>
            </w:pPr>
          </w:p>
        </w:tc>
        <w:tc>
          <w:tcPr>
            <w:tcW w:w="1346" w:type="dxa"/>
          </w:tcPr>
          <w:p w:rsidR="00612D52" w:rsidRPr="00612D52" w:rsidRDefault="00612D52" w:rsidP="006E3B6E">
            <w:pPr>
              <w:autoSpaceDE w:val="0"/>
              <w:autoSpaceDN w:val="0"/>
              <w:adjustRightInd w:val="0"/>
              <w:jc w:val="center"/>
              <w:rPr>
                <w:szCs w:val="20"/>
              </w:rPr>
            </w:pPr>
            <w:r w:rsidRPr="00612D52">
              <w:rPr>
                <w:szCs w:val="20"/>
              </w:rPr>
              <w:t>1900</w:t>
            </w:r>
          </w:p>
        </w:tc>
        <w:tc>
          <w:tcPr>
            <w:tcW w:w="2086" w:type="dxa"/>
          </w:tcPr>
          <w:p w:rsidR="00612D52" w:rsidRPr="00612D52" w:rsidRDefault="00612D52" w:rsidP="00612D52">
            <w:pPr>
              <w:autoSpaceDE w:val="0"/>
              <w:autoSpaceDN w:val="0"/>
              <w:adjustRightInd w:val="0"/>
              <w:rPr>
                <w:szCs w:val="20"/>
              </w:rPr>
            </w:pPr>
            <w:r w:rsidRPr="00612D52">
              <w:rPr>
                <w:szCs w:val="20"/>
              </w:rPr>
              <w:t>Retele utilitati hidro</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10</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p>
        </w:tc>
        <w:tc>
          <w:tcPr>
            <w:tcW w:w="2110" w:type="dxa"/>
          </w:tcPr>
          <w:p w:rsidR="00612D52" w:rsidRPr="00612D52" w:rsidRDefault="00612D52" w:rsidP="00612D52">
            <w:pPr>
              <w:autoSpaceDE w:val="0"/>
              <w:autoSpaceDN w:val="0"/>
              <w:adjustRightInd w:val="0"/>
              <w:jc w:val="both"/>
              <w:rPr>
                <w:szCs w:val="20"/>
              </w:rPr>
            </w:pPr>
          </w:p>
        </w:tc>
        <w:tc>
          <w:tcPr>
            <w:tcW w:w="1346" w:type="dxa"/>
          </w:tcPr>
          <w:p w:rsidR="00612D52" w:rsidRPr="00612D52" w:rsidRDefault="00612D52" w:rsidP="006E3B6E">
            <w:pPr>
              <w:autoSpaceDE w:val="0"/>
              <w:autoSpaceDN w:val="0"/>
              <w:adjustRightInd w:val="0"/>
              <w:jc w:val="center"/>
              <w:rPr>
                <w:color w:val="FF0000"/>
                <w:szCs w:val="20"/>
              </w:rPr>
            </w:pPr>
            <w:r w:rsidRPr="00612D52">
              <w:rPr>
                <w:szCs w:val="20"/>
              </w:rPr>
              <w:t>1950</w:t>
            </w:r>
          </w:p>
        </w:tc>
        <w:tc>
          <w:tcPr>
            <w:tcW w:w="2086" w:type="dxa"/>
          </w:tcPr>
          <w:p w:rsidR="00612D52" w:rsidRPr="00612D52" w:rsidRDefault="00612D52" w:rsidP="00612D52">
            <w:pPr>
              <w:autoSpaceDE w:val="0"/>
              <w:autoSpaceDN w:val="0"/>
              <w:adjustRightInd w:val="0"/>
              <w:jc w:val="both"/>
              <w:rPr>
                <w:szCs w:val="20"/>
              </w:rPr>
            </w:pPr>
            <w:r w:rsidRPr="00612D52">
              <w:rPr>
                <w:szCs w:val="20"/>
              </w:rPr>
              <w:t>Retele electrice</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11</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val="restart"/>
          </w:tcPr>
          <w:p w:rsidR="00612D52" w:rsidRPr="00612D52" w:rsidRDefault="00612D52" w:rsidP="00612D52">
            <w:pPr>
              <w:autoSpaceDE w:val="0"/>
              <w:autoSpaceDN w:val="0"/>
              <w:adjustRightInd w:val="0"/>
              <w:jc w:val="both"/>
              <w:rPr>
                <w:szCs w:val="20"/>
              </w:rPr>
            </w:pPr>
            <w:r w:rsidRPr="00612D52">
              <w:rPr>
                <w:szCs w:val="20"/>
              </w:rPr>
              <w:t>Statie sortare(SS)</w:t>
            </w:r>
          </w:p>
        </w:tc>
        <w:tc>
          <w:tcPr>
            <w:tcW w:w="861" w:type="dxa"/>
          </w:tcPr>
          <w:p w:rsidR="00612D52" w:rsidRPr="00612D52" w:rsidRDefault="00612D52" w:rsidP="00B657DF">
            <w:pPr>
              <w:autoSpaceDE w:val="0"/>
              <w:autoSpaceDN w:val="0"/>
              <w:adjustRightInd w:val="0"/>
              <w:jc w:val="center"/>
              <w:rPr>
                <w:szCs w:val="20"/>
              </w:rPr>
            </w:pPr>
            <w:r w:rsidRPr="00612D52">
              <w:rPr>
                <w:szCs w:val="20"/>
              </w:rPr>
              <w:t>16</w:t>
            </w:r>
          </w:p>
        </w:tc>
        <w:tc>
          <w:tcPr>
            <w:tcW w:w="2110" w:type="dxa"/>
          </w:tcPr>
          <w:p w:rsidR="00612D52" w:rsidRPr="00612D52" w:rsidRDefault="00612D52" w:rsidP="00612D52">
            <w:pPr>
              <w:autoSpaceDE w:val="0"/>
              <w:autoSpaceDN w:val="0"/>
              <w:adjustRightInd w:val="0"/>
              <w:rPr>
                <w:szCs w:val="20"/>
              </w:rPr>
            </w:pPr>
            <w:r w:rsidRPr="00612D52">
              <w:rPr>
                <w:szCs w:val="20"/>
              </w:rPr>
              <w:t>Cladire/hala sortare manuala</w:t>
            </w:r>
          </w:p>
        </w:tc>
        <w:tc>
          <w:tcPr>
            <w:tcW w:w="1346" w:type="dxa"/>
          </w:tcPr>
          <w:p w:rsidR="00612D52" w:rsidRPr="00612D52" w:rsidRDefault="00612D52" w:rsidP="006E3B6E">
            <w:pPr>
              <w:autoSpaceDE w:val="0"/>
              <w:autoSpaceDN w:val="0"/>
              <w:adjustRightInd w:val="0"/>
              <w:jc w:val="center"/>
              <w:rPr>
                <w:szCs w:val="20"/>
              </w:rPr>
            </w:pPr>
            <w:r w:rsidRPr="00612D52">
              <w:rPr>
                <w:szCs w:val="20"/>
              </w:rPr>
              <w:t>100</w:t>
            </w:r>
          </w:p>
        </w:tc>
        <w:tc>
          <w:tcPr>
            <w:tcW w:w="2086" w:type="dxa"/>
          </w:tcPr>
          <w:p w:rsidR="00612D52" w:rsidRPr="00612D52" w:rsidRDefault="00612D52" w:rsidP="00612D52">
            <w:pPr>
              <w:autoSpaceDE w:val="0"/>
              <w:autoSpaceDN w:val="0"/>
              <w:adjustRightInd w:val="0"/>
              <w:jc w:val="both"/>
              <w:rPr>
                <w:szCs w:val="20"/>
              </w:rPr>
            </w:pPr>
            <w:r w:rsidRPr="00612D52">
              <w:rPr>
                <w:szCs w:val="20"/>
              </w:rPr>
              <w:t>Hala de sortare</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12</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p>
        </w:tc>
        <w:tc>
          <w:tcPr>
            <w:tcW w:w="2110" w:type="dxa"/>
          </w:tcPr>
          <w:p w:rsidR="00612D52" w:rsidRPr="00612D52" w:rsidRDefault="00612D52" w:rsidP="00612D52">
            <w:pPr>
              <w:autoSpaceDE w:val="0"/>
              <w:autoSpaceDN w:val="0"/>
              <w:adjustRightInd w:val="0"/>
              <w:jc w:val="both"/>
              <w:rPr>
                <w:szCs w:val="20"/>
              </w:rPr>
            </w:pPr>
          </w:p>
        </w:tc>
        <w:tc>
          <w:tcPr>
            <w:tcW w:w="1346" w:type="dxa"/>
          </w:tcPr>
          <w:p w:rsidR="00612D52" w:rsidRPr="00612D52" w:rsidRDefault="00612D52" w:rsidP="006E3B6E">
            <w:pPr>
              <w:autoSpaceDE w:val="0"/>
              <w:autoSpaceDN w:val="0"/>
              <w:adjustRightInd w:val="0"/>
              <w:jc w:val="center"/>
              <w:rPr>
                <w:szCs w:val="20"/>
              </w:rPr>
            </w:pPr>
            <w:r w:rsidRPr="00612D52">
              <w:rPr>
                <w:szCs w:val="20"/>
              </w:rPr>
              <w:t>150</w:t>
            </w:r>
          </w:p>
        </w:tc>
        <w:tc>
          <w:tcPr>
            <w:tcW w:w="2086" w:type="dxa"/>
          </w:tcPr>
          <w:p w:rsidR="00612D52" w:rsidRPr="00612D52" w:rsidRDefault="00612D52" w:rsidP="00612D52">
            <w:pPr>
              <w:autoSpaceDE w:val="0"/>
              <w:autoSpaceDN w:val="0"/>
              <w:adjustRightInd w:val="0"/>
              <w:rPr>
                <w:szCs w:val="20"/>
              </w:rPr>
            </w:pPr>
            <w:r w:rsidRPr="00612D52">
              <w:rPr>
                <w:szCs w:val="20"/>
              </w:rPr>
              <w:t>Sopron stocare baloti</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13</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val="restart"/>
          </w:tcPr>
          <w:p w:rsidR="00612D52" w:rsidRPr="00612D52" w:rsidRDefault="00612D52" w:rsidP="00612D52">
            <w:pPr>
              <w:autoSpaceDE w:val="0"/>
              <w:autoSpaceDN w:val="0"/>
              <w:adjustRightInd w:val="0"/>
              <w:rPr>
                <w:szCs w:val="20"/>
              </w:rPr>
            </w:pPr>
            <w:r w:rsidRPr="00612D52">
              <w:rPr>
                <w:szCs w:val="20"/>
              </w:rPr>
              <w:t>Statie tratare mecano-biologica(TMB)</w:t>
            </w:r>
          </w:p>
        </w:tc>
        <w:tc>
          <w:tcPr>
            <w:tcW w:w="861" w:type="dxa"/>
          </w:tcPr>
          <w:p w:rsidR="00612D52" w:rsidRPr="00612D52" w:rsidRDefault="00612D52" w:rsidP="00B657DF">
            <w:pPr>
              <w:autoSpaceDE w:val="0"/>
              <w:autoSpaceDN w:val="0"/>
              <w:adjustRightInd w:val="0"/>
              <w:jc w:val="center"/>
              <w:rPr>
                <w:szCs w:val="20"/>
              </w:rPr>
            </w:pPr>
            <w:r w:rsidRPr="00612D52">
              <w:rPr>
                <w:szCs w:val="20"/>
              </w:rPr>
              <w:t>14</w:t>
            </w:r>
          </w:p>
        </w:tc>
        <w:tc>
          <w:tcPr>
            <w:tcW w:w="2110" w:type="dxa"/>
          </w:tcPr>
          <w:p w:rsidR="00612D52" w:rsidRPr="00612D52" w:rsidRDefault="00612D52" w:rsidP="00612D52">
            <w:pPr>
              <w:autoSpaceDE w:val="0"/>
              <w:autoSpaceDN w:val="0"/>
              <w:adjustRightInd w:val="0"/>
              <w:rPr>
                <w:szCs w:val="20"/>
              </w:rPr>
            </w:pPr>
            <w:r w:rsidRPr="00612D52">
              <w:rPr>
                <w:szCs w:val="20"/>
              </w:rPr>
              <w:t>Statie tratare mecano-biologica-TMB</w:t>
            </w:r>
          </w:p>
        </w:tc>
        <w:tc>
          <w:tcPr>
            <w:tcW w:w="1346" w:type="dxa"/>
          </w:tcPr>
          <w:p w:rsidR="00612D52" w:rsidRPr="00612D52" w:rsidRDefault="00612D52" w:rsidP="006E3B6E">
            <w:pPr>
              <w:autoSpaceDE w:val="0"/>
              <w:autoSpaceDN w:val="0"/>
              <w:adjustRightInd w:val="0"/>
              <w:jc w:val="center"/>
              <w:rPr>
                <w:szCs w:val="20"/>
              </w:rPr>
            </w:pPr>
          </w:p>
        </w:tc>
        <w:tc>
          <w:tcPr>
            <w:tcW w:w="2086" w:type="dxa"/>
          </w:tcPr>
          <w:p w:rsidR="00612D52" w:rsidRPr="00612D52" w:rsidRDefault="00612D52" w:rsidP="00612D52">
            <w:pPr>
              <w:autoSpaceDE w:val="0"/>
              <w:autoSpaceDN w:val="0"/>
              <w:adjustRightInd w:val="0"/>
              <w:jc w:val="both"/>
              <w:rPr>
                <w:szCs w:val="20"/>
              </w:rPr>
            </w:pP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14</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r w:rsidRPr="00612D52">
              <w:rPr>
                <w:szCs w:val="20"/>
              </w:rPr>
              <w:t>15</w:t>
            </w:r>
          </w:p>
        </w:tc>
        <w:tc>
          <w:tcPr>
            <w:tcW w:w="2110" w:type="dxa"/>
          </w:tcPr>
          <w:p w:rsidR="00612D52" w:rsidRPr="00612D52" w:rsidRDefault="00612D52" w:rsidP="00612D52">
            <w:pPr>
              <w:autoSpaceDE w:val="0"/>
              <w:autoSpaceDN w:val="0"/>
              <w:adjustRightInd w:val="0"/>
              <w:rPr>
                <w:szCs w:val="20"/>
              </w:rPr>
            </w:pPr>
            <w:r w:rsidRPr="00612D52">
              <w:rPr>
                <w:szCs w:val="20"/>
              </w:rPr>
              <w:t xml:space="preserve">Zona colectare deseuri voluminoase, periculoase, DEEE </w:t>
            </w:r>
          </w:p>
        </w:tc>
        <w:tc>
          <w:tcPr>
            <w:tcW w:w="1346" w:type="dxa"/>
          </w:tcPr>
          <w:p w:rsidR="00612D52" w:rsidRPr="00612D52" w:rsidRDefault="00612D52" w:rsidP="006E3B6E">
            <w:pPr>
              <w:autoSpaceDE w:val="0"/>
              <w:autoSpaceDN w:val="0"/>
              <w:adjustRightInd w:val="0"/>
              <w:jc w:val="center"/>
              <w:rPr>
                <w:szCs w:val="20"/>
              </w:rPr>
            </w:pPr>
            <w:r w:rsidRPr="00612D52">
              <w:rPr>
                <w:szCs w:val="20"/>
              </w:rPr>
              <w:t>700</w:t>
            </w:r>
          </w:p>
        </w:tc>
        <w:tc>
          <w:tcPr>
            <w:tcW w:w="2086" w:type="dxa"/>
          </w:tcPr>
          <w:p w:rsidR="00612D52" w:rsidRPr="00612D52" w:rsidRDefault="00612D52" w:rsidP="00612D52">
            <w:pPr>
              <w:autoSpaceDE w:val="0"/>
              <w:autoSpaceDN w:val="0"/>
              <w:adjustRightInd w:val="0"/>
              <w:rPr>
                <w:szCs w:val="20"/>
              </w:rPr>
            </w:pPr>
            <w:r w:rsidRPr="00612D52">
              <w:rPr>
                <w:szCs w:val="20"/>
              </w:rPr>
              <w:t>Zona deseuri periculoase</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15</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r w:rsidRPr="00612D52">
              <w:rPr>
                <w:szCs w:val="20"/>
              </w:rPr>
              <w:t>17</w:t>
            </w:r>
          </w:p>
        </w:tc>
        <w:tc>
          <w:tcPr>
            <w:tcW w:w="2110" w:type="dxa"/>
          </w:tcPr>
          <w:p w:rsidR="00612D52" w:rsidRPr="00612D52" w:rsidRDefault="00612D52" w:rsidP="00612D52">
            <w:pPr>
              <w:autoSpaceDE w:val="0"/>
              <w:autoSpaceDN w:val="0"/>
              <w:adjustRightInd w:val="0"/>
              <w:rPr>
                <w:szCs w:val="20"/>
              </w:rPr>
            </w:pPr>
            <w:r w:rsidRPr="00612D52">
              <w:rPr>
                <w:szCs w:val="20"/>
              </w:rPr>
              <w:t>Zona acoperita din zona descarcare</w:t>
            </w:r>
          </w:p>
        </w:tc>
        <w:tc>
          <w:tcPr>
            <w:tcW w:w="1346" w:type="dxa"/>
          </w:tcPr>
          <w:p w:rsidR="00612D52" w:rsidRPr="00612D52" w:rsidRDefault="00612D52" w:rsidP="006E3B6E">
            <w:pPr>
              <w:autoSpaceDE w:val="0"/>
              <w:autoSpaceDN w:val="0"/>
              <w:adjustRightInd w:val="0"/>
              <w:jc w:val="center"/>
              <w:rPr>
                <w:szCs w:val="20"/>
              </w:rPr>
            </w:pPr>
            <w:r w:rsidRPr="00612D52">
              <w:rPr>
                <w:szCs w:val="20"/>
              </w:rPr>
              <w:t>200</w:t>
            </w:r>
          </w:p>
        </w:tc>
        <w:tc>
          <w:tcPr>
            <w:tcW w:w="2086" w:type="dxa"/>
          </w:tcPr>
          <w:p w:rsidR="00612D52" w:rsidRPr="00612D52" w:rsidRDefault="00612D52" w:rsidP="00612D52">
            <w:pPr>
              <w:autoSpaceDE w:val="0"/>
              <w:autoSpaceDN w:val="0"/>
              <w:adjustRightInd w:val="0"/>
              <w:rPr>
                <w:szCs w:val="20"/>
              </w:rPr>
            </w:pPr>
            <w:r w:rsidRPr="00612D52">
              <w:rPr>
                <w:szCs w:val="20"/>
              </w:rPr>
              <w:t>Zona receptie deseuri</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16</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r w:rsidRPr="00612D52">
              <w:rPr>
                <w:szCs w:val="20"/>
              </w:rPr>
              <w:t>18</w:t>
            </w:r>
          </w:p>
        </w:tc>
        <w:tc>
          <w:tcPr>
            <w:tcW w:w="2110" w:type="dxa"/>
          </w:tcPr>
          <w:p w:rsidR="00612D52" w:rsidRPr="00612D52" w:rsidRDefault="00612D52" w:rsidP="00612D52">
            <w:pPr>
              <w:autoSpaceDE w:val="0"/>
              <w:autoSpaceDN w:val="0"/>
              <w:adjustRightInd w:val="0"/>
              <w:rPr>
                <w:szCs w:val="20"/>
              </w:rPr>
            </w:pPr>
            <w:r w:rsidRPr="00612D52">
              <w:rPr>
                <w:szCs w:val="20"/>
              </w:rPr>
              <w:t>Cladire pretratare mecanica</w:t>
            </w:r>
          </w:p>
        </w:tc>
        <w:tc>
          <w:tcPr>
            <w:tcW w:w="1346" w:type="dxa"/>
          </w:tcPr>
          <w:p w:rsidR="00612D52" w:rsidRPr="00612D52" w:rsidRDefault="00612D52" w:rsidP="006E3B6E">
            <w:pPr>
              <w:autoSpaceDE w:val="0"/>
              <w:autoSpaceDN w:val="0"/>
              <w:adjustRightInd w:val="0"/>
              <w:jc w:val="center"/>
              <w:rPr>
                <w:szCs w:val="20"/>
              </w:rPr>
            </w:pPr>
            <w:r w:rsidRPr="00612D52">
              <w:rPr>
                <w:szCs w:val="20"/>
              </w:rPr>
              <w:t>300</w:t>
            </w:r>
          </w:p>
        </w:tc>
        <w:tc>
          <w:tcPr>
            <w:tcW w:w="2086" w:type="dxa"/>
          </w:tcPr>
          <w:p w:rsidR="00612D52" w:rsidRPr="00612D52" w:rsidRDefault="00612D52" w:rsidP="00612D52">
            <w:pPr>
              <w:autoSpaceDE w:val="0"/>
              <w:autoSpaceDN w:val="0"/>
              <w:adjustRightInd w:val="0"/>
              <w:rPr>
                <w:szCs w:val="20"/>
              </w:rPr>
            </w:pPr>
            <w:r w:rsidRPr="00612D52">
              <w:rPr>
                <w:szCs w:val="20"/>
              </w:rPr>
              <w:t>Cladire pre-tratare mecanica</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17</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p>
        </w:tc>
        <w:tc>
          <w:tcPr>
            <w:tcW w:w="2110" w:type="dxa"/>
          </w:tcPr>
          <w:p w:rsidR="00612D52" w:rsidRPr="00612D52" w:rsidRDefault="00612D52" w:rsidP="00612D52">
            <w:pPr>
              <w:autoSpaceDE w:val="0"/>
              <w:autoSpaceDN w:val="0"/>
              <w:adjustRightInd w:val="0"/>
              <w:rPr>
                <w:szCs w:val="20"/>
              </w:rPr>
            </w:pPr>
          </w:p>
        </w:tc>
        <w:tc>
          <w:tcPr>
            <w:tcW w:w="1346" w:type="dxa"/>
          </w:tcPr>
          <w:p w:rsidR="00612D52" w:rsidRPr="00612D52" w:rsidRDefault="00612D52" w:rsidP="006E3B6E">
            <w:pPr>
              <w:autoSpaceDE w:val="0"/>
              <w:autoSpaceDN w:val="0"/>
              <w:adjustRightInd w:val="0"/>
              <w:jc w:val="center"/>
              <w:rPr>
                <w:szCs w:val="20"/>
              </w:rPr>
            </w:pPr>
            <w:r w:rsidRPr="00612D52">
              <w:rPr>
                <w:szCs w:val="20"/>
              </w:rPr>
              <w:t>350</w:t>
            </w:r>
          </w:p>
        </w:tc>
        <w:tc>
          <w:tcPr>
            <w:tcW w:w="2086" w:type="dxa"/>
          </w:tcPr>
          <w:p w:rsidR="00612D52" w:rsidRPr="00612D52" w:rsidRDefault="00612D52" w:rsidP="00612D52">
            <w:pPr>
              <w:autoSpaceDE w:val="0"/>
              <w:autoSpaceDN w:val="0"/>
              <w:adjustRightInd w:val="0"/>
              <w:jc w:val="both"/>
              <w:rPr>
                <w:szCs w:val="20"/>
              </w:rPr>
            </w:pPr>
            <w:r w:rsidRPr="00612D52">
              <w:rPr>
                <w:szCs w:val="20"/>
              </w:rPr>
              <w:t xml:space="preserve">Biofiltru </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18</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r w:rsidRPr="00612D52">
              <w:rPr>
                <w:szCs w:val="20"/>
              </w:rPr>
              <w:t>19</w:t>
            </w:r>
          </w:p>
        </w:tc>
        <w:tc>
          <w:tcPr>
            <w:tcW w:w="2110" w:type="dxa"/>
          </w:tcPr>
          <w:p w:rsidR="00612D52" w:rsidRPr="00612D52" w:rsidRDefault="00612D52" w:rsidP="00612D52">
            <w:pPr>
              <w:autoSpaceDE w:val="0"/>
              <w:autoSpaceDN w:val="0"/>
              <w:adjustRightInd w:val="0"/>
              <w:rPr>
                <w:szCs w:val="20"/>
              </w:rPr>
            </w:pPr>
            <w:r w:rsidRPr="00612D52">
              <w:rPr>
                <w:szCs w:val="20"/>
              </w:rPr>
              <w:t>Ecran de rafinare tambur mobil</w:t>
            </w:r>
          </w:p>
        </w:tc>
        <w:tc>
          <w:tcPr>
            <w:tcW w:w="1346" w:type="dxa"/>
          </w:tcPr>
          <w:p w:rsidR="00612D52" w:rsidRPr="00612D52" w:rsidRDefault="00612D52" w:rsidP="006E3B6E">
            <w:pPr>
              <w:autoSpaceDE w:val="0"/>
              <w:autoSpaceDN w:val="0"/>
              <w:adjustRightInd w:val="0"/>
              <w:jc w:val="center"/>
              <w:rPr>
                <w:szCs w:val="20"/>
              </w:rPr>
            </w:pPr>
            <w:r w:rsidRPr="00612D52">
              <w:rPr>
                <w:szCs w:val="20"/>
              </w:rPr>
              <w:t>400</w:t>
            </w:r>
          </w:p>
        </w:tc>
        <w:tc>
          <w:tcPr>
            <w:tcW w:w="2086" w:type="dxa"/>
          </w:tcPr>
          <w:p w:rsidR="00612D52" w:rsidRPr="00612D52" w:rsidRDefault="00612D52" w:rsidP="00612D52">
            <w:pPr>
              <w:autoSpaceDE w:val="0"/>
              <w:autoSpaceDN w:val="0"/>
              <w:adjustRightInd w:val="0"/>
              <w:jc w:val="both"/>
              <w:rPr>
                <w:szCs w:val="20"/>
              </w:rPr>
            </w:pPr>
            <w:r w:rsidRPr="00612D52">
              <w:rPr>
                <w:szCs w:val="20"/>
              </w:rPr>
              <w:t>Zona rafinare</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19</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B657DF">
            <w:pPr>
              <w:autoSpaceDE w:val="0"/>
              <w:autoSpaceDN w:val="0"/>
              <w:adjustRightInd w:val="0"/>
              <w:jc w:val="center"/>
              <w:rPr>
                <w:szCs w:val="20"/>
              </w:rPr>
            </w:pPr>
            <w:r w:rsidRPr="00612D52">
              <w:rPr>
                <w:szCs w:val="20"/>
              </w:rPr>
              <w:t>20</w:t>
            </w:r>
          </w:p>
        </w:tc>
        <w:tc>
          <w:tcPr>
            <w:tcW w:w="2110" w:type="dxa"/>
          </w:tcPr>
          <w:p w:rsidR="00612D52" w:rsidRPr="00612D52" w:rsidRDefault="00612D52" w:rsidP="00612D52">
            <w:pPr>
              <w:autoSpaceDE w:val="0"/>
              <w:autoSpaceDN w:val="0"/>
              <w:adjustRightInd w:val="0"/>
              <w:jc w:val="both"/>
              <w:rPr>
                <w:szCs w:val="20"/>
              </w:rPr>
            </w:pPr>
            <w:r w:rsidRPr="00612D52">
              <w:rPr>
                <w:szCs w:val="20"/>
              </w:rPr>
              <w:t>Zona de maturare</w:t>
            </w:r>
          </w:p>
        </w:tc>
        <w:tc>
          <w:tcPr>
            <w:tcW w:w="1346" w:type="dxa"/>
          </w:tcPr>
          <w:p w:rsidR="00612D52" w:rsidRPr="00612D52" w:rsidRDefault="00612D52" w:rsidP="006E3B6E">
            <w:pPr>
              <w:autoSpaceDE w:val="0"/>
              <w:autoSpaceDN w:val="0"/>
              <w:adjustRightInd w:val="0"/>
              <w:jc w:val="center"/>
              <w:rPr>
                <w:szCs w:val="20"/>
              </w:rPr>
            </w:pPr>
            <w:r w:rsidRPr="00612D52">
              <w:rPr>
                <w:szCs w:val="20"/>
              </w:rPr>
              <w:t>500</w:t>
            </w:r>
          </w:p>
        </w:tc>
        <w:tc>
          <w:tcPr>
            <w:tcW w:w="2086" w:type="dxa"/>
          </w:tcPr>
          <w:p w:rsidR="00612D52" w:rsidRPr="00612D52" w:rsidRDefault="00612D52" w:rsidP="00612D52">
            <w:pPr>
              <w:autoSpaceDE w:val="0"/>
              <w:autoSpaceDN w:val="0"/>
              <w:adjustRightInd w:val="0"/>
              <w:jc w:val="both"/>
              <w:rPr>
                <w:szCs w:val="20"/>
              </w:rPr>
            </w:pPr>
            <w:r w:rsidRPr="00612D52">
              <w:rPr>
                <w:szCs w:val="20"/>
              </w:rPr>
              <w:t>Zona maturare</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20</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vMerge w:val="restart"/>
          </w:tcPr>
          <w:p w:rsidR="00612D52" w:rsidRPr="00612D52" w:rsidRDefault="00612D52" w:rsidP="00B657DF">
            <w:pPr>
              <w:autoSpaceDE w:val="0"/>
              <w:autoSpaceDN w:val="0"/>
              <w:adjustRightInd w:val="0"/>
              <w:jc w:val="center"/>
              <w:rPr>
                <w:szCs w:val="20"/>
              </w:rPr>
            </w:pPr>
            <w:r w:rsidRPr="00612D52">
              <w:rPr>
                <w:szCs w:val="20"/>
              </w:rPr>
              <w:t>21</w:t>
            </w:r>
          </w:p>
        </w:tc>
        <w:tc>
          <w:tcPr>
            <w:tcW w:w="2110" w:type="dxa"/>
            <w:vMerge w:val="restart"/>
          </w:tcPr>
          <w:p w:rsidR="00612D52" w:rsidRPr="00612D52" w:rsidRDefault="00612D52" w:rsidP="00612D52">
            <w:pPr>
              <w:autoSpaceDE w:val="0"/>
              <w:autoSpaceDN w:val="0"/>
              <w:adjustRightInd w:val="0"/>
              <w:rPr>
                <w:szCs w:val="20"/>
              </w:rPr>
            </w:pPr>
            <w:r w:rsidRPr="00612D52">
              <w:rPr>
                <w:szCs w:val="20"/>
              </w:rPr>
              <w:t>Grămezi de tratare biologică</w:t>
            </w:r>
          </w:p>
        </w:tc>
        <w:tc>
          <w:tcPr>
            <w:tcW w:w="1346" w:type="dxa"/>
            <w:vMerge w:val="restart"/>
          </w:tcPr>
          <w:p w:rsidR="00612D52" w:rsidRPr="00612D52" w:rsidRDefault="00612D52" w:rsidP="006E3B6E">
            <w:pPr>
              <w:autoSpaceDE w:val="0"/>
              <w:autoSpaceDN w:val="0"/>
              <w:adjustRightInd w:val="0"/>
              <w:jc w:val="center"/>
              <w:rPr>
                <w:color w:val="FF0000"/>
                <w:szCs w:val="20"/>
              </w:rPr>
            </w:pPr>
            <w:r w:rsidRPr="00612D52">
              <w:rPr>
                <w:szCs w:val="20"/>
              </w:rPr>
              <w:t>600</w:t>
            </w:r>
          </w:p>
        </w:tc>
        <w:tc>
          <w:tcPr>
            <w:tcW w:w="2086" w:type="dxa"/>
            <w:vMerge w:val="restart"/>
          </w:tcPr>
          <w:p w:rsidR="00612D52" w:rsidRPr="00612D52" w:rsidRDefault="00612D52" w:rsidP="00612D52">
            <w:pPr>
              <w:autoSpaceDE w:val="0"/>
              <w:autoSpaceDN w:val="0"/>
              <w:adjustRightInd w:val="0"/>
              <w:jc w:val="both"/>
              <w:rPr>
                <w:szCs w:val="20"/>
              </w:rPr>
            </w:pPr>
            <w:r w:rsidRPr="00612D52">
              <w:rPr>
                <w:szCs w:val="20"/>
              </w:rPr>
              <w:t>Zona biostabilizare</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21</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vMerge/>
          </w:tcPr>
          <w:p w:rsidR="00612D52" w:rsidRPr="00612D52" w:rsidRDefault="00612D52" w:rsidP="00612D52">
            <w:pPr>
              <w:autoSpaceDE w:val="0"/>
              <w:autoSpaceDN w:val="0"/>
              <w:adjustRightInd w:val="0"/>
              <w:jc w:val="both"/>
              <w:rPr>
                <w:szCs w:val="20"/>
              </w:rPr>
            </w:pPr>
          </w:p>
        </w:tc>
        <w:tc>
          <w:tcPr>
            <w:tcW w:w="2110" w:type="dxa"/>
            <w:vMerge/>
          </w:tcPr>
          <w:p w:rsidR="00612D52" w:rsidRPr="00612D52" w:rsidRDefault="00612D52" w:rsidP="00612D52">
            <w:pPr>
              <w:autoSpaceDE w:val="0"/>
              <w:autoSpaceDN w:val="0"/>
              <w:adjustRightInd w:val="0"/>
              <w:jc w:val="both"/>
              <w:rPr>
                <w:szCs w:val="20"/>
              </w:rPr>
            </w:pPr>
          </w:p>
        </w:tc>
        <w:tc>
          <w:tcPr>
            <w:tcW w:w="1346" w:type="dxa"/>
            <w:vMerge/>
          </w:tcPr>
          <w:p w:rsidR="00612D52" w:rsidRPr="00612D52" w:rsidRDefault="00612D52" w:rsidP="006E3B6E">
            <w:pPr>
              <w:autoSpaceDE w:val="0"/>
              <w:autoSpaceDN w:val="0"/>
              <w:adjustRightInd w:val="0"/>
              <w:jc w:val="center"/>
              <w:rPr>
                <w:szCs w:val="20"/>
              </w:rPr>
            </w:pPr>
          </w:p>
        </w:tc>
        <w:tc>
          <w:tcPr>
            <w:tcW w:w="2086" w:type="dxa"/>
            <w:vMerge/>
          </w:tcPr>
          <w:p w:rsidR="00612D52" w:rsidRPr="00612D52" w:rsidRDefault="00612D52" w:rsidP="00612D52">
            <w:pPr>
              <w:autoSpaceDE w:val="0"/>
              <w:autoSpaceDN w:val="0"/>
              <w:adjustRightInd w:val="0"/>
              <w:jc w:val="both"/>
              <w:rPr>
                <w:szCs w:val="20"/>
              </w:rPr>
            </w:pP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22</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612D52">
            <w:pPr>
              <w:autoSpaceDE w:val="0"/>
              <w:autoSpaceDN w:val="0"/>
              <w:adjustRightInd w:val="0"/>
              <w:jc w:val="both"/>
              <w:rPr>
                <w:szCs w:val="20"/>
              </w:rPr>
            </w:pPr>
          </w:p>
        </w:tc>
        <w:tc>
          <w:tcPr>
            <w:tcW w:w="2110" w:type="dxa"/>
          </w:tcPr>
          <w:p w:rsidR="00612D52" w:rsidRPr="00612D52" w:rsidRDefault="00612D52" w:rsidP="00612D52">
            <w:pPr>
              <w:autoSpaceDE w:val="0"/>
              <w:autoSpaceDN w:val="0"/>
              <w:adjustRightInd w:val="0"/>
              <w:jc w:val="both"/>
              <w:rPr>
                <w:szCs w:val="20"/>
              </w:rPr>
            </w:pPr>
          </w:p>
        </w:tc>
        <w:tc>
          <w:tcPr>
            <w:tcW w:w="1346" w:type="dxa"/>
          </w:tcPr>
          <w:p w:rsidR="00612D52" w:rsidRPr="00612D52" w:rsidRDefault="00612D52" w:rsidP="006E3B6E">
            <w:pPr>
              <w:autoSpaceDE w:val="0"/>
              <w:autoSpaceDN w:val="0"/>
              <w:adjustRightInd w:val="0"/>
              <w:jc w:val="center"/>
              <w:rPr>
                <w:szCs w:val="20"/>
              </w:rPr>
            </w:pPr>
            <w:r w:rsidRPr="00612D52">
              <w:rPr>
                <w:szCs w:val="20"/>
              </w:rPr>
              <w:t>650</w:t>
            </w:r>
          </w:p>
        </w:tc>
        <w:tc>
          <w:tcPr>
            <w:tcW w:w="2086" w:type="dxa"/>
          </w:tcPr>
          <w:p w:rsidR="00612D52" w:rsidRPr="00612D52" w:rsidRDefault="00612D52" w:rsidP="00612D52">
            <w:pPr>
              <w:autoSpaceDE w:val="0"/>
              <w:autoSpaceDN w:val="0"/>
              <w:adjustRightInd w:val="0"/>
              <w:rPr>
                <w:szCs w:val="20"/>
              </w:rPr>
            </w:pPr>
            <w:r w:rsidRPr="00612D52">
              <w:rPr>
                <w:szCs w:val="20"/>
              </w:rPr>
              <w:t>Bazin colectare levigat</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23</w:t>
            </w:r>
          </w:p>
        </w:tc>
        <w:tc>
          <w:tcPr>
            <w:tcW w:w="1206" w:type="dxa"/>
            <w:vMerge w:val="restart"/>
          </w:tcPr>
          <w:p w:rsidR="00612D52" w:rsidRPr="00612D52" w:rsidRDefault="00612D52" w:rsidP="00612D52">
            <w:pPr>
              <w:autoSpaceDE w:val="0"/>
              <w:autoSpaceDN w:val="0"/>
              <w:adjustRightInd w:val="0"/>
              <w:rPr>
                <w:szCs w:val="20"/>
              </w:rPr>
            </w:pPr>
            <w:r w:rsidRPr="00612D52">
              <w:rPr>
                <w:szCs w:val="20"/>
              </w:rPr>
              <w:t>Drumuri si retele edilitare</w:t>
            </w:r>
          </w:p>
        </w:tc>
        <w:tc>
          <w:tcPr>
            <w:tcW w:w="1663" w:type="dxa"/>
            <w:vMerge w:val="restart"/>
          </w:tcPr>
          <w:p w:rsidR="00612D52" w:rsidRPr="00612D52" w:rsidRDefault="00612D52" w:rsidP="00612D52">
            <w:pPr>
              <w:autoSpaceDE w:val="0"/>
              <w:autoSpaceDN w:val="0"/>
              <w:adjustRightInd w:val="0"/>
              <w:rPr>
                <w:szCs w:val="20"/>
              </w:rPr>
            </w:pPr>
            <w:r w:rsidRPr="00612D52">
              <w:rPr>
                <w:szCs w:val="20"/>
              </w:rPr>
              <w:t>Drumuri si retele edilitare</w:t>
            </w:r>
          </w:p>
        </w:tc>
        <w:tc>
          <w:tcPr>
            <w:tcW w:w="861" w:type="dxa"/>
          </w:tcPr>
          <w:p w:rsidR="00612D52" w:rsidRPr="00612D52" w:rsidRDefault="00612D52" w:rsidP="00612D52">
            <w:pPr>
              <w:autoSpaceDE w:val="0"/>
              <w:autoSpaceDN w:val="0"/>
              <w:adjustRightInd w:val="0"/>
              <w:jc w:val="both"/>
              <w:rPr>
                <w:szCs w:val="20"/>
              </w:rPr>
            </w:pPr>
          </w:p>
        </w:tc>
        <w:tc>
          <w:tcPr>
            <w:tcW w:w="2110" w:type="dxa"/>
          </w:tcPr>
          <w:p w:rsidR="00612D52" w:rsidRPr="00612D52" w:rsidRDefault="00612D52" w:rsidP="00612D52">
            <w:pPr>
              <w:autoSpaceDE w:val="0"/>
              <w:autoSpaceDN w:val="0"/>
              <w:adjustRightInd w:val="0"/>
              <w:jc w:val="both"/>
              <w:rPr>
                <w:szCs w:val="20"/>
              </w:rPr>
            </w:pPr>
          </w:p>
        </w:tc>
        <w:tc>
          <w:tcPr>
            <w:tcW w:w="1346" w:type="dxa"/>
          </w:tcPr>
          <w:p w:rsidR="00612D52" w:rsidRPr="00612D52" w:rsidRDefault="00612D52" w:rsidP="006E3B6E">
            <w:pPr>
              <w:autoSpaceDE w:val="0"/>
              <w:autoSpaceDN w:val="0"/>
              <w:adjustRightInd w:val="0"/>
              <w:jc w:val="center"/>
              <w:rPr>
                <w:color w:val="FF0000"/>
                <w:szCs w:val="20"/>
              </w:rPr>
            </w:pPr>
            <w:r w:rsidRPr="00612D52">
              <w:rPr>
                <w:szCs w:val="20"/>
              </w:rPr>
              <w:t>1900</w:t>
            </w:r>
          </w:p>
        </w:tc>
        <w:tc>
          <w:tcPr>
            <w:tcW w:w="2086" w:type="dxa"/>
          </w:tcPr>
          <w:p w:rsidR="00612D52" w:rsidRPr="00612D52" w:rsidRDefault="00612D52" w:rsidP="00612D52">
            <w:pPr>
              <w:autoSpaceDE w:val="0"/>
              <w:autoSpaceDN w:val="0"/>
              <w:adjustRightInd w:val="0"/>
              <w:rPr>
                <w:szCs w:val="20"/>
              </w:rPr>
            </w:pPr>
            <w:r w:rsidRPr="00612D52">
              <w:rPr>
                <w:szCs w:val="20"/>
              </w:rPr>
              <w:t>Retele utilitati hidro</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24</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rPr>
                <w:szCs w:val="20"/>
              </w:rPr>
            </w:pPr>
          </w:p>
        </w:tc>
        <w:tc>
          <w:tcPr>
            <w:tcW w:w="861" w:type="dxa"/>
          </w:tcPr>
          <w:p w:rsidR="00612D52" w:rsidRPr="00612D52" w:rsidRDefault="00612D52" w:rsidP="00612D52">
            <w:pPr>
              <w:autoSpaceDE w:val="0"/>
              <w:autoSpaceDN w:val="0"/>
              <w:adjustRightInd w:val="0"/>
              <w:jc w:val="both"/>
              <w:rPr>
                <w:szCs w:val="20"/>
              </w:rPr>
            </w:pPr>
          </w:p>
        </w:tc>
        <w:tc>
          <w:tcPr>
            <w:tcW w:w="2110" w:type="dxa"/>
          </w:tcPr>
          <w:p w:rsidR="00612D52" w:rsidRPr="00612D52" w:rsidRDefault="00612D52" w:rsidP="00612D52">
            <w:pPr>
              <w:autoSpaceDE w:val="0"/>
              <w:autoSpaceDN w:val="0"/>
              <w:adjustRightInd w:val="0"/>
              <w:jc w:val="both"/>
              <w:rPr>
                <w:szCs w:val="20"/>
              </w:rPr>
            </w:pPr>
          </w:p>
        </w:tc>
        <w:tc>
          <w:tcPr>
            <w:tcW w:w="1346" w:type="dxa"/>
          </w:tcPr>
          <w:p w:rsidR="00612D52" w:rsidRPr="00612D52" w:rsidRDefault="00612D52" w:rsidP="006E3B6E">
            <w:pPr>
              <w:autoSpaceDE w:val="0"/>
              <w:autoSpaceDN w:val="0"/>
              <w:adjustRightInd w:val="0"/>
              <w:jc w:val="center"/>
              <w:rPr>
                <w:color w:val="FF0000"/>
                <w:szCs w:val="20"/>
              </w:rPr>
            </w:pPr>
            <w:r w:rsidRPr="00612D52">
              <w:rPr>
                <w:szCs w:val="20"/>
              </w:rPr>
              <w:t>1950</w:t>
            </w:r>
          </w:p>
        </w:tc>
        <w:tc>
          <w:tcPr>
            <w:tcW w:w="2086" w:type="dxa"/>
          </w:tcPr>
          <w:p w:rsidR="00612D52" w:rsidRPr="00612D52" w:rsidRDefault="00612D52" w:rsidP="00612D52">
            <w:pPr>
              <w:autoSpaceDE w:val="0"/>
              <w:autoSpaceDN w:val="0"/>
              <w:adjustRightInd w:val="0"/>
              <w:jc w:val="both"/>
              <w:rPr>
                <w:szCs w:val="20"/>
              </w:rPr>
            </w:pPr>
            <w:r w:rsidRPr="00612D52">
              <w:rPr>
                <w:szCs w:val="20"/>
              </w:rPr>
              <w:t>Retele electrice</w:t>
            </w:r>
          </w:p>
        </w:tc>
      </w:tr>
      <w:tr w:rsidR="00612D52" w:rsidRPr="00612D52" w:rsidTr="00612D52">
        <w:tc>
          <w:tcPr>
            <w:tcW w:w="504" w:type="dxa"/>
          </w:tcPr>
          <w:p w:rsidR="00612D52" w:rsidRPr="00612D52" w:rsidRDefault="00612D52" w:rsidP="00612D52">
            <w:pPr>
              <w:autoSpaceDE w:val="0"/>
              <w:autoSpaceDN w:val="0"/>
              <w:adjustRightInd w:val="0"/>
              <w:jc w:val="both"/>
              <w:rPr>
                <w:szCs w:val="20"/>
              </w:rPr>
            </w:pPr>
            <w:r>
              <w:rPr>
                <w:szCs w:val="20"/>
              </w:rPr>
              <w:t>25</w:t>
            </w:r>
          </w:p>
        </w:tc>
        <w:tc>
          <w:tcPr>
            <w:tcW w:w="1206" w:type="dxa"/>
            <w:vMerge/>
          </w:tcPr>
          <w:p w:rsidR="00612D52" w:rsidRPr="00612D52" w:rsidRDefault="00612D52" w:rsidP="00612D52">
            <w:pPr>
              <w:autoSpaceDE w:val="0"/>
              <w:autoSpaceDN w:val="0"/>
              <w:adjustRightInd w:val="0"/>
              <w:jc w:val="both"/>
              <w:rPr>
                <w:szCs w:val="20"/>
              </w:rPr>
            </w:pPr>
          </w:p>
        </w:tc>
        <w:tc>
          <w:tcPr>
            <w:tcW w:w="1663" w:type="dxa"/>
            <w:vMerge/>
          </w:tcPr>
          <w:p w:rsidR="00612D52" w:rsidRPr="00612D52" w:rsidRDefault="00612D52" w:rsidP="00612D52">
            <w:pPr>
              <w:autoSpaceDE w:val="0"/>
              <w:autoSpaceDN w:val="0"/>
              <w:adjustRightInd w:val="0"/>
              <w:jc w:val="both"/>
              <w:rPr>
                <w:szCs w:val="20"/>
              </w:rPr>
            </w:pPr>
          </w:p>
        </w:tc>
        <w:tc>
          <w:tcPr>
            <w:tcW w:w="861" w:type="dxa"/>
          </w:tcPr>
          <w:p w:rsidR="00612D52" w:rsidRPr="00612D52" w:rsidRDefault="00612D52" w:rsidP="00612D52">
            <w:pPr>
              <w:autoSpaceDE w:val="0"/>
              <w:autoSpaceDN w:val="0"/>
              <w:adjustRightInd w:val="0"/>
              <w:jc w:val="both"/>
              <w:rPr>
                <w:szCs w:val="20"/>
              </w:rPr>
            </w:pPr>
          </w:p>
        </w:tc>
        <w:tc>
          <w:tcPr>
            <w:tcW w:w="2110" w:type="dxa"/>
          </w:tcPr>
          <w:p w:rsidR="00612D52" w:rsidRPr="00612D52" w:rsidRDefault="00612D52" w:rsidP="00612D52">
            <w:pPr>
              <w:autoSpaceDE w:val="0"/>
              <w:autoSpaceDN w:val="0"/>
              <w:adjustRightInd w:val="0"/>
              <w:jc w:val="both"/>
              <w:rPr>
                <w:szCs w:val="20"/>
              </w:rPr>
            </w:pPr>
          </w:p>
        </w:tc>
        <w:tc>
          <w:tcPr>
            <w:tcW w:w="1346" w:type="dxa"/>
          </w:tcPr>
          <w:p w:rsidR="00612D52" w:rsidRPr="00612D52" w:rsidRDefault="00612D52" w:rsidP="006E3B6E">
            <w:pPr>
              <w:autoSpaceDE w:val="0"/>
              <w:autoSpaceDN w:val="0"/>
              <w:adjustRightInd w:val="0"/>
              <w:jc w:val="center"/>
              <w:rPr>
                <w:color w:val="FF0000"/>
                <w:szCs w:val="20"/>
              </w:rPr>
            </w:pPr>
            <w:r w:rsidRPr="00612D52">
              <w:rPr>
                <w:szCs w:val="20"/>
              </w:rPr>
              <w:t>2000</w:t>
            </w:r>
          </w:p>
        </w:tc>
        <w:tc>
          <w:tcPr>
            <w:tcW w:w="2086" w:type="dxa"/>
          </w:tcPr>
          <w:p w:rsidR="00612D52" w:rsidRPr="00612D52" w:rsidRDefault="00612D52" w:rsidP="00612D52">
            <w:pPr>
              <w:autoSpaceDE w:val="0"/>
              <w:autoSpaceDN w:val="0"/>
              <w:adjustRightInd w:val="0"/>
              <w:jc w:val="both"/>
              <w:rPr>
                <w:szCs w:val="20"/>
              </w:rPr>
            </w:pPr>
            <w:r w:rsidRPr="00612D52">
              <w:rPr>
                <w:szCs w:val="20"/>
              </w:rPr>
              <w:t xml:space="preserve">Drumuri </w:t>
            </w:r>
          </w:p>
        </w:tc>
      </w:tr>
    </w:tbl>
    <w:p w:rsidR="00612D52" w:rsidRPr="00612D52" w:rsidRDefault="00612D52" w:rsidP="00612D52">
      <w:pPr>
        <w:tabs>
          <w:tab w:val="left" w:pos="1011"/>
        </w:tabs>
        <w:spacing w:line="276" w:lineRule="auto"/>
        <w:jc w:val="both"/>
        <w:rPr>
          <w:b/>
          <w:sz w:val="24"/>
          <w:lang w:eastAsia="ro-RO"/>
        </w:rPr>
      </w:pPr>
    </w:p>
    <w:p w:rsidR="00D20112" w:rsidRPr="00F071CA" w:rsidRDefault="00D20112" w:rsidP="00BB4449">
      <w:pPr>
        <w:autoSpaceDE w:val="0"/>
        <w:autoSpaceDN w:val="0"/>
        <w:adjustRightInd w:val="0"/>
        <w:spacing w:line="276" w:lineRule="auto"/>
        <w:jc w:val="both"/>
        <w:rPr>
          <w:sz w:val="24"/>
        </w:rPr>
      </w:pPr>
      <w:r w:rsidRPr="00F348E1">
        <w:rPr>
          <w:sz w:val="24"/>
        </w:rPr>
        <w:t>Cladirea administrativa</w:t>
      </w:r>
      <w:r w:rsidRPr="00F071CA">
        <w:rPr>
          <w:sz w:val="24"/>
        </w:rPr>
        <w:t xml:space="preserve"> este amplasata la limita nord vestica a incintei, pe partea dreapta a</w:t>
      </w:r>
      <w:r w:rsidR="004B0E98" w:rsidRPr="00F071CA">
        <w:rPr>
          <w:sz w:val="24"/>
        </w:rPr>
        <w:t xml:space="preserve"> </w:t>
      </w:r>
      <w:r w:rsidRPr="00F071CA">
        <w:rPr>
          <w:sz w:val="24"/>
        </w:rPr>
        <w:t>drumului de acces. Pe latura sudica, cladirea administrativa este prevazut cu un spa</w:t>
      </w:r>
      <w:r w:rsidR="004B0E98" w:rsidRPr="00F071CA">
        <w:rPr>
          <w:sz w:val="24"/>
        </w:rPr>
        <w:t>t</w:t>
      </w:r>
      <w:r w:rsidRPr="00F071CA">
        <w:rPr>
          <w:sz w:val="24"/>
        </w:rPr>
        <w:t>iu de</w:t>
      </w:r>
      <w:r w:rsidR="004B0E98" w:rsidRPr="00F071CA">
        <w:rPr>
          <w:sz w:val="24"/>
        </w:rPr>
        <w:t xml:space="preserve"> </w:t>
      </w:r>
      <w:r w:rsidRPr="005C6EB1">
        <w:rPr>
          <w:b/>
          <w:i/>
          <w:sz w:val="24"/>
        </w:rPr>
        <w:t>parcare</w:t>
      </w:r>
      <w:r w:rsidRPr="00F071CA">
        <w:rPr>
          <w:sz w:val="24"/>
        </w:rPr>
        <w:t>.</w:t>
      </w:r>
    </w:p>
    <w:p w:rsidR="00D20112" w:rsidRPr="00F071CA" w:rsidRDefault="00D20112" w:rsidP="00BB4449">
      <w:pPr>
        <w:autoSpaceDE w:val="0"/>
        <w:autoSpaceDN w:val="0"/>
        <w:adjustRightInd w:val="0"/>
        <w:spacing w:line="276" w:lineRule="auto"/>
        <w:jc w:val="both"/>
        <w:rPr>
          <w:sz w:val="24"/>
        </w:rPr>
      </w:pPr>
      <w:r w:rsidRPr="00F071CA">
        <w:rPr>
          <w:sz w:val="24"/>
        </w:rPr>
        <w:t xml:space="preserve">La est de cladirea administrativa </w:t>
      </w:r>
      <w:r w:rsidR="005C6EB1">
        <w:rPr>
          <w:sz w:val="24"/>
        </w:rPr>
        <w:t>a fost</w:t>
      </w:r>
      <w:r w:rsidRPr="00F071CA">
        <w:rPr>
          <w:sz w:val="24"/>
        </w:rPr>
        <w:t xml:space="preserve"> realiza</w:t>
      </w:r>
      <w:r w:rsidR="005C6EB1">
        <w:rPr>
          <w:sz w:val="24"/>
        </w:rPr>
        <w:t>ta</w:t>
      </w:r>
      <w:r w:rsidRPr="00F071CA">
        <w:rPr>
          <w:sz w:val="24"/>
        </w:rPr>
        <w:t xml:space="preserve"> gospodaria de apa</w:t>
      </w:r>
      <w:r w:rsidR="005C6EB1">
        <w:rPr>
          <w:sz w:val="24"/>
        </w:rPr>
        <w:t xml:space="preserve">, care </w:t>
      </w:r>
      <w:r w:rsidRPr="00F071CA">
        <w:rPr>
          <w:sz w:val="24"/>
        </w:rPr>
        <w:t>cuprinde</w:t>
      </w:r>
      <w:r w:rsidR="005C6EB1">
        <w:rPr>
          <w:sz w:val="24"/>
        </w:rPr>
        <w:t xml:space="preserve">: </w:t>
      </w:r>
      <w:r w:rsidRPr="00F071CA">
        <w:rPr>
          <w:sz w:val="24"/>
        </w:rPr>
        <w:t>pu</w:t>
      </w:r>
      <w:r w:rsidR="004B0E98" w:rsidRPr="00F071CA">
        <w:rPr>
          <w:sz w:val="24"/>
        </w:rPr>
        <w:t>t</w:t>
      </w:r>
      <w:r w:rsidRPr="00F071CA">
        <w:rPr>
          <w:sz w:val="24"/>
        </w:rPr>
        <w:t>ul forat situat la limita nord estica a amplasamentului, prevazut cu împrejmuire de protec</w:t>
      </w:r>
      <w:r w:rsidR="004B0E98" w:rsidRPr="00F071CA">
        <w:rPr>
          <w:sz w:val="24"/>
        </w:rPr>
        <w:t>t</w:t>
      </w:r>
      <w:r w:rsidRPr="00F071CA">
        <w:rPr>
          <w:sz w:val="24"/>
        </w:rPr>
        <w:t>ie sanitara, sta</w:t>
      </w:r>
      <w:r w:rsidR="004B0E98" w:rsidRPr="00F071CA">
        <w:rPr>
          <w:sz w:val="24"/>
        </w:rPr>
        <w:t>t</w:t>
      </w:r>
      <w:r w:rsidRPr="00F071CA">
        <w:rPr>
          <w:sz w:val="24"/>
        </w:rPr>
        <w:t>ia de pompe,</w:t>
      </w:r>
      <w:r w:rsidR="004B0E98" w:rsidRPr="00F071CA">
        <w:rPr>
          <w:sz w:val="24"/>
        </w:rPr>
        <w:t xml:space="preserve"> </w:t>
      </w:r>
      <w:r w:rsidRPr="00F071CA">
        <w:rPr>
          <w:sz w:val="24"/>
        </w:rPr>
        <w:t>o construc</w:t>
      </w:r>
      <w:r w:rsidR="004B0E98" w:rsidRPr="00F071CA">
        <w:rPr>
          <w:sz w:val="24"/>
        </w:rPr>
        <w:t>t</w:t>
      </w:r>
      <w:r w:rsidRPr="00F071CA">
        <w:rPr>
          <w:sz w:val="24"/>
        </w:rPr>
        <w:t>ie</w:t>
      </w:r>
      <w:r w:rsidR="004B0E98" w:rsidRPr="00F071CA">
        <w:rPr>
          <w:sz w:val="24"/>
        </w:rPr>
        <w:t xml:space="preserve"> </w:t>
      </w:r>
      <w:r w:rsidRPr="00F071CA">
        <w:rPr>
          <w:sz w:val="24"/>
        </w:rPr>
        <w:t>subterana precum</w:t>
      </w:r>
      <w:r w:rsidR="00FA308F">
        <w:rPr>
          <w:sz w:val="24"/>
        </w:rPr>
        <w:t xml:space="preserve">, </w:t>
      </w:r>
      <w:r w:rsidRPr="00F071CA">
        <w:rPr>
          <w:sz w:val="24"/>
        </w:rPr>
        <w:t xml:space="preserve">cele doua rezervoare de apa </w:t>
      </w:r>
      <w:r w:rsidR="005C6EB1">
        <w:rPr>
          <w:sz w:val="24"/>
        </w:rPr>
        <w:t>pentru rezerva de incendiu</w:t>
      </w:r>
      <w:r w:rsidR="00FA308F">
        <w:rPr>
          <w:sz w:val="24"/>
        </w:rPr>
        <w:t xml:space="preserve"> si apa tehnologica</w:t>
      </w:r>
      <w:r w:rsidR="005C6EB1">
        <w:rPr>
          <w:sz w:val="24"/>
        </w:rPr>
        <w:t xml:space="preserve"> </w:t>
      </w:r>
      <w:r w:rsidRPr="00F071CA">
        <w:rPr>
          <w:sz w:val="24"/>
        </w:rPr>
        <w:t>montate tot în subteran</w:t>
      </w:r>
      <w:r w:rsidR="00FA308F">
        <w:rPr>
          <w:sz w:val="24"/>
        </w:rPr>
        <w:t xml:space="preserve"> si doua rezervoare pentru apa potabila.</w:t>
      </w:r>
    </w:p>
    <w:p w:rsidR="00D20112" w:rsidRPr="00F071CA" w:rsidRDefault="00D20112" w:rsidP="00BB4449">
      <w:pPr>
        <w:autoSpaceDE w:val="0"/>
        <w:autoSpaceDN w:val="0"/>
        <w:adjustRightInd w:val="0"/>
        <w:spacing w:line="276" w:lineRule="auto"/>
        <w:jc w:val="both"/>
        <w:rPr>
          <w:sz w:val="24"/>
        </w:rPr>
      </w:pPr>
      <w:r w:rsidRPr="00F071CA">
        <w:rPr>
          <w:sz w:val="24"/>
        </w:rPr>
        <w:t xml:space="preserve">La sud de gospodaria de apa </w:t>
      </w:r>
      <w:r w:rsidR="005C6EB1">
        <w:rPr>
          <w:sz w:val="24"/>
        </w:rPr>
        <w:t xml:space="preserve">este </w:t>
      </w:r>
      <w:r w:rsidRPr="00F071CA">
        <w:rPr>
          <w:sz w:val="24"/>
        </w:rPr>
        <w:t>amplasa</w:t>
      </w:r>
      <w:r w:rsidR="00FA308F">
        <w:rPr>
          <w:sz w:val="24"/>
        </w:rPr>
        <w:t>ta</w:t>
      </w:r>
      <w:r w:rsidRPr="00F071CA">
        <w:rPr>
          <w:sz w:val="24"/>
        </w:rPr>
        <w:t xml:space="preserve"> cladirea halei de sortare care </w:t>
      </w:r>
      <w:r w:rsidR="00FA308F">
        <w:rPr>
          <w:sz w:val="24"/>
        </w:rPr>
        <w:t>este</w:t>
      </w:r>
      <w:r w:rsidRPr="00F071CA">
        <w:rPr>
          <w:sz w:val="24"/>
        </w:rPr>
        <w:t xml:space="preserve"> paralel</w:t>
      </w:r>
      <w:r w:rsidR="00FA308F">
        <w:rPr>
          <w:sz w:val="24"/>
        </w:rPr>
        <w:t>a</w:t>
      </w:r>
      <w:r w:rsidR="004B0E98" w:rsidRPr="00F071CA">
        <w:rPr>
          <w:sz w:val="24"/>
        </w:rPr>
        <w:t xml:space="preserve"> </w:t>
      </w:r>
      <w:r w:rsidRPr="00F071CA">
        <w:rPr>
          <w:sz w:val="24"/>
        </w:rPr>
        <w:t>cu limita estica a incintei. La cca 6,00 m de latura sudica a sta</w:t>
      </w:r>
      <w:r w:rsidR="004B0E98" w:rsidRPr="00F071CA">
        <w:rPr>
          <w:sz w:val="24"/>
        </w:rPr>
        <w:t>t</w:t>
      </w:r>
      <w:r w:rsidRPr="00F071CA">
        <w:rPr>
          <w:sz w:val="24"/>
        </w:rPr>
        <w:t>iei de sortare este amplasat</w:t>
      </w:r>
      <w:r w:rsidR="004B0E98" w:rsidRPr="00F071CA">
        <w:rPr>
          <w:sz w:val="24"/>
        </w:rPr>
        <w:t xml:space="preserve"> </w:t>
      </w:r>
      <w:r w:rsidRPr="00F071CA">
        <w:rPr>
          <w:sz w:val="24"/>
        </w:rPr>
        <w:t>sopronul de depozitare balo</w:t>
      </w:r>
      <w:r w:rsidR="004B0E98" w:rsidRPr="00F071CA">
        <w:rPr>
          <w:sz w:val="24"/>
        </w:rPr>
        <w:t>t</w:t>
      </w:r>
      <w:r w:rsidRPr="00F071CA">
        <w:rPr>
          <w:sz w:val="24"/>
        </w:rPr>
        <w:t>i.</w:t>
      </w:r>
    </w:p>
    <w:p w:rsidR="005C6EB1" w:rsidRPr="00F071CA" w:rsidRDefault="00D20112" w:rsidP="005C6EB1">
      <w:pPr>
        <w:autoSpaceDE w:val="0"/>
        <w:autoSpaceDN w:val="0"/>
        <w:adjustRightInd w:val="0"/>
        <w:spacing w:line="276" w:lineRule="auto"/>
        <w:jc w:val="both"/>
        <w:rPr>
          <w:sz w:val="24"/>
        </w:rPr>
      </w:pPr>
      <w:r w:rsidRPr="00F071CA">
        <w:rPr>
          <w:sz w:val="24"/>
        </w:rPr>
        <w:t xml:space="preserve">Pe zona centrala a amplasamentului, la sud de cladirea administrativa </w:t>
      </w:r>
      <w:r w:rsidR="005C6EB1">
        <w:rPr>
          <w:sz w:val="24"/>
        </w:rPr>
        <w:t xml:space="preserve">este </w:t>
      </w:r>
      <w:r w:rsidRPr="00F071CA">
        <w:rPr>
          <w:sz w:val="24"/>
        </w:rPr>
        <w:t>realizat sopronul de</w:t>
      </w:r>
      <w:r w:rsidR="004B0E98" w:rsidRPr="00F071CA">
        <w:rPr>
          <w:sz w:val="24"/>
        </w:rPr>
        <w:t xml:space="preserve"> </w:t>
      </w:r>
      <w:r w:rsidRPr="00F071CA">
        <w:rPr>
          <w:sz w:val="24"/>
        </w:rPr>
        <w:t>recep</w:t>
      </w:r>
      <w:r w:rsidR="004B0E98" w:rsidRPr="00F071CA">
        <w:rPr>
          <w:sz w:val="24"/>
        </w:rPr>
        <w:t>t</w:t>
      </w:r>
      <w:r w:rsidRPr="00F071CA">
        <w:rPr>
          <w:sz w:val="24"/>
        </w:rPr>
        <w:t xml:space="preserve">ie deseuri care </w:t>
      </w:r>
      <w:r w:rsidR="005C6EB1">
        <w:rPr>
          <w:sz w:val="24"/>
        </w:rPr>
        <w:t>se invecineaza</w:t>
      </w:r>
      <w:r w:rsidRPr="00F071CA">
        <w:rPr>
          <w:sz w:val="24"/>
        </w:rPr>
        <w:t xml:space="preserve"> pe latura sudica la cca 6,00 m </w:t>
      </w:r>
      <w:r w:rsidR="005C6EB1">
        <w:rPr>
          <w:sz w:val="24"/>
        </w:rPr>
        <w:t xml:space="preserve">cu </w:t>
      </w:r>
      <w:r w:rsidRPr="00F071CA">
        <w:rPr>
          <w:sz w:val="24"/>
        </w:rPr>
        <w:t xml:space="preserve">cladirea pretratarii </w:t>
      </w:r>
      <w:r w:rsidRPr="00F071CA">
        <w:rPr>
          <w:sz w:val="24"/>
        </w:rPr>
        <w:lastRenderedPageBreak/>
        <w:t>mecanice. La</w:t>
      </w:r>
      <w:r w:rsidR="004B0E98" w:rsidRPr="00F071CA">
        <w:rPr>
          <w:sz w:val="24"/>
        </w:rPr>
        <w:t xml:space="preserve"> </w:t>
      </w:r>
      <w:r w:rsidRPr="00F071CA">
        <w:rPr>
          <w:sz w:val="24"/>
        </w:rPr>
        <w:t>limita sud vestica a pretratarii mecanice se s</w:t>
      </w:r>
      <w:r w:rsidR="005C6EB1">
        <w:rPr>
          <w:sz w:val="24"/>
        </w:rPr>
        <w:t>itu</w:t>
      </w:r>
      <w:r w:rsidRPr="00F071CA">
        <w:rPr>
          <w:sz w:val="24"/>
        </w:rPr>
        <w:t>eaza instala</w:t>
      </w:r>
      <w:r w:rsidR="004B0E98" w:rsidRPr="00F071CA">
        <w:rPr>
          <w:sz w:val="24"/>
        </w:rPr>
        <w:t>t</w:t>
      </w:r>
      <w:r w:rsidRPr="00F071CA">
        <w:rPr>
          <w:sz w:val="24"/>
        </w:rPr>
        <w:t>ia de biofiltru</w:t>
      </w:r>
      <w:r w:rsidR="005C6EB1">
        <w:rPr>
          <w:sz w:val="24"/>
        </w:rPr>
        <w:t xml:space="preserve"> iar l</w:t>
      </w:r>
      <w:r w:rsidR="005C6EB1" w:rsidRPr="00F071CA">
        <w:rPr>
          <w:sz w:val="24"/>
        </w:rPr>
        <w:t xml:space="preserve">a vest de biofiltru </w:t>
      </w:r>
      <w:r w:rsidR="005C6EB1">
        <w:rPr>
          <w:sz w:val="24"/>
        </w:rPr>
        <w:t>este</w:t>
      </w:r>
      <w:r w:rsidR="005C6EB1" w:rsidRPr="00F071CA">
        <w:rPr>
          <w:sz w:val="24"/>
        </w:rPr>
        <w:t xml:space="preserve"> amplasa</w:t>
      </w:r>
      <w:r w:rsidR="005C6EB1">
        <w:rPr>
          <w:sz w:val="24"/>
        </w:rPr>
        <w:t>t</w:t>
      </w:r>
      <w:r w:rsidR="005C6EB1" w:rsidRPr="00F071CA">
        <w:rPr>
          <w:sz w:val="24"/>
        </w:rPr>
        <w:t xml:space="preserve"> spatiul rezervat pentru biostabilizarea deseurilor.</w:t>
      </w:r>
    </w:p>
    <w:p w:rsidR="00E71419" w:rsidRPr="00F071CA" w:rsidRDefault="00E71419" w:rsidP="00E71419">
      <w:pPr>
        <w:autoSpaceDE w:val="0"/>
        <w:autoSpaceDN w:val="0"/>
        <w:adjustRightInd w:val="0"/>
        <w:spacing w:line="276" w:lineRule="auto"/>
        <w:jc w:val="both"/>
        <w:rPr>
          <w:sz w:val="24"/>
        </w:rPr>
      </w:pPr>
      <w:r w:rsidRPr="00F071CA">
        <w:rPr>
          <w:sz w:val="24"/>
        </w:rPr>
        <w:t xml:space="preserve">În partea de sud a incintei </w:t>
      </w:r>
      <w:r w:rsidR="00FA308F">
        <w:rPr>
          <w:sz w:val="24"/>
        </w:rPr>
        <w:t>sunt</w:t>
      </w:r>
      <w:r w:rsidRPr="00F071CA">
        <w:rPr>
          <w:sz w:val="24"/>
        </w:rPr>
        <w:t xml:space="preserve"> </w:t>
      </w:r>
      <w:r w:rsidR="00FA308F">
        <w:rPr>
          <w:sz w:val="24"/>
        </w:rPr>
        <w:t>montate</w:t>
      </w:r>
      <w:r w:rsidRPr="00F071CA">
        <w:rPr>
          <w:sz w:val="24"/>
        </w:rPr>
        <w:t xml:space="preserve"> doua soproane care adapostesc: cel din zona vestica spatiul pentru rafinare, iar </w:t>
      </w:r>
      <w:r w:rsidR="00FA308F">
        <w:rPr>
          <w:sz w:val="24"/>
        </w:rPr>
        <w:t>din</w:t>
      </w:r>
      <w:r w:rsidRPr="00F071CA">
        <w:rPr>
          <w:sz w:val="24"/>
        </w:rPr>
        <w:t xml:space="preserve"> zona estica spatiul pentru maturare.</w:t>
      </w:r>
    </w:p>
    <w:p w:rsidR="00E71419" w:rsidRDefault="00D20112" w:rsidP="00BB4449">
      <w:pPr>
        <w:autoSpaceDE w:val="0"/>
        <w:autoSpaceDN w:val="0"/>
        <w:adjustRightInd w:val="0"/>
        <w:spacing w:line="276" w:lineRule="auto"/>
        <w:jc w:val="both"/>
        <w:rPr>
          <w:sz w:val="24"/>
        </w:rPr>
      </w:pPr>
      <w:r w:rsidRPr="00F071CA">
        <w:rPr>
          <w:sz w:val="24"/>
        </w:rPr>
        <w:t xml:space="preserve">La sud vest de cladirea </w:t>
      </w:r>
      <w:r w:rsidR="00E71419">
        <w:rPr>
          <w:sz w:val="24"/>
        </w:rPr>
        <w:t xml:space="preserve">pentru </w:t>
      </w:r>
      <w:r w:rsidRPr="00F071CA">
        <w:rPr>
          <w:sz w:val="24"/>
        </w:rPr>
        <w:t xml:space="preserve">pretratare mecanica </w:t>
      </w:r>
      <w:r w:rsidR="005C6EB1">
        <w:rPr>
          <w:sz w:val="24"/>
        </w:rPr>
        <w:t>este amplasata</w:t>
      </w:r>
      <w:r w:rsidRPr="00F071CA">
        <w:rPr>
          <w:sz w:val="24"/>
        </w:rPr>
        <w:t xml:space="preserve"> cladirea de între</w:t>
      </w:r>
      <w:r w:rsidR="004B0E98" w:rsidRPr="00F071CA">
        <w:rPr>
          <w:sz w:val="24"/>
        </w:rPr>
        <w:t>t</w:t>
      </w:r>
      <w:r w:rsidRPr="00F071CA">
        <w:rPr>
          <w:sz w:val="24"/>
        </w:rPr>
        <w:t>inere utilaje</w:t>
      </w:r>
      <w:r w:rsidR="00E71419">
        <w:rPr>
          <w:sz w:val="24"/>
        </w:rPr>
        <w:t>.</w:t>
      </w:r>
      <w:r w:rsidR="005C6EB1">
        <w:rPr>
          <w:sz w:val="24"/>
        </w:rPr>
        <w:t xml:space="preserve"> </w:t>
      </w:r>
    </w:p>
    <w:p w:rsidR="00D20112" w:rsidRPr="00F071CA" w:rsidRDefault="00D20112" w:rsidP="00BB4449">
      <w:pPr>
        <w:autoSpaceDE w:val="0"/>
        <w:autoSpaceDN w:val="0"/>
        <w:adjustRightInd w:val="0"/>
        <w:spacing w:line="276" w:lineRule="auto"/>
        <w:jc w:val="both"/>
        <w:rPr>
          <w:sz w:val="24"/>
        </w:rPr>
      </w:pPr>
      <w:r w:rsidRPr="00F071CA">
        <w:rPr>
          <w:sz w:val="24"/>
        </w:rPr>
        <w:t xml:space="preserve">La vest de zona de rafinare </w:t>
      </w:r>
      <w:r w:rsidR="003F7D24">
        <w:rPr>
          <w:sz w:val="24"/>
        </w:rPr>
        <w:t>este</w:t>
      </w:r>
      <w:r w:rsidR="00ED1BFE">
        <w:rPr>
          <w:sz w:val="24"/>
        </w:rPr>
        <w:t xml:space="preserve"> realizata o platforma ce este</w:t>
      </w:r>
      <w:r w:rsidRPr="00F071CA">
        <w:rPr>
          <w:sz w:val="24"/>
        </w:rPr>
        <w:t xml:space="preserve"> folosita pentru depozitarea</w:t>
      </w:r>
      <w:r w:rsidR="004B0E98" w:rsidRPr="00F071CA">
        <w:rPr>
          <w:sz w:val="24"/>
        </w:rPr>
        <w:t xml:space="preserve"> </w:t>
      </w:r>
      <w:r w:rsidRPr="00F071CA">
        <w:rPr>
          <w:sz w:val="24"/>
        </w:rPr>
        <w:t>materialelor periculoase.</w:t>
      </w:r>
    </w:p>
    <w:p w:rsidR="00D20112" w:rsidRPr="00F071CA" w:rsidRDefault="00D20112" w:rsidP="00BB4449">
      <w:pPr>
        <w:autoSpaceDE w:val="0"/>
        <w:autoSpaceDN w:val="0"/>
        <w:adjustRightInd w:val="0"/>
        <w:spacing w:line="276" w:lineRule="auto"/>
        <w:jc w:val="both"/>
        <w:rPr>
          <w:sz w:val="24"/>
        </w:rPr>
      </w:pPr>
      <w:r w:rsidRPr="00F071CA">
        <w:rPr>
          <w:sz w:val="24"/>
        </w:rPr>
        <w:t>În zona centrala a incintei, la vest de pretratarea mecanica si la nord de cladirea de între</w:t>
      </w:r>
      <w:r w:rsidR="004B0E98" w:rsidRPr="00F071CA">
        <w:rPr>
          <w:sz w:val="24"/>
        </w:rPr>
        <w:t>t</w:t>
      </w:r>
      <w:r w:rsidRPr="00F071CA">
        <w:rPr>
          <w:sz w:val="24"/>
        </w:rPr>
        <w:t xml:space="preserve">inere </w:t>
      </w:r>
      <w:r w:rsidR="00FA308F">
        <w:rPr>
          <w:sz w:val="24"/>
        </w:rPr>
        <w:t xml:space="preserve">este </w:t>
      </w:r>
      <w:r w:rsidRPr="00F071CA">
        <w:rPr>
          <w:sz w:val="24"/>
        </w:rPr>
        <w:t>amplasa</w:t>
      </w:r>
      <w:r w:rsidR="00FA308F">
        <w:rPr>
          <w:sz w:val="24"/>
        </w:rPr>
        <w:t>t</w:t>
      </w:r>
      <w:r w:rsidRPr="00F071CA">
        <w:rPr>
          <w:sz w:val="24"/>
        </w:rPr>
        <w:t xml:space="preserve"> postul trafo, cu ajutorul caruia se face alimentarea din SEN a întregului centru de</w:t>
      </w:r>
      <w:r w:rsidR="004B0E98" w:rsidRPr="00F071CA">
        <w:rPr>
          <w:sz w:val="24"/>
        </w:rPr>
        <w:t xml:space="preserve"> </w:t>
      </w:r>
      <w:r w:rsidRPr="00F071CA">
        <w:rPr>
          <w:sz w:val="24"/>
        </w:rPr>
        <w:t>management al deseurilor.</w:t>
      </w:r>
    </w:p>
    <w:p w:rsidR="00D20112" w:rsidRPr="00F071CA" w:rsidRDefault="00D20112" w:rsidP="00BB4449">
      <w:pPr>
        <w:autoSpaceDE w:val="0"/>
        <w:autoSpaceDN w:val="0"/>
        <w:adjustRightInd w:val="0"/>
        <w:spacing w:line="276" w:lineRule="auto"/>
        <w:jc w:val="both"/>
        <w:rPr>
          <w:sz w:val="24"/>
        </w:rPr>
      </w:pPr>
      <w:r w:rsidRPr="00F071CA">
        <w:rPr>
          <w:sz w:val="24"/>
        </w:rPr>
        <w:t>În incinta mai sunt amplasate si o sta</w:t>
      </w:r>
      <w:r w:rsidR="004B0E98" w:rsidRPr="00F071CA">
        <w:rPr>
          <w:sz w:val="24"/>
        </w:rPr>
        <w:t>t</w:t>
      </w:r>
      <w:r w:rsidRPr="00F071CA">
        <w:rPr>
          <w:sz w:val="24"/>
        </w:rPr>
        <w:t>ie de carburan</w:t>
      </w:r>
      <w:r w:rsidR="004B0E98" w:rsidRPr="00F071CA">
        <w:rPr>
          <w:sz w:val="24"/>
        </w:rPr>
        <w:t>t</w:t>
      </w:r>
      <w:r w:rsidRPr="00F071CA">
        <w:rPr>
          <w:sz w:val="24"/>
        </w:rPr>
        <w:t>i si un grup electrogen care vor asigura</w:t>
      </w:r>
      <w:r w:rsidR="004B0E98" w:rsidRPr="00F071CA">
        <w:rPr>
          <w:sz w:val="24"/>
        </w:rPr>
        <w:t xml:space="preserve"> </w:t>
      </w:r>
      <w:r w:rsidRPr="00F071CA">
        <w:rPr>
          <w:sz w:val="24"/>
        </w:rPr>
        <w:t>func</w:t>
      </w:r>
      <w:r w:rsidR="004B0E98" w:rsidRPr="00F071CA">
        <w:rPr>
          <w:sz w:val="24"/>
        </w:rPr>
        <w:t>t</w:t>
      </w:r>
      <w:r w:rsidRPr="00F071CA">
        <w:rPr>
          <w:sz w:val="24"/>
        </w:rPr>
        <w:t>ionarea echipamentelor si utilajelor necesare func</w:t>
      </w:r>
      <w:r w:rsidR="004B0E98" w:rsidRPr="00F071CA">
        <w:rPr>
          <w:sz w:val="24"/>
        </w:rPr>
        <w:t>t</w:t>
      </w:r>
      <w:r w:rsidRPr="00F071CA">
        <w:rPr>
          <w:sz w:val="24"/>
        </w:rPr>
        <w:t>ionarii complexului.</w:t>
      </w:r>
    </w:p>
    <w:p w:rsidR="00D20112" w:rsidRPr="00F071CA" w:rsidRDefault="00D20112" w:rsidP="00BB4449">
      <w:pPr>
        <w:autoSpaceDE w:val="0"/>
        <w:autoSpaceDN w:val="0"/>
        <w:adjustRightInd w:val="0"/>
        <w:spacing w:line="276" w:lineRule="auto"/>
        <w:jc w:val="both"/>
        <w:rPr>
          <w:sz w:val="24"/>
        </w:rPr>
      </w:pPr>
      <w:r w:rsidRPr="00F071CA">
        <w:rPr>
          <w:sz w:val="24"/>
        </w:rPr>
        <w:t>Sta</w:t>
      </w:r>
      <w:r w:rsidR="004B0E98" w:rsidRPr="00F071CA">
        <w:rPr>
          <w:sz w:val="24"/>
        </w:rPr>
        <w:t>t</w:t>
      </w:r>
      <w:r w:rsidRPr="00F071CA">
        <w:rPr>
          <w:sz w:val="24"/>
        </w:rPr>
        <w:t>ia de carburan</w:t>
      </w:r>
      <w:r w:rsidR="004B0E98" w:rsidRPr="00F071CA">
        <w:rPr>
          <w:sz w:val="24"/>
        </w:rPr>
        <w:t>t</w:t>
      </w:r>
      <w:r w:rsidRPr="00F071CA">
        <w:rPr>
          <w:sz w:val="24"/>
        </w:rPr>
        <w:t xml:space="preserve">i </w:t>
      </w:r>
      <w:r w:rsidR="00E71419">
        <w:rPr>
          <w:sz w:val="24"/>
        </w:rPr>
        <w:t>este amplasata</w:t>
      </w:r>
      <w:r w:rsidRPr="00F071CA">
        <w:rPr>
          <w:sz w:val="24"/>
        </w:rPr>
        <w:t xml:space="preserve"> la sud vest de cladirea administrativa, iar grupul electrogen </w:t>
      </w:r>
      <w:r w:rsidR="00E71419">
        <w:rPr>
          <w:sz w:val="24"/>
        </w:rPr>
        <w:t xml:space="preserve">a fost </w:t>
      </w:r>
      <w:r w:rsidRPr="00F071CA">
        <w:rPr>
          <w:sz w:val="24"/>
        </w:rPr>
        <w:t>monta</w:t>
      </w:r>
      <w:r w:rsidR="00E71419">
        <w:rPr>
          <w:sz w:val="24"/>
        </w:rPr>
        <w:t>t</w:t>
      </w:r>
      <w:r w:rsidRPr="00F071CA">
        <w:rPr>
          <w:sz w:val="24"/>
        </w:rPr>
        <w:t xml:space="preserve"> în imediata vecinatate a gospodariei de apa, la sud de aceasta.</w:t>
      </w:r>
    </w:p>
    <w:p w:rsidR="00583935" w:rsidRDefault="00583935" w:rsidP="00DF499E">
      <w:pPr>
        <w:autoSpaceDE w:val="0"/>
        <w:autoSpaceDN w:val="0"/>
        <w:adjustRightInd w:val="0"/>
        <w:spacing w:line="276" w:lineRule="auto"/>
        <w:rPr>
          <w:b/>
          <w:sz w:val="24"/>
          <w:highlight w:val="yellow"/>
        </w:rPr>
      </w:pPr>
    </w:p>
    <w:p w:rsidR="00F348E1" w:rsidRPr="00B5295F" w:rsidRDefault="00F348E1" w:rsidP="00B5295F">
      <w:pPr>
        <w:widowControl w:val="0"/>
        <w:autoSpaceDE w:val="0"/>
        <w:autoSpaceDN w:val="0"/>
        <w:adjustRightInd w:val="0"/>
        <w:spacing w:line="276" w:lineRule="auto"/>
        <w:ind w:right="80"/>
        <w:jc w:val="both"/>
        <w:rPr>
          <w:b/>
          <w:sz w:val="24"/>
          <w:lang w:eastAsia="ro-RO"/>
        </w:rPr>
      </w:pPr>
      <w:r w:rsidRPr="00B5295F">
        <w:rPr>
          <w:b/>
          <w:spacing w:val="1"/>
          <w:sz w:val="24"/>
          <w:lang w:eastAsia="ro-RO"/>
        </w:rPr>
        <w:t>St</w:t>
      </w:r>
      <w:r w:rsidRPr="00B5295F">
        <w:rPr>
          <w:b/>
          <w:spacing w:val="1"/>
          <w:w w:val="99"/>
          <w:sz w:val="24"/>
          <w:lang w:eastAsia="ro-RO"/>
        </w:rPr>
        <w:t>atia</w:t>
      </w:r>
      <w:r w:rsidRPr="00B5295F">
        <w:rPr>
          <w:b/>
          <w:sz w:val="24"/>
          <w:lang w:eastAsia="ro-RO"/>
        </w:rPr>
        <w:t xml:space="preserve"> </w:t>
      </w:r>
      <w:r w:rsidRPr="00B5295F">
        <w:rPr>
          <w:b/>
          <w:spacing w:val="1"/>
          <w:sz w:val="24"/>
          <w:lang w:eastAsia="ro-RO"/>
        </w:rPr>
        <w:t>d</w:t>
      </w:r>
      <w:r w:rsidRPr="00B5295F">
        <w:rPr>
          <w:b/>
          <w:sz w:val="24"/>
          <w:lang w:eastAsia="ro-RO"/>
        </w:rPr>
        <w:t xml:space="preserve">e </w:t>
      </w:r>
      <w:r w:rsidRPr="00B5295F">
        <w:rPr>
          <w:b/>
          <w:spacing w:val="1"/>
          <w:sz w:val="24"/>
          <w:lang w:eastAsia="ro-RO"/>
        </w:rPr>
        <w:t>t</w:t>
      </w:r>
      <w:r w:rsidRPr="00B5295F">
        <w:rPr>
          <w:b/>
          <w:spacing w:val="-1"/>
          <w:sz w:val="24"/>
          <w:lang w:eastAsia="ro-RO"/>
        </w:rPr>
        <w:t>r</w:t>
      </w:r>
      <w:r w:rsidRPr="00B5295F">
        <w:rPr>
          <w:b/>
          <w:spacing w:val="1"/>
          <w:sz w:val="24"/>
          <w:lang w:eastAsia="ro-RO"/>
        </w:rPr>
        <w:t>ata</w:t>
      </w:r>
      <w:r w:rsidRPr="00B5295F">
        <w:rPr>
          <w:b/>
          <w:spacing w:val="-1"/>
          <w:sz w:val="24"/>
          <w:lang w:eastAsia="ro-RO"/>
        </w:rPr>
        <w:t>r</w:t>
      </w:r>
      <w:r w:rsidRPr="00B5295F">
        <w:rPr>
          <w:b/>
          <w:sz w:val="24"/>
          <w:lang w:eastAsia="ro-RO"/>
        </w:rPr>
        <w:t xml:space="preserve">e </w:t>
      </w:r>
      <w:r w:rsidRPr="00B5295F">
        <w:rPr>
          <w:b/>
          <w:spacing w:val="2"/>
          <w:sz w:val="24"/>
          <w:lang w:eastAsia="ro-RO"/>
        </w:rPr>
        <w:t>m</w:t>
      </w:r>
      <w:r w:rsidRPr="00B5295F">
        <w:rPr>
          <w:b/>
          <w:spacing w:val="1"/>
          <w:sz w:val="24"/>
          <w:lang w:eastAsia="ro-RO"/>
        </w:rPr>
        <w:t>e</w:t>
      </w:r>
      <w:r w:rsidRPr="00B5295F">
        <w:rPr>
          <w:b/>
          <w:sz w:val="24"/>
          <w:lang w:eastAsia="ro-RO"/>
        </w:rPr>
        <w:t>c</w:t>
      </w:r>
      <w:r w:rsidRPr="00B5295F">
        <w:rPr>
          <w:b/>
          <w:spacing w:val="1"/>
          <w:sz w:val="24"/>
          <w:lang w:eastAsia="ro-RO"/>
        </w:rPr>
        <w:t>ano</w:t>
      </w:r>
      <w:r w:rsidRPr="00B5295F">
        <w:rPr>
          <w:b/>
          <w:spacing w:val="-1"/>
          <w:sz w:val="24"/>
          <w:lang w:eastAsia="ro-RO"/>
        </w:rPr>
        <w:t>-</w:t>
      </w:r>
      <w:r w:rsidRPr="00B5295F">
        <w:rPr>
          <w:b/>
          <w:spacing w:val="1"/>
          <w:sz w:val="24"/>
          <w:lang w:eastAsia="ro-RO"/>
        </w:rPr>
        <w:t>b</w:t>
      </w:r>
      <w:r w:rsidRPr="00B5295F">
        <w:rPr>
          <w:b/>
          <w:sz w:val="24"/>
          <w:lang w:eastAsia="ro-RO"/>
        </w:rPr>
        <w:t>i</w:t>
      </w:r>
      <w:r w:rsidRPr="00B5295F">
        <w:rPr>
          <w:b/>
          <w:spacing w:val="1"/>
          <w:sz w:val="24"/>
          <w:lang w:eastAsia="ro-RO"/>
        </w:rPr>
        <w:t>o</w:t>
      </w:r>
      <w:r w:rsidRPr="00B5295F">
        <w:rPr>
          <w:b/>
          <w:sz w:val="24"/>
          <w:lang w:eastAsia="ro-RO"/>
        </w:rPr>
        <w:t>l</w:t>
      </w:r>
      <w:r w:rsidRPr="00B5295F">
        <w:rPr>
          <w:b/>
          <w:spacing w:val="1"/>
          <w:sz w:val="24"/>
          <w:lang w:eastAsia="ro-RO"/>
        </w:rPr>
        <w:t>o</w:t>
      </w:r>
      <w:r w:rsidRPr="00B5295F">
        <w:rPr>
          <w:b/>
          <w:spacing w:val="-1"/>
          <w:sz w:val="24"/>
          <w:lang w:eastAsia="ro-RO"/>
        </w:rPr>
        <w:t>g</w:t>
      </w:r>
      <w:r w:rsidRPr="00B5295F">
        <w:rPr>
          <w:b/>
          <w:sz w:val="24"/>
          <w:lang w:eastAsia="ro-RO"/>
        </w:rPr>
        <w:t>ică(TMB)</w:t>
      </w:r>
    </w:p>
    <w:p w:rsidR="00F348E1" w:rsidRPr="00B5295F" w:rsidRDefault="00F348E1" w:rsidP="008B07B7">
      <w:pPr>
        <w:widowControl w:val="0"/>
        <w:autoSpaceDE w:val="0"/>
        <w:autoSpaceDN w:val="0"/>
        <w:adjustRightInd w:val="0"/>
        <w:spacing w:line="276" w:lineRule="auto"/>
        <w:ind w:right="80"/>
        <w:jc w:val="both"/>
        <w:rPr>
          <w:b/>
          <w:spacing w:val="1"/>
          <w:sz w:val="24"/>
          <w:lang w:eastAsia="ro-RO"/>
        </w:rPr>
      </w:pPr>
    </w:p>
    <w:p w:rsidR="008B07B7" w:rsidRDefault="008B07B7" w:rsidP="008B07B7">
      <w:pPr>
        <w:spacing w:line="276" w:lineRule="auto"/>
        <w:jc w:val="both"/>
        <w:rPr>
          <w:rFonts w:eastAsia="Calibri"/>
          <w:sz w:val="24"/>
        </w:rPr>
      </w:pPr>
      <w:r w:rsidRPr="008B07B7">
        <w:rPr>
          <w:rFonts w:eastAsia="Calibri"/>
          <w:sz w:val="24"/>
        </w:rPr>
        <w:t>Tehnologia de compostare prevede realizarea unei faze de bio-oxidare prin insuflarea de aer in material plasat sub gramezile de compost folosite pentru evitarea împrăştierii deşeurilor şi a emisiilor de mirosuri neplăcute.</w:t>
      </w:r>
    </w:p>
    <w:p w:rsidR="006700DD" w:rsidRPr="00B5295F" w:rsidRDefault="006700DD" w:rsidP="006700DD">
      <w:pPr>
        <w:widowControl w:val="0"/>
        <w:autoSpaceDE w:val="0"/>
        <w:autoSpaceDN w:val="0"/>
        <w:adjustRightInd w:val="0"/>
        <w:spacing w:line="276" w:lineRule="auto"/>
        <w:ind w:right="78"/>
        <w:jc w:val="both"/>
        <w:rPr>
          <w:b/>
          <w:sz w:val="24"/>
          <w:lang w:eastAsia="ro-RO"/>
        </w:rPr>
      </w:pPr>
      <w:r>
        <w:rPr>
          <w:b/>
          <w:spacing w:val="1"/>
          <w:sz w:val="24"/>
          <w:lang w:eastAsia="ro-RO"/>
        </w:rPr>
        <w:t xml:space="preserve">Statia de tratare mecano-biologica a </w:t>
      </w:r>
      <w:r w:rsidRPr="00B5295F">
        <w:rPr>
          <w:b/>
          <w:spacing w:val="3"/>
          <w:sz w:val="24"/>
          <w:lang w:eastAsia="ro-RO"/>
        </w:rPr>
        <w:t>f</w:t>
      </w:r>
      <w:r w:rsidRPr="00B5295F">
        <w:rPr>
          <w:b/>
          <w:spacing w:val="1"/>
          <w:sz w:val="24"/>
          <w:lang w:eastAsia="ro-RO"/>
        </w:rPr>
        <w:t>o</w:t>
      </w:r>
      <w:r w:rsidRPr="00B5295F">
        <w:rPr>
          <w:b/>
          <w:sz w:val="24"/>
          <w:lang w:eastAsia="ro-RO"/>
        </w:rPr>
        <w:t>st</w:t>
      </w:r>
      <w:r w:rsidRPr="00B5295F">
        <w:rPr>
          <w:b/>
          <w:spacing w:val="22"/>
          <w:sz w:val="24"/>
          <w:lang w:eastAsia="ro-RO"/>
        </w:rPr>
        <w:t xml:space="preserve"> </w:t>
      </w:r>
      <w:r w:rsidRPr="00B5295F">
        <w:rPr>
          <w:b/>
          <w:spacing w:val="1"/>
          <w:sz w:val="24"/>
          <w:lang w:eastAsia="ro-RO"/>
        </w:rPr>
        <w:t>p</w:t>
      </w:r>
      <w:r w:rsidRPr="00B5295F">
        <w:rPr>
          <w:b/>
          <w:spacing w:val="-1"/>
          <w:sz w:val="24"/>
          <w:lang w:eastAsia="ro-RO"/>
        </w:rPr>
        <w:t>r</w:t>
      </w:r>
      <w:r w:rsidRPr="00B5295F">
        <w:rPr>
          <w:b/>
          <w:spacing w:val="1"/>
          <w:sz w:val="24"/>
          <w:lang w:eastAsia="ro-RO"/>
        </w:rPr>
        <w:t>o</w:t>
      </w:r>
      <w:r w:rsidRPr="00B5295F">
        <w:rPr>
          <w:b/>
          <w:sz w:val="24"/>
          <w:lang w:eastAsia="ro-RO"/>
        </w:rPr>
        <w:t>i</w:t>
      </w:r>
      <w:r w:rsidRPr="00B5295F">
        <w:rPr>
          <w:b/>
          <w:spacing w:val="1"/>
          <w:sz w:val="24"/>
          <w:lang w:eastAsia="ro-RO"/>
        </w:rPr>
        <w:t>e</w:t>
      </w:r>
      <w:r w:rsidRPr="00B5295F">
        <w:rPr>
          <w:b/>
          <w:sz w:val="24"/>
          <w:lang w:eastAsia="ro-RO"/>
        </w:rPr>
        <w:t>c</w:t>
      </w:r>
      <w:r w:rsidRPr="00B5295F">
        <w:rPr>
          <w:b/>
          <w:spacing w:val="1"/>
          <w:sz w:val="24"/>
          <w:lang w:eastAsia="ro-RO"/>
        </w:rPr>
        <w:t>tat</w:t>
      </w:r>
      <w:r w:rsidRPr="00B5295F">
        <w:rPr>
          <w:b/>
          <w:sz w:val="24"/>
          <w:lang w:eastAsia="ro-RO"/>
        </w:rPr>
        <w:t>e</w:t>
      </w:r>
      <w:r w:rsidRPr="00B5295F">
        <w:rPr>
          <w:b/>
          <w:spacing w:val="17"/>
          <w:sz w:val="24"/>
          <w:lang w:eastAsia="ro-RO"/>
        </w:rPr>
        <w:t xml:space="preserve"> </w:t>
      </w:r>
      <w:r w:rsidRPr="00B5295F">
        <w:rPr>
          <w:b/>
          <w:spacing w:val="1"/>
          <w:sz w:val="24"/>
          <w:lang w:eastAsia="ro-RO"/>
        </w:rPr>
        <w:t>pent</w:t>
      </w:r>
      <w:r w:rsidRPr="00B5295F">
        <w:rPr>
          <w:b/>
          <w:spacing w:val="-1"/>
          <w:sz w:val="24"/>
          <w:lang w:eastAsia="ro-RO"/>
        </w:rPr>
        <w:t>r</w:t>
      </w:r>
      <w:r w:rsidRPr="00B5295F">
        <w:rPr>
          <w:b/>
          <w:sz w:val="24"/>
          <w:lang w:eastAsia="ro-RO"/>
        </w:rPr>
        <w:t>u</w:t>
      </w:r>
      <w:r w:rsidRPr="00B5295F">
        <w:rPr>
          <w:b/>
          <w:spacing w:val="20"/>
          <w:sz w:val="24"/>
          <w:lang w:eastAsia="ro-RO"/>
        </w:rPr>
        <w:t xml:space="preserve"> </w:t>
      </w:r>
      <w:r w:rsidRPr="00B5295F">
        <w:rPr>
          <w:b/>
          <w:sz w:val="24"/>
          <w:lang w:eastAsia="ro-RO"/>
        </w:rPr>
        <w:t>o</w:t>
      </w:r>
      <w:r w:rsidRPr="00B5295F">
        <w:rPr>
          <w:b/>
          <w:spacing w:val="25"/>
          <w:sz w:val="24"/>
          <w:lang w:eastAsia="ro-RO"/>
        </w:rPr>
        <w:t xml:space="preserve"> </w:t>
      </w:r>
      <w:r w:rsidRPr="00B5295F">
        <w:rPr>
          <w:b/>
          <w:sz w:val="24"/>
          <w:lang w:eastAsia="ro-RO"/>
        </w:rPr>
        <w:t>c</w:t>
      </w:r>
      <w:r w:rsidRPr="00B5295F">
        <w:rPr>
          <w:b/>
          <w:spacing w:val="1"/>
          <w:sz w:val="24"/>
          <w:lang w:eastAsia="ro-RO"/>
        </w:rPr>
        <w:t>apa</w:t>
      </w:r>
      <w:r w:rsidRPr="00B5295F">
        <w:rPr>
          <w:b/>
          <w:sz w:val="24"/>
          <w:lang w:eastAsia="ro-RO"/>
        </w:rPr>
        <w:t>ci</w:t>
      </w:r>
      <w:r w:rsidRPr="00B5295F">
        <w:rPr>
          <w:b/>
          <w:spacing w:val="1"/>
          <w:sz w:val="24"/>
          <w:lang w:eastAsia="ro-RO"/>
        </w:rPr>
        <w:t>tat</w:t>
      </w:r>
      <w:r w:rsidRPr="00B5295F">
        <w:rPr>
          <w:b/>
          <w:sz w:val="24"/>
          <w:lang w:eastAsia="ro-RO"/>
        </w:rPr>
        <w:t>e</w:t>
      </w:r>
      <w:r w:rsidRPr="00B5295F">
        <w:rPr>
          <w:b/>
          <w:spacing w:val="16"/>
          <w:sz w:val="24"/>
          <w:lang w:eastAsia="ro-RO"/>
        </w:rPr>
        <w:t xml:space="preserve"> </w:t>
      </w:r>
      <w:r w:rsidRPr="00B5295F">
        <w:rPr>
          <w:b/>
          <w:spacing w:val="1"/>
          <w:sz w:val="24"/>
          <w:lang w:eastAsia="ro-RO"/>
        </w:rPr>
        <w:t>d</w:t>
      </w:r>
      <w:r w:rsidRPr="00B5295F">
        <w:rPr>
          <w:b/>
          <w:sz w:val="24"/>
          <w:lang w:eastAsia="ro-RO"/>
        </w:rPr>
        <w:t>e</w:t>
      </w:r>
      <w:r w:rsidRPr="00B5295F">
        <w:rPr>
          <w:b/>
          <w:spacing w:val="23"/>
          <w:sz w:val="24"/>
          <w:lang w:eastAsia="ro-RO"/>
        </w:rPr>
        <w:t xml:space="preserve"> </w:t>
      </w:r>
      <w:r w:rsidRPr="00B5295F">
        <w:rPr>
          <w:b/>
          <w:spacing w:val="1"/>
          <w:sz w:val="24"/>
          <w:lang w:eastAsia="ro-RO"/>
        </w:rPr>
        <w:t>82.37</w:t>
      </w:r>
      <w:r w:rsidRPr="00B5295F">
        <w:rPr>
          <w:b/>
          <w:sz w:val="24"/>
          <w:lang w:eastAsia="ro-RO"/>
        </w:rPr>
        <w:t>9</w:t>
      </w:r>
      <w:r w:rsidRPr="00B5295F">
        <w:rPr>
          <w:b/>
          <w:spacing w:val="16"/>
          <w:sz w:val="24"/>
          <w:lang w:eastAsia="ro-RO"/>
        </w:rPr>
        <w:t xml:space="preserve"> </w:t>
      </w:r>
      <w:r w:rsidRPr="00B5295F">
        <w:rPr>
          <w:b/>
          <w:spacing w:val="1"/>
          <w:sz w:val="24"/>
          <w:lang w:eastAsia="ro-RO"/>
        </w:rPr>
        <w:t>tone/an</w:t>
      </w:r>
      <w:r w:rsidRPr="00B5295F">
        <w:rPr>
          <w:b/>
          <w:sz w:val="24"/>
          <w:lang w:eastAsia="ro-RO"/>
        </w:rPr>
        <w:t>,</w:t>
      </w:r>
      <w:r w:rsidRPr="00B5295F">
        <w:rPr>
          <w:b/>
          <w:spacing w:val="16"/>
          <w:sz w:val="24"/>
          <w:lang w:eastAsia="ro-RO"/>
        </w:rPr>
        <w:t xml:space="preserve"> </w:t>
      </w:r>
      <w:r w:rsidRPr="00B5295F">
        <w:rPr>
          <w:b/>
          <w:spacing w:val="1"/>
          <w:sz w:val="24"/>
          <w:lang w:eastAsia="ro-RO"/>
        </w:rPr>
        <w:t>ope</w:t>
      </w:r>
      <w:r w:rsidRPr="00B5295F">
        <w:rPr>
          <w:b/>
          <w:spacing w:val="-1"/>
          <w:sz w:val="24"/>
          <w:lang w:eastAsia="ro-RO"/>
        </w:rPr>
        <w:t>r</w:t>
      </w:r>
      <w:r w:rsidRPr="00B5295F">
        <w:rPr>
          <w:b/>
          <w:spacing w:val="1"/>
          <w:sz w:val="24"/>
          <w:lang w:eastAsia="ro-RO"/>
        </w:rPr>
        <w:t>ab</w:t>
      </w:r>
      <w:r w:rsidRPr="00B5295F">
        <w:rPr>
          <w:b/>
          <w:sz w:val="24"/>
          <w:lang w:eastAsia="ro-RO"/>
        </w:rPr>
        <w:t>ilă</w:t>
      </w:r>
      <w:r w:rsidRPr="00B5295F">
        <w:rPr>
          <w:b/>
          <w:spacing w:val="13"/>
          <w:sz w:val="24"/>
          <w:lang w:eastAsia="ro-RO"/>
        </w:rPr>
        <w:t xml:space="preserve"> </w:t>
      </w:r>
      <w:r w:rsidRPr="00B5295F">
        <w:rPr>
          <w:b/>
          <w:spacing w:val="1"/>
          <w:sz w:val="24"/>
          <w:lang w:eastAsia="ro-RO"/>
        </w:rPr>
        <w:t>31</w:t>
      </w:r>
      <w:r w:rsidRPr="00B5295F">
        <w:rPr>
          <w:b/>
          <w:sz w:val="24"/>
          <w:lang w:eastAsia="ro-RO"/>
        </w:rPr>
        <w:t>2</w:t>
      </w:r>
      <w:r w:rsidRPr="00B5295F">
        <w:rPr>
          <w:b/>
          <w:spacing w:val="19"/>
          <w:sz w:val="24"/>
          <w:lang w:eastAsia="ro-RO"/>
        </w:rPr>
        <w:t xml:space="preserve"> </w:t>
      </w:r>
      <w:r w:rsidRPr="00B5295F">
        <w:rPr>
          <w:b/>
          <w:spacing w:val="-2"/>
          <w:sz w:val="24"/>
          <w:lang w:eastAsia="ro-RO"/>
        </w:rPr>
        <w:t>z</w:t>
      </w:r>
      <w:r w:rsidRPr="00B5295F">
        <w:rPr>
          <w:b/>
          <w:sz w:val="24"/>
          <w:lang w:eastAsia="ro-RO"/>
        </w:rPr>
        <w:t>ile</w:t>
      </w:r>
      <w:r w:rsidRPr="00B5295F">
        <w:rPr>
          <w:b/>
          <w:spacing w:val="19"/>
          <w:sz w:val="24"/>
          <w:lang w:eastAsia="ro-RO"/>
        </w:rPr>
        <w:t xml:space="preserve"> </w:t>
      </w:r>
      <w:r w:rsidRPr="00B5295F">
        <w:rPr>
          <w:b/>
          <w:spacing w:val="1"/>
          <w:sz w:val="24"/>
          <w:lang w:eastAsia="ro-RO"/>
        </w:rPr>
        <w:t>p</w:t>
      </w:r>
      <w:r w:rsidRPr="00B5295F">
        <w:rPr>
          <w:b/>
          <w:sz w:val="24"/>
          <w:lang w:eastAsia="ro-RO"/>
        </w:rPr>
        <w:t xml:space="preserve">e </w:t>
      </w:r>
      <w:r w:rsidRPr="00B5295F">
        <w:rPr>
          <w:b/>
          <w:spacing w:val="1"/>
          <w:sz w:val="24"/>
          <w:lang w:eastAsia="ro-RO"/>
        </w:rPr>
        <w:t>an</w:t>
      </w:r>
      <w:r w:rsidRPr="00B5295F">
        <w:rPr>
          <w:b/>
          <w:sz w:val="24"/>
          <w:lang w:eastAsia="ro-RO"/>
        </w:rPr>
        <w:t>,</w:t>
      </w:r>
      <w:r w:rsidRPr="00B5295F">
        <w:rPr>
          <w:b/>
          <w:spacing w:val="-2"/>
          <w:sz w:val="24"/>
          <w:lang w:eastAsia="ro-RO"/>
        </w:rPr>
        <w:t xml:space="preserve"> </w:t>
      </w:r>
      <w:r w:rsidRPr="00B5295F">
        <w:rPr>
          <w:b/>
          <w:sz w:val="24"/>
          <w:lang w:eastAsia="ro-RO"/>
        </w:rPr>
        <w:t xml:space="preserve">in </w:t>
      </w:r>
      <w:r w:rsidRPr="00B5295F">
        <w:rPr>
          <w:b/>
          <w:spacing w:val="1"/>
          <w:sz w:val="24"/>
          <w:lang w:eastAsia="ro-RO"/>
        </w:rPr>
        <w:t>dou</w:t>
      </w:r>
      <w:r w:rsidRPr="00B5295F">
        <w:rPr>
          <w:b/>
          <w:sz w:val="24"/>
          <w:lang w:eastAsia="ro-RO"/>
        </w:rPr>
        <w:t>ă</w:t>
      </w:r>
      <w:r w:rsidRPr="00B5295F">
        <w:rPr>
          <w:b/>
          <w:spacing w:val="-3"/>
          <w:sz w:val="24"/>
          <w:lang w:eastAsia="ro-RO"/>
        </w:rPr>
        <w:t xml:space="preserve"> </w:t>
      </w:r>
      <w:r w:rsidRPr="00B5295F">
        <w:rPr>
          <w:b/>
          <w:spacing w:val="1"/>
          <w:sz w:val="24"/>
          <w:lang w:eastAsia="ro-RO"/>
        </w:rPr>
        <w:t>tu</w:t>
      </w:r>
      <w:r w:rsidRPr="00B5295F">
        <w:rPr>
          <w:b/>
          <w:spacing w:val="-1"/>
          <w:sz w:val="24"/>
          <w:lang w:eastAsia="ro-RO"/>
        </w:rPr>
        <w:t>r</w:t>
      </w:r>
      <w:r w:rsidRPr="00B5295F">
        <w:rPr>
          <w:b/>
          <w:sz w:val="24"/>
          <w:lang w:eastAsia="ro-RO"/>
        </w:rPr>
        <w:t>e</w:t>
      </w:r>
      <w:r w:rsidRPr="00B5295F">
        <w:rPr>
          <w:b/>
          <w:spacing w:val="-1"/>
          <w:sz w:val="24"/>
          <w:lang w:eastAsia="ro-RO"/>
        </w:rPr>
        <w:t xml:space="preserve"> </w:t>
      </w:r>
      <w:r w:rsidRPr="00B5295F">
        <w:rPr>
          <w:b/>
          <w:sz w:val="24"/>
          <w:lang w:eastAsia="ro-RO"/>
        </w:rPr>
        <w:t>a</w:t>
      </w:r>
      <w:r w:rsidRPr="00B5295F">
        <w:rPr>
          <w:b/>
          <w:spacing w:val="1"/>
          <w:sz w:val="24"/>
          <w:lang w:eastAsia="ro-RO"/>
        </w:rPr>
        <w:t xml:space="preserve"> </w:t>
      </w:r>
      <w:r w:rsidRPr="00B5295F">
        <w:rPr>
          <w:b/>
          <w:sz w:val="24"/>
          <w:lang w:eastAsia="ro-RO"/>
        </w:rPr>
        <w:t>c</w:t>
      </w:r>
      <w:r w:rsidRPr="00B5295F">
        <w:rPr>
          <w:b/>
          <w:spacing w:val="1"/>
          <w:sz w:val="24"/>
          <w:lang w:eastAsia="ro-RO"/>
        </w:rPr>
        <w:t>ât</w:t>
      </w:r>
      <w:r w:rsidRPr="00B5295F">
        <w:rPr>
          <w:b/>
          <w:sz w:val="24"/>
          <w:lang w:eastAsia="ro-RO"/>
        </w:rPr>
        <w:t>e</w:t>
      </w:r>
      <w:r w:rsidRPr="00B5295F">
        <w:rPr>
          <w:b/>
          <w:spacing w:val="-2"/>
          <w:sz w:val="24"/>
          <w:lang w:eastAsia="ro-RO"/>
        </w:rPr>
        <w:t xml:space="preserve"> </w:t>
      </w:r>
      <w:r w:rsidRPr="00B5295F">
        <w:rPr>
          <w:b/>
          <w:sz w:val="24"/>
          <w:lang w:eastAsia="ro-RO"/>
        </w:rPr>
        <w:t>7</w:t>
      </w:r>
      <w:r w:rsidRPr="00B5295F">
        <w:rPr>
          <w:b/>
          <w:spacing w:val="1"/>
          <w:sz w:val="24"/>
          <w:lang w:eastAsia="ro-RO"/>
        </w:rPr>
        <w:t xml:space="preserve"> o</w:t>
      </w:r>
      <w:r w:rsidRPr="00B5295F">
        <w:rPr>
          <w:b/>
          <w:spacing w:val="-1"/>
          <w:sz w:val="24"/>
          <w:lang w:eastAsia="ro-RO"/>
        </w:rPr>
        <w:t>r</w:t>
      </w:r>
      <w:r w:rsidRPr="00B5295F">
        <w:rPr>
          <w:b/>
          <w:spacing w:val="1"/>
          <w:sz w:val="24"/>
          <w:lang w:eastAsia="ro-RO"/>
        </w:rPr>
        <w:t>e</w:t>
      </w:r>
      <w:r w:rsidRPr="00B5295F">
        <w:rPr>
          <w:b/>
          <w:sz w:val="24"/>
          <w:lang w:eastAsia="ro-RO"/>
        </w:rPr>
        <w:t>,</w:t>
      </w:r>
      <w:r w:rsidRPr="00B5295F">
        <w:rPr>
          <w:b/>
          <w:spacing w:val="-2"/>
          <w:sz w:val="24"/>
          <w:lang w:eastAsia="ro-RO"/>
        </w:rPr>
        <w:t xml:space="preserve"> </w:t>
      </w:r>
      <w:r w:rsidRPr="00B5295F">
        <w:rPr>
          <w:b/>
          <w:sz w:val="24"/>
          <w:lang w:eastAsia="ro-RO"/>
        </w:rPr>
        <w:t>ci</w:t>
      </w:r>
      <w:r w:rsidRPr="00B5295F">
        <w:rPr>
          <w:b/>
          <w:spacing w:val="-1"/>
          <w:sz w:val="24"/>
          <w:lang w:eastAsia="ro-RO"/>
        </w:rPr>
        <w:t>r</w:t>
      </w:r>
      <w:r w:rsidRPr="00B5295F">
        <w:rPr>
          <w:b/>
          <w:sz w:val="24"/>
          <w:lang w:eastAsia="ro-RO"/>
        </w:rPr>
        <w:t>ca</w:t>
      </w:r>
      <w:r w:rsidRPr="00B5295F">
        <w:rPr>
          <w:b/>
          <w:spacing w:val="-3"/>
          <w:sz w:val="24"/>
          <w:lang w:eastAsia="ro-RO"/>
        </w:rPr>
        <w:t xml:space="preserve"> </w:t>
      </w:r>
      <w:r w:rsidRPr="00B5295F">
        <w:rPr>
          <w:b/>
          <w:spacing w:val="1"/>
          <w:sz w:val="24"/>
          <w:lang w:eastAsia="ro-RO"/>
        </w:rPr>
        <w:t>26</w:t>
      </w:r>
      <w:r w:rsidRPr="00B5295F">
        <w:rPr>
          <w:b/>
          <w:sz w:val="24"/>
          <w:lang w:eastAsia="ro-RO"/>
        </w:rPr>
        <w:t>4</w:t>
      </w:r>
      <w:r w:rsidRPr="00B5295F">
        <w:rPr>
          <w:b/>
          <w:spacing w:val="-2"/>
          <w:sz w:val="24"/>
          <w:lang w:eastAsia="ro-RO"/>
        </w:rPr>
        <w:t xml:space="preserve"> </w:t>
      </w:r>
      <w:r w:rsidRPr="00B5295F">
        <w:rPr>
          <w:b/>
          <w:spacing w:val="1"/>
          <w:sz w:val="24"/>
          <w:lang w:eastAsia="ro-RO"/>
        </w:rPr>
        <w:t>ton</w:t>
      </w:r>
      <w:r w:rsidRPr="00B5295F">
        <w:rPr>
          <w:b/>
          <w:sz w:val="24"/>
          <w:lang w:eastAsia="ro-RO"/>
        </w:rPr>
        <w:t>e</w:t>
      </w:r>
      <w:r w:rsidRPr="00B5295F">
        <w:rPr>
          <w:b/>
          <w:spacing w:val="-2"/>
          <w:sz w:val="24"/>
          <w:lang w:eastAsia="ro-RO"/>
        </w:rPr>
        <w:t xml:space="preserve"> </w:t>
      </w:r>
      <w:r w:rsidRPr="00B5295F">
        <w:rPr>
          <w:b/>
          <w:spacing w:val="1"/>
          <w:sz w:val="24"/>
          <w:lang w:eastAsia="ro-RO"/>
        </w:rPr>
        <w:t>/</w:t>
      </w:r>
      <w:r w:rsidRPr="00B5295F">
        <w:rPr>
          <w:b/>
          <w:spacing w:val="-2"/>
          <w:sz w:val="24"/>
          <w:lang w:eastAsia="ro-RO"/>
        </w:rPr>
        <w:t>z</w:t>
      </w:r>
      <w:r w:rsidRPr="00B5295F">
        <w:rPr>
          <w:b/>
          <w:sz w:val="24"/>
          <w:lang w:eastAsia="ro-RO"/>
        </w:rPr>
        <w:t>i</w:t>
      </w:r>
      <w:r w:rsidRPr="00B5295F">
        <w:rPr>
          <w:b/>
          <w:spacing w:val="-2"/>
          <w:sz w:val="24"/>
          <w:lang w:eastAsia="ro-RO"/>
        </w:rPr>
        <w:t xml:space="preserve"> </w:t>
      </w:r>
      <w:r w:rsidRPr="00B5295F">
        <w:rPr>
          <w:b/>
          <w:sz w:val="24"/>
          <w:lang w:eastAsia="ro-RO"/>
        </w:rPr>
        <w:t>s</w:t>
      </w:r>
      <w:r w:rsidRPr="00B5295F">
        <w:rPr>
          <w:b/>
          <w:spacing w:val="1"/>
          <w:sz w:val="24"/>
          <w:lang w:eastAsia="ro-RO"/>
        </w:rPr>
        <w:t>a</w:t>
      </w:r>
      <w:r w:rsidRPr="00B5295F">
        <w:rPr>
          <w:b/>
          <w:sz w:val="24"/>
          <w:lang w:eastAsia="ro-RO"/>
        </w:rPr>
        <w:t>u</w:t>
      </w:r>
      <w:r w:rsidRPr="00B5295F">
        <w:rPr>
          <w:b/>
          <w:spacing w:val="-2"/>
          <w:sz w:val="24"/>
          <w:lang w:eastAsia="ro-RO"/>
        </w:rPr>
        <w:t xml:space="preserve"> </w:t>
      </w:r>
      <w:r w:rsidRPr="00B5295F">
        <w:rPr>
          <w:b/>
          <w:spacing w:val="1"/>
          <w:sz w:val="24"/>
          <w:lang w:eastAsia="ro-RO"/>
        </w:rPr>
        <w:t>18,</w:t>
      </w:r>
      <w:r w:rsidRPr="00B5295F">
        <w:rPr>
          <w:b/>
          <w:sz w:val="24"/>
          <w:lang w:eastAsia="ro-RO"/>
        </w:rPr>
        <w:t>6</w:t>
      </w:r>
      <w:r w:rsidRPr="00B5295F">
        <w:rPr>
          <w:b/>
          <w:spacing w:val="-2"/>
          <w:sz w:val="24"/>
          <w:lang w:eastAsia="ro-RO"/>
        </w:rPr>
        <w:t xml:space="preserve"> </w:t>
      </w:r>
      <w:r w:rsidRPr="00B5295F">
        <w:rPr>
          <w:b/>
          <w:spacing w:val="1"/>
          <w:sz w:val="24"/>
          <w:lang w:eastAsia="ro-RO"/>
        </w:rPr>
        <w:t>tone/o</w:t>
      </w:r>
      <w:r w:rsidRPr="00B5295F">
        <w:rPr>
          <w:b/>
          <w:spacing w:val="-1"/>
          <w:sz w:val="24"/>
          <w:lang w:eastAsia="ro-RO"/>
        </w:rPr>
        <w:t>r</w:t>
      </w:r>
      <w:r w:rsidRPr="00B5295F">
        <w:rPr>
          <w:b/>
          <w:spacing w:val="1"/>
          <w:sz w:val="24"/>
          <w:lang w:eastAsia="ro-RO"/>
        </w:rPr>
        <w:t>ă</w:t>
      </w:r>
      <w:r w:rsidRPr="00B5295F">
        <w:rPr>
          <w:b/>
          <w:sz w:val="24"/>
          <w:lang w:eastAsia="ro-RO"/>
        </w:rPr>
        <w:t>.</w:t>
      </w:r>
    </w:p>
    <w:p w:rsidR="006700DD" w:rsidRDefault="006700DD" w:rsidP="006700DD">
      <w:pPr>
        <w:spacing w:line="276" w:lineRule="auto"/>
        <w:jc w:val="both"/>
        <w:rPr>
          <w:snapToGrid w:val="0"/>
          <w:sz w:val="24"/>
          <w:lang w:val="de-DE"/>
        </w:rPr>
      </w:pPr>
      <w:r w:rsidRPr="00935EEE">
        <w:rPr>
          <w:b/>
          <w:snapToGrid w:val="0"/>
          <w:sz w:val="24"/>
          <w:lang w:val="de-DE"/>
        </w:rPr>
        <w:t xml:space="preserve">Tratarea biologică prin aerare pentru fracţia biodegradabilă va </w:t>
      </w:r>
      <w:r w:rsidRPr="006C5858">
        <w:rPr>
          <w:b/>
          <w:snapToGrid w:val="0"/>
          <w:sz w:val="24"/>
          <w:lang w:val="de-DE"/>
        </w:rPr>
        <w:t>funcționa 350 zile</w:t>
      </w:r>
      <w:r w:rsidRPr="00935EEE">
        <w:rPr>
          <w:b/>
          <w:snapToGrid w:val="0"/>
          <w:sz w:val="24"/>
          <w:lang w:val="de-DE"/>
        </w:rPr>
        <w:t xml:space="preserve"> pe an, 24 de ore pe zi</w:t>
      </w:r>
      <w:r w:rsidRPr="00935EEE">
        <w:rPr>
          <w:snapToGrid w:val="0"/>
          <w:sz w:val="24"/>
          <w:lang w:val="de-DE"/>
        </w:rPr>
        <w:t>.</w:t>
      </w:r>
    </w:p>
    <w:p w:rsidR="00B40AE0" w:rsidRPr="00B5295F" w:rsidRDefault="00B40AE0" w:rsidP="008B07B7">
      <w:pPr>
        <w:widowControl w:val="0"/>
        <w:autoSpaceDE w:val="0"/>
        <w:autoSpaceDN w:val="0"/>
        <w:adjustRightInd w:val="0"/>
        <w:spacing w:line="276" w:lineRule="auto"/>
        <w:ind w:right="76"/>
        <w:jc w:val="both"/>
        <w:rPr>
          <w:sz w:val="24"/>
          <w:lang w:eastAsia="ro-RO"/>
        </w:rPr>
      </w:pPr>
      <w:r w:rsidRPr="00B5295F">
        <w:rPr>
          <w:spacing w:val="1"/>
          <w:sz w:val="24"/>
          <w:lang w:eastAsia="ro-RO"/>
        </w:rPr>
        <w:t>P</w:t>
      </w:r>
      <w:r w:rsidRPr="00B5295F">
        <w:rPr>
          <w:spacing w:val="-1"/>
          <w:sz w:val="24"/>
          <w:lang w:eastAsia="ro-RO"/>
        </w:rPr>
        <w:t>r</w:t>
      </w:r>
      <w:r w:rsidRPr="00B5295F">
        <w:rPr>
          <w:sz w:val="24"/>
          <w:lang w:eastAsia="ro-RO"/>
        </w:rPr>
        <w:t>i</w:t>
      </w:r>
      <w:r w:rsidRPr="00B5295F">
        <w:rPr>
          <w:spacing w:val="1"/>
          <w:sz w:val="24"/>
          <w:lang w:eastAsia="ro-RO"/>
        </w:rPr>
        <w:t>n</w:t>
      </w:r>
      <w:r w:rsidRPr="00B5295F">
        <w:rPr>
          <w:sz w:val="24"/>
          <w:lang w:eastAsia="ro-RO"/>
        </w:rPr>
        <w:t>ci</w:t>
      </w:r>
      <w:r w:rsidRPr="00B5295F">
        <w:rPr>
          <w:spacing w:val="1"/>
          <w:sz w:val="24"/>
          <w:lang w:eastAsia="ro-RO"/>
        </w:rPr>
        <w:t>pa</w:t>
      </w:r>
      <w:r w:rsidRPr="00B5295F">
        <w:rPr>
          <w:sz w:val="24"/>
          <w:lang w:eastAsia="ro-RO"/>
        </w:rPr>
        <w:t>l</w:t>
      </w:r>
      <w:r w:rsidRPr="00B5295F">
        <w:rPr>
          <w:spacing w:val="1"/>
          <w:sz w:val="24"/>
          <w:lang w:eastAsia="ro-RO"/>
        </w:rPr>
        <w:t>e</w:t>
      </w:r>
      <w:r w:rsidRPr="00B5295F">
        <w:rPr>
          <w:sz w:val="24"/>
          <w:lang w:eastAsia="ro-RO"/>
        </w:rPr>
        <w:t>le</w:t>
      </w:r>
      <w:r w:rsidRPr="00B5295F">
        <w:rPr>
          <w:spacing w:val="27"/>
          <w:sz w:val="24"/>
          <w:lang w:eastAsia="ro-RO"/>
        </w:rPr>
        <w:t xml:space="preserve"> </w:t>
      </w:r>
      <w:r w:rsidRPr="00B5295F">
        <w:rPr>
          <w:sz w:val="24"/>
          <w:lang w:eastAsia="ro-RO"/>
        </w:rPr>
        <w:t>c</w:t>
      </w:r>
      <w:r w:rsidRPr="00B5295F">
        <w:rPr>
          <w:spacing w:val="1"/>
          <w:sz w:val="24"/>
          <w:lang w:eastAsia="ro-RO"/>
        </w:rPr>
        <w:t>o</w:t>
      </w:r>
      <w:r w:rsidRPr="00B5295F">
        <w:rPr>
          <w:spacing w:val="2"/>
          <w:sz w:val="24"/>
          <w:lang w:eastAsia="ro-RO"/>
        </w:rPr>
        <w:t>m</w:t>
      </w:r>
      <w:r w:rsidRPr="00B5295F">
        <w:rPr>
          <w:spacing w:val="1"/>
          <w:sz w:val="24"/>
          <w:lang w:eastAsia="ro-RO"/>
        </w:rPr>
        <w:t>ponent</w:t>
      </w:r>
      <w:r w:rsidRPr="00B5295F">
        <w:rPr>
          <w:sz w:val="24"/>
          <w:lang w:eastAsia="ro-RO"/>
        </w:rPr>
        <w:t>e</w:t>
      </w:r>
      <w:r w:rsidRPr="00B5295F">
        <w:rPr>
          <w:spacing w:val="25"/>
          <w:sz w:val="24"/>
          <w:lang w:eastAsia="ro-RO"/>
        </w:rPr>
        <w:t xml:space="preserve"> </w:t>
      </w:r>
      <w:r w:rsidRPr="00B5295F">
        <w:rPr>
          <w:spacing w:val="1"/>
          <w:sz w:val="24"/>
          <w:lang w:eastAsia="ro-RO"/>
        </w:rPr>
        <w:t>a</w:t>
      </w:r>
      <w:r w:rsidRPr="00B5295F">
        <w:rPr>
          <w:sz w:val="24"/>
          <w:lang w:eastAsia="ro-RO"/>
        </w:rPr>
        <w:t>le</w:t>
      </w:r>
      <w:r w:rsidRPr="00B5295F">
        <w:rPr>
          <w:spacing w:val="34"/>
          <w:sz w:val="24"/>
          <w:lang w:eastAsia="ro-RO"/>
        </w:rPr>
        <w:t xml:space="preserve"> </w:t>
      </w:r>
      <w:r w:rsidR="00F348E1" w:rsidRPr="00B5295F">
        <w:rPr>
          <w:spacing w:val="1"/>
          <w:sz w:val="24"/>
          <w:lang w:eastAsia="ro-RO"/>
        </w:rPr>
        <w:t>instalati</w:t>
      </w:r>
      <w:r w:rsidR="00C22A29" w:rsidRPr="00B5295F">
        <w:rPr>
          <w:spacing w:val="1"/>
          <w:sz w:val="24"/>
          <w:lang w:eastAsia="ro-RO"/>
        </w:rPr>
        <w:t>e</w:t>
      </w:r>
      <w:r w:rsidR="00F348E1" w:rsidRPr="00B5295F">
        <w:rPr>
          <w:spacing w:val="1"/>
          <w:sz w:val="24"/>
          <w:lang w:eastAsia="ro-RO"/>
        </w:rPr>
        <w:t>i</w:t>
      </w:r>
      <w:r w:rsidRPr="00B5295F">
        <w:rPr>
          <w:sz w:val="24"/>
          <w:lang w:eastAsia="ro-RO"/>
        </w:rPr>
        <w:t xml:space="preserve"> </w:t>
      </w:r>
      <w:r w:rsidRPr="00B5295F">
        <w:rPr>
          <w:spacing w:val="-30"/>
          <w:sz w:val="24"/>
          <w:lang w:eastAsia="ro-RO"/>
        </w:rPr>
        <w:t xml:space="preserve"> </w:t>
      </w:r>
      <w:r w:rsidRPr="00B5295F">
        <w:rPr>
          <w:spacing w:val="2"/>
          <w:sz w:val="24"/>
          <w:lang w:eastAsia="ro-RO"/>
        </w:rPr>
        <w:t>T</w:t>
      </w:r>
      <w:r w:rsidRPr="00B5295F">
        <w:rPr>
          <w:spacing w:val="-1"/>
          <w:sz w:val="24"/>
          <w:lang w:eastAsia="ro-RO"/>
        </w:rPr>
        <w:t>M</w:t>
      </w:r>
      <w:r w:rsidRPr="00B5295F">
        <w:rPr>
          <w:sz w:val="24"/>
          <w:lang w:eastAsia="ro-RO"/>
        </w:rPr>
        <w:t>B</w:t>
      </w:r>
      <w:r w:rsidRPr="00B5295F">
        <w:rPr>
          <w:spacing w:val="35"/>
          <w:sz w:val="24"/>
          <w:lang w:eastAsia="ro-RO"/>
        </w:rPr>
        <w:t xml:space="preserve"> </w:t>
      </w:r>
      <w:r w:rsidRPr="00B5295F">
        <w:rPr>
          <w:sz w:val="24"/>
          <w:lang w:eastAsia="ro-RO"/>
        </w:rPr>
        <w:t>cu</w:t>
      </w:r>
      <w:r w:rsidRPr="00B5295F">
        <w:rPr>
          <w:spacing w:val="35"/>
          <w:sz w:val="24"/>
          <w:lang w:eastAsia="ro-RO"/>
        </w:rPr>
        <w:t xml:space="preserve"> </w:t>
      </w:r>
      <w:r w:rsidRPr="00B5295F">
        <w:rPr>
          <w:spacing w:val="1"/>
          <w:sz w:val="24"/>
          <w:lang w:eastAsia="ro-RO"/>
        </w:rPr>
        <w:t>de</w:t>
      </w:r>
      <w:r w:rsidRPr="00B5295F">
        <w:rPr>
          <w:sz w:val="24"/>
          <w:lang w:eastAsia="ro-RO"/>
        </w:rPr>
        <w:t>sc</w:t>
      </w:r>
      <w:r w:rsidRPr="00B5295F">
        <w:rPr>
          <w:spacing w:val="1"/>
          <w:sz w:val="24"/>
          <w:lang w:eastAsia="ro-RO"/>
        </w:rPr>
        <w:t>o</w:t>
      </w:r>
      <w:r w:rsidRPr="00B5295F">
        <w:rPr>
          <w:spacing w:val="2"/>
          <w:sz w:val="24"/>
          <w:lang w:eastAsia="ro-RO"/>
        </w:rPr>
        <w:t>m</w:t>
      </w:r>
      <w:r w:rsidRPr="00B5295F">
        <w:rPr>
          <w:spacing w:val="1"/>
          <w:sz w:val="24"/>
          <w:lang w:eastAsia="ro-RO"/>
        </w:rPr>
        <w:t>pune</w:t>
      </w:r>
      <w:r w:rsidRPr="00B5295F">
        <w:rPr>
          <w:spacing w:val="-1"/>
          <w:sz w:val="24"/>
          <w:lang w:eastAsia="ro-RO"/>
        </w:rPr>
        <w:t>r</w:t>
      </w:r>
      <w:r w:rsidRPr="00B5295F">
        <w:rPr>
          <w:sz w:val="24"/>
          <w:lang w:eastAsia="ro-RO"/>
        </w:rPr>
        <w:t>e</w:t>
      </w:r>
      <w:r w:rsidRPr="00B5295F">
        <w:rPr>
          <w:spacing w:val="22"/>
          <w:sz w:val="24"/>
          <w:lang w:eastAsia="ro-RO"/>
        </w:rPr>
        <w:t xml:space="preserve"> </w:t>
      </w:r>
      <w:r w:rsidRPr="00B5295F">
        <w:rPr>
          <w:spacing w:val="1"/>
          <w:sz w:val="24"/>
          <w:lang w:eastAsia="ro-RO"/>
        </w:rPr>
        <w:t>ae</w:t>
      </w:r>
      <w:r w:rsidRPr="00B5295F">
        <w:rPr>
          <w:spacing w:val="-1"/>
          <w:sz w:val="24"/>
          <w:lang w:eastAsia="ro-RO"/>
        </w:rPr>
        <w:t>r</w:t>
      </w:r>
      <w:r w:rsidRPr="00B5295F">
        <w:rPr>
          <w:spacing w:val="1"/>
          <w:sz w:val="24"/>
          <w:lang w:eastAsia="ro-RO"/>
        </w:rPr>
        <w:t>ob</w:t>
      </w:r>
      <w:r w:rsidRPr="00B5295F">
        <w:rPr>
          <w:sz w:val="24"/>
          <w:lang w:eastAsia="ro-RO"/>
        </w:rPr>
        <w:t>ă</w:t>
      </w:r>
      <w:r w:rsidRPr="00B5295F">
        <w:rPr>
          <w:spacing w:val="28"/>
          <w:sz w:val="24"/>
          <w:lang w:eastAsia="ro-RO"/>
        </w:rPr>
        <w:t xml:space="preserve"> </w:t>
      </w:r>
      <w:r w:rsidRPr="00B5295F">
        <w:rPr>
          <w:sz w:val="24"/>
          <w:lang w:eastAsia="ro-RO"/>
        </w:rPr>
        <w:t>si</w:t>
      </w:r>
      <w:r w:rsidRPr="00B5295F">
        <w:rPr>
          <w:spacing w:val="2"/>
          <w:sz w:val="24"/>
          <w:lang w:eastAsia="ro-RO"/>
        </w:rPr>
        <w:t>m</w:t>
      </w:r>
      <w:r w:rsidRPr="00B5295F">
        <w:rPr>
          <w:spacing w:val="1"/>
          <w:sz w:val="24"/>
          <w:lang w:eastAsia="ro-RO"/>
        </w:rPr>
        <w:t>p</w:t>
      </w:r>
      <w:r w:rsidRPr="00B5295F">
        <w:rPr>
          <w:sz w:val="24"/>
          <w:lang w:eastAsia="ro-RO"/>
        </w:rPr>
        <w:t>lă</w:t>
      </w:r>
      <w:r w:rsidRPr="00B5295F">
        <w:rPr>
          <w:spacing w:val="29"/>
          <w:sz w:val="24"/>
          <w:lang w:eastAsia="ro-RO"/>
        </w:rPr>
        <w:t xml:space="preserve"> </w:t>
      </w:r>
      <w:r w:rsidRPr="00B5295F">
        <w:rPr>
          <w:sz w:val="24"/>
          <w:lang w:eastAsia="ro-RO"/>
        </w:rPr>
        <w:t>a</w:t>
      </w:r>
      <w:r w:rsidRPr="00B5295F">
        <w:rPr>
          <w:spacing w:val="34"/>
          <w:sz w:val="24"/>
          <w:lang w:eastAsia="ro-RO"/>
        </w:rPr>
        <w:t xml:space="preserve"> </w:t>
      </w:r>
      <w:r w:rsidRPr="00B5295F">
        <w:rPr>
          <w:spacing w:val="1"/>
          <w:sz w:val="24"/>
          <w:lang w:eastAsia="ro-RO"/>
        </w:rPr>
        <w:t>de</w:t>
      </w:r>
      <w:r w:rsidRPr="00B5295F">
        <w:rPr>
          <w:sz w:val="24"/>
          <w:lang w:eastAsia="ro-RO"/>
        </w:rPr>
        <w:t>ş</w:t>
      </w:r>
      <w:r w:rsidRPr="00B5295F">
        <w:rPr>
          <w:spacing w:val="1"/>
          <w:sz w:val="24"/>
          <w:lang w:eastAsia="ro-RO"/>
        </w:rPr>
        <w:t>eu</w:t>
      </w:r>
      <w:r w:rsidRPr="00B5295F">
        <w:rPr>
          <w:spacing w:val="-1"/>
          <w:sz w:val="24"/>
          <w:lang w:eastAsia="ro-RO"/>
        </w:rPr>
        <w:t>r</w:t>
      </w:r>
      <w:r w:rsidRPr="00B5295F">
        <w:rPr>
          <w:sz w:val="24"/>
          <w:lang w:eastAsia="ro-RO"/>
        </w:rPr>
        <w:t>il</w:t>
      </w:r>
      <w:r w:rsidRPr="00B5295F">
        <w:rPr>
          <w:spacing w:val="1"/>
          <w:sz w:val="24"/>
          <w:lang w:eastAsia="ro-RO"/>
        </w:rPr>
        <w:t>o</w:t>
      </w:r>
      <w:r w:rsidRPr="00B5295F">
        <w:rPr>
          <w:sz w:val="24"/>
          <w:lang w:eastAsia="ro-RO"/>
        </w:rPr>
        <w:t xml:space="preserve">r </w:t>
      </w:r>
      <w:r w:rsidR="00F348E1" w:rsidRPr="00B5295F">
        <w:rPr>
          <w:spacing w:val="-2"/>
          <w:sz w:val="24"/>
          <w:lang w:eastAsia="ro-RO"/>
        </w:rPr>
        <w:t>sunt</w:t>
      </w:r>
      <w:r w:rsidRPr="00B5295F">
        <w:rPr>
          <w:sz w:val="24"/>
          <w:lang w:eastAsia="ro-RO"/>
        </w:rPr>
        <w:t>:</w:t>
      </w:r>
    </w:p>
    <w:p w:rsidR="00B40AE0" w:rsidRPr="00B5295F" w:rsidRDefault="00B40AE0" w:rsidP="008B07B7">
      <w:pPr>
        <w:widowControl w:val="0"/>
        <w:autoSpaceDE w:val="0"/>
        <w:autoSpaceDN w:val="0"/>
        <w:adjustRightInd w:val="0"/>
        <w:spacing w:line="276" w:lineRule="auto"/>
        <w:jc w:val="both"/>
        <w:rPr>
          <w:sz w:val="24"/>
          <w:lang w:eastAsia="ro-RO"/>
        </w:rPr>
      </w:pPr>
      <w:r w:rsidRPr="00B5295F">
        <w:rPr>
          <w:sz w:val="24"/>
          <w:lang w:eastAsia="ro-RO"/>
        </w:rPr>
        <w:t xml:space="preserve">- </w:t>
      </w:r>
      <w:r w:rsidRPr="00B5295F">
        <w:rPr>
          <w:spacing w:val="-2"/>
          <w:sz w:val="24"/>
          <w:lang w:eastAsia="ro-RO"/>
        </w:rPr>
        <w:t>z</w:t>
      </w:r>
      <w:r w:rsidRPr="00B5295F">
        <w:rPr>
          <w:spacing w:val="1"/>
          <w:sz w:val="24"/>
          <w:lang w:eastAsia="ro-RO"/>
        </w:rPr>
        <w:t>on</w:t>
      </w:r>
      <w:r w:rsidRPr="00B5295F">
        <w:rPr>
          <w:sz w:val="24"/>
          <w:lang w:eastAsia="ro-RO"/>
        </w:rPr>
        <w:t>a</w:t>
      </w:r>
      <w:r w:rsidRPr="00B5295F">
        <w:rPr>
          <w:spacing w:val="-3"/>
          <w:sz w:val="24"/>
          <w:lang w:eastAsia="ro-RO"/>
        </w:rPr>
        <w:t xml:space="preserve"> </w:t>
      </w:r>
      <w:r w:rsidRPr="00B5295F">
        <w:rPr>
          <w:spacing w:val="1"/>
          <w:sz w:val="24"/>
          <w:lang w:eastAsia="ro-RO"/>
        </w:rPr>
        <w:t>d</w:t>
      </w:r>
      <w:r w:rsidRPr="00B5295F">
        <w:rPr>
          <w:sz w:val="24"/>
          <w:lang w:eastAsia="ro-RO"/>
        </w:rPr>
        <w:t>e</w:t>
      </w:r>
      <w:r w:rsidRPr="00B5295F">
        <w:rPr>
          <w:spacing w:val="-1"/>
          <w:sz w:val="24"/>
          <w:lang w:eastAsia="ro-RO"/>
        </w:rPr>
        <w:t xml:space="preserve"> </w:t>
      </w:r>
      <w:r w:rsidR="00F348E1" w:rsidRPr="00B5295F">
        <w:rPr>
          <w:spacing w:val="-1"/>
          <w:w w:val="99"/>
          <w:sz w:val="24"/>
          <w:lang w:eastAsia="ro-RO"/>
        </w:rPr>
        <w:t>receptie</w:t>
      </w:r>
      <w:r w:rsidRPr="00B5295F">
        <w:rPr>
          <w:spacing w:val="2"/>
          <w:sz w:val="24"/>
          <w:lang w:eastAsia="ro-RO"/>
        </w:rPr>
        <w:t xml:space="preserve"> </w:t>
      </w:r>
      <w:r w:rsidRPr="00B5295F">
        <w:rPr>
          <w:sz w:val="24"/>
          <w:lang w:eastAsia="ro-RO"/>
        </w:rPr>
        <w:t>a</w:t>
      </w:r>
      <w:r w:rsidRPr="00B5295F">
        <w:rPr>
          <w:spacing w:val="1"/>
          <w:sz w:val="24"/>
          <w:lang w:eastAsia="ro-RO"/>
        </w:rPr>
        <w:t xml:space="preserve"> de</w:t>
      </w:r>
      <w:r w:rsidRPr="00B5295F">
        <w:rPr>
          <w:sz w:val="24"/>
          <w:lang w:eastAsia="ro-RO"/>
        </w:rPr>
        <w:t>ş</w:t>
      </w:r>
      <w:r w:rsidRPr="00B5295F">
        <w:rPr>
          <w:spacing w:val="1"/>
          <w:sz w:val="24"/>
          <w:lang w:eastAsia="ro-RO"/>
        </w:rPr>
        <w:t>eu</w:t>
      </w:r>
      <w:r w:rsidRPr="00B5295F">
        <w:rPr>
          <w:spacing w:val="-1"/>
          <w:sz w:val="24"/>
          <w:lang w:eastAsia="ro-RO"/>
        </w:rPr>
        <w:t>r</w:t>
      </w:r>
      <w:r w:rsidRPr="00B5295F">
        <w:rPr>
          <w:sz w:val="24"/>
          <w:lang w:eastAsia="ro-RO"/>
        </w:rPr>
        <w:t>il</w:t>
      </w:r>
      <w:r w:rsidRPr="00B5295F">
        <w:rPr>
          <w:spacing w:val="1"/>
          <w:sz w:val="24"/>
          <w:lang w:eastAsia="ro-RO"/>
        </w:rPr>
        <w:t>o</w:t>
      </w:r>
      <w:r w:rsidRPr="00B5295F">
        <w:rPr>
          <w:sz w:val="24"/>
          <w:lang w:eastAsia="ro-RO"/>
        </w:rPr>
        <w:t>r</w:t>
      </w:r>
      <w:r w:rsidRPr="00B5295F">
        <w:rPr>
          <w:spacing w:val="-1"/>
          <w:sz w:val="24"/>
          <w:lang w:eastAsia="ro-RO"/>
        </w:rPr>
        <w:t>(</w:t>
      </w:r>
      <w:r w:rsidRPr="00B5295F">
        <w:rPr>
          <w:sz w:val="24"/>
          <w:lang w:eastAsia="ro-RO"/>
        </w:rPr>
        <w:t>ş</w:t>
      </w:r>
      <w:r w:rsidRPr="00B5295F">
        <w:rPr>
          <w:spacing w:val="1"/>
          <w:sz w:val="24"/>
          <w:lang w:eastAsia="ro-RO"/>
        </w:rPr>
        <w:t>op</w:t>
      </w:r>
      <w:r w:rsidRPr="00B5295F">
        <w:rPr>
          <w:spacing w:val="-1"/>
          <w:sz w:val="24"/>
          <w:lang w:eastAsia="ro-RO"/>
        </w:rPr>
        <w:t>r</w:t>
      </w:r>
      <w:r w:rsidRPr="00B5295F">
        <w:rPr>
          <w:spacing w:val="1"/>
          <w:sz w:val="24"/>
          <w:lang w:eastAsia="ro-RO"/>
        </w:rPr>
        <w:t>o</w:t>
      </w:r>
      <w:r w:rsidRPr="00B5295F">
        <w:rPr>
          <w:sz w:val="24"/>
          <w:lang w:eastAsia="ro-RO"/>
        </w:rPr>
        <w:t>n</w:t>
      </w:r>
      <w:r w:rsidRPr="00B5295F">
        <w:rPr>
          <w:spacing w:val="-5"/>
          <w:sz w:val="24"/>
          <w:lang w:eastAsia="ro-RO"/>
        </w:rPr>
        <w:t xml:space="preserve"> </w:t>
      </w:r>
      <w:r w:rsidRPr="00B5295F">
        <w:rPr>
          <w:spacing w:val="2"/>
          <w:sz w:val="24"/>
          <w:lang w:eastAsia="ro-RO"/>
        </w:rPr>
        <w:t>m</w:t>
      </w:r>
      <w:r w:rsidRPr="00B5295F">
        <w:rPr>
          <w:spacing w:val="1"/>
          <w:sz w:val="24"/>
          <w:lang w:eastAsia="ro-RO"/>
        </w:rPr>
        <w:t>eta</w:t>
      </w:r>
      <w:r w:rsidRPr="00B5295F">
        <w:rPr>
          <w:sz w:val="24"/>
          <w:lang w:eastAsia="ro-RO"/>
        </w:rPr>
        <w:t>lic</w:t>
      </w:r>
      <w:r w:rsidRPr="00B5295F">
        <w:rPr>
          <w:spacing w:val="-6"/>
          <w:sz w:val="24"/>
          <w:lang w:eastAsia="ro-RO"/>
        </w:rPr>
        <w:t xml:space="preserve"> </w:t>
      </w:r>
      <w:r w:rsidRPr="00B5295F">
        <w:rPr>
          <w:sz w:val="24"/>
          <w:lang w:eastAsia="ro-RO"/>
        </w:rPr>
        <w:t>s</w:t>
      </w:r>
      <w:r w:rsidRPr="00B5295F">
        <w:rPr>
          <w:spacing w:val="1"/>
          <w:sz w:val="24"/>
          <w:lang w:eastAsia="ro-RO"/>
        </w:rPr>
        <w:t>e</w:t>
      </w:r>
      <w:r w:rsidRPr="00B5295F">
        <w:rPr>
          <w:spacing w:val="2"/>
          <w:sz w:val="24"/>
          <w:lang w:eastAsia="ro-RO"/>
        </w:rPr>
        <w:t>m</w:t>
      </w:r>
      <w:r w:rsidRPr="00B5295F">
        <w:rPr>
          <w:sz w:val="24"/>
          <w:lang w:eastAsia="ro-RO"/>
        </w:rPr>
        <w:t>i</w:t>
      </w:r>
      <w:r w:rsidRPr="00B5295F">
        <w:rPr>
          <w:spacing w:val="-1"/>
          <w:sz w:val="24"/>
          <w:lang w:eastAsia="ro-RO"/>
        </w:rPr>
        <w:t>-</w:t>
      </w:r>
      <w:r w:rsidRPr="00B5295F">
        <w:rPr>
          <w:spacing w:val="-2"/>
          <w:sz w:val="24"/>
          <w:lang w:eastAsia="ro-RO"/>
        </w:rPr>
        <w:t>î</w:t>
      </w:r>
      <w:r w:rsidRPr="00B5295F">
        <w:rPr>
          <w:spacing w:val="1"/>
          <w:sz w:val="24"/>
          <w:lang w:eastAsia="ro-RO"/>
        </w:rPr>
        <w:t>n</w:t>
      </w:r>
      <w:r w:rsidRPr="00B5295F">
        <w:rPr>
          <w:sz w:val="24"/>
          <w:lang w:eastAsia="ro-RO"/>
        </w:rPr>
        <w:t>c</w:t>
      </w:r>
      <w:r w:rsidRPr="00B5295F">
        <w:rPr>
          <w:spacing w:val="1"/>
          <w:sz w:val="24"/>
          <w:lang w:eastAsia="ro-RO"/>
        </w:rPr>
        <w:t>h</w:t>
      </w:r>
      <w:r w:rsidRPr="00B5295F">
        <w:rPr>
          <w:sz w:val="24"/>
          <w:lang w:eastAsia="ro-RO"/>
        </w:rPr>
        <w:t>is</w:t>
      </w:r>
      <w:r w:rsidRPr="00B5295F">
        <w:rPr>
          <w:spacing w:val="-1"/>
          <w:sz w:val="24"/>
          <w:lang w:eastAsia="ro-RO"/>
        </w:rPr>
        <w:t>)</w:t>
      </w:r>
      <w:r w:rsidRPr="00B5295F">
        <w:rPr>
          <w:sz w:val="24"/>
          <w:lang w:eastAsia="ro-RO"/>
        </w:rPr>
        <w:t>;</w:t>
      </w:r>
    </w:p>
    <w:p w:rsidR="00B40AE0" w:rsidRPr="00B5295F" w:rsidRDefault="00B40AE0" w:rsidP="008B07B7">
      <w:pPr>
        <w:widowControl w:val="0"/>
        <w:autoSpaceDE w:val="0"/>
        <w:autoSpaceDN w:val="0"/>
        <w:adjustRightInd w:val="0"/>
        <w:spacing w:line="276" w:lineRule="auto"/>
        <w:jc w:val="both"/>
        <w:rPr>
          <w:sz w:val="24"/>
          <w:lang w:eastAsia="ro-RO"/>
        </w:rPr>
      </w:pPr>
      <w:r w:rsidRPr="00B5295F">
        <w:rPr>
          <w:sz w:val="24"/>
          <w:lang w:eastAsia="ro-RO"/>
        </w:rPr>
        <w:t>- cl</w:t>
      </w:r>
      <w:r w:rsidRPr="00B5295F">
        <w:rPr>
          <w:spacing w:val="1"/>
          <w:sz w:val="24"/>
          <w:lang w:eastAsia="ro-RO"/>
        </w:rPr>
        <w:t>ăd</w:t>
      </w:r>
      <w:r w:rsidRPr="00B5295F">
        <w:rPr>
          <w:sz w:val="24"/>
          <w:lang w:eastAsia="ro-RO"/>
        </w:rPr>
        <w:t>i</w:t>
      </w:r>
      <w:r w:rsidRPr="00B5295F">
        <w:rPr>
          <w:spacing w:val="-1"/>
          <w:sz w:val="24"/>
          <w:lang w:eastAsia="ro-RO"/>
        </w:rPr>
        <w:t>r</w:t>
      </w:r>
      <w:r w:rsidRPr="00B5295F">
        <w:rPr>
          <w:sz w:val="24"/>
          <w:lang w:eastAsia="ro-RO"/>
        </w:rPr>
        <w:t>e</w:t>
      </w:r>
      <w:r w:rsidRPr="00B5295F">
        <w:rPr>
          <w:spacing w:val="-5"/>
          <w:sz w:val="24"/>
          <w:lang w:eastAsia="ro-RO"/>
        </w:rPr>
        <w:t xml:space="preserve"> </w:t>
      </w:r>
      <w:r w:rsidRPr="00B5295F">
        <w:rPr>
          <w:spacing w:val="1"/>
          <w:sz w:val="24"/>
          <w:lang w:eastAsia="ro-RO"/>
        </w:rPr>
        <w:t>pent</w:t>
      </w:r>
      <w:r w:rsidRPr="00B5295F">
        <w:rPr>
          <w:spacing w:val="-1"/>
          <w:sz w:val="24"/>
          <w:lang w:eastAsia="ro-RO"/>
        </w:rPr>
        <w:t>r</w:t>
      </w:r>
      <w:r w:rsidRPr="00B5295F">
        <w:rPr>
          <w:sz w:val="24"/>
          <w:lang w:eastAsia="ro-RO"/>
        </w:rPr>
        <w:t>u</w:t>
      </w:r>
      <w:r w:rsidRPr="00B5295F">
        <w:rPr>
          <w:spacing w:val="-4"/>
          <w:sz w:val="24"/>
          <w:lang w:eastAsia="ro-RO"/>
        </w:rPr>
        <w:t xml:space="preserve"> </w:t>
      </w:r>
      <w:r w:rsidRPr="00B5295F">
        <w:rPr>
          <w:spacing w:val="1"/>
          <w:sz w:val="24"/>
          <w:lang w:eastAsia="ro-RO"/>
        </w:rPr>
        <w:t>p</w:t>
      </w:r>
      <w:r w:rsidRPr="00B5295F">
        <w:rPr>
          <w:spacing w:val="-1"/>
          <w:sz w:val="24"/>
          <w:lang w:eastAsia="ro-RO"/>
        </w:rPr>
        <w:t>r</w:t>
      </w:r>
      <w:r w:rsidRPr="00B5295F">
        <w:rPr>
          <w:spacing w:val="1"/>
          <w:sz w:val="24"/>
          <w:lang w:eastAsia="ro-RO"/>
        </w:rPr>
        <w:t>e</w:t>
      </w:r>
      <w:r w:rsidR="002602F7" w:rsidRPr="00B5295F">
        <w:rPr>
          <w:spacing w:val="1"/>
          <w:sz w:val="24"/>
          <w:lang w:eastAsia="ro-RO"/>
        </w:rPr>
        <w:t>-</w:t>
      </w:r>
      <w:r w:rsidRPr="00B5295F">
        <w:rPr>
          <w:spacing w:val="1"/>
          <w:sz w:val="24"/>
          <w:lang w:eastAsia="ro-RO"/>
        </w:rPr>
        <w:t>t</w:t>
      </w:r>
      <w:r w:rsidRPr="00B5295F">
        <w:rPr>
          <w:spacing w:val="-1"/>
          <w:sz w:val="24"/>
          <w:lang w:eastAsia="ro-RO"/>
        </w:rPr>
        <w:t>r</w:t>
      </w:r>
      <w:r w:rsidRPr="00B5295F">
        <w:rPr>
          <w:spacing w:val="1"/>
          <w:sz w:val="24"/>
          <w:lang w:eastAsia="ro-RO"/>
        </w:rPr>
        <w:t>ata</w:t>
      </w:r>
      <w:r w:rsidRPr="00B5295F">
        <w:rPr>
          <w:spacing w:val="-1"/>
          <w:sz w:val="24"/>
          <w:lang w:eastAsia="ro-RO"/>
        </w:rPr>
        <w:t>r</w:t>
      </w:r>
      <w:r w:rsidRPr="00B5295F">
        <w:rPr>
          <w:spacing w:val="1"/>
          <w:sz w:val="24"/>
          <w:lang w:eastAsia="ro-RO"/>
        </w:rPr>
        <w:t>e</w:t>
      </w:r>
      <w:r w:rsidRPr="00B5295F">
        <w:rPr>
          <w:sz w:val="24"/>
          <w:lang w:eastAsia="ro-RO"/>
        </w:rPr>
        <w:t>;</w:t>
      </w:r>
    </w:p>
    <w:p w:rsidR="00B40AE0" w:rsidRPr="00B5295F" w:rsidRDefault="00B40AE0" w:rsidP="008B07B7">
      <w:pPr>
        <w:widowControl w:val="0"/>
        <w:autoSpaceDE w:val="0"/>
        <w:autoSpaceDN w:val="0"/>
        <w:adjustRightInd w:val="0"/>
        <w:spacing w:line="276" w:lineRule="auto"/>
        <w:jc w:val="both"/>
        <w:rPr>
          <w:sz w:val="24"/>
          <w:lang w:eastAsia="ro-RO"/>
        </w:rPr>
      </w:pPr>
      <w:r w:rsidRPr="00B5295F">
        <w:rPr>
          <w:spacing w:val="-2"/>
          <w:sz w:val="24"/>
          <w:lang w:eastAsia="ro-RO"/>
        </w:rPr>
        <w:t>- z</w:t>
      </w:r>
      <w:r w:rsidRPr="00B5295F">
        <w:rPr>
          <w:spacing w:val="1"/>
          <w:sz w:val="24"/>
          <w:lang w:eastAsia="ro-RO"/>
        </w:rPr>
        <w:t>on</w:t>
      </w:r>
      <w:r w:rsidRPr="00B5295F">
        <w:rPr>
          <w:sz w:val="24"/>
          <w:lang w:eastAsia="ro-RO"/>
        </w:rPr>
        <w:t>ă</w:t>
      </w:r>
      <w:r w:rsidRPr="00B5295F">
        <w:rPr>
          <w:spacing w:val="-3"/>
          <w:sz w:val="24"/>
          <w:lang w:eastAsia="ro-RO"/>
        </w:rPr>
        <w:t xml:space="preserve"> </w:t>
      </w:r>
      <w:r w:rsidRPr="00B5295F">
        <w:rPr>
          <w:spacing w:val="1"/>
          <w:sz w:val="24"/>
          <w:lang w:eastAsia="ro-RO"/>
        </w:rPr>
        <w:t>d</w:t>
      </w:r>
      <w:r w:rsidRPr="00B5295F">
        <w:rPr>
          <w:sz w:val="24"/>
          <w:lang w:eastAsia="ro-RO"/>
        </w:rPr>
        <w:t>e</w:t>
      </w:r>
      <w:r w:rsidRPr="00B5295F">
        <w:rPr>
          <w:spacing w:val="-1"/>
          <w:sz w:val="24"/>
          <w:lang w:eastAsia="ro-RO"/>
        </w:rPr>
        <w:t xml:space="preserve"> </w:t>
      </w:r>
      <w:r w:rsidR="00935EEE" w:rsidRPr="00B5295F">
        <w:rPr>
          <w:sz w:val="24"/>
          <w:lang w:eastAsia="ro-RO"/>
        </w:rPr>
        <w:t>biostabilizare</w:t>
      </w:r>
      <w:r w:rsidR="002602F7" w:rsidRPr="00B5295F">
        <w:rPr>
          <w:sz w:val="24"/>
          <w:lang w:eastAsia="ro-RO"/>
        </w:rPr>
        <w:t>(tratare biologica)</w:t>
      </w:r>
      <w:r w:rsidR="00935EEE" w:rsidRPr="00B5295F">
        <w:rPr>
          <w:sz w:val="24"/>
          <w:lang w:eastAsia="ro-RO"/>
        </w:rPr>
        <w:t>;</w:t>
      </w:r>
    </w:p>
    <w:p w:rsidR="00B40AE0" w:rsidRDefault="00B40AE0" w:rsidP="00B5295F">
      <w:pPr>
        <w:widowControl w:val="0"/>
        <w:autoSpaceDE w:val="0"/>
        <w:autoSpaceDN w:val="0"/>
        <w:adjustRightInd w:val="0"/>
        <w:spacing w:line="276" w:lineRule="auto"/>
        <w:jc w:val="both"/>
        <w:rPr>
          <w:sz w:val="24"/>
          <w:lang w:eastAsia="ro-RO"/>
        </w:rPr>
      </w:pPr>
      <w:r w:rsidRPr="00B5295F">
        <w:rPr>
          <w:spacing w:val="-2"/>
          <w:sz w:val="24"/>
          <w:lang w:eastAsia="ro-RO"/>
        </w:rPr>
        <w:t>- z</w:t>
      </w:r>
      <w:r w:rsidRPr="00B5295F">
        <w:rPr>
          <w:spacing w:val="1"/>
          <w:sz w:val="24"/>
          <w:lang w:eastAsia="ro-RO"/>
        </w:rPr>
        <w:t>on</w:t>
      </w:r>
      <w:r w:rsidRPr="00B5295F">
        <w:rPr>
          <w:sz w:val="24"/>
          <w:lang w:eastAsia="ro-RO"/>
        </w:rPr>
        <w:t>ă</w:t>
      </w:r>
      <w:r w:rsidRPr="00B5295F">
        <w:rPr>
          <w:spacing w:val="-3"/>
          <w:sz w:val="24"/>
          <w:lang w:eastAsia="ro-RO"/>
        </w:rPr>
        <w:t xml:space="preserve"> </w:t>
      </w:r>
      <w:r w:rsidRPr="00B5295F">
        <w:rPr>
          <w:spacing w:val="1"/>
          <w:sz w:val="24"/>
          <w:lang w:eastAsia="ro-RO"/>
        </w:rPr>
        <w:t>d</w:t>
      </w:r>
      <w:r w:rsidRPr="00B5295F">
        <w:rPr>
          <w:sz w:val="24"/>
          <w:lang w:eastAsia="ro-RO"/>
        </w:rPr>
        <w:t>e</w:t>
      </w:r>
      <w:r w:rsidRPr="00B5295F">
        <w:rPr>
          <w:spacing w:val="-1"/>
          <w:sz w:val="24"/>
          <w:lang w:eastAsia="ro-RO"/>
        </w:rPr>
        <w:t xml:space="preserve"> </w:t>
      </w:r>
      <w:r w:rsidRPr="00B5295F">
        <w:rPr>
          <w:spacing w:val="2"/>
          <w:sz w:val="24"/>
          <w:lang w:eastAsia="ro-RO"/>
        </w:rPr>
        <w:t>m</w:t>
      </w:r>
      <w:r w:rsidRPr="00B5295F">
        <w:rPr>
          <w:spacing w:val="1"/>
          <w:sz w:val="24"/>
          <w:lang w:eastAsia="ro-RO"/>
        </w:rPr>
        <w:t>atu</w:t>
      </w:r>
      <w:r w:rsidRPr="00B5295F">
        <w:rPr>
          <w:spacing w:val="-1"/>
          <w:sz w:val="24"/>
          <w:lang w:eastAsia="ro-RO"/>
        </w:rPr>
        <w:t>r</w:t>
      </w:r>
      <w:r w:rsidRPr="00B5295F">
        <w:rPr>
          <w:spacing w:val="1"/>
          <w:sz w:val="24"/>
          <w:lang w:eastAsia="ro-RO"/>
        </w:rPr>
        <w:t>a</w:t>
      </w:r>
      <w:r w:rsidRPr="00B5295F">
        <w:rPr>
          <w:spacing w:val="-1"/>
          <w:sz w:val="24"/>
          <w:lang w:eastAsia="ro-RO"/>
        </w:rPr>
        <w:t>r</w:t>
      </w:r>
      <w:r w:rsidRPr="00B5295F">
        <w:rPr>
          <w:spacing w:val="1"/>
          <w:sz w:val="24"/>
          <w:lang w:eastAsia="ro-RO"/>
        </w:rPr>
        <w:t>e/</w:t>
      </w:r>
      <w:r w:rsidRPr="00B5295F">
        <w:rPr>
          <w:spacing w:val="-2"/>
          <w:sz w:val="24"/>
          <w:lang w:eastAsia="ro-RO"/>
        </w:rPr>
        <w:t>z</w:t>
      </w:r>
      <w:r w:rsidRPr="00B5295F">
        <w:rPr>
          <w:spacing w:val="1"/>
          <w:sz w:val="24"/>
          <w:lang w:eastAsia="ro-RO"/>
        </w:rPr>
        <w:t>on</w:t>
      </w:r>
      <w:r w:rsidRPr="00B5295F">
        <w:rPr>
          <w:sz w:val="24"/>
          <w:lang w:eastAsia="ro-RO"/>
        </w:rPr>
        <w:t>ă</w:t>
      </w:r>
      <w:r w:rsidRPr="00B5295F">
        <w:rPr>
          <w:spacing w:val="-12"/>
          <w:sz w:val="24"/>
          <w:lang w:eastAsia="ro-RO"/>
        </w:rPr>
        <w:t xml:space="preserve"> </w:t>
      </w:r>
      <w:r w:rsidRPr="00B5295F">
        <w:rPr>
          <w:spacing w:val="1"/>
          <w:sz w:val="24"/>
          <w:lang w:eastAsia="ro-RO"/>
        </w:rPr>
        <w:t>d</w:t>
      </w:r>
      <w:r w:rsidRPr="00B5295F">
        <w:rPr>
          <w:sz w:val="24"/>
          <w:lang w:eastAsia="ro-RO"/>
        </w:rPr>
        <w:t>e</w:t>
      </w:r>
      <w:r w:rsidRPr="00B5295F">
        <w:rPr>
          <w:spacing w:val="-1"/>
          <w:sz w:val="24"/>
          <w:lang w:eastAsia="ro-RO"/>
        </w:rPr>
        <w:t xml:space="preserve"> r</w:t>
      </w:r>
      <w:r w:rsidRPr="00B5295F">
        <w:rPr>
          <w:spacing w:val="1"/>
          <w:sz w:val="24"/>
          <w:lang w:eastAsia="ro-RO"/>
        </w:rPr>
        <w:t>a</w:t>
      </w:r>
      <w:r w:rsidRPr="00B5295F">
        <w:rPr>
          <w:spacing w:val="3"/>
          <w:sz w:val="24"/>
          <w:lang w:eastAsia="ro-RO"/>
        </w:rPr>
        <w:t>f</w:t>
      </w:r>
      <w:r w:rsidRPr="00B5295F">
        <w:rPr>
          <w:sz w:val="24"/>
          <w:lang w:eastAsia="ro-RO"/>
        </w:rPr>
        <w:t>i</w:t>
      </w:r>
      <w:r w:rsidRPr="00B5295F">
        <w:rPr>
          <w:spacing w:val="1"/>
          <w:sz w:val="24"/>
          <w:lang w:eastAsia="ro-RO"/>
        </w:rPr>
        <w:t>na</w:t>
      </w:r>
      <w:r w:rsidRPr="00B5295F">
        <w:rPr>
          <w:spacing w:val="-1"/>
          <w:sz w:val="24"/>
          <w:lang w:eastAsia="ro-RO"/>
        </w:rPr>
        <w:t>r</w:t>
      </w:r>
      <w:r w:rsidRPr="00B5295F">
        <w:rPr>
          <w:sz w:val="24"/>
          <w:lang w:eastAsia="ro-RO"/>
        </w:rPr>
        <w:t>e</w:t>
      </w:r>
      <w:r w:rsidRPr="00B5295F">
        <w:rPr>
          <w:spacing w:val="-1"/>
          <w:sz w:val="24"/>
          <w:lang w:eastAsia="ro-RO"/>
        </w:rPr>
        <w:t>(</w:t>
      </w:r>
      <w:r w:rsidRPr="00B5295F">
        <w:rPr>
          <w:sz w:val="24"/>
          <w:lang w:eastAsia="ro-RO"/>
        </w:rPr>
        <w:t>ş</w:t>
      </w:r>
      <w:r w:rsidRPr="00B5295F">
        <w:rPr>
          <w:spacing w:val="1"/>
          <w:sz w:val="24"/>
          <w:lang w:eastAsia="ro-RO"/>
        </w:rPr>
        <w:t>op</w:t>
      </w:r>
      <w:r w:rsidRPr="00B5295F">
        <w:rPr>
          <w:spacing w:val="-1"/>
          <w:sz w:val="24"/>
          <w:lang w:eastAsia="ro-RO"/>
        </w:rPr>
        <w:t>r</w:t>
      </w:r>
      <w:r w:rsidRPr="00B5295F">
        <w:rPr>
          <w:spacing w:val="1"/>
          <w:sz w:val="24"/>
          <w:lang w:eastAsia="ro-RO"/>
        </w:rPr>
        <w:t>o</w:t>
      </w:r>
      <w:r w:rsidRPr="00B5295F">
        <w:rPr>
          <w:sz w:val="24"/>
          <w:lang w:eastAsia="ro-RO"/>
        </w:rPr>
        <w:t>n</w:t>
      </w:r>
      <w:r w:rsidRPr="00B5295F">
        <w:rPr>
          <w:spacing w:val="-5"/>
          <w:sz w:val="24"/>
          <w:lang w:eastAsia="ro-RO"/>
        </w:rPr>
        <w:t xml:space="preserve"> </w:t>
      </w:r>
      <w:r w:rsidRPr="00B5295F">
        <w:rPr>
          <w:spacing w:val="2"/>
          <w:sz w:val="24"/>
          <w:lang w:eastAsia="ro-RO"/>
        </w:rPr>
        <w:t>m</w:t>
      </w:r>
      <w:r w:rsidRPr="00B5295F">
        <w:rPr>
          <w:spacing w:val="1"/>
          <w:sz w:val="24"/>
          <w:lang w:eastAsia="ro-RO"/>
        </w:rPr>
        <w:t>eta</w:t>
      </w:r>
      <w:r w:rsidRPr="00B5295F">
        <w:rPr>
          <w:sz w:val="24"/>
          <w:lang w:eastAsia="ro-RO"/>
        </w:rPr>
        <w:t>lic</w:t>
      </w:r>
      <w:r w:rsidRPr="00B5295F">
        <w:rPr>
          <w:spacing w:val="-1"/>
          <w:sz w:val="24"/>
          <w:lang w:eastAsia="ro-RO"/>
        </w:rPr>
        <w:t>)</w:t>
      </w:r>
      <w:r w:rsidR="00935EEE" w:rsidRPr="00B5295F">
        <w:rPr>
          <w:sz w:val="24"/>
          <w:lang w:eastAsia="ro-RO"/>
        </w:rPr>
        <w:t>.</w:t>
      </w:r>
    </w:p>
    <w:p w:rsidR="006C5858" w:rsidRDefault="006C5858" w:rsidP="00B5295F">
      <w:pPr>
        <w:widowControl w:val="0"/>
        <w:autoSpaceDE w:val="0"/>
        <w:autoSpaceDN w:val="0"/>
        <w:adjustRightInd w:val="0"/>
        <w:spacing w:line="276" w:lineRule="auto"/>
        <w:jc w:val="both"/>
        <w:rPr>
          <w:sz w:val="24"/>
          <w:lang w:eastAsia="ro-RO"/>
        </w:rPr>
      </w:pPr>
      <w:r>
        <w:rPr>
          <w:sz w:val="24"/>
          <w:lang w:eastAsia="ro-RO"/>
        </w:rPr>
        <w:t>Suprafata totala ocupata de statia de tratare mecano-biologica este de cca. 6227 m</w:t>
      </w:r>
      <w:r w:rsidR="00070742">
        <w:rPr>
          <w:sz w:val="24"/>
          <w:vertAlign w:val="superscript"/>
          <w:lang w:eastAsia="ro-RO"/>
        </w:rPr>
        <w:t>2</w:t>
      </w:r>
      <w:r>
        <w:rPr>
          <w:sz w:val="24"/>
          <w:lang w:eastAsia="ro-RO"/>
        </w:rPr>
        <w:t>, din care zona de tratare biologica ocupa cca. 1935 m</w:t>
      </w:r>
      <w:r w:rsidR="00070742">
        <w:rPr>
          <w:sz w:val="24"/>
          <w:vertAlign w:val="superscript"/>
          <w:lang w:eastAsia="ro-RO"/>
        </w:rPr>
        <w:t>2</w:t>
      </w:r>
      <w:r>
        <w:rPr>
          <w:sz w:val="24"/>
          <w:lang w:eastAsia="ro-RO"/>
        </w:rPr>
        <w:t>.</w:t>
      </w:r>
    </w:p>
    <w:p w:rsidR="001F0770" w:rsidRDefault="001F0770" w:rsidP="001F0770">
      <w:pPr>
        <w:widowControl w:val="0"/>
        <w:autoSpaceDE w:val="0"/>
        <w:autoSpaceDN w:val="0"/>
        <w:adjustRightInd w:val="0"/>
        <w:spacing w:line="276" w:lineRule="auto"/>
        <w:ind w:right="78"/>
        <w:jc w:val="both"/>
        <w:rPr>
          <w:b/>
          <w:spacing w:val="1"/>
          <w:sz w:val="24"/>
          <w:highlight w:val="green"/>
          <w:lang w:eastAsia="ro-RO"/>
        </w:rPr>
      </w:pPr>
    </w:p>
    <w:p w:rsidR="006700DD" w:rsidRDefault="006700DD" w:rsidP="00D3540B">
      <w:pPr>
        <w:widowControl w:val="0"/>
        <w:autoSpaceDE w:val="0"/>
        <w:autoSpaceDN w:val="0"/>
        <w:adjustRightInd w:val="0"/>
        <w:spacing w:line="276" w:lineRule="auto"/>
        <w:jc w:val="both"/>
        <w:rPr>
          <w:sz w:val="24"/>
          <w:lang w:eastAsia="ro-RO"/>
        </w:rPr>
      </w:pPr>
      <w:r>
        <w:rPr>
          <w:sz w:val="24"/>
          <w:lang w:eastAsia="ro-RO"/>
        </w:rPr>
        <w:t>Deseurile acceptate in statia de tratare mecano-biologica vor fi deseuri cu un grad mare de biodegradabilitate. Tabelul identifica urmatoarele coduri:</w:t>
      </w:r>
    </w:p>
    <w:p w:rsidR="00D3540B" w:rsidRDefault="00D3540B" w:rsidP="00D3540B">
      <w:pPr>
        <w:widowControl w:val="0"/>
        <w:autoSpaceDE w:val="0"/>
        <w:autoSpaceDN w:val="0"/>
        <w:adjustRightInd w:val="0"/>
        <w:spacing w:line="276" w:lineRule="auto"/>
        <w:jc w:val="both"/>
        <w:rPr>
          <w:sz w:val="24"/>
          <w:lang w:eastAsia="ro-RO"/>
        </w:rPr>
      </w:pPr>
    </w:p>
    <w:p w:rsidR="00340DC8" w:rsidRPr="001A1C5C" w:rsidRDefault="00C669E9" w:rsidP="00D3540B">
      <w:pPr>
        <w:widowControl w:val="0"/>
        <w:autoSpaceDE w:val="0"/>
        <w:autoSpaceDN w:val="0"/>
        <w:adjustRightInd w:val="0"/>
        <w:spacing w:line="276" w:lineRule="auto"/>
        <w:ind w:right="78"/>
        <w:jc w:val="both"/>
        <w:rPr>
          <w:b/>
          <w:spacing w:val="1"/>
          <w:sz w:val="24"/>
          <w:lang w:eastAsia="ro-RO"/>
        </w:rPr>
      </w:pPr>
      <w:r w:rsidRPr="001A1C5C">
        <w:rPr>
          <w:b/>
          <w:spacing w:val="1"/>
          <w:sz w:val="24"/>
          <w:lang w:eastAsia="ro-RO"/>
        </w:rPr>
        <w:t>Tabel 10 Deșeurile acceptate în statia de tratare mecano-biologică(TMB)</w:t>
      </w:r>
      <w:r w:rsidR="00340DC8" w:rsidRPr="001A1C5C">
        <w:rPr>
          <w:b/>
          <w:sz w:val="24"/>
          <w:lang w:val="it-IT"/>
        </w:rPr>
        <w:t xml:space="preserve">; </w:t>
      </w:r>
    </w:p>
    <w:p w:rsidR="001A1C5C" w:rsidRPr="001A1C5C" w:rsidRDefault="001A1C5C" w:rsidP="001A1C5C">
      <w:pPr>
        <w:spacing w:line="276" w:lineRule="auto"/>
        <w:jc w:val="center"/>
        <w:rPr>
          <w:sz w:val="24"/>
          <w:lang w:val="it-IT"/>
        </w:rPr>
      </w:pPr>
    </w:p>
    <w:tbl>
      <w:tblPr>
        <w:tblW w:w="892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27"/>
        <w:gridCol w:w="3609"/>
        <w:gridCol w:w="3184"/>
      </w:tblGrid>
      <w:tr w:rsidR="001A1C5C" w:rsidRPr="001A1C5C" w:rsidTr="00C27C2E">
        <w:trPr>
          <w:tblCellSpacing w:w="0" w:type="dxa"/>
          <w:jc w:val="center"/>
        </w:trPr>
        <w:tc>
          <w:tcPr>
            <w:tcW w:w="1192" w:type="pct"/>
            <w:shd w:val="clear" w:color="auto" w:fill="F2F2F2"/>
          </w:tcPr>
          <w:p w:rsidR="001A1C5C" w:rsidRPr="001A1C5C" w:rsidRDefault="001A1C5C" w:rsidP="00A5781C">
            <w:pPr>
              <w:jc w:val="center"/>
              <w:rPr>
                <w:rFonts w:asciiTheme="minorHAnsi" w:hAnsiTheme="minorHAnsi" w:cs="Arial"/>
                <w:b/>
                <w:sz w:val="22"/>
                <w:szCs w:val="22"/>
                <w:lang w:val="it-IT"/>
              </w:rPr>
            </w:pPr>
            <w:r w:rsidRPr="001A1C5C">
              <w:rPr>
                <w:rFonts w:asciiTheme="minorHAnsi" w:hAnsiTheme="minorHAnsi" w:cs="Arial"/>
                <w:b/>
                <w:sz w:val="22"/>
                <w:szCs w:val="22"/>
                <w:lang w:val="it-IT"/>
              </w:rPr>
              <w:t>Cod deşeu</w:t>
            </w:r>
          </w:p>
          <w:p w:rsidR="001A1C5C" w:rsidRPr="001A1C5C" w:rsidRDefault="001A1C5C" w:rsidP="00A5781C">
            <w:pPr>
              <w:jc w:val="both"/>
              <w:rPr>
                <w:rFonts w:asciiTheme="minorHAnsi" w:hAnsiTheme="minorHAnsi" w:cs="Arial"/>
                <w:b/>
                <w:sz w:val="22"/>
                <w:szCs w:val="22"/>
                <w:lang w:val="it-IT"/>
              </w:rPr>
            </w:pPr>
            <w:r w:rsidRPr="001A1C5C">
              <w:rPr>
                <w:rFonts w:asciiTheme="minorHAnsi" w:hAnsiTheme="minorHAnsi" w:cs="Arial"/>
                <w:b/>
                <w:sz w:val="22"/>
                <w:szCs w:val="22"/>
                <w:lang w:val="it-IT"/>
              </w:rPr>
              <w:t>(conf. HG 856/2002)</w:t>
            </w:r>
          </w:p>
        </w:tc>
        <w:tc>
          <w:tcPr>
            <w:tcW w:w="2023" w:type="pct"/>
            <w:shd w:val="clear" w:color="auto" w:fill="F2F2F2"/>
          </w:tcPr>
          <w:p w:rsidR="001A1C5C" w:rsidRPr="001A1C5C" w:rsidRDefault="001A1C5C" w:rsidP="00A5781C">
            <w:pPr>
              <w:jc w:val="center"/>
              <w:rPr>
                <w:rFonts w:asciiTheme="minorHAnsi" w:hAnsiTheme="minorHAnsi" w:cs="Arial"/>
                <w:b/>
                <w:sz w:val="22"/>
                <w:szCs w:val="22"/>
                <w:lang w:val="it-IT"/>
              </w:rPr>
            </w:pPr>
            <w:r w:rsidRPr="001A1C5C">
              <w:rPr>
                <w:rFonts w:asciiTheme="minorHAnsi" w:hAnsiTheme="minorHAnsi" w:cs="Arial"/>
                <w:b/>
                <w:sz w:val="22"/>
                <w:szCs w:val="22"/>
                <w:lang w:val="it-IT"/>
              </w:rPr>
              <w:t>Denumirea deseurilor</w:t>
            </w:r>
          </w:p>
        </w:tc>
        <w:tc>
          <w:tcPr>
            <w:tcW w:w="1785" w:type="pct"/>
            <w:shd w:val="clear" w:color="auto" w:fill="F2F2F2"/>
          </w:tcPr>
          <w:p w:rsidR="001A1C5C" w:rsidRPr="001A1C5C" w:rsidRDefault="001A1C5C" w:rsidP="00A5781C">
            <w:pPr>
              <w:jc w:val="center"/>
              <w:rPr>
                <w:rFonts w:asciiTheme="minorHAnsi" w:hAnsiTheme="minorHAnsi" w:cs="Arial"/>
                <w:b/>
                <w:sz w:val="22"/>
                <w:szCs w:val="22"/>
                <w:lang w:val="it-IT"/>
              </w:rPr>
            </w:pPr>
            <w:r w:rsidRPr="001A1C5C">
              <w:rPr>
                <w:rFonts w:asciiTheme="minorHAnsi" w:hAnsiTheme="minorHAnsi" w:cs="Arial"/>
                <w:b/>
                <w:sz w:val="22"/>
                <w:szCs w:val="22"/>
                <w:lang w:val="it-IT"/>
              </w:rPr>
              <w:t xml:space="preserve">Provenienta </w:t>
            </w:r>
          </w:p>
        </w:tc>
      </w:tr>
      <w:tr w:rsidR="001A1C5C" w:rsidRPr="001A1C5C" w:rsidTr="00C27C2E">
        <w:trPr>
          <w:tblCellSpacing w:w="0" w:type="dxa"/>
          <w:jc w:val="center"/>
        </w:trPr>
        <w:tc>
          <w:tcPr>
            <w:tcW w:w="1192" w:type="pct"/>
          </w:tcPr>
          <w:p w:rsidR="001A1C5C" w:rsidRPr="001A1C5C" w:rsidRDefault="001A1C5C" w:rsidP="00A5781C">
            <w:pPr>
              <w:jc w:val="center"/>
              <w:rPr>
                <w:rFonts w:asciiTheme="minorHAnsi" w:hAnsiTheme="minorHAnsi" w:cs="Arial"/>
                <w:sz w:val="22"/>
                <w:szCs w:val="22"/>
                <w:lang w:val="it-IT"/>
              </w:rPr>
            </w:pPr>
            <w:r w:rsidRPr="001A1C5C">
              <w:rPr>
                <w:rFonts w:asciiTheme="minorHAnsi" w:hAnsiTheme="minorHAnsi" w:cs="Arial"/>
                <w:sz w:val="22"/>
                <w:szCs w:val="22"/>
                <w:lang w:val="it-IT"/>
              </w:rPr>
              <w:t>19 12 12</w:t>
            </w:r>
          </w:p>
        </w:tc>
        <w:tc>
          <w:tcPr>
            <w:tcW w:w="2023" w:type="pct"/>
          </w:tcPr>
          <w:p w:rsidR="001A1C5C" w:rsidRPr="001A1C5C" w:rsidRDefault="001A1C5C" w:rsidP="00A5781C">
            <w:pPr>
              <w:rPr>
                <w:rFonts w:asciiTheme="minorHAnsi" w:hAnsiTheme="minorHAnsi" w:cs="Arial"/>
                <w:sz w:val="22"/>
                <w:szCs w:val="22"/>
                <w:lang w:val="it-IT"/>
              </w:rPr>
            </w:pPr>
            <w:r w:rsidRPr="001A1C5C">
              <w:rPr>
                <w:rFonts w:asciiTheme="minorHAnsi" w:hAnsiTheme="minorHAnsi" w:cs="Arial"/>
                <w:sz w:val="22"/>
                <w:szCs w:val="22"/>
                <w:lang w:val="it-IT"/>
              </w:rPr>
              <w:t>Alte deseuri, sau amestecuri de materiale de la tratarea mecanica a deseurilor nepericuloase</w:t>
            </w:r>
          </w:p>
        </w:tc>
        <w:tc>
          <w:tcPr>
            <w:tcW w:w="1785" w:type="pct"/>
          </w:tcPr>
          <w:p w:rsidR="001A1C5C" w:rsidRPr="001A1C5C" w:rsidRDefault="001A1C5C" w:rsidP="00A5781C">
            <w:pPr>
              <w:rPr>
                <w:rFonts w:asciiTheme="minorHAnsi" w:hAnsiTheme="minorHAnsi" w:cs="Arial"/>
                <w:sz w:val="22"/>
                <w:szCs w:val="22"/>
                <w:lang w:val="it-IT"/>
              </w:rPr>
            </w:pPr>
            <w:r w:rsidRPr="001A1C5C">
              <w:rPr>
                <w:rFonts w:asciiTheme="minorHAnsi" w:hAnsiTheme="minorHAnsi" w:cs="Arial"/>
                <w:sz w:val="22"/>
                <w:szCs w:val="22"/>
                <w:lang w:val="it-IT"/>
              </w:rPr>
              <w:t>Din statia de sortare/transfer Brad; se introduce direct in etapa de compostare</w:t>
            </w:r>
          </w:p>
        </w:tc>
      </w:tr>
      <w:tr w:rsidR="001A1C5C" w:rsidRPr="001A1C5C" w:rsidTr="00C27C2E">
        <w:trPr>
          <w:tblCellSpacing w:w="0" w:type="dxa"/>
          <w:jc w:val="center"/>
        </w:trPr>
        <w:tc>
          <w:tcPr>
            <w:tcW w:w="1192" w:type="pct"/>
          </w:tcPr>
          <w:p w:rsidR="001A1C5C" w:rsidRPr="001A1C5C" w:rsidRDefault="001A1C5C" w:rsidP="00A5781C">
            <w:pPr>
              <w:jc w:val="center"/>
              <w:rPr>
                <w:rFonts w:asciiTheme="minorHAnsi" w:hAnsiTheme="minorHAnsi" w:cs="Arial"/>
                <w:sz w:val="22"/>
                <w:szCs w:val="22"/>
                <w:lang w:val="it-IT"/>
              </w:rPr>
            </w:pPr>
            <w:r w:rsidRPr="001A1C5C">
              <w:rPr>
                <w:rFonts w:asciiTheme="minorHAnsi" w:hAnsiTheme="minorHAnsi" w:cs="Arial"/>
                <w:sz w:val="22"/>
                <w:szCs w:val="22"/>
                <w:lang w:val="it-IT"/>
              </w:rPr>
              <w:t>19 05 01</w:t>
            </w:r>
          </w:p>
        </w:tc>
        <w:tc>
          <w:tcPr>
            <w:tcW w:w="2023" w:type="pct"/>
          </w:tcPr>
          <w:p w:rsidR="001A1C5C" w:rsidRPr="001A1C5C" w:rsidRDefault="001A1C5C" w:rsidP="00A5781C">
            <w:pPr>
              <w:rPr>
                <w:rFonts w:asciiTheme="minorHAnsi" w:hAnsiTheme="minorHAnsi" w:cs="Arial"/>
                <w:sz w:val="22"/>
                <w:szCs w:val="22"/>
                <w:lang w:val="it-IT"/>
              </w:rPr>
            </w:pPr>
            <w:r w:rsidRPr="001A1C5C">
              <w:rPr>
                <w:rFonts w:asciiTheme="minorHAnsi" w:eastAsiaTheme="minorHAnsi" w:hAnsiTheme="minorHAnsi" w:cs="Courier New"/>
                <w:sz w:val="22"/>
                <w:szCs w:val="22"/>
                <w:lang w:val="en-US"/>
              </w:rPr>
              <w:t>Fracţiunea necompostată din deşeurile municipale şi asimilabile</w:t>
            </w:r>
          </w:p>
        </w:tc>
        <w:tc>
          <w:tcPr>
            <w:tcW w:w="1785" w:type="pct"/>
          </w:tcPr>
          <w:p w:rsidR="001A1C5C" w:rsidRPr="001A1C5C" w:rsidRDefault="001A1C5C" w:rsidP="00A5781C">
            <w:pPr>
              <w:rPr>
                <w:rFonts w:asciiTheme="minorHAnsi" w:hAnsiTheme="minorHAnsi" w:cs="Arial"/>
                <w:sz w:val="22"/>
                <w:szCs w:val="22"/>
                <w:lang w:val="it-IT"/>
              </w:rPr>
            </w:pPr>
            <w:r w:rsidRPr="001A1C5C">
              <w:rPr>
                <w:rFonts w:asciiTheme="minorHAnsi" w:eastAsiaTheme="minorHAnsi" w:hAnsiTheme="minorHAnsi" w:cs="Courier New"/>
                <w:sz w:val="22"/>
                <w:szCs w:val="22"/>
                <w:lang w:val="en-US"/>
              </w:rPr>
              <w:t>Fractia necompostata din TMB;</w:t>
            </w:r>
            <w:r w:rsidRPr="001A1C5C">
              <w:rPr>
                <w:rFonts w:asciiTheme="minorHAnsi" w:hAnsiTheme="minorHAnsi" w:cs="Arial"/>
                <w:sz w:val="22"/>
                <w:szCs w:val="22"/>
                <w:lang w:val="it-IT"/>
              </w:rPr>
              <w:t xml:space="preserve"> se introduce/reintroduce in etapa de </w:t>
            </w:r>
            <w:r w:rsidRPr="001A1C5C">
              <w:rPr>
                <w:rFonts w:asciiTheme="minorHAnsi" w:hAnsiTheme="minorHAnsi" w:cs="Arial"/>
                <w:sz w:val="22"/>
                <w:szCs w:val="22"/>
                <w:lang w:val="it-IT"/>
              </w:rPr>
              <w:lastRenderedPageBreak/>
              <w:t>compostare.</w:t>
            </w:r>
            <w:r w:rsidRPr="001A1C5C">
              <w:rPr>
                <w:rFonts w:asciiTheme="minorHAnsi" w:eastAsiaTheme="minorHAnsi" w:hAnsiTheme="minorHAnsi" w:cs="Courier New"/>
                <w:sz w:val="22"/>
                <w:szCs w:val="22"/>
                <w:lang w:val="en-US"/>
              </w:rPr>
              <w:t xml:space="preserve">  </w:t>
            </w:r>
          </w:p>
        </w:tc>
      </w:tr>
      <w:tr w:rsidR="001A1C5C" w:rsidRPr="001A1C5C" w:rsidTr="00C27C2E">
        <w:trPr>
          <w:tblCellSpacing w:w="0" w:type="dxa"/>
          <w:jc w:val="center"/>
        </w:trPr>
        <w:tc>
          <w:tcPr>
            <w:tcW w:w="1192" w:type="pct"/>
          </w:tcPr>
          <w:p w:rsidR="001A1C5C" w:rsidRPr="001A1C5C" w:rsidRDefault="001A1C5C" w:rsidP="00A5781C">
            <w:pPr>
              <w:jc w:val="center"/>
              <w:rPr>
                <w:rFonts w:asciiTheme="minorHAnsi" w:hAnsiTheme="minorHAnsi" w:cs="Arial"/>
                <w:sz w:val="22"/>
                <w:szCs w:val="22"/>
                <w:lang w:val="it-IT"/>
              </w:rPr>
            </w:pPr>
            <w:r w:rsidRPr="001A1C5C">
              <w:rPr>
                <w:rFonts w:asciiTheme="minorHAnsi" w:hAnsiTheme="minorHAnsi" w:cs="Arial"/>
                <w:sz w:val="22"/>
                <w:szCs w:val="22"/>
                <w:lang w:val="it-IT"/>
              </w:rPr>
              <w:lastRenderedPageBreak/>
              <w:t>20 02 01</w:t>
            </w:r>
          </w:p>
        </w:tc>
        <w:tc>
          <w:tcPr>
            <w:tcW w:w="2023" w:type="pct"/>
          </w:tcPr>
          <w:p w:rsidR="001A1C5C" w:rsidRPr="001A1C5C" w:rsidRDefault="001A1C5C" w:rsidP="00A5781C">
            <w:pPr>
              <w:rPr>
                <w:rFonts w:asciiTheme="minorHAnsi" w:hAnsiTheme="minorHAnsi" w:cs="Arial"/>
                <w:sz w:val="22"/>
                <w:szCs w:val="22"/>
                <w:lang w:val="it-IT"/>
              </w:rPr>
            </w:pPr>
            <w:r w:rsidRPr="001A1C5C">
              <w:rPr>
                <w:rFonts w:asciiTheme="minorHAnsi" w:hAnsiTheme="minorHAnsi" w:cs="Arial"/>
                <w:sz w:val="22"/>
                <w:szCs w:val="22"/>
                <w:lang w:val="it-IT"/>
              </w:rPr>
              <w:t>Deşeuri biodegradabile din grădini, parcuri şi cimitire</w:t>
            </w:r>
          </w:p>
        </w:tc>
        <w:tc>
          <w:tcPr>
            <w:tcW w:w="1785" w:type="pct"/>
          </w:tcPr>
          <w:p w:rsidR="001A1C5C" w:rsidRPr="001A1C5C" w:rsidRDefault="001A1C5C" w:rsidP="00A5781C">
            <w:pPr>
              <w:jc w:val="both"/>
              <w:rPr>
                <w:rFonts w:asciiTheme="minorHAnsi" w:hAnsiTheme="minorHAnsi" w:cs="Arial"/>
                <w:sz w:val="22"/>
                <w:szCs w:val="22"/>
                <w:lang w:val="it-IT"/>
              </w:rPr>
            </w:pPr>
            <w:r w:rsidRPr="001A1C5C">
              <w:rPr>
                <w:rFonts w:asciiTheme="minorHAnsi" w:hAnsiTheme="minorHAnsi" w:cs="Arial"/>
                <w:sz w:val="22"/>
                <w:szCs w:val="22"/>
                <w:lang w:val="it-IT"/>
              </w:rPr>
              <w:t>Colectate din intretinerea spatiilor verzi si asemanatoare</w:t>
            </w:r>
          </w:p>
        </w:tc>
      </w:tr>
      <w:tr w:rsidR="001A1C5C" w:rsidRPr="001A1C5C" w:rsidTr="00C27C2E">
        <w:trPr>
          <w:tblCellSpacing w:w="0" w:type="dxa"/>
          <w:jc w:val="center"/>
        </w:trPr>
        <w:tc>
          <w:tcPr>
            <w:tcW w:w="1192" w:type="pct"/>
          </w:tcPr>
          <w:p w:rsidR="001A1C5C" w:rsidRPr="001A1C5C" w:rsidRDefault="001A1C5C" w:rsidP="00A5781C">
            <w:pPr>
              <w:jc w:val="center"/>
              <w:rPr>
                <w:rFonts w:asciiTheme="minorHAnsi" w:hAnsiTheme="minorHAnsi" w:cs="Arial"/>
                <w:sz w:val="22"/>
                <w:szCs w:val="22"/>
                <w:lang w:val="it-IT"/>
              </w:rPr>
            </w:pPr>
            <w:r w:rsidRPr="001A1C5C">
              <w:rPr>
                <w:rFonts w:asciiTheme="minorHAnsi" w:hAnsiTheme="minorHAnsi" w:cs="Arial"/>
                <w:sz w:val="22"/>
                <w:szCs w:val="22"/>
                <w:lang w:val="it-IT"/>
              </w:rPr>
              <w:t>20 03 01</w:t>
            </w:r>
          </w:p>
        </w:tc>
        <w:tc>
          <w:tcPr>
            <w:tcW w:w="2023" w:type="pct"/>
          </w:tcPr>
          <w:p w:rsidR="001A1C5C" w:rsidRPr="001A1C5C" w:rsidRDefault="001A1C5C" w:rsidP="00A5781C">
            <w:pPr>
              <w:rPr>
                <w:rFonts w:asciiTheme="minorHAnsi" w:hAnsiTheme="minorHAnsi" w:cs="Arial"/>
                <w:sz w:val="22"/>
                <w:szCs w:val="22"/>
                <w:lang w:val="it-IT"/>
              </w:rPr>
            </w:pPr>
            <w:r w:rsidRPr="001A1C5C">
              <w:rPr>
                <w:rFonts w:asciiTheme="minorHAnsi" w:hAnsiTheme="minorHAnsi" w:cs="Arial"/>
                <w:sz w:val="22"/>
                <w:szCs w:val="22"/>
                <w:lang w:val="it-IT"/>
              </w:rPr>
              <w:t>Deseuri municipale amestecate(in care predomina fractia biodegradabila)</w:t>
            </w:r>
          </w:p>
        </w:tc>
        <w:tc>
          <w:tcPr>
            <w:tcW w:w="1785" w:type="pct"/>
          </w:tcPr>
          <w:p w:rsidR="001A1C5C" w:rsidRPr="001A1C5C" w:rsidRDefault="001A1C5C" w:rsidP="00A5781C">
            <w:pPr>
              <w:rPr>
                <w:rFonts w:asciiTheme="minorHAnsi" w:hAnsiTheme="minorHAnsi" w:cs="Arial"/>
                <w:sz w:val="22"/>
                <w:szCs w:val="22"/>
                <w:lang w:val="it-IT"/>
              </w:rPr>
            </w:pPr>
            <w:r w:rsidRPr="001A1C5C">
              <w:rPr>
                <w:rFonts w:asciiTheme="minorHAnsi" w:hAnsiTheme="minorHAnsi" w:cs="Arial"/>
                <w:sz w:val="22"/>
                <w:szCs w:val="22"/>
                <w:lang w:val="it-IT"/>
              </w:rPr>
              <w:t xml:space="preserve">Deseuri colectate amestecat in pubele de la populatie </w:t>
            </w:r>
          </w:p>
        </w:tc>
      </w:tr>
      <w:tr w:rsidR="001A1C5C" w:rsidRPr="001A1C5C" w:rsidTr="00C27C2E">
        <w:trPr>
          <w:tblCellSpacing w:w="0" w:type="dxa"/>
          <w:jc w:val="center"/>
        </w:trPr>
        <w:tc>
          <w:tcPr>
            <w:tcW w:w="1192" w:type="pct"/>
          </w:tcPr>
          <w:p w:rsidR="001A1C5C" w:rsidRPr="001A1C5C" w:rsidRDefault="001A1C5C" w:rsidP="00A5781C">
            <w:pPr>
              <w:jc w:val="center"/>
              <w:rPr>
                <w:rFonts w:asciiTheme="minorHAnsi" w:hAnsiTheme="minorHAnsi" w:cs="Arial"/>
                <w:sz w:val="22"/>
                <w:szCs w:val="22"/>
                <w:lang w:val="fr-FR"/>
              </w:rPr>
            </w:pPr>
            <w:r w:rsidRPr="001A1C5C">
              <w:rPr>
                <w:rFonts w:asciiTheme="minorHAnsi" w:hAnsiTheme="minorHAnsi" w:cs="Arial"/>
                <w:sz w:val="22"/>
                <w:szCs w:val="22"/>
                <w:lang w:val="fr-FR"/>
              </w:rPr>
              <w:t>20 03 02</w:t>
            </w:r>
          </w:p>
        </w:tc>
        <w:tc>
          <w:tcPr>
            <w:tcW w:w="2023" w:type="pct"/>
          </w:tcPr>
          <w:p w:rsidR="001A1C5C" w:rsidRPr="001A1C5C" w:rsidRDefault="001A1C5C" w:rsidP="00A5781C">
            <w:pPr>
              <w:jc w:val="both"/>
              <w:rPr>
                <w:rFonts w:asciiTheme="minorHAnsi" w:hAnsiTheme="minorHAnsi" w:cs="Arial"/>
                <w:sz w:val="22"/>
                <w:szCs w:val="22"/>
                <w:lang w:val="it-IT"/>
              </w:rPr>
            </w:pPr>
            <w:r w:rsidRPr="001A1C5C">
              <w:rPr>
                <w:rFonts w:asciiTheme="minorHAnsi" w:hAnsiTheme="minorHAnsi" w:cs="Arial"/>
                <w:sz w:val="22"/>
                <w:szCs w:val="22"/>
                <w:lang w:val="it-IT"/>
              </w:rPr>
              <w:t xml:space="preserve">Fracţia biodegradabilă colectată </w:t>
            </w:r>
          </w:p>
          <w:p w:rsidR="001A1C5C" w:rsidRPr="001A1C5C" w:rsidRDefault="001A1C5C" w:rsidP="00A5781C">
            <w:pPr>
              <w:jc w:val="both"/>
              <w:rPr>
                <w:rFonts w:asciiTheme="minorHAnsi" w:hAnsiTheme="minorHAnsi" w:cs="Arial"/>
                <w:sz w:val="22"/>
                <w:szCs w:val="22"/>
                <w:lang w:val="it-IT"/>
              </w:rPr>
            </w:pPr>
            <w:r w:rsidRPr="001A1C5C">
              <w:rPr>
                <w:rFonts w:asciiTheme="minorHAnsi" w:hAnsiTheme="minorHAnsi" w:cs="Arial"/>
                <w:sz w:val="22"/>
                <w:szCs w:val="22"/>
                <w:lang w:val="it-IT"/>
              </w:rPr>
              <w:t>separat din deşeurile din pieţe</w:t>
            </w:r>
          </w:p>
        </w:tc>
        <w:tc>
          <w:tcPr>
            <w:tcW w:w="1785" w:type="pct"/>
          </w:tcPr>
          <w:p w:rsidR="001A1C5C" w:rsidRPr="001A1C5C" w:rsidRDefault="001A1C5C" w:rsidP="00A5781C">
            <w:pPr>
              <w:jc w:val="both"/>
              <w:rPr>
                <w:rFonts w:asciiTheme="minorHAnsi" w:hAnsiTheme="minorHAnsi" w:cs="Arial"/>
                <w:sz w:val="22"/>
                <w:szCs w:val="22"/>
                <w:lang w:val="it-IT"/>
              </w:rPr>
            </w:pPr>
          </w:p>
        </w:tc>
      </w:tr>
    </w:tbl>
    <w:p w:rsidR="00340DC8" w:rsidRPr="001A1C5C" w:rsidRDefault="00340DC8" w:rsidP="00340DC8">
      <w:pPr>
        <w:autoSpaceDE w:val="0"/>
        <w:autoSpaceDN w:val="0"/>
        <w:adjustRightInd w:val="0"/>
        <w:spacing w:line="276" w:lineRule="auto"/>
        <w:jc w:val="both"/>
        <w:rPr>
          <w:sz w:val="24"/>
        </w:rPr>
      </w:pPr>
    </w:p>
    <w:p w:rsidR="00340DC8" w:rsidRPr="001A1C5C" w:rsidRDefault="00340DC8" w:rsidP="00340DC8">
      <w:pPr>
        <w:autoSpaceDE w:val="0"/>
        <w:autoSpaceDN w:val="0"/>
        <w:adjustRightInd w:val="0"/>
        <w:spacing w:line="276" w:lineRule="auto"/>
        <w:jc w:val="both"/>
        <w:rPr>
          <w:sz w:val="24"/>
          <w:lang w:eastAsia="ro-RO"/>
        </w:rPr>
      </w:pPr>
      <w:r w:rsidRPr="001A1C5C">
        <w:rPr>
          <w:sz w:val="24"/>
        </w:rPr>
        <w:t xml:space="preserve">Deseurile acceptate in </w:t>
      </w:r>
      <w:r w:rsidRPr="001A1C5C">
        <w:rPr>
          <w:sz w:val="24"/>
          <w:lang w:eastAsia="ro-RO"/>
        </w:rPr>
        <w:t>statia de tratare mecano-biologica, provin din:</w:t>
      </w:r>
    </w:p>
    <w:p w:rsidR="00340DC8" w:rsidRPr="001A1C5C" w:rsidRDefault="00340DC8" w:rsidP="00340DC8">
      <w:pPr>
        <w:autoSpaceDE w:val="0"/>
        <w:autoSpaceDN w:val="0"/>
        <w:adjustRightInd w:val="0"/>
        <w:spacing w:line="276" w:lineRule="auto"/>
        <w:jc w:val="both"/>
        <w:rPr>
          <w:sz w:val="24"/>
          <w:lang w:eastAsia="ro-RO"/>
        </w:rPr>
      </w:pPr>
      <w:r w:rsidRPr="001A1C5C">
        <w:rPr>
          <w:sz w:val="24"/>
          <w:lang w:eastAsia="ro-RO"/>
        </w:rPr>
        <w:t>- colectarea deseurilor municipale in sistemul de colectare al celor patru pubele, pubela pentru deseuri municipale amestecate, fractia umeda, fie contaienerizate in statiile de transfer fie colectate ca atare;</w:t>
      </w:r>
    </w:p>
    <w:p w:rsidR="00340DC8" w:rsidRPr="001A1C5C" w:rsidRDefault="00340DC8" w:rsidP="00340DC8">
      <w:pPr>
        <w:autoSpaceDE w:val="0"/>
        <w:autoSpaceDN w:val="0"/>
        <w:adjustRightInd w:val="0"/>
        <w:spacing w:line="276" w:lineRule="auto"/>
        <w:jc w:val="both"/>
        <w:rPr>
          <w:sz w:val="24"/>
          <w:lang w:eastAsia="ro-RO"/>
        </w:rPr>
      </w:pPr>
      <w:r w:rsidRPr="001A1C5C">
        <w:rPr>
          <w:sz w:val="24"/>
          <w:lang w:eastAsia="ro-RO"/>
        </w:rPr>
        <w:t>- deseuri biodegradabile colectate separat din gradini si parcuri, sau din piete;</w:t>
      </w:r>
    </w:p>
    <w:p w:rsidR="00340DC8" w:rsidRPr="001A1C5C" w:rsidRDefault="00340DC8" w:rsidP="00340DC8">
      <w:pPr>
        <w:autoSpaceDE w:val="0"/>
        <w:autoSpaceDN w:val="0"/>
        <w:adjustRightInd w:val="0"/>
        <w:spacing w:line="276" w:lineRule="auto"/>
        <w:jc w:val="both"/>
        <w:rPr>
          <w:sz w:val="24"/>
        </w:rPr>
      </w:pPr>
      <w:r w:rsidRPr="001A1C5C">
        <w:rPr>
          <w:sz w:val="24"/>
          <w:lang w:eastAsia="ro-RO"/>
        </w:rPr>
        <w:t>- alte deseuri sau amestecuri provenite de la stati</w:t>
      </w:r>
      <w:r w:rsidR="000F2A94" w:rsidRPr="001A1C5C">
        <w:rPr>
          <w:sz w:val="24"/>
          <w:lang w:eastAsia="ro-RO"/>
        </w:rPr>
        <w:t>a</w:t>
      </w:r>
      <w:r w:rsidRPr="001A1C5C">
        <w:rPr>
          <w:sz w:val="24"/>
          <w:lang w:eastAsia="ro-RO"/>
        </w:rPr>
        <w:t xml:space="preserve"> de sortare </w:t>
      </w:r>
      <w:r w:rsidR="000F2A94" w:rsidRPr="001A1C5C">
        <w:rPr>
          <w:sz w:val="24"/>
          <w:lang w:eastAsia="ro-RO"/>
        </w:rPr>
        <w:t>si transfer</w:t>
      </w:r>
      <w:r w:rsidRPr="001A1C5C">
        <w:rPr>
          <w:sz w:val="24"/>
          <w:lang w:eastAsia="ro-RO"/>
        </w:rPr>
        <w:t>, care corespund cerintelor de compostare.</w:t>
      </w:r>
    </w:p>
    <w:p w:rsidR="00340DC8" w:rsidRPr="001A1C5C" w:rsidRDefault="00340DC8" w:rsidP="00340DC8">
      <w:pPr>
        <w:autoSpaceDE w:val="0"/>
        <w:autoSpaceDN w:val="0"/>
        <w:adjustRightInd w:val="0"/>
        <w:spacing w:line="276" w:lineRule="auto"/>
        <w:jc w:val="both"/>
        <w:rPr>
          <w:b/>
          <w:spacing w:val="1"/>
          <w:sz w:val="24"/>
          <w:lang w:eastAsia="ro-RO"/>
        </w:rPr>
      </w:pPr>
    </w:p>
    <w:p w:rsidR="00340DC8" w:rsidRPr="001A1C5C" w:rsidRDefault="00340DC8" w:rsidP="00340DC8">
      <w:pPr>
        <w:widowControl w:val="0"/>
        <w:autoSpaceDE w:val="0"/>
        <w:autoSpaceDN w:val="0"/>
        <w:adjustRightInd w:val="0"/>
        <w:spacing w:line="276" w:lineRule="auto"/>
        <w:ind w:right="78"/>
        <w:jc w:val="both"/>
        <w:rPr>
          <w:sz w:val="24"/>
        </w:rPr>
      </w:pPr>
      <w:r w:rsidRPr="001A1C5C">
        <w:rPr>
          <w:sz w:val="24"/>
        </w:rPr>
        <w:t>Caracteristicile(cantitate, calitate) fluxului de intrare în stația TMB, cel puțin în primii ani de funcționare a instalației TMB, deșeurilor intrate nu este de așteptat să fie foarte bună, fapt care a fost luat in considerare la proiectarea instalatiei, ceea ce va duce la o performanta economica slaba a statiei, la o rata mai mare a depozitarii de deseuri in depozit,  precum si la o calitate slaba a compostului rezultat.</w:t>
      </w:r>
    </w:p>
    <w:p w:rsidR="001F0770" w:rsidRPr="001A1C5C" w:rsidRDefault="00340DC8" w:rsidP="00340DC8">
      <w:pPr>
        <w:widowControl w:val="0"/>
        <w:autoSpaceDE w:val="0"/>
        <w:autoSpaceDN w:val="0"/>
        <w:adjustRightInd w:val="0"/>
        <w:spacing w:line="276" w:lineRule="auto"/>
        <w:ind w:right="78"/>
        <w:jc w:val="both"/>
        <w:rPr>
          <w:b/>
          <w:spacing w:val="1"/>
          <w:sz w:val="24"/>
          <w:lang w:eastAsia="ro-RO"/>
        </w:rPr>
      </w:pPr>
      <w:r w:rsidRPr="001A1C5C">
        <w:rPr>
          <w:sz w:val="24"/>
        </w:rPr>
        <w:t xml:space="preserve">Mai jos este prezentata situatia estimativa(cantitativa si calitativa) a deseurilor ce vor intra in statia de tratre mecano-biologica, situatie din care rezulta ca pentru inceput fractia biodegradabila abia daca va atinge un procent de cca. 59%.   </w:t>
      </w:r>
    </w:p>
    <w:p w:rsidR="001F0770" w:rsidRPr="001A1C5C" w:rsidRDefault="001F0770" w:rsidP="001F0770">
      <w:pPr>
        <w:widowControl w:val="0"/>
        <w:autoSpaceDE w:val="0"/>
        <w:autoSpaceDN w:val="0"/>
        <w:adjustRightInd w:val="0"/>
        <w:spacing w:line="276" w:lineRule="auto"/>
        <w:ind w:right="78"/>
        <w:jc w:val="both"/>
        <w:rPr>
          <w:b/>
          <w:spacing w:val="1"/>
          <w:sz w:val="24"/>
          <w:lang w:eastAsia="ro-RO"/>
        </w:rPr>
      </w:pPr>
    </w:p>
    <w:p w:rsidR="001F0770" w:rsidRPr="001A1C5C" w:rsidRDefault="001F0770" w:rsidP="001F0770">
      <w:pPr>
        <w:widowControl w:val="0"/>
        <w:autoSpaceDE w:val="0"/>
        <w:autoSpaceDN w:val="0"/>
        <w:adjustRightInd w:val="0"/>
        <w:spacing w:line="276" w:lineRule="auto"/>
        <w:ind w:right="78"/>
        <w:jc w:val="both"/>
        <w:rPr>
          <w:b/>
          <w:spacing w:val="1"/>
          <w:sz w:val="24"/>
          <w:lang w:eastAsia="ro-RO"/>
        </w:rPr>
      </w:pPr>
      <w:r w:rsidRPr="001A1C5C">
        <w:rPr>
          <w:b/>
          <w:spacing w:val="1"/>
          <w:sz w:val="24"/>
          <w:lang w:eastAsia="ro-RO"/>
        </w:rPr>
        <w:t>Tabel 1</w:t>
      </w:r>
      <w:r w:rsidR="001A1C5C" w:rsidRPr="001A1C5C">
        <w:rPr>
          <w:b/>
          <w:spacing w:val="1"/>
          <w:sz w:val="24"/>
          <w:lang w:eastAsia="ro-RO"/>
        </w:rPr>
        <w:t>1</w:t>
      </w:r>
      <w:r w:rsidRPr="001A1C5C">
        <w:rPr>
          <w:b/>
          <w:spacing w:val="1"/>
          <w:sz w:val="24"/>
          <w:lang w:eastAsia="ro-RO"/>
        </w:rPr>
        <w:t xml:space="preserve">  Deșeurile estimate pentru anul 2016, care vor fi introduse în statia de tratare mecano-biologică(TMB)</w:t>
      </w:r>
    </w:p>
    <w:p w:rsidR="00C669E9" w:rsidRPr="001A1C5C" w:rsidRDefault="00C669E9" w:rsidP="001F0770">
      <w:pPr>
        <w:widowControl w:val="0"/>
        <w:autoSpaceDE w:val="0"/>
        <w:autoSpaceDN w:val="0"/>
        <w:adjustRightInd w:val="0"/>
        <w:spacing w:line="276" w:lineRule="auto"/>
        <w:ind w:right="78"/>
        <w:jc w:val="both"/>
        <w:rPr>
          <w:b/>
          <w:spacing w:val="1"/>
          <w:sz w:val="24"/>
          <w:lang w:eastAsia="ro-RO"/>
        </w:rPr>
      </w:pPr>
    </w:p>
    <w:tbl>
      <w:tblPr>
        <w:tblStyle w:val="Tabelgril"/>
        <w:tblW w:w="0" w:type="auto"/>
        <w:tblInd w:w="108" w:type="dxa"/>
        <w:tblLook w:val="04A0" w:firstRow="1" w:lastRow="0" w:firstColumn="1" w:lastColumn="0" w:noHBand="0" w:noVBand="1"/>
      </w:tblPr>
      <w:tblGrid>
        <w:gridCol w:w="3828"/>
        <w:gridCol w:w="1984"/>
        <w:gridCol w:w="3544"/>
      </w:tblGrid>
      <w:tr w:rsidR="001A1C5C" w:rsidRPr="001A1C5C" w:rsidTr="001A1C5C">
        <w:tc>
          <w:tcPr>
            <w:tcW w:w="3828" w:type="dxa"/>
          </w:tcPr>
          <w:p w:rsidR="001A1C5C" w:rsidRPr="001A1C5C" w:rsidRDefault="001A1C5C" w:rsidP="001F0770">
            <w:pPr>
              <w:widowControl w:val="0"/>
              <w:autoSpaceDE w:val="0"/>
              <w:autoSpaceDN w:val="0"/>
              <w:adjustRightInd w:val="0"/>
              <w:ind w:right="78"/>
              <w:jc w:val="center"/>
              <w:rPr>
                <w:rFonts w:asciiTheme="minorHAnsi" w:hAnsiTheme="minorHAnsi"/>
                <w:b/>
                <w:spacing w:val="1"/>
                <w:sz w:val="22"/>
                <w:szCs w:val="22"/>
              </w:rPr>
            </w:pPr>
            <w:r w:rsidRPr="001A1C5C">
              <w:rPr>
                <w:rFonts w:asciiTheme="minorHAnsi" w:hAnsiTheme="minorHAnsi"/>
                <w:b/>
                <w:spacing w:val="1"/>
                <w:sz w:val="22"/>
                <w:szCs w:val="22"/>
              </w:rPr>
              <w:t>Material</w:t>
            </w:r>
          </w:p>
        </w:tc>
        <w:tc>
          <w:tcPr>
            <w:tcW w:w="1984" w:type="dxa"/>
          </w:tcPr>
          <w:p w:rsidR="001A1C5C" w:rsidRPr="001A1C5C" w:rsidRDefault="001A1C5C" w:rsidP="001F0770">
            <w:pPr>
              <w:widowControl w:val="0"/>
              <w:autoSpaceDE w:val="0"/>
              <w:autoSpaceDN w:val="0"/>
              <w:adjustRightInd w:val="0"/>
              <w:ind w:right="78"/>
              <w:jc w:val="center"/>
              <w:rPr>
                <w:rFonts w:asciiTheme="minorHAnsi" w:hAnsiTheme="minorHAnsi"/>
                <w:b/>
                <w:spacing w:val="1"/>
                <w:sz w:val="22"/>
                <w:szCs w:val="22"/>
              </w:rPr>
            </w:pPr>
            <w:r w:rsidRPr="001A1C5C">
              <w:rPr>
                <w:rFonts w:asciiTheme="minorHAnsi" w:hAnsiTheme="minorHAnsi"/>
                <w:b/>
                <w:spacing w:val="1"/>
                <w:sz w:val="22"/>
                <w:szCs w:val="22"/>
              </w:rPr>
              <w:t>Tonaj t/an</w:t>
            </w:r>
          </w:p>
        </w:tc>
        <w:tc>
          <w:tcPr>
            <w:tcW w:w="3544" w:type="dxa"/>
          </w:tcPr>
          <w:p w:rsidR="001A1C5C" w:rsidRPr="001A1C5C" w:rsidRDefault="001A1C5C" w:rsidP="001F0770">
            <w:pPr>
              <w:widowControl w:val="0"/>
              <w:autoSpaceDE w:val="0"/>
              <w:autoSpaceDN w:val="0"/>
              <w:adjustRightInd w:val="0"/>
              <w:ind w:right="78"/>
              <w:jc w:val="center"/>
              <w:rPr>
                <w:rFonts w:asciiTheme="minorHAnsi" w:hAnsiTheme="minorHAnsi"/>
                <w:b/>
                <w:spacing w:val="1"/>
                <w:sz w:val="22"/>
                <w:szCs w:val="22"/>
              </w:rPr>
            </w:pPr>
            <w:r w:rsidRPr="001A1C5C">
              <w:rPr>
                <w:rFonts w:asciiTheme="minorHAnsi" w:hAnsiTheme="minorHAnsi"/>
                <w:b/>
                <w:spacing w:val="1"/>
                <w:sz w:val="22"/>
                <w:szCs w:val="22"/>
              </w:rPr>
              <w:t>Procentaj %</w:t>
            </w:r>
          </w:p>
        </w:tc>
      </w:tr>
      <w:tr w:rsidR="001A1C5C" w:rsidRPr="001A1C5C" w:rsidTr="001A1C5C">
        <w:tc>
          <w:tcPr>
            <w:tcW w:w="3828" w:type="dxa"/>
          </w:tcPr>
          <w:p w:rsidR="001A1C5C" w:rsidRPr="001A1C5C" w:rsidRDefault="001A1C5C" w:rsidP="001F0770">
            <w:pPr>
              <w:widowControl w:val="0"/>
              <w:autoSpaceDE w:val="0"/>
              <w:autoSpaceDN w:val="0"/>
              <w:adjustRightInd w:val="0"/>
              <w:ind w:right="78"/>
              <w:jc w:val="both"/>
              <w:rPr>
                <w:rFonts w:asciiTheme="minorHAnsi" w:hAnsiTheme="minorHAnsi"/>
                <w:spacing w:val="1"/>
                <w:sz w:val="22"/>
                <w:szCs w:val="22"/>
              </w:rPr>
            </w:pPr>
            <w:r w:rsidRPr="001A1C5C">
              <w:rPr>
                <w:rFonts w:asciiTheme="minorHAnsi" w:hAnsiTheme="minorHAnsi"/>
                <w:spacing w:val="1"/>
                <w:sz w:val="22"/>
                <w:szCs w:val="22"/>
              </w:rPr>
              <w:t>Fracție biodegradabilă</w:t>
            </w:r>
          </w:p>
        </w:tc>
        <w:tc>
          <w:tcPr>
            <w:tcW w:w="1984" w:type="dxa"/>
          </w:tcPr>
          <w:p w:rsidR="001A1C5C" w:rsidRPr="001A1C5C" w:rsidRDefault="001A1C5C" w:rsidP="001F0770">
            <w:pPr>
              <w:widowControl w:val="0"/>
              <w:autoSpaceDE w:val="0"/>
              <w:autoSpaceDN w:val="0"/>
              <w:adjustRightInd w:val="0"/>
              <w:ind w:right="78"/>
              <w:jc w:val="center"/>
              <w:rPr>
                <w:rFonts w:asciiTheme="minorHAnsi" w:hAnsiTheme="minorHAnsi"/>
                <w:spacing w:val="1"/>
                <w:sz w:val="22"/>
                <w:szCs w:val="22"/>
              </w:rPr>
            </w:pPr>
            <w:r w:rsidRPr="001A1C5C">
              <w:rPr>
                <w:rFonts w:asciiTheme="minorHAnsi" w:hAnsiTheme="minorHAnsi"/>
                <w:spacing w:val="1"/>
                <w:sz w:val="22"/>
                <w:szCs w:val="22"/>
              </w:rPr>
              <w:t>48.500</w:t>
            </w:r>
          </w:p>
        </w:tc>
        <w:tc>
          <w:tcPr>
            <w:tcW w:w="3544" w:type="dxa"/>
          </w:tcPr>
          <w:p w:rsidR="001A1C5C" w:rsidRPr="001A1C5C" w:rsidRDefault="001A1C5C" w:rsidP="001F0770">
            <w:pPr>
              <w:widowControl w:val="0"/>
              <w:autoSpaceDE w:val="0"/>
              <w:autoSpaceDN w:val="0"/>
              <w:adjustRightInd w:val="0"/>
              <w:ind w:right="78"/>
              <w:jc w:val="center"/>
              <w:rPr>
                <w:rFonts w:asciiTheme="minorHAnsi" w:hAnsiTheme="minorHAnsi"/>
                <w:spacing w:val="1"/>
                <w:sz w:val="22"/>
                <w:szCs w:val="22"/>
              </w:rPr>
            </w:pPr>
            <w:r w:rsidRPr="001A1C5C">
              <w:rPr>
                <w:rFonts w:asciiTheme="minorHAnsi" w:hAnsiTheme="minorHAnsi"/>
                <w:spacing w:val="1"/>
                <w:sz w:val="22"/>
                <w:szCs w:val="22"/>
              </w:rPr>
              <w:t>58,87</w:t>
            </w:r>
          </w:p>
        </w:tc>
      </w:tr>
      <w:tr w:rsidR="001A1C5C" w:rsidRPr="001A1C5C" w:rsidTr="001A1C5C">
        <w:tc>
          <w:tcPr>
            <w:tcW w:w="3828" w:type="dxa"/>
          </w:tcPr>
          <w:p w:rsidR="001A1C5C" w:rsidRPr="001A1C5C" w:rsidRDefault="001A1C5C" w:rsidP="00C669E9">
            <w:pPr>
              <w:widowControl w:val="0"/>
              <w:autoSpaceDE w:val="0"/>
              <w:autoSpaceDN w:val="0"/>
              <w:adjustRightInd w:val="0"/>
              <w:ind w:right="-113"/>
              <w:rPr>
                <w:rFonts w:asciiTheme="minorHAnsi" w:hAnsiTheme="minorHAnsi"/>
                <w:spacing w:val="1"/>
                <w:sz w:val="22"/>
                <w:szCs w:val="22"/>
              </w:rPr>
            </w:pPr>
            <w:r w:rsidRPr="001A1C5C">
              <w:rPr>
                <w:rFonts w:asciiTheme="minorHAnsi" w:hAnsiTheme="minorHAnsi"/>
                <w:spacing w:val="1"/>
                <w:sz w:val="22"/>
                <w:szCs w:val="22"/>
              </w:rPr>
              <w:t>Alte fractii nebiodegradabile</w:t>
            </w:r>
          </w:p>
        </w:tc>
        <w:tc>
          <w:tcPr>
            <w:tcW w:w="1984" w:type="dxa"/>
          </w:tcPr>
          <w:p w:rsidR="001A1C5C" w:rsidRPr="001A1C5C" w:rsidRDefault="001A1C5C" w:rsidP="00C27C2E">
            <w:pPr>
              <w:widowControl w:val="0"/>
              <w:autoSpaceDE w:val="0"/>
              <w:autoSpaceDN w:val="0"/>
              <w:adjustRightInd w:val="0"/>
              <w:ind w:right="78"/>
              <w:jc w:val="center"/>
              <w:rPr>
                <w:rFonts w:asciiTheme="minorHAnsi" w:hAnsiTheme="minorHAnsi"/>
                <w:spacing w:val="1"/>
                <w:sz w:val="22"/>
                <w:szCs w:val="22"/>
              </w:rPr>
            </w:pPr>
            <w:r w:rsidRPr="001A1C5C">
              <w:rPr>
                <w:rFonts w:asciiTheme="minorHAnsi" w:hAnsiTheme="minorHAnsi"/>
                <w:spacing w:val="1"/>
                <w:sz w:val="22"/>
                <w:szCs w:val="22"/>
              </w:rPr>
              <w:t>33.903</w:t>
            </w:r>
          </w:p>
        </w:tc>
        <w:tc>
          <w:tcPr>
            <w:tcW w:w="3544" w:type="dxa"/>
          </w:tcPr>
          <w:p w:rsidR="001A1C5C" w:rsidRPr="001A1C5C" w:rsidRDefault="001A1C5C" w:rsidP="00C27C2E">
            <w:pPr>
              <w:widowControl w:val="0"/>
              <w:autoSpaceDE w:val="0"/>
              <w:autoSpaceDN w:val="0"/>
              <w:adjustRightInd w:val="0"/>
              <w:ind w:right="78"/>
              <w:jc w:val="center"/>
              <w:rPr>
                <w:rFonts w:asciiTheme="minorHAnsi" w:hAnsiTheme="minorHAnsi"/>
                <w:spacing w:val="1"/>
                <w:sz w:val="22"/>
                <w:szCs w:val="22"/>
              </w:rPr>
            </w:pPr>
            <w:r w:rsidRPr="001A1C5C">
              <w:rPr>
                <w:rFonts w:asciiTheme="minorHAnsi" w:hAnsiTheme="minorHAnsi"/>
                <w:spacing w:val="1"/>
                <w:sz w:val="22"/>
                <w:szCs w:val="22"/>
              </w:rPr>
              <w:t>41,16</w:t>
            </w:r>
          </w:p>
        </w:tc>
      </w:tr>
      <w:tr w:rsidR="001A1C5C" w:rsidRPr="001F0770" w:rsidTr="001A1C5C">
        <w:tc>
          <w:tcPr>
            <w:tcW w:w="3828" w:type="dxa"/>
          </w:tcPr>
          <w:p w:rsidR="001A1C5C" w:rsidRPr="001A1C5C" w:rsidRDefault="001A1C5C" w:rsidP="001F0770">
            <w:pPr>
              <w:widowControl w:val="0"/>
              <w:autoSpaceDE w:val="0"/>
              <w:autoSpaceDN w:val="0"/>
              <w:adjustRightInd w:val="0"/>
              <w:ind w:right="78"/>
              <w:jc w:val="center"/>
              <w:rPr>
                <w:rFonts w:asciiTheme="minorHAnsi" w:hAnsiTheme="minorHAnsi"/>
                <w:b/>
                <w:spacing w:val="1"/>
                <w:sz w:val="22"/>
                <w:szCs w:val="22"/>
              </w:rPr>
            </w:pPr>
            <w:r w:rsidRPr="001A1C5C">
              <w:rPr>
                <w:rFonts w:asciiTheme="minorHAnsi" w:hAnsiTheme="minorHAnsi"/>
                <w:b/>
                <w:spacing w:val="1"/>
                <w:sz w:val="22"/>
                <w:szCs w:val="22"/>
              </w:rPr>
              <w:t>TOTAL statie TMB</w:t>
            </w:r>
          </w:p>
        </w:tc>
        <w:tc>
          <w:tcPr>
            <w:tcW w:w="1984" w:type="dxa"/>
          </w:tcPr>
          <w:p w:rsidR="001A1C5C" w:rsidRPr="001A1C5C" w:rsidRDefault="001A1C5C" w:rsidP="001F0770">
            <w:pPr>
              <w:widowControl w:val="0"/>
              <w:autoSpaceDE w:val="0"/>
              <w:autoSpaceDN w:val="0"/>
              <w:adjustRightInd w:val="0"/>
              <w:ind w:right="78"/>
              <w:jc w:val="center"/>
              <w:rPr>
                <w:rFonts w:asciiTheme="minorHAnsi" w:hAnsiTheme="minorHAnsi"/>
                <w:b/>
                <w:spacing w:val="1"/>
                <w:sz w:val="22"/>
                <w:szCs w:val="22"/>
              </w:rPr>
            </w:pPr>
            <w:r w:rsidRPr="001A1C5C">
              <w:rPr>
                <w:rFonts w:asciiTheme="minorHAnsi" w:hAnsiTheme="minorHAnsi"/>
                <w:b/>
                <w:spacing w:val="1"/>
                <w:sz w:val="22"/>
                <w:szCs w:val="22"/>
              </w:rPr>
              <w:t>82.379</w:t>
            </w:r>
          </w:p>
        </w:tc>
        <w:tc>
          <w:tcPr>
            <w:tcW w:w="3544" w:type="dxa"/>
          </w:tcPr>
          <w:p w:rsidR="001A1C5C" w:rsidRPr="001A1C5C" w:rsidRDefault="001A1C5C" w:rsidP="001F0770">
            <w:pPr>
              <w:widowControl w:val="0"/>
              <w:autoSpaceDE w:val="0"/>
              <w:autoSpaceDN w:val="0"/>
              <w:adjustRightInd w:val="0"/>
              <w:ind w:right="78"/>
              <w:jc w:val="center"/>
              <w:rPr>
                <w:rFonts w:asciiTheme="minorHAnsi" w:hAnsiTheme="minorHAnsi"/>
                <w:b/>
                <w:spacing w:val="1"/>
                <w:sz w:val="22"/>
                <w:szCs w:val="22"/>
              </w:rPr>
            </w:pPr>
            <w:r w:rsidRPr="001A1C5C">
              <w:rPr>
                <w:rFonts w:asciiTheme="minorHAnsi" w:hAnsiTheme="minorHAnsi"/>
                <w:b/>
                <w:spacing w:val="1"/>
                <w:sz w:val="22"/>
                <w:szCs w:val="22"/>
              </w:rPr>
              <w:t>100,00</w:t>
            </w:r>
          </w:p>
        </w:tc>
      </w:tr>
    </w:tbl>
    <w:p w:rsidR="00860403" w:rsidRDefault="00860403" w:rsidP="009B765D">
      <w:pPr>
        <w:autoSpaceDE w:val="0"/>
        <w:autoSpaceDN w:val="0"/>
        <w:adjustRightInd w:val="0"/>
        <w:spacing w:line="276" w:lineRule="auto"/>
        <w:jc w:val="both"/>
        <w:rPr>
          <w:rFonts w:eastAsia="Calibri"/>
          <w:sz w:val="24"/>
          <w:highlight w:val="yellow"/>
        </w:rPr>
      </w:pPr>
    </w:p>
    <w:p w:rsidR="00A5781C" w:rsidRDefault="00860403" w:rsidP="00A5781C">
      <w:pPr>
        <w:autoSpaceDE w:val="0"/>
        <w:autoSpaceDN w:val="0"/>
        <w:adjustRightInd w:val="0"/>
        <w:spacing w:line="276" w:lineRule="auto"/>
        <w:jc w:val="both"/>
        <w:rPr>
          <w:rFonts w:eastAsia="Calibri"/>
          <w:sz w:val="24"/>
        </w:rPr>
      </w:pPr>
      <w:r w:rsidRPr="00A5781C">
        <w:rPr>
          <w:rFonts w:eastAsia="Calibri"/>
          <w:sz w:val="24"/>
        </w:rPr>
        <w:t xml:space="preserve">In urma operatiilor </w:t>
      </w:r>
      <w:r w:rsidR="00A5781C" w:rsidRPr="00A5781C">
        <w:rPr>
          <w:rFonts w:eastAsia="Calibri"/>
          <w:sz w:val="24"/>
        </w:rPr>
        <w:t>de tratare mecano-biologica rezulta urmatoarele produse:</w:t>
      </w:r>
    </w:p>
    <w:p w:rsidR="00A5781C" w:rsidRPr="00A5781C" w:rsidRDefault="00A5781C" w:rsidP="00A5781C">
      <w:pPr>
        <w:autoSpaceDE w:val="0"/>
        <w:autoSpaceDN w:val="0"/>
        <w:adjustRightInd w:val="0"/>
        <w:spacing w:line="276" w:lineRule="auto"/>
        <w:jc w:val="both"/>
        <w:rPr>
          <w:rFonts w:eastAsia="Calibri"/>
          <w:sz w:val="24"/>
        </w:rPr>
      </w:pPr>
    </w:p>
    <w:p w:rsidR="009B765D" w:rsidRDefault="00F63265" w:rsidP="00F63265">
      <w:pPr>
        <w:autoSpaceDE w:val="0"/>
        <w:autoSpaceDN w:val="0"/>
        <w:adjustRightInd w:val="0"/>
        <w:spacing w:after="120" w:line="276" w:lineRule="auto"/>
        <w:jc w:val="center"/>
        <w:rPr>
          <w:rFonts w:eastAsia="Calibri"/>
          <w:sz w:val="24"/>
        </w:rPr>
      </w:pPr>
      <w:r>
        <w:rPr>
          <w:rFonts w:eastAsia="Calibri"/>
          <w:sz w:val="24"/>
        </w:rPr>
        <w:t>Tabel sintetic cu iesirile de la TMB Barcea Mare</w:t>
      </w:r>
    </w:p>
    <w:tbl>
      <w:tblPr>
        <w:tblStyle w:val="Tabelgril"/>
        <w:tblW w:w="9122" w:type="dxa"/>
        <w:jc w:val="center"/>
        <w:tblLook w:val="04A0" w:firstRow="1" w:lastRow="0" w:firstColumn="1" w:lastColumn="0" w:noHBand="0" w:noVBand="1"/>
      </w:tblPr>
      <w:tblGrid>
        <w:gridCol w:w="559"/>
        <w:gridCol w:w="2643"/>
        <w:gridCol w:w="1275"/>
        <w:gridCol w:w="1340"/>
        <w:gridCol w:w="3305"/>
      </w:tblGrid>
      <w:tr w:rsidR="00521D3B" w:rsidTr="00521D3B">
        <w:trPr>
          <w:jc w:val="center"/>
        </w:trPr>
        <w:tc>
          <w:tcPr>
            <w:tcW w:w="559" w:type="dxa"/>
          </w:tcPr>
          <w:p w:rsidR="00521D3B" w:rsidRPr="00F63265" w:rsidRDefault="00521D3B" w:rsidP="00F63265">
            <w:pPr>
              <w:autoSpaceDE w:val="0"/>
              <w:autoSpaceDN w:val="0"/>
              <w:adjustRightInd w:val="0"/>
              <w:jc w:val="center"/>
              <w:rPr>
                <w:rFonts w:ascii="Calibri" w:eastAsia="Calibri" w:hAnsi="Calibri" w:cs="Calibri"/>
                <w:b/>
                <w:sz w:val="22"/>
                <w:szCs w:val="22"/>
              </w:rPr>
            </w:pPr>
            <w:r w:rsidRPr="00F63265">
              <w:rPr>
                <w:rFonts w:ascii="Calibri" w:eastAsia="Calibri" w:hAnsi="Calibri" w:cs="Calibri"/>
                <w:b/>
                <w:sz w:val="22"/>
                <w:szCs w:val="22"/>
              </w:rPr>
              <w:t>Nr. crt.</w:t>
            </w:r>
          </w:p>
        </w:tc>
        <w:tc>
          <w:tcPr>
            <w:tcW w:w="2643" w:type="dxa"/>
          </w:tcPr>
          <w:p w:rsidR="00521D3B" w:rsidRPr="00F63265" w:rsidRDefault="00521D3B" w:rsidP="00F63265">
            <w:pPr>
              <w:autoSpaceDE w:val="0"/>
              <w:autoSpaceDN w:val="0"/>
              <w:adjustRightInd w:val="0"/>
              <w:jc w:val="center"/>
              <w:rPr>
                <w:rFonts w:ascii="Calibri" w:eastAsia="Calibri" w:hAnsi="Calibri" w:cs="Calibri"/>
                <w:b/>
                <w:sz w:val="22"/>
                <w:szCs w:val="22"/>
              </w:rPr>
            </w:pPr>
            <w:r w:rsidRPr="00F63265">
              <w:rPr>
                <w:rFonts w:ascii="Calibri" w:eastAsia="Calibri" w:hAnsi="Calibri" w:cs="Calibri"/>
                <w:b/>
                <w:sz w:val="22"/>
                <w:szCs w:val="22"/>
              </w:rPr>
              <w:t>Tipul produsului</w:t>
            </w:r>
          </w:p>
        </w:tc>
        <w:tc>
          <w:tcPr>
            <w:tcW w:w="1275" w:type="dxa"/>
          </w:tcPr>
          <w:p w:rsidR="00521D3B" w:rsidRPr="00F63265" w:rsidRDefault="00521D3B" w:rsidP="00F63265">
            <w:pPr>
              <w:autoSpaceDE w:val="0"/>
              <w:autoSpaceDN w:val="0"/>
              <w:adjustRightInd w:val="0"/>
              <w:jc w:val="center"/>
              <w:rPr>
                <w:rFonts w:ascii="Calibri" w:eastAsia="Calibri" w:hAnsi="Calibri" w:cs="Calibri"/>
                <w:b/>
                <w:sz w:val="22"/>
                <w:szCs w:val="22"/>
              </w:rPr>
            </w:pPr>
            <w:r w:rsidRPr="00F63265">
              <w:rPr>
                <w:rFonts w:ascii="Calibri" w:eastAsia="Calibri" w:hAnsi="Calibri" w:cs="Calibri"/>
                <w:b/>
                <w:sz w:val="22"/>
                <w:szCs w:val="22"/>
              </w:rPr>
              <w:t>Cod deseu</w:t>
            </w:r>
          </w:p>
        </w:tc>
        <w:tc>
          <w:tcPr>
            <w:tcW w:w="1340" w:type="dxa"/>
          </w:tcPr>
          <w:p w:rsidR="00521D3B" w:rsidRPr="00F63265" w:rsidRDefault="00521D3B" w:rsidP="00F63265">
            <w:pPr>
              <w:autoSpaceDE w:val="0"/>
              <w:autoSpaceDN w:val="0"/>
              <w:adjustRightInd w:val="0"/>
              <w:jc w:val="center"/>
              <w:rPr>
                <w:rFonts w:ascii="Calibri" w:eastAsia="Calibri" w:hAnsi="Calibri" w:cs="Calibri"/>
                <w:b/>
                <w:sz w:val="22"/>
                <w:szCs w:val="22"/>
              </w:rPr>
            </w:pPr>
            <w:r w:rsidRPr="00F63265">
              <w:rPr>
                <w:rFonts w:ascii="Calibri" w:eastAsia="Calibri" w:hAnsi="Calibri" w:cs="Calibri"/>
                <w:b/>
                <w:sz w:val="22"/>
                <w:szCs w:val="22"/>
              </w:rPr>
              <w:t>Cantitate t/an</w:t>
            </w:r>
          </w:p>
        </w:tc>
        <w:tc>
          <w:tcPr>
            <w:tcW w:w="3305" w:type="dxa"/>
          </w:tcPr>
          <w:p w:rsidR="00521D3B" w:rsidRPr="00F63265" w:rsidRDefault="00521D3B" w:rsidP="00F63265">
            <w:pPr>
              <w:autoSpaceDE w:val="0"/>
              <w:autoSpaceDN w:val="0"/>
              <w:adjustRightInd w:val="0"/>
              <w:jc w:val="center"/>
              <w:rPr>
                <w:rFonts w:ascii="Calibri" w:eastAsia="Calibri" w:hAnsi="Calibri" w:cs="Calibri"/>
                <w:b/>
                <w:sz w:val="22"/>
                <w:szCs w:val="22"/>
              </w:rPr>
            </w:pPr>
            <w:r w:rsidRPr="00F63265">
              <w:rPr>
                <w:rFonts w:ascii="Calibri" w:eastAsia="Calibri" w:hAnsi="Calibri" w:cs="Calibri"/>
                <w:b/>
                <w:sz w:val="22"/>
                <w:szCs w:val="22"/>
              </w:rPr>
              <w:t>Procent din deseurile introduse  in TMB 82379 t/an</w:t>
            </w:r>
          </w:p>
        </w:tc>
      </w:tr>
      <w:tr w:rsidR="00521D3B" w:rsidTr="00521D3B">
        <w:trPr>
          <w:jc w:val="center"/>
        </w:trPr>
        <w:tc>
          <w:tcPr>
            <w:tcW w:w="559"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w:t>
            </w:r>
          </w:p>
        </w:tc>
        <w:tc>
          <w:tcPr>
            <w:tcW w:w="2643" w:type="dxa"/>
          </w:tcPr>
          <w:p w:rsidR="00521D3B" w:rsidRPr="00F63265" w:rsidRDefault="00521D3B" w:rsidP="00521D3B">
            <w:pPr>
              <w:autoSpaceDE w:val="0"/>
              <w:autoSpaceDN w:val="0"/>
              <w:adjustRightInd w:val="0"/>
              <w:rPr>
                <w:rFonts w:ascii="Calibri" w:eastAsia="Calibri" w:hAnsi="Calibri" w:cs="Calibri"/>
                <w:sz w:val="22"/>
                <w:szCs w:val="22"/>
              </w:rPr>
            </w:pPr>
            <w:r w:rsidRPr="00F63265">
              <w:rPr>
                <w:rFonts w:ascii="Calibri" w:eastAsia="Calibri" w:hAnsi="Calibri" w:cs="Calibri"/>
                <w:sz w:val="22"/>
                <w:szCs w:val="22"/>
              </w:rPr>
              <w:t>Produs similar compostului</w:t>
            </w:r>
          </w:p>
        </w:tc>
        <w:tc>
          <w:tcPr>
            <w:tcW w:w="1275"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19 05 03</w:t>
            </w:r>
          </w:p>
        </w:tc>
        <w:tc>
          <w:tcPr>
            <w:tcW w:w="1340"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 xml:space="preserve">26.295 </w:t>
            </w:r>
          </w:p>
        </w:tc>
        <w:tc>
          <w:tcPr>
            <w:tcW w:w="3305"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32%</w:t>
            </w:r>
          </w:p>
        </w:tc>
      </w:tr>
      <w:tr w:rsidR="00521D3B" w:rsidTr="00521D3B">
        <w:trPr>
          <w:jc w:val="center"/>
        </w:trPr>
        <w:tc>
          <w:tcPr>
            <w:tcW w:w="559"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2</w:t>
            </w:r>
          </w:p>
        </w:tc>
        <w:tc>
          <w:tcPr>
            <w:tcW w:w="2643" w:type="dxa"/>
          </w:tcPr>
          <w:p w:rsidR="00521D3B" w:rsidRPr="00F63265" w:rsidRDefault="00521D3B" w:rsidP="00521D3B">
            <w:pPr>
              <w:autoSpaceDE w:val="0"/>
              <w:autoSpaceDN w:val="0"/>
              <w:adjustRightInd w:val="0"/>
              <w:rPr>
                <w:rFonts w:ascii="Calibri" w:eastAsia="Calibri" w:hAnsi="Calibri" w:cs="Calibri"/>
                <w:sz w:val="22"/>
                <w:szCs w:val="22"/>
              </w:rPr>
            </w:pPr>
            <w:r w:rsidRPr="00F63265">
              <w:rPr>
                <w:rFonts w:ascii="Calibri" w:eastAsia="Calibri" w:hAnsi="Calibri" w:cs="Calibri"/>
                <w:sz w:val="22"/>
                <w:szCs w:val="22"/>
              </w:rPr>
              <w:t>Reziduu</w:t>
            </w:r>
          </w:p>
        </w:tc>
        <w:tc>
          <w:tcPr>
            <w:tcW w:w="1275"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19 12 12</w:t>
            </w:r>
          </w:p>
        </w:tc>
        <w:tc>
          <w:tcPr>
            <w:tcW w:w="1340"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 xml:space="preserve">41.742 </w:t>
            </w:r>
          </w:p>
        </w:tc>
        <w:tc>
          <w:tcPr>
            <w:tcW w:w="3305"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51 %</w:t>
            </w:r>
          </w:p>
        </w:tc>
      </w:tr>
      <w:tr w:rsidR="00521D3B" w:rsidTr="00521D3B">
        <w:trPr>
          <w:jc w:val="center"/>
        </w:trPr>
        <w:tc>
          <w:tcPr>
            <w:tcW w:w="559"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3</w:t>
            </w:r>
          </w:p>
        </w:tc>
        <w:tc>
          <w:tcPr>
            <w:tcW w:w="2643" w:type="dxa"/>
          </w:tcPr>
          <w:p w:rsidR="00521D3B" w:rsidRPr="00F63265" w:rsidRDefault="00521D3B" w:rsidP="00521D3B">
            <w:pPr>
              <w:autoSpaceDE w:val="0"/>
              <w:autoSpaceDN w:val="0"/>
              <w:adjustRightInd w:val="0"/>
              <w:rPr>
                <w:rFonts w:ascii="Calibri" w:eastAsia="Calibri" w:hAnsi="Calibri" w:cs="Calibri"/>
                <w:sz w:val="22"/>
                <w:szCs w:val="22"/>
              </w:rPr>
            </w:pPr>
            <w:r w:rsidRPr="00F63265">
              <w:rPr>
                <w:rFonts w:ascii="Calibri" w:eastAsia="Calibri" w:hAnsi="Calibri" w:cs="Calibri"/>
                <w:sz w:val="22"/>
                <w:szCs w:val="22"/>
              </w:rPr>
              <w:t>Pierderile din tratare</w:t>
            </w:r>
          </w:p>
        </w:tc>
        <w:tc>
          <w:tcPr>
            <w:tcW w:w="1275"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19 06 03</w:t>
            </w:r>
          </w:p>
        </w:tc>
        <w:tc>
          <w:tcPr>
            <w:tcW w:w="1340"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 xml:space="preserve">12.006 </w:t>
            </w:r>
          </w:p>
        </w:tc>
        <w:tc>
          <w:tcPr>
            <w:tcW w:w="3305"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14.6 %</w:t>
            </w:r>
          </w:p>
        </w:tc>
      </w:tr>
      <w:tr w:rsidR="00521D3B" w:rsidTr="00521D3B">
        <w:trPr>
          <w:jc w:val="center"/>
        </w:trPr>
        <w:tc>
          <w:tcPr>
            <w:tcW w:w="559"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4</w:t>
            </w:r>
          </w:p>
        </w:tc>
        <w:tc>
          <w:tcPr>
            <w:tcW w:w="2643" w:type="dxa"/>
          </w:tcPr>
          <w:p w:rsidR="00521D3B" w:rsidRPr="00F63265" w:rsidRDefault="00521D3B" w:rsidP="00521D3B">
            <w:pPr>
              <w:autoSpaceDE w:val="0"/>
              <w:autoSpaceDN w:val="0"/>
              <w:adjustRightInd w:val="0"/>
              <w:rPr>
                <w:rFonts w:ascii="Calibri" w:eastAsia="Calibri" w:hAnsi="Calibri" w:cs="Calibri"/>
                <w:sz w:val="22"/>
                <w:szCs w:val="22"/>
              </w:rPr>
            </w:pPr>
            <w:r w:rsidRPr="00F63265">
              <w:rPr>
                <w:rFonts w:ascii="Calibri" w:eastAsia="Calibri" w:hAnsi="Calibri" w:cs="Calibri"/>
                <w:sz w:val="22"/>
                <w:szCs w:val="22"/>
              </w:rPr>
              <w:t xml:space="preserve">Metale feroase </w:t>
            </w:r>
          </w:p>
        </w:tc>
        <w:tc>
          <w:tcPr>
            <w:tcW w:w="1275"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19 12 02</w:t>
            </w:r>
          </w:p>
        </w:tc>
        <w:tc>
          <w:tcPr>
            <w:tcW w:w="1340"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2.334</w:t>
            </w:r>
          </w:p>
        </w:tc>
        <w:tc>
          <w:tcPr>
            <w:tcW w:w="3305" w:type="dxa"/>
          </w:tcPr>
          <w:p w:rsidR="00521D3B" w:rsidRPr="00F63265" w:rsidRDefault="00521D3B"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2.8 %</w:t>
            </w:r>
          </w:p>
        </w:tc>
      </w:tr>
    </w:tbl>
    <w:p w:rsidR="00F63265" w:rsidRDefault="00F63265" w:rsidP="00F63265">
      <w:pPr>
        <w:autoSpaceDE w:val="0"/>
        <w:autoSpaceDN w:val="0"/>
        <w:adjustRightInd w:val="0"/>
        <w:spacing w:line="276" w:lineRule="auto"/>
        <w:jc w:val="center"/>
        <w:rPr>
          <w:rFonts w:eastAsia="Calibri"/>
          <w:sz w:val="24"/>
        </w:rPr>
      </w:pPr>
    </w:p>
    <w:p w:rsidR="00F63265" w:rsidRDefault="00F63265" w:rsidP="00F63265">
      <w:pPr>
        <w:autoSpaceDE w:val="0"/>
        <w:autoSpaceDN w:val="0"/>
        <w:adjustRightInd w:val="0"/>
        <w:spacing w:line="276" w:lineRule="auto"/>
        <w:jc w:val="center"/>
        <w:rPr>
          <w:rFonts w:eastAsia="Calibri"/>
          <w:sz w:val="24"/>
        </w:rPr>
      </w:pPr>
    </w:p>
    <w:p w:rsidR="00F63265" w:rsidRDefault="00F63265" w:rsidP="00F63265">
      <w:pPr>
        <w:autoSpaceDE w:val="0"/>
        <w:autoSpaceDN w:val="0"/>
        <w:adjustRightInd w:val="0"/>
        <w:spacing w:line="276" w:lineRule="auto"/>
        <w:jc w:val="center"/>
        <w:rPr>
          <w:rFonts w:eastAsia="Calibri"/>
          <w:sz w:val="24"/>
        </w:rPr>
      </w:pPr>
    </w:p>
    <w:p w:rsidR="00F63265" w:rsidRDefault="00F63265" w:rsidP="00F63265">
      <w:pPr>
        <w:autoSpaceDE w:val="0"/>
        <w:autoSpaceDN w:val="0"/>
        <w:adjustRightInd w:val="0"/>
        <w:spacing w:line="276" w:lineRule="auto"/>
        <w:jc w:val="center"/>
        <w:rPr>
          <w:rFonts w:eastAsia="Calibri"/>
          <w:sz w:val="24"/>
        </w:rPr>
      </w:pPr>
    </w:p>
    <w:p w:rsidR="00F63265" w:rsidRDefault="00F63265" w:rsidP="00F63265">
      <w:pPr>
        <w:autoSpaceDE w:val="0"/>
        <w:autoSpaceDN w:val="0"/>
        <w:adjustRightInd w:val="0"/>
        <w:spacing w:line="276" w:lineRule="auto"/>
        <w:jc w:val="center"/>
        <w:rPr>
          <w:rFonts w:eastAsia="Calibri"/>
          <w:sz w:val="24"/>
        </w:rPr>
      </w:pPr>
    </w:p>
    <w:p w:rsidR="00F63265" w:rsidRDefault="00F63265" w:rsidP="00F63265">
      <w:pPr>
        <w:autoSpaceDE w:val="0"/>
        <w:autoSpaceDN w:val="0"/>
        <w:adjustRightInd w:val="0"/>
        <w:spacing w:after="120" w:line="276" w:lineRule="auto"/>
        <w:jc w:val="center"/>
        <w:rPr>
          <w:rFonts w:eastAsia="Calibri"/>
          <w:sz w:val="24"/>
        </w:rPr>
      </w:pPr>
      <w:r>
        <w:rPr>
          <w:rFonts w:eastAsia="Calibri"/>
          <w:sz w:val="24"/>
        </w:rPr>
        <w:lastRenderedPageBreak/>
        <w:t>Tabel sintetic cu deseurile compostabile de la statie de sortare/tranfer Brad</w:t>
      </w:r>
    </w:p>
    <w:tbl>
      <w:tblPr>
        <w:tblStyle w:val="Tabelgril"/>
        <w:tblW w:w="9424" w:type="dxa"/>
        <w:jc w:val="center"/>
        <w:tblLook w:val="04A0" w:firstRow="1" w:lastRow="0" w:firstColumn="1" w:lastColumn="0" w:noHBand="0" w:noVBand="1"/>
      </w:tblPr>
      <w:tblGrid>
        <w:gridCol w:w="569"/>
        <w:gridCol w:w="3009"/>
        <w:gridCol w:w="1560"/>
        <w:gridCol w:w="1842"/>
        <w:gridCol w:w="2444"/>
      </w:tblGrid>
      <w:tr w:rsidR="00F63265" w:rsidRPr="00F63265" w:rsidTr="00F63265">
        <w:trPr>
          <w:tblHeader/>
          <w:jc w:val="center"/>
        </w:trPr>
        <w:tc>
          <w:tcPr>
            <w:tcW w:w="569" w:type="dxa"/>
          </w:tcPr>
          <w:p w:rsidR="00F63265" w:rsidRPr="00F63265" w:rsidRDefault="00F63265" w:rsidP="00F63265">
            <w:pPr>
              <w:autoSpaceDE w:val="0"/>
              <w:autoSpaceDN w:val="0"/>
              <w:adjustRightInd w:val="0"/>
              <w:jc w:val="center"/>
              <w:rPr>
                <w:rFonts w:ascii="Calibri" w:eastAsia="Calibri" w:hAnsi="Calibri" w:cs="Calibri"/>
                <w:b/>
                <w:sz w:val="22"/>
                <w:szCs w:val="22"/>
              </w:rPr>
            </w:pPr>
            <w:r w:rsidRPr="00F63265">
              <w:rPr>
                <w:rFonts w:ascii="Calibri" w:eastAsia="Calibri" w:hAnsi="Calibri" w:cs="Calibri"/>
                <w:b/>
                <w:sz w:val="22"/>
                <w:szCs w:val="22"/>
              </w:rPr>
              <w:t>Nr. crt.</w:t>
            </w:r>
          </w:p>
        </w:tc>
        <w:tc>
          <w:tcPr>
            <w:tcW w:w="3009" w:type="dxa"/>
          </w:tcPr>
          <w:p w:rsidR="00F63265" w:rsidRPr="00F63265" w:rsidRDefault="00F63265" w:rsidP="00F63265">
            <w:pPr>
              <w:autoSpaceDE w:val="0"/>
              <w:autoSpaceDN w:val="0"/>
              <w:adjustRightInd w:val="0"/>
              <w:jc w:val="center"/>
              <w:rPr>
                <w:rFonts w:ascii="Calibri" w:eastAsia="Calibri" w:hAnsi="Calibri" w:cs="Calibri"/>
                <w:b/>
                <w:sz w:val="22"/>
                <w:szCs w:val="22"/>
              </w:rPr>
            </w:pPr>
            <w:r w:rsidRPr="00F63265">
              <w:rPr>
                <w:rFonts w:ascii="Calibri" w:eastAsia="Calibri" w:hAnsi="Calibri" w:cs="Calibri"/>
                <w:b/>
                <w:sz w:val="22"/>
                <w:szCs w:val="22"/>
              </w:rPr>
              <w:t>Tipul produsului</w:t>
            </w:r>
          </w:p>
        </w:tc>
        <w:tc>
          <w:tcPr>
            <w:tcW w:w="1560" w:type="dxa"/>
          </w:tcPr>
          <w:p w:rsidR="00F63265" w:rsidRPr="00F63265" w:rsidRDefault="00F63265" w:rsidP="00F63265">
            <w:pPr>
              <w:autoSpaceDE w:val="0"/>
              <w:autoSpaceDN w:val="0"/>
              <w:adjustRightInd w:val="0"/>
              <w:jc w:val="center"/>
              <w:rPr>
                <w:rFonts w:ascii="Calibri" w:eastAsia="Calibri" w:hAnsi="Calibri" w:cs="Calibri"/>
                <w:b/>
                <w:sz w:val="22"/>
                <w:szCs w:val="22"/>
              </w:rPr>
            </w:pPr>
            <w:r w:rsidRPr="00F63265">
              <w:rPr>
                <w:rFonts w:ascii="Calibri" w:eastAsia="Calibri" w:hAnsi="Calibri" w:cs="Calibri"/>
                <w:b/>
                <w:sz w:val="22"/>
                <w:szCs w:val="22"/>
              </w:rPr>
              <w:t>Cod deseu</w:t>
            </w:r>
          </w:p>
        </w:tc>
        <w:tc>
          <w:tcPr>
            <w:tcW w:w="1842" w:type="dxa"/>
          </w:tcPr>
          <w:p w:rsidR="00F63265" w:rsidRPr="00F63265" w:rsidRDefault="00F63265" w:rsidP="00F63265">
            <w:pPr>
              <w:autoSpaceDE w:val="0"/>
              <w:autoSpaceDN w:val="0"/>
              <w:adjustRightInd w:val="0"/>
              <w:jc w:val="center"/>
              <w:rPr>
                <w:rFonts w:ascii="Calibri" w:eastAsia="Calibri" w:hAnsi="Calibri" w:cs="Calibri"/>
                <w:b/>
                <w:sz w:val="22"/>
                <w:szCs w:val="22"/>
              </w:rPr>
            </w:pPr>
            <w:r w:rsidRPr="00F63265">
              <w:rPr>
                <w:rFonts w:ascii="Calibri" w:eastAsia="Calibri" w:hAnsi="Calibri" w:cs="Calibri"/>
                <w:b/>
                <w:sz w:val="22"/>
                <w:szCs w:val="22"/>
              </w:rPr>
              <w:t>Cantitate t/an</w:t>
            </w:r>
          </w:p>
        </w:tc>
        <w:tc>
          <w:tcPr>
            <w:tcW w:w="2444" w:type="dxa"/>
          </w:tcPr>
          <w:p w:rsidR="00F63265" w:rsidRPr="00F63265" w:rsidRDefault="00F63265" w:rsidP="00F63265">
            <w:pPr>
              <w:autoSpaceDE w:val="0"/>
              <w:autoSpaceDN w:val="0"/>
              <w:adjustRightInd w:val="0"/>
              <w:jc w:val="center"/>
              <w:rPr>
                <w:rFonts w:ascii="Calibri" w:eastAsia="Calibri" w:hAnsi="Calibri" w:cs="Calibri"/>
                <w:b/>
                <w:sz w:val="22"/>
                <w:szCs w:val="22"/>
              </w:rPr>
            </w:pPr>
            <w:r w:rsidRPr="00F63265">
              <w:rPr>
                <w:rFonts w:ascii="Calibri" w:eastAsia="Calibri" w:hAnsi="Calibri" w:cs="Calibri"/>
                <w:b/>
                <w:sz w:val="22"/>
                <w:szCs w:val="22"/>
              </w:rPr>
              <w:t>Procent din deseurile introduse in TMB 4200 t/an</w:t>
            </w:r>
          </w:p>
        </w:tc>
      </w:tr>
      <w:tr w:rsidR="00F63265" w:rsidRPr="00F63265" w:rsidTr="00521D3B">
        <w:trPr>
          <w:jc w:val="center"/>
        </w:trPr>
        <w:tc>
          <w:tcPr>
            <w:tcW w:w="569"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w:t>
            </w:r>
          </w:p>
        </w:tc>
        <w:tc>
          <w:tcPr>
            <w:tcW w:w="3009" w:type="dxa"/>
            <w:shd w:val="clear" w:color="auto" w:fill="auto"/>
          </w:tcPr>
          <w:p w:rsidR="00F63265" w:rsidRPr="00F63265" w:rsidRDefault="00F63265" w:rsidP="00521D3B">
            <w:pPr>
              <w:autoSpaceDE w:val="0"/>
              <w:autoSpaceDN w:val="0"/>
              <w:adjustRightInd w:val="0"/>
              <w:rPr>
                <w:rFonts w:ascii="Calibri" w:eastAsia="Calibri" w:hAnsi="Calibri" w:cs="Calibri"/>
                <w:sz w:val="22"/>
                <w:szCs w:val="22"/>
              </w:rPr>
            </w:pPr>
            <w:r w:rsidRPr="00F63265">
              <w:rPr>
                <w:rFonts w:ascii="Calibri" w:eastAsia="Calibri" w:hAnsi="Calibri" w:cs="Calibri"/>
                <w:sz w:val="22"/>
                <w:szCs w:val="22"/>
              </w:rPr>
              <w:t>Produs similar compostului</w:t>
            </w:r>
          </w:p>
        </w:tc>
        <w:tc>
          <w:tcPr>
            <w:tcW w:w="1560"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19 05 03</w:t>
            </w:r>
          </w:p>
        </w:tc>
        <w:tc>
          <w:tcPr>
            <w:tcW w:w="1842"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 xml:space="preserve">2310 </w:t>
            </w:r>
          </w:p>
        </w:tc>
        <w:tc>
          <w:tcPr>
            <w:tcW w:w="2444"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55 %</w:t>
            </w:r>
          </w:p>
        </w:tc>
      </w:tr>
      <w:tr w:rsidR="00F63265" w:rsidRPr="00F63265" w:rsidTr="00521D3B">
        <w:trPr>
          <w:jc w:val="center"/>
        </w:trPr>
        <w:tc>
          <w:tcPr>
            <w:tcW w:w="569"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2</w:t>
            </w:r>
          </w:p>
        </w:tc>
        <w:tc>
          <w:tcPr>
            <w:tcW w:w="3009" w:type="dxa"/>
            <w:shd w:val="clear" w:color="auto" w:fill="auto"/>
          </w:tcPr>
          <w:p w:rsidR="00F63265" w:rsidRPr="00F63265" w:rsidRDefault="00F63265" w:rsidP="00521D3B">
            <w:pPr>
              <w:autoSpaceDE w:val="0"/>
              <w:autoSpaceDN w:val="0"/>
              <w:adjustRightInd w:val="0"/>
              <w:rPr>
                <w:rFonts w:ascii="Calibri" w:eastAsia="Calibri" w:hAnsi="Calibri" w:cs="Calibri"/>
                <w:sz w:val="22"/>
                <w:szCs w:val="22"/>
              </w:rPr>
            </w:pPr>
            <w:r w:rsidRPr="00F63265">
              <w:rPr>
                <w:rFonts w:ascii="Calibri" w:eastAsia="Calibri" w:hAnsi="Calibri" w:cs="Calibri"/>
                <w:sz w:val="22"/>
                <w:szCs w:val="22"/>
              </w:rPr>
              <w:t>Reziduu</w:t>
            </w:r>
          </w:p>
        </w:tc>
        <w:tc>
          <w:tcPr>
            <w:tcW w:w="1560"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19 12 12</w:t>
            </w:r>
          </w:p>
        </w:tc>
        <w:tc>
          <w:tcPr>
            <w:tcW w:w="1842"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840</w:t>
            </w:r>
          </w:p>
        </w:tc>
        <w:tc>
          <w:tcPr>
            <w:tcW w:w="2444"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20 %</w:t>
            </w:r>
          </w:p>
        </w:tc>
      </w:tr>
      <w:tr w:rsidR="00F63265" w:rsidRPr="00F63265" w:rsidTr="00521D3B">
        <w:trPr>
          <w:jc w:val="center"/>
        </w:trPr>
        <w:tc>
          <w:tcPr>
            <w:tcW w:w="569"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3</w:t>
            </w:r>
          </w:p>
        </w:tc>
        <w:tc>
          <w:tcPr>
            <w:tcW w:w="3009" w:type="dxa"/>
            <w:shd w:val="clear" w:color="auto" w:fill="auto"/>
          </w:tcPr>
          <w:p w:rsidR="00F63265" w:rsidRPr="00F63265" w:rsidRDefault="00F63265" w:rsidP="00521D3B">
            <w:pPr>
              <w:autoSpaceDE w:val="0"/>
              <w:autoSpaceDN w:val="0"/>
              <w:adjustRightInd w:val="0"/>
              <w:rPr>
                <w:rFonts w:ascii="Calibri" w:eastAsia="Calibri" w:hAnsi="Calibri" w:cs="Calibri"/>
                <w:sz w:val="22"/>
                <w:szCs w:val="22"/>
              </w:rPr>
            </w:pPr>
            <w:r w:rsidRPr="00F63265">
              <w:rPr>
                <w:rFonts w:ascii="Calibri" w:eastAsia="Calibri" w:hAnsi="Calibri" w:cs="Calibri"/>
                <w:sz w:val="22"/>
                <w:szCs w:val="22"/>
              </w:rPr>
              <w:t>Pierderile din tratare</w:t>
            </w:r>
          </w:p>
        </w:tc>
        <w:tc>
          <w:tcPr>
            <w:tcW w:w="1560"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19 06 03</w:t>
            </w:r>
          </w:p>
        </w:tc>
        <w:tc>
          <w:tcPr>
            <w:tcW w:w="1842"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1050 t/an</w:t>
            </w:r>
          </w:p>
        </w:tc>
        <w:tc>
          <w:tcPr>
            <w:tcW w:w="2444" w:type="dxa"/>
          </w:tcPr>
          <w:p w:rsidR="00F63265" w:rsidRPr="00F63265" w:rsidRDefault="00F63265" w:rsidP="00F63265">
            <w:pPr>
              <w:autoSpaceDE w:val="0"/>
              <w:autoSpaceDN w:val="0"/>
              <w:adjustRightInd w:val="0"/>
              <w:jc w:val="center"/>
              <w:rPr>
                <w:rFonts w:ascii="Calibri" w:eastAsia="Calibri" w:hAnsi="Calibri" w:cs="Calibri"/>
                <w:sz w:val="22"/>
                <w:szCs w:val="22"/>
              </w:rPr>
            </w:pPr>
            <w:r w:rsidRPr="00F63265">
              <w:rPr>
                <w:rFonts w:ascii="Calibri" w:eastAsia="Calibri" w:hAnsi="Calibri" w:cs="Calibri"/>
                <w:sz w:val="22"/>
                <w:szCs w:val="22"/>
              </w:rPr>
              <w:t>25 %</w:t>
            </w:r>
          </w:p>
        </w:tc>
      </w:tr>
    </w:tbl>
    <w:p w:rsidR="00F63265" w:rsidRPr="002744A9" w:rsidRDefault="00F63265" w:rsidP="00F63265">
      <w:pPr>
        <w:autoSpaceDE w:val="0"/>
        <w:autoSpaceDN w:val="0"/>
        <w:adjustRightInd w:val="0"/>
        <w:spacing w:line="276" w:lineRule="auto"/>
        <w:jc w:val="center"/>
        <w:rPr>
          <w:rFonts w:eastAsia="Calibri"/>
          <w:sz w:val="24"/>
        </w:rPr>
      </w:pPr>
    </w:p>
    <w:p w:rsidR="00A71D77" w:rsidRDefault="00A71D77" w:rsidP="00B5295F">
      <w:pPr>
        <w:widowControl w:val="0"/>
        <w:autoSpaceDE w:val="0"/>
        <w:autoSpaceDN w:val="0"/>
        <w:adjustRightInd w:val="0"/>
        <w:spacing w:line="276" w:lineRule="auto"/>
        <w:ind w:right="80"/>
        <w:jc w:val="both"/>
        <w:rPr>
          <w:sz w:val="24"/>
          <w:lang w:eastAsia="ro-RO"/>
        </w:rPr>
      </w:pPr>
      <w:r w:rsidRPr="00D0554A">
        <w:rPr>
          <w:b/>
          <w:i/>
          <w:sz w:val="24"/>
          <w:lang w:eastAsia="ro-RO"/>
        </w:rPr>
        <w:t>Zona de receptie</w:t>
      </w:r>
      <w:r w:rsidRPr="00B5295F">
        <w:rPr>
          <w:sz w:val="24"/>
          <w:lang w:eastAsia="ro-RO"/>
        </w:rPr>
        <w:t xml:space="preserve"> a deseurilor este o hala cu structura metalica</w:t>
      </w:r>
      <w:r w:rsidR="005C3404" w:rsidRPr="00B5295F">
        <w:rPr>
          <w:sz w:val="24"/>
          <w:lang w:eastAsia="ro-RO"/>
        </w:rPr>
        <w:t xml:space="preserve"> cu o suprafata construita de cca. 859 m</w:t>
      </w:r>
      <w:r w:rsidR="00070742">
        <w:rPr>
          <w:sz w:val="24"/>
          <w:vertAlign w:val="superscript"/>
          <w:lang w:eastAsia="ro-RO"/>
        </w:rPr>
        <w:t>2</w:t>
      </w:r>
      <w:r w:rsidR="005C3404" w:rsidRPr="00B5295F">
        <w:rPr>
          <w:sz w:val="24"/>
          <w:lang w:eastAsia="ro-RO"/>
        </w:rPr>
        <w:t>,</w:t>
      </w:r>
      <w:r w:rsidRPr="00B5295F">
        <w:rPr>
          <w:sz w:val="24"/>
          <w:lang w:eastAsia="ro-RO"/>
        </w:rPr>
        <w:t xml:space="preserve"> amplasata in apropierea cladirii de pre-tratare motivata de reducerea distantei parcurse de incarcatorul frontal pentru alimentarea tocatorului/concasorului.</w:t>
      </w:r>
    </w:p>
    <w:p w:rsidR="00DB0F4A" w:rsidRPr="00B5295F" w:rsidRDefault="00DB0F4A" w:rsidP="00B5295F">
      <w:pPr>
        <w:widowControl w:val="0"/>
        <w:autoSpaceDE w:val="0"/>
        <w:autoSpaceDN w:val="0"/>
        <w:adjustRightInd w:val="0"/>
        <w:spacing w:line="276" w:lineRule="auto"/>
        <w:ind w:right="80"/>
        <w:jc w:val="both"/>
        <w:rPr>
          <w:sz w:val="24"/>
          <w:lang w:eastAsia="ro-RO"/>
        </w:rPr>
      </w:pPr>
    </w:p>
    <w:p w:rsidR="00935EEE" w:rsidRPr="00935EEE" w:rsidRDefault="00122DE2" w:rsidP="003B0AFB">
      <w:pPr>
        <w:spacing w:line="276" w:lineRule="auto"/>
        <w:jc w:val="both"/>
        <w:rPr>
          <w:snapToGrid w:val="0"/>
          <w:sz w:val="24"/>
          <w:lang w:val="de-DE"/>
        </w:rPr>
      </w:pPr>
      <w:r w:rsidRPr="00D0554A">
        <w:rPr>
          <w:b/>
          <w:i/>
          <w:snapToGrid w:val="0"/>
          <w:sz w:val="24"/>
          <w:lang w:val="de-DE"/>
        </w:rPr>
        <w:t>P</w:t>
      </w:r>
      <w:r w:rsidR="00935EEE" w:rsidRPr="00935EEE">
        <w:rPr>
          <w:b/>
          <w:i/>
          <w:snapToGrid w:val="0"/>
          <w:sz w:val="24"/>
          <w:lang w:val="de-DE"/>
        </w:rPr>
        <w:t>re-tratare</w:t>
      </w:r>
      <w:r w:rsidRPr="00D0554A">
        <w:rPr>
          <w:b/>
          <w:i/>
          <w:snapToGrid w:val="0"/>
          <w:sz w:val="24"/>
          <w:lang w:val="de-DE"/>
        </w:rPr>
        <w:t>a</w:t>
      </w:r>
      <w:r w:rsidR="00935EEE" w:rsidRPr="00935EEE">
        <w:rPr>
          <w:b/>
          <w:i/>
          <w:snapToGrid w:val="0"/>
          <w:sz w:val="24"/>
          <w:lang w:val="de-DE"/>
        </w:rPr>
        <w:t xml:space="preserve"> mecanică</w:t>
      </w:r>
      <w:r w:rsidR="00935EEE" w:rsidRPr="00935EEE">
        <w:rPr>
          <w:snapToGrid w:val="0"/>
          <w:sz w:val="24"/>
          <w:lang w:val="de-DE"/>
        </w:rPr>
        <w:t xml:space="preserve"> </w:t>
      </w:r>
      <w:r w:rsidRPr="00B5295F">
        <w:rPr>
          <w:snapToGrid w:val="0"/>
          <w:sz w:val="24"/>
          <w:lang w:val="de-DE"/>
        </w:rPr>
        <w:t xml:space="preserve">functioneaza </w:t>
      </w:r>
      <w:r w:rsidR="00935EEE" w:rsidRPr="00935EEE">
        <w:rPr>
          <w:snapToGrid w:val="0"/>
          <w:sz w:val="24"/>
          <w:lang w:val="de-DE"/>
        </w:rPr>
        <w:t xml:space="preserve">intr-o </w:t>
      </w:r>
      <w:r w:rsidRPr="00B5295F">
        <w:rPr>
          <w:snapToGrid w:val="0"/>
          <w:sz w:val="24"/>
          <w:lang w:val="de-DE"/>
        </w:rPr>
        <w:t xml:space="preserve">singura </w:t>
      </w:r>
      <w:r w:rsidR="005C3404" w:rsidRPr="00B5295F">
        <w:rPr>
          <w:snapToGrid w:val="0"/>
          <w:sz w:val="24"/>
          <w:lang w:val="de-DE"/>
        </w:rPr>
        <w:t>cladire cu structura metalica inchisa, cu suprafata construita de cca. 573 m</w:t>
      </w:r>
      <w:r w:rsidR="00070742">
        <w:rPr>
          <w:snapToGrid w:val="0"/>
          <w:sz w:val="24"/>
          <w:vertAlign w:val="superscript"/>
          <w:lang w:val="de-DE"/>
        </w:rPr>
        <w:t>2</w:t>
      </w:r>
      <w:r w:rsidR="005C3404" w:rsidRPr="00B5295F">
        <w:rPr>
          <w:snapToGrid w:val="0"/>
          <w:sz w:val="24"/>
          <w:lang w:val="de-DE"/>
        </w:rPr>
        <w:t xml:space="preserve">, avand o singura </w:t>
      </w:r>
      <w:r w:rsidR="00935EEE" w:rsidRPr="00935EEE">
        <w:rPr>
          <w:snapToGrid w:val="0"/>
          <w:sz w:val="24"/>
          <w:lang w:val="de-DE"/>
        </w:rPr>
        <w:t>linie operațională, incluzând următoarele echipamente:</w:t>
      </w:r>
    </w:p>
    <w:p w:rsidR="00935EEE" w:rsidRPr="003B0AFB" w:rsidRDefault="003B0AFB" w:rsidP="00937698">
      <w:pPr>
        <w:pStyle w:val="Listparagraf"/>
        <w:numPr>
          <w:ilvl w:val="0"/>
          <w:numId w:val="19"/>
        </w:numPr>
        <w:spacing w:before="0" w:after="0" w:line="276" w:lineRule="auto"/>
        <w:ind w:left="142" w:hanging="142"/>
        <w:jc w:val="both"/>
        <w:rPr>
          <w:rFonts w:ascii="Times New Roman" w:hAnsi="Times New Roman" w:cs="Times New Roman"/>
          <w:snapToGrid w:val="0"/>
          <w:sz w:val="24"/>
          <w:lang w:val="de-DE"/>
        </w:rPr>
      </w:pPr>
      <w:r w:rsidRPr="003B0AFB">
        <w:rPr>
          <w:rFonts w:ascii="Times New Roman" w:hAnsi="Times New Roman" w:cs="Times New Roman"/>
          <w:snapToGrid w:val="0"/>
          <w:sz w:val="24"/>
          <w:lang w:val="de-DE"/>
        </w:rPr>
        <w:t>t</w:t>
      </w:r>
      <w:r w:rsidR="00935EEE" w:rsidRPr="003B0AFB">
        <w:rPr>
          <w:rFonts w:ascii="Times New Roman" w:hAnsi="Times New Roman" w:cs="Times New Roman"/>
          <w:snapToGrid w:val="0"/>
          <w:sz w:val="24"/>
          <w:lang w:val="de-DE"/>
        </w:rPr>
        <w:t>ocător</w:t>
      </w:r>
    </w:p>
    <w:p w:rsidR="00935EEE" w:rsidRPr="003B0AFB" w:rsidRDefault="00935EEE" w:rsidP="00937698">
      <w:pPr>
        <w:pStyle w:val="Listparagraf"/>
        <w:numPr>
          <w:ilvl w:val="0"/>
          <w:numId w:val="19"/>
        </w:numPr>
        <w:spacing w:before="0" w:after="0" w:line="276" w:lineRule="auto"/>
        <w:ind w:left="142" w:hanging="142"/>
        <w:jc w:val="both"/>
        <w:rPr>
          <w:rFonts w:ascii="Times New Roman" w:hAnsi="Times New Roman" w:cs="Times New Roman"/>
          <w:snapToGrid w:val="0"/>
          <w:sz w:val="24"/>
          <w:lang w:val="de-DE"/>
        </w:rPr>
      </w:pPr>
      <w:r w:rsidRPr="003B0AFB">
        <w:rPr>
          <w:rFonts w:ascii="Times New Roman" w:hAnsi="Times New Roman" w:cs="Times New Roman"/>
          <w:snapToGrid w:val="0"/>
          <w:sz w:val="24"/>
          <w:lang w:val="de-DE"/>
        </w:rPr>
        <w:t>magnet permanent</w:t>
      </w:r>
      <w:r w:rsidR="008E66B8">
        <w:rPr>
          <w:rFonts w:ascii="Times New Roman" w:hAnsi="Times New Roman" w:cs="Times New Roman"/>
          <w:snapToGrid w:val="0"/>
          <w:sz w:val="24"/>
          <w:lang w:val="de-DE"/>
        </w:rPr>
        <w:t>(separator magnetic-banda de defarare), montat deasupra benzii de alimentare a ciurului rotativ, preia deseurile feromagnetice si le deverseaza intr-un container Abroll cu capacitate de 18 m</w:t>
      </w:r>
      <w:r w:rsidR="00070742">
        <w:rPr>
          <w:rFonts w:ascii="Times New Roman" w:hAnsi="Times New Roman" w:cs="Times New Roman"/>
          <w:snapToGrid w:val="0"/>
          <w:sz w:val="24"/>
          <w:vertAlign w:val="superscript"/>
          <w:lang w:val="de-DE"/>
        </w:rPr>
        <w:t>3</w:t>
      </w:r>
      <w:r w:rsidR="008E66B8">
        <w:rPr>
          <w:rFonts w:ascii="Times New Roman" w:hAnsi="Times New Roman" w:cs="Times New Roman"/>
          <w:snapToGrid w:val="0"/>
          <w:sz w:val="24"/>
          <w:lang w:val="de-DE"/>
        </w:rPr>
        <w:t>.</w:t>
      </w:r>
    </w:p>
    <w:p w:rsidR="00935EEE" w:rsidRDefault="00935EEE" w:rsidP="00937698">
      <w:pPr>
        <w:pStyle w:val="Listparagraf"/>
        <w:numPr>
          <w:ilvl w:val="0"/>
          <w:numId w:val="19"/>
        </w:numPr>
        <w:spacing w:before="0" w:after="0" w:line="276" w:lineRule="auto"/>
        <w:ind w:left="142" w:hanging="142"/>
        <w:jc w:val="both"/>
        <w:rPr>
          <w:rFonts w:ascii="Times New Roman" w:hAnsi="Times New Roman" w:cs="Times New Roman"/>
          <w:snapToGrid w:val="0"/>
          <w:sz w:val="24"/>
          <w:lang w:val="de-DE"/>
        </w:rPr>
      </w:pPr>
      <w:r w:rsidRPr="003B0AFB">
        <w:rPr>
          <w:rFonts w:ascii="Times New Roman" w:hAnsi="Times New Roman" w:cs="Times New Roman"/>
          <w:snapToGrid w:val="0"/>
          <w:sz w:val="24"/>
          <w:lang w:val="de-DE"/>
        </w:rPr>
        <w:t>sită rotativă</w:t>
      </w:r>
      <w:r w:rsidR="00544706">
        <w:rPr>
          <w:rFonts w:ascii="Times New Roman" w:hAnsi="Times New Roman" w:cs="Times New Roman"/>
          <w:snapToGrid w:val="0"/>
          <w:sz w:val="24"/>
          <w:lang w:val="de-DE"/>
        </w:rPr>
        <w:t>(ciur rotativ), pentru separarea deseurilor in 2 fractii, avand capacitatea de prelucrare de pana la 20 t/h;</w:t>
      </w:r>
    </w:p>
    <w:p w:rsidR="00D13811" w:rsidRPr="00D13811" w:rsidRDefault="00D13811" w:rsidP="00F110A1">
      <w:pPr>
        <w:autoSpaceDE w:val="0"/>
        <w:autoSpaceDN w:val="0"/>
        <w:adjustRightInd w:val="0"/>
        <w:spacing w:line="276" w:lineRule="auto"/>
        <w:jc w:val="both"/>
        <w:rPr>
          <w:sz w:val="24"/>
        </w:rPr>
      </w:pPr>
      <w:r w:rsidRPr="00D13811">
        <w:rPr>
          <w:color w:val="000000"/>
          <w:sz w:val="24"/>
        </w:rPr>
        <w:t xml:space="preserve">Hala lucreaza in regim de depresiune, aerul fiind </w:t>
      </w:r>
      <w:r w:rsidRPr="00D13811">
        <w:rPr>
          <w:sz w:val="24"/>
        </w:rPr>
        <w:t xml:space="preserve">aspirat si tratat intr-o instalatie de filtrare instalata adiacent. </w:t>
      </w:r>
    </w:p>
    <w:p w:rsidR="00D13811" w:rsidRPr="00D13811" w:rsidRDefault="00D13811" w:rsidP="00F110A1">
      <w:pPr>
        <w:autoSpaceDE w:val="0"/>
        <w:autoSpaceDN w:val="0"/>
        <w:adjustRightInd w:val="0"/>
        <w:spacing w:line="276" w:lineRule="auto"/>
        <w:jc w:val="both"/>
        <w:rPr>
          <w:sz w:val="24"/>
        </w:rPr>
      </w:pPr>
      <w:r w:rsidRPr="00D13811">
        <w:rPr>
          <w:sz w:val="24"/>
        </w:rPr>
        <w:t>Hala este ventilata continuu, in depresiune cu ajutorul unui sistem interior de extractie(metalic tubular, montat deasupra echipamentelor). Aerul este condus intr-o cladirea adiacenta halei, unde sunt instalate ventilatorul, filtrul de praf si compresorul aferent filtrului. Dupa trecerea prin filtru, aerul este trecut, de jos in sus, prin biofiltrul realizat pentru controlul mirosurilor.</w:t>
      </w:r>
    </w:p>
    <w:p w:rsidR="005C3404" w:rsidRDefault="005C3404" w:rsidP="003B0AFB">
      <w:pPr>
        <w:spacing w:line="276" w:lineRule="auto"/>
        <w:jc w:val="both"/>
        <w:rPr>
          <w:sz w:val="24"/>
        </w:rPr>
      </w:pPr>
      <w:r w:rsidRPr="003B0AFB">
        <w:rPr>
          <w:sz w:val="24"/>
        </w:rPr>
        <w:t xml:space="preserve">Clădirea </w:t>
      </w:r>
      <w:r w:rsidR="00B5295F" w:rsidRPr="003B0AFB">
        <w:rPr>
          <w:sz w:val="24"/>
        </w:rPr>
        <w:t>este</w:t>
      </w:r>
      <w:r w:rsidRPr="003B0AFB">
        <w:rPr>
          <w:sz w:val="24"/>
        </w:rPr>
        <w:t xml:space="preserve"> prevăzută cu</w:t>
      </w:r>
      <w:r w:rsidRPr="00B5295F">
        <w:rPr>
          <w:sz w:val="24"/>
        </w:rPr>
        <w:t xml:space="preserve"> uși automate în toate locațiile necesare pentru deplasările echipamentului mobil care realizează toate lucrările necesare pentru funcționarea instalației. Clădirea </w:t>
      </w:r>
      <w:r w:rsidR="00B5295F" w:rsidRPr="00B5295F">
        <w:rPr>
          <w:sz w:val="24"/>
        </w:rPr>
        <w:t>este</w:t>
      </w:r>
      <w:r w:rsidRPr="00B5295F">
        <w:rPr>
          <w:sz w:val="24"/>
        </w:rPr>
        <w:t xml:space="preserve"> de asemenea prevăzută cu toate dotările necesare(reţea de apă potabilă/sistem de prevenire a incendiilor/reţea de apă uzată/reţele electrice).</w:t>
      </w:r>
    </w:p>
    <w:p w:rsidR="00BF2561" w:rsidRPr="00DF7663" w:rsidRDefault="00BF2561" w:rsidP="00B5295F">
      <w:pPr>
        <w:widowControl w:val="0"/>
        <w:autoSpaceDE w:val="0"/>
        <w:autoSpaceDN w:val="0"/>
        <w:adjustRightInd w:val="0"/>
        <w:spacing w:line="276" w:lineRule="auto"/>
        <w:ind w:right="78"/>
        <w:jc w:val="both"/>
        <w:rPr>
          <w:sz w:val="24"/>
          <w:lang w:eastAsia="ro-RO"/>
        </w:rPr>
      </w:pPr>
    </w:p>
    <w:p w:rsidR="005C3404" w:rsidRPr="00B5295F" w:rsidRDefault="005C3404" w:rsidP="00B5295F">
      <w:pPr>
        <w:widowControl w:val="0"/>
        <w:autoSpaceDE w:val="0"/>
        <w:autoSpaceDN w:val="0"/>
        <w:adjustRightInd w:val="0"/>
        <w:spacing w:line="276" w:lineRule="auto"/>
        <w:ind w:right="78"/>
        <w:jc w:val="both"/>
        <w:rPr>
          <w:sz w:val="24"/>
          <w:lang w:eastAsia="ro-RO"/>
        </w:rPr>
      </w:pPr>
      <w:r w:rsidRPr="00D0554A">
        <w:rPr>
          <w:b/>
          <w:i/>
          <w:sz w:val="24"/>
          <w:lang w:eastAsia="ro-RO"/>
        </w:rPr>
        <w:t>Sistemul de tratare biologica</w:t>
      </w:r>
      <w:r w:rsidRPr="00B5295F">
        <w:rPr>
          <w:sz w:val="24"/>
          <w:lang w:eastAsia="ro-RO"/>
        </w:rPr>
        <w:t xml:space="preserve"> este modular fiecare modul fiind alcatuit dintr-o singura celula de tratare biologica.</w:t>
      </w:r>
    </w:p>
    <w:p w:rsidR="005C3404" w:rsidRPr="003B0AFB" w:rsidRDefault="005C3404" w:rsidP="003B0AFB">
      <w:pPr>
        <w:widowControl w:val="0"/>
        <w:autoSpaceDE w:val="0"/>
        <w:autoSpaceDN w:val="0"/>
        <w:adjustRightInd w:val="0"/>
        <w:spacing w:line="276" w:lineRule="auto"/>
        <w:ind w:right="78"/>
        <w:jc w:val="both"/>
        <w:rPr>
          <w:sz w:val="24"/>
          <w:lang w:eastAsia="ro-RO"/>
        </w:rPr>
      </w:pPr>
      <w:r w:rsidRPr="003B0AFB">
        <w:rPr>
          <w:sz w:val="24"/>
          <w:lang w:eastAsia="ro-RO"/>
        </w:rPr>
        <w:t>Elementele prncipale includ urmatoarele:</w:t>
      </w:r>
    </w:p>
    <w:p w:rsidR="005C3404" w:rsidRPr="003B0AFB" w:rsidRDefault="005C3404" w:rsidP="00937698">
      <w:pPr>
        <w:pStyle w:val="Listparagraf"/>
        <w:widowControl w:val="0"/>
        <w:numPr>
          <w:ilvl w:val="0"/>
          <w:numId w:val="19"/>
        </w:numPr>
        <w:autoSpaceDE w:val="0"/>
        <w:autoSpaceDN w:val="0"/>
        <w:adjustRightInd w:val="0"/>
        <w:spacing w:before="0" w:after="0" w:line="276" w:lineRule="auto"/>
        <w:ind w:left="142" w:right="78" w:hanging="142"/>
        <w:jc w:val="both"/>
        <w:rPr>
          <w:rFonts w:ascii="Times New Roman" w:hAnsi="Times New Roman" w:cs="Times New Roman"/>
          <w:sz w:val="24"/>
          <w:szCs w:val="24"/>
          <w:lang w:eastAsia="ro-RO"/>
        </w:rPr>
      </w:pPr>
      <w:r w:rsidRPr="003B0AFB">
        <w:rPr>
          <w:rFonts w:ascii="Times New Roman" w:hAnsi="Times New Roman" w:cs="Times New Roman"/>
          <w:sz w:val="24"/>
          <w:szCs w:val="24"/>
          <w:lang w:eastAsia="ro-RO"/>
        </w:rPr>
        <w:t>pereti de beton;</w:t>
      </w:r>
    </w:p>
    <w:p w:rsidR="005C3404" w:rsidRPr="003B0AFB" w:rsidRDefault="005C3404" w:rsidP="00937698">
      <w:pPr>
        <w:pStyle w:val="Listparagraf"/>
        <w:widowControl w:val="0"/>
        <w:numPr>
          <w:ilvl w:val="0"/>
          <w:numId w:val="19"/>
        </w:numPr>
        <w:autoSpaceDE w:val="0"/>
        <w:autoSpaceDN w:val="0"/>
        <w:adjustRightInd w:val="0"/>
        <w:spacing w:before="0" w:after="0" w:line="276" w:lineRule="auto"/>
        <w:ind w:left="142" w:right="78" w:hanging="142"/>
        <w:jc w:val="both"/>
        <w:rPr>
          <w:rFonts w:ascii="Times New Roman" w:hAnsi="Times New Roman" w:cs="Times New Roman"/>
          <w:sz w:val="24"/>
          <w:szCs w:val="24"/>
          <w:lang w:eastAsia="ro-RO"/>
        </w:rPr>
      </w:pPr>
      <w:r w:rsidRPr="003B0AFB">
        <w:rPr>
          <w:rFonts w:ascii="Times New Roman" w:hAnsi="Times New Roman" w:cs="Times New Roman"/>
          <w:sz w:val="24"/>
          <w:szCs w:val="24"/>
          <w:lang w:eastAsia="ro-RO"/>
        </w:rPr>
        <w:t>sistem de acoperire, format din membrane etanse semi-permeabile</w:t>
      </w:r>
      <w:r w:rsidR="00B5295F" w:rsidRPr="003B0AFB">
        <w:rPr>
          <w:rFonts w:ascii="Times New Roman" w:hAnsi="Times New Roman" w:cs="Times New Roman"/>
          <w:sz w:val="24"/>
          <w:szCs w:val="24"/>
          <w:lang w:eastAsia="ro-RO"/>
        </w:rPr>
        <w:t xml:space="preserve">, pentru a obtine un nivel ridicat de control asupra parametrilor </w:t>
      </w:r>
      <w:r w:rsidR="00B5295F" w:rsidRPr="003B0AFB">
        <w:rPr>
          <w:rFonts w:ascii="Times New Roman" w:hAnsi="Times New Roman" w:cs="Times New Roman"/>
          <w:snapToGrid w:val="0"/>
          <w:sz w:val="24"/>
          <w:szCs w:val="24"/>
          <w:lang w:val="de-DE"/>
        </w:rPr>
        <w:t>critici ai procesului de tratare biologica, precum temperatura, concentrația de oxigen și rata de respirare CO</w:t>
      </w:r>
      <w:r w:rsidR="00B5295F" w:rsidRPr="00070742">
        <w:rPr>
          <w:rFonts w:ascii="Times New Roman" w:hAnsi="Times New Roman" w:cs="Times New Roman"/>
          <w:snapToGrid w:val="0"/>
          <w:sz w:val="24"/>
          <w:szCs w:val="24"/>
          <w:vertAlign w:val="subscript"/>
          <w:lang w:val="de-DE"/>
        </w:rPr>
        <w:t>2</w:t>
      </w:r>
      <w:r w:rsidR="00B5295F" w:rsidRPr="003B0AFB">
        <w:rPr>
          <w:rFonts w:ascii="Times New Roman" w:hAnsi="Times New Roman" w:cs="Times New Roman"/>
          <w:snapToGrid w:val="0"/>
          <w:sz w:val="24"/>
          <w:szCs w:val="24"/>
          <w:lang w:val="de-DE"/>
        </w:rPr>
        <w:t xml:space="preserve"> a fracției organice</w:t>
      </w:r>
      <w:r w:rsidRPr="003B0AFB">
        <w:rPr>
          <w:rFonts w:ascii="Times New Roman" w:hAnsi="Times New Roman" w:cs="Times New Roman"/>
          <w:sz w:val="24"/>
          <w:szCs w:val="24"/>
          <w:lang w:eastAsia="ro-RO"/>
        </w:rPr>
        <w:t>;</w:t>
      </w:r>
    </w:p>
    <w:p w:rsidR="005C3404" w:rsidRPr="003B0AFB" w:rsidRDefault="00B5295F" w:rsidP="00937698">
      <w:pPr>
        <w:pStyle w:val="Listparagraf"/>
        <w:numPr>
          <w:ilvl w:val="0"/>
          <w:numId w:val="19"/>
        </w:numPr>
        <w:spacing w:before="0" w:after="0" w:line="276" w:lineRule="auto"/>
        <w:ind w:left="142" w:hanging="142"/>
        <w:jc w:val="both"/>
        <w:rPr>
          <w:rFonts w:ascii="Times New Roman" w:hAnsi="Times New Roman" w:cs="Times New Roman"/>
          <w:sz w:val="24"/>
          <w:szCs w:val="24"/>
        </w:rPr>
      </w:pPr>
      <w:r w:rsidRPr="003B0AFB">
        <w:rPr>
          <w:rFonts w:ascii="Times New Roman" w:hAnsi="Times New Roman" w:cs="Times New Roman"/>
          <w:sz w:val="24"/>
          <w:szCs w:val="24"/>
        </w:rPr>
        <w:t>s</w:t>
      </w:r>
      <w:r w:rsidR="005C3404" w:rsidRPr="003B0AFB">
        <w:rPr>
          <w:rFonts w:ascii="Times New Roman" w:hAnsi="Times New Roman" w:cs="Times New Roman"/>
          <w:sz w:val="24"/>
          <w:szCs w:val="24"/>
        </w:rPr>
        <w:t>istemul de ventilare și de distribuire a aerului;</w:t>
      </w:r>
    </w:p>
    <w:p w:rsidR="005C3404" w:rsidRPr="003B0AFB" w:rsidRDefault="005C3404" w:rsidP="00937698">
      <w:pPr>
        <w:pStyle w:val="Listparagraf"/>
        <w:numPr>
          <w:ilvl w:val="0"/>
          <w:numId w:val="19"/>
        </w:numPr>
        <w:spacing w:before="0" w:after="0" w:line="276" w:lineRule="auto"/>
        <w:ind w:left="142" w:hanging="142"/>
        <w:jc w:val="both"/>
        <w:rPr>
          <w:rFonts w:ascii="Times New Roman" w:hAnsi="Times New Roman" w:cs="Times New Roman"/>
          <w:sz w:val="24"/>
          <w:szCs w:val="24"/>
        </w:rPr>
      </w:pPr>
      <w:r w:rsidRPr="003B0AFB">
        <w:rPr>
          <w:rFonts w:ascii="Times New Roman" w:hAnsi="Times New Roman" w:cs="Times New Roman"/>
          <w:sz w:val="24"/>
          <w:szCs w:val="24"/>
        </w:rPr>
        <w:t>sistemul de colectare a levigatului</w:t>
      </w:r>
      <w:r w:rsidR="003B0AFB">
        <w:rPr>
          <w:rFonts w:ascii="Times New Roman" w:hAnsi="Times New Roman" w:cs="Times New Roman"/>
          <w:sz w:val="24"/>
          <w:szCs w:val="24"/>
        </w:rPr>
        <w:t xml:space="preserve"> si bazin de colectare levigat</w:t>
      </w:r>
      <w:r w:rsidRPr="003B0AFB">
        <w:rPr>
          <w:rFonts w:ascii="Times New Roman" w:hAnsi="Times New Roman" w:cs="Times New Roman"/>
          <w:sz w:val="24"/>
          <w:szCs w:val="24"/>
        </w:rPr>
        <w:t>;</w:t>
      </w:r>
    </w:p>
    <w:p w:rsidR="005C3404" w:rsidRPr="003B0AFB" w:rsidRDefault="00B5295F" w:rsidP="003B0AFB">
      <w:pPr>
        <w:spacing w:line="276" w:lineRule="auto"/>
        <w:ind w:left="142" w:hanging="142"/>
        <w:jc w:val="both"/>
        <w:rPr>
          <w:sz w:val="24"/>
        </w:rPr>
      </w:pPr>
      <w:r w:rsidRPr="003B0AFB">
        <w:rPr>
          <w:sz w:val="24"/>
        </w:rPr>
        <w:t>- s</w:t>
      </w:r>
      <w:r w:rsidR="005C3404" w:rsidRPr="003B0AFB">
        <w:rPr>
          <w:sz w:val="24"/>
        </w:rPr>
        <w:t>istemul de umezire(daca este cazul);</w:t>
      </w:r>
    </w:p>
    <w:p w:rsidR="005C3404" w:rsidRPr="003B0AFB" w:rsidRDefault="00B5295F" w:rsidP="00937698">
      <w:pPr>
        <w:pStyle w:val="Listparagraf"/>
        <w:numPr>
          <w:ilvl w:val="0"/>
          <w:numId w:val="19"/>
        </w:numPr>
        <w:spacing w:before="0" w:after="0" w:line="276" w:lineRule="auto"/>
        <w:ind w:left="142" w:hanging="142"/>
        <w:jc w:val="both"/>
        <w:rPr>
          <w:rFonts w:ascii="Times New Roman" w:hAnsi="Times New Roman" w:cs="Times New Roman"/>
          <w:snapToGrid w:val="0"/>
          <w:sz w:val="24"/>
          <w:szCs w:val="24"/>
          <w:lang w:val="de-DE"/>
        </w:rPr>
      </w:pPr>
      <w:r w:rsidRPr="003B0AFB">
        <w:rPr>
          <w:rFonts w:ascii="Times New Roman" w:hAnsi="Times New Roman" w:cs="Times New Roman"/>
          <w:sz w:val="24"/>
          <w:szCs w:val="24"/>
        </w:rPr>
        <w:t>s</w:t>
      </w:r>
      <w:r w:rsidR="005C3404" w:rsidRPr="003B0AFB">
        <w:rPr>
          <w:rFonts w:ascii="Times New Roman" w:hAnsi="Times New Roman" w:cs="Times New Roman"/>
          <w:sz w:val="24"/>
          <w:szCs w:val="24"/>
        </w:rPr>
        <w:t>istemul computerizat de control</w:t>
      </w:r>
      <w:r w:rsidRPr="003B0AFB">
        <w:rPr>
          <w:rFonts w:ascii="Times New Roman" w:hAnsi="Times New Roman" w:cs="Times New Roman"/>
          <w:sz w:val="24"/>
          <w:szCs w:val="24"/>
        </w:rPr>
        <w:t xml:space="preserve">, care </w:t>
      </w:r>
      <w:r w:rsidRPr="003B0AFB">
        <w:rPr>
          <w:rFonts w:ascii="Times New Roman" w:hAnsi="Times New Roman" w:cs="Times New Roman"/>
          <w:snapToGrid w:val="0"/>
          <w:sz w:val="24"/>
          <w:szCs w:val="24"/>
          <w:lang w:val="de-DE"/>
        </w:rPr>
        <w:t>include cel puțin un computer cu program de controlare a instalației, amplasat într-un birou sau încăpere corespunzătoare, care va controla și invertorul, care la rândul lui va regla capacitatea ventilatorului și umectarea volumului</w:t>
      </w:r>
      <w:r w:rsidR="005C3404" w:rsidRPr="003B0AFB">
        <w:rPr>
          <w:rFonts w:ascii="Times New Roman" w:hAnsi="Times New Roman" w:cs="Times New Roman"/>
          <w:sz w:val="24"/>
          <w:szCs w:val="24"/>
        </w:rPr>
        <w:t>;</w:t>
      </w:r>
    </w:p>
    <w:p w:rsidR="005C3404" w:rsidRPr="003B0AFB" w:rsidRDefault="00B5295F" w:rsidP="00937698">
      <w:pPr>
        <w:pStyle w:val="Listparagraf"/>
        <w:numPr>
          <w:ilvl w:val="0"/>
          <w:numId w:val="19"/>
        </w:numPr>
        <w:spacing w:before="0" w:after="0" w:line="276" w:lineRule="auto"/>
        <w:ind w:left="142" w:hanging="142"/>
        <w:jc w:val="both"/>
        <w:rPr>
          <w:rFonts w:ascii="Times New Roman" w:hAnsi="Times New Roman" w:cs="Times New Roman"/>
          <w:sz w:val="24"/>
          <w:szCs w:val="24"/>
        </w:rPr>
      </w:pPr>
      <w:r w:rsidRPr="003B0AFB">
        <w:rPr>
          <w:rFonts w:ascii="Times New Roman" w:hAnsi="Times New Roman" w:cs="Times New Roman"/>
          <w:sz w:val="24"/>
          <w:szCs w:val="24"/>
        </w:rPr>
        <w:t>u</w:t>
      </w:r>
      <w:r w:rsidR="005C3404" w:rsidRPr="003B0AFB">
        <w:rPr>
          <w:rFonts w:ascii="Times New Roman" w:hAnsi="Times New Roman" w:cs="Times New Roman"/>
          <w:sz w:val="24"/>
          <w:szCs w:val="24"/>
        </w:rPr>
        <w:t xml:space="preserve">tilaj de rulare pentru manevrarea sistemului de acoperire. </w:t>
      </w:r>
    </w:p>
    <w:p w:rsidR="00935EEE" w:rsidRDefault="00122DE2" w:rsidP="003B0AFB">
      <w:pPr>
        <w:widowControl w:val="0"/>
        <w:autoSpaceDE w:val="0"/>
        <w:autoSpaceDN w:val="0"/>
        <w:adjustRightInd w:val="0"/>
        <w:spacing w:line="276" w:lineRule="auto"/>
        <w:ind w:right="78"/>
        <w:jc w:val="both"/>
        <w:rPr>
          <w:sz w:val="24"/>
          <w:lang w:eastAsia="ro-RO"/>
        </w:rPr>
      </w:pPr>
      <w:r w:rsidRPr="003B0AFB">
        <w:rPr>
          <w:sz w:val="24"/>
          <w:lang w:eastAsia="ro-RO"/>
        </w:rPr>
        <w:lastRenderedPageBreak/>
        <w:t>Numarul gramezilor de compostare necesare</w:t>
      </w:r>
      <w:r w:rsidRPr="00B5295F">
        <w:rPr>
          <w:sz w:val="24"/>
          <w:lang w:eastAsia="ro-RO"/>
        </w:rPr>
        <w:t xml:space="preserve"> pentru tratarea biologica a fractiei umede </w:t>
      </w:r>
      <w:r w:rsidR="004504AF">
        <w:rPr>
          <w:sz w:val="24"/>
          <w:lang w:eastAsia="ro-RO"/>
        </w:rPr>
        <w:t xml:space="preserve">realizat </w:t>
      </w:r>
      <w:r w:rsidRPr="00B5295F">
        <w:rPr>
          <w:sz w:val="24"/>
          <w:lang w:eastAsia="ro-RO"/>
        </w:rPr>
        <w:t xml:space="preserve">este de </w:t>
      </w:r>
      <w:r w:rsidR="004504AF">
        <w:rPr>
          <w:sz w:val="24"/>
          <w:lang w:eastAsia="ro-RO"/>
        </w:rPr>
        <w:t>4</w:t>
      </w:r>
      <w:r w:rsidRPr="00B5295F">
        <w:rPr>
          <w:sz w:val="24"/>
          <w:lang w:eastAsia="ro-RO"/>
        </w:rPr>
        <w:t>, cu un volum de 820 m</w:t>
      </w:r>
      <w:r w:rsidR="00070742">
        <w:rPr>
          <w:sz w:val="24"/>
          <w:vertAlign w:val="superscript"/>
          <w:lang w:eastAsia="ro-RO"/>
        </w:rPr>
        <w:t>3</w:t>
      </w:r>
      <w:r w:rsidRPr="00B5295F">
        <w:rPr>
          <w:sz w:val="24"/>
          <w:lang w:eastAsia="ro-RO"/>
        </w:rPr>
        <w:t xml:space="preserve">/ciclu, cca. 10 cicluri/an fiecare.  </w:t>
      </w:r>
      <w:r w:rsidR="00AC194F" w:rsidRPr="00B5295F">
        <w:rPr>
          <w:sz w:val="24"/>
          <w:lang w:eastAsia="ro-RO"/>
        </w:rPr>
        <w:t>Fiecare gramada de compostare are dimensiunile la sol de 50x8 m cu inaltimea h=3,5 m si un volum de cca. 820 m</w:t>
      </w:r>
      <w:r w:rsidR="00070742">
        <w:rPr>
          <w:sz w:val="24"/>
          <w:vertAlign w:val="superscript"/>
          <w:lang w:eastAsia="ro-RO"/>
        </w:rPr>
        <w:t>3</w:t>
      </w:r>
      <w:r w:rsidR="004504AF">
        <w:rPr>
          <w:sz w:val="24"/>
          <w:lang w:eastAsia="ro-RO"/>
        </w:rPr>
        <w:t>, suprafata totala a zonei de tratare biologica este de cca. 1935 m</w:t>
      </w:r>
      <w:r w:rsidR="00070742">
        <w:rPr>
          <w:sz w:val="24"/>
          <w:vertAlign w:val="superscript"/>
          <w:lang w:eastAsia="ro-RO"/>
        </w:rPr>
        <w:t>2</w:t>
      </w:r>
      <w:r w:rsidR="004504AF">
        <w:rPr>
          <w:sz w:val="24"/>
          <w:lang w:eastAsia="ro-RO"/>
        </w:rPr>
        <w:t>.</w:t>
      </w:r>
    </w:p>
    <w:p w:rsidR="00DB0F4A" w:rsidRPr="00B5295F" w:rsidRDefault="00DB0F4A" w:rsidP="003B0AFB">
      <w:pPr>
        <w:widowControl w:val="0"/>
        <w:autoSpaceDE w:val="0"/>
        <w:autoSpaceDN w:val="0"/>
        <w:adjustRightInd w:val="0"/>
        <w:spacing w:line="276" w:lineRule="auto"/>
        <w:ind w:right="78"/>
        <w:jc w:val="both"/>
        <w:rPr>
          <w:sz w:val="24"/>
          <w:lang w:eastAsia="ro-RO"/>
        </w:rPr>
      </w:pPr>
    </w:p>
    <w:p w:rsidR="0010619E" w:rsidRDefault="002602F7" w:rsidP="00B5295F">
      <w:pPr>
        <w:widowControl w:val="0"/>
        <w:autoSpaceDE w:val="0"/>
        <w:autoSpaceDN w:val="0"/>
        <w:adjustRightInd w:val="0"/>
        <w:spacing w:line="276" w:lineRule="auto"/>
        <w:ind w:right="78"/>
        <w:jc w:val="both"/>
        <w:rPr>
          <w:sz w:val="24"/>
          <w:lang w:eastAsia="ro-RO"/>
        </w:rPr>
      </w:pPr>
      <w:r w:rsidRPr="00D0554A">
        <w:rPr>
          <w:b/>
          <w:i/>
          <w:sz w:val="24"/>
          <w:lang w:eastAsia="ro-RO"/>
        </w:rPr>
        <w:t>Zona de rafinare</w:t>
      </w:r>
      <w:r w:rsidRPr="00B5295F">
        <w:rPr>
          <w:sz w:val="24"/>
          <w:lang w:eastAsia="ro-RO"/>
        </w:rPr>
        <w:t xml:space="preserve"> este amplasata impreuna cu zona de maturare, intr-o structura metalica cu o suprafata totala de cca. 3433 m</w:t>
      </w:r>
      <w:r w:rsidR="00070742">
        <w:rPr>
          <w:sz w:val="24"/>
          <w:vertAlign w:val="superscript"/>
          <w:lang w:eastAsia="ro-RO"/>
        </w:rPr>
        <w:t>2</w:t>
      </w:r>
      <w:r w:rsidRPr="00B5295F">
        <w:rPr>
          <w:sz w:val="24"/>
          <w:lang w:eastAsia="ro-RO"/>
        </w:rPr>
        <w:t xml:space="preserve"> din care zona de rafinare in care este amplasata sita de rafinare</w:t>
      </w:r>
      <w:r w:rsidR="00B5295F" w:rsidRPr="00B5295F">
        <w:rPr>
          <w:sz w:val="24"/>
          <w:lang w:eastAsia="ro-RO"/>
        </w:rPr>
        <w:t xml:space="preserve"> cu tambur rotativ,</w:t>
      </w:r>
      <w:r w:rsidRPr="00B5295F">
        <w:rPr>
          <w:sz w:val="24"/>
          <w:lang w:eastAsia="ro-RO"/>
        </w:rPr>
        <w:t xml:space="preserve"> are o suprafata de cca. 707 m</w:t>
      </w:r>
      <w:r w:rsidR="00070742">
        <w:rPr>
          <w:sz w:val="24"/>
          <w:vertAlign w:val="superscript"/>
          <w:lang w:eastAsia="ro-RO"/>
        </w:rPr>
        <w:t>2</w:t>
      </w:r>
      <w:r w:rsidRPr="00B5295F">
        <w:rPr>
          <w:sz w:val="24"/>
          <w:lang w:eastAsia="ro-RO"/>
        </w:rPr>
        <w:t xml:space="preserve"> iar zona de maturare are o suprafata de cca. 2726 m</w:t>
      </w:r>
      <w:r w:rsidR="00070742">
        <w:rPr>
          <w:sz w:val="24"/>
          <w:vertAlign w:val="superscript"/>
          <w:lang w:eastAsia="ro-RO"/>
        </w:rPr>
        <w:t>2</w:t>
      </w:r>
      <w:r w:rsidRPr="00B5295F">
        <w:rPr>
          <w:sz w:val="24"/>
          <w:lang w:eastAsia="ro-RO"/>
        </w:rPr>
        <w:t xml:space="preserve">. </w:t>
      </w:r>
    </w:p>
    <w:p w:rsidR="00DB0F4A" w:rsidRPr="004309A0" w:rsidRDefault="00DB0F4A" w:rsidP="004309A0">
      <w:pPr>
        <w:widowControl w:val="0"/>
        <w:autoSpaceDE w:val="0"/>
        <w:autoSpaceDN w:val="0"/>
        <w:adjustRightInd w:val="0"/>
        <w:spacing w:line="276" w:lineRule="auto"/>
        <w:ind w:right="78"/>
        <w:jc w:val="both"/>
        <w:rPr>
          <w:sz w:val="24"/>
          <w:lang w:eastAsia="ro-RO"/>
        </w:rPr>
      </w:pPr>
    </w:p>
    <w:p w:rsidR="00122DE2" w:rsidRPr="004309A0" w:rsidRDefault="00122DE2" w:rsidP="004309A0">
      <w:pPr>
        <w:widowControl w:val="0"/>
        <w:autoSpaceDE w:val="0"/>
        <w:autoSpaceDN w:val="0"/>
        <w:adjustRightInd w:val="0"/>
        <w:spacing w:line="276" w:lineRule="auto"/>
        <w:ind w:right="78"/>
        <w:jc w:val="both"/>
        <w:rPr>
          <w:sz w:val="24"/>
          <w:lang w:eastAsia="ro-RO"/>
        </w:rPr>
      </w:pPr>
      <w:r w:rsidRPr="004309A0">
        <w:rPr>
          <w:b/>
          <w:i/>
          <w:sz w:val="24"/>
          <w:lang w:eastAsia="ro-RO"/>
        </w:rPr>
        <w:t>Zona de maturare</w:t>
      </w:r>
      <w:r w:rsidRPr="004309A0">
        <w:rPr>
          <w:sz w:val="24"/>
          <w:lang w:eastAsia="ro-RO"/>
        </w:rPr>
        <w:t xml:space="preserve"> </w:t>
      </w:r>
      <w:r w:rsidR="00B5295F" w:rsidRPr="004309A0">
        <w:rPr>
          <w:sz w:val="24"/>
          <w:lang w:eastAsia="ro-RO"/>
        </w:rPr>
        <w:t xml:space="preserve">acoperita, </w:t>
      </w:r>
      <w:r w:rsidR="00AC194F" w:rsidRPr="004309A0">
        <w:rPr>
          <w:sz w:val="24"/>
          <w:lang w:eastAsia="ro-RO"/>
        </w:rPr>
        <w:t>poate asigura suprafata necesara pentru cinci gramaezi, avand dimensinile la sol de 8,00 m latime, 37,00 m lungime si 2,40 m inaltime, cu un volum de 567 mc fiecare.</w:t>
      </w:r>
    </w:p>
    <w:p w:rsidR="00B5295F" w:rsidRPr="004309A0" w:rsidRDefault="00B5295F" w:rsidP="004309A0">
      <w:pPr>
        <w:spacing w:line="276" w:lineRule="auto"/>
        <w:jc w:val="both"/>
        <w:rPr>
          <w:snapToGrid w:val="0"/>
          <w:sz w:val="24"/>
          <w:lang w:val="de-DE"/>
        </w:rPr>
      </w:pPr>
      <w:r w:rsidRPr="004309A0">
        <w:rPr>
          <w:snapToGrid w:val="0"/>
          <w:sz w:val="24"/>
          <w:lang w:val="de-DE"/>
        </w:rPr>
        <w:t>Hala zonei de rafinare/maturare este poziționată lângă grămezile de tratare biologica pentru a reduce distanța parcursă de încărcătoarele frontale. Hala este prevăzut cu toate dotările necesare(reţea de apă potabilă/sistem de prevenire a incendiilor/reţea de apă uzată/reţele electrice).</w:t>
      </w:r>
    </w:p>
    <w:p w:rsidR="008B07B7" w:rsidRPr="004309A0" w:rsidRDefault="008B07B7" w:rsidP="004309A0">
      <w:pPr>
        <w:spacing w:line="276" w:lineRule="auto"/>
        <w:jc w:val="both"/>
        <w:rPr>
          <w:snapToGrid w:val="0"/>
          <w:sz w:val="24"/>
          <w:lang w:val="de-DE"/>
        </w:rPr>
      </w:pPr>
      <w:r w:rsidRPr="004309A0">
        <w:rPr>
          <w:snapToGrid w:val="0"/>
          <w:sz w:val="24"/>
          <w:lang w:val="de-DE"/>
        </w:rPr>
        <w:t>Prin selecția mecanică(mărunţire și cernere ulterioară) și stabilizare biologică a instalației, se obține o fracție uscată pre-tratată și o fracție umedă stabilizată, cu reducerea semnificativă a cantitatilor de deseuri municipale eliminate în depozitul de deşeuri.</w:t>
      </w:r>
    </w:p>
    <w:p w:rsidR="008B07B7" w:rsidRPr="004309A0" w:rsidRDefault="008B07B7" w:rsidP="004309A0">
      <w:pPr>
        <w:spacing w:line="276" w:lineRule="auto"/>
        <w:jc w:val="both"/>
        <w:rPr>
          <w:snapToGrid w:val="0"/>
          <w:sz w:val="24"/>
          <w:lang w:val="de-DE"/>
        </w:rPr>
      </w:pPr>
      <w:r w:rsidRPr="004309A0">
        <w:rPr>
          <w:snapToGrid w:val="0"/>
          <w:sz w:val="24"/>
          <w:lang w:val="de-DE"/>
        </w:rPr>
        <w:t>Procesul de tratare se încheie prin separarea fracţiei uscate şi umede din deşeurile municipale solide introduse în staţie şi cu biostabilizarea fracţiei umede cu generare de produs similar compostului(PSC).</w:t>
      </w:r>
    </w:p>
    <w:p w:rsidR="008B07B7" w:rsidRPr="004309A0" w:rsidRDefault="008B07B7" w:rsidP="004309A0">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4309A0">
        <w:rPr>
          <w:rFonts w:eastAsia="SimSun"/>
          <w:color w:val="000000"/>
          <w:sz w:val="24"/>
          <w:lang w:eastAsia="de-DE"/>
        </w:rPr>
        <w:t xml:space="preserve">Toate rezidurile generate în staţia de tratare biologică vor fi transferate si depozitate in depozitul conform. </w:t>
      </w:r>
    </w:p>
    <w:p w:rsidR="00102BA7" w:rsidRPr="004309A0" w:rsidRDefault="00102BA7" w:rsidP="004309A0">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4309A0">
        <w:rPr>
          <w:rFonts w:eastAsia="SimSun"/>
          <w:color w:val="000000"/>
          <w:sz w:val="24"/>
          <w:lang w:eastAsia="de-DE"/>
        </w:rPr>
        <w:t>Instalatia este compusa din urmatoarele echipamente:</w:t>
      </w:r>
    </w:p>
    <w:p w:rsidR="00102BA7" w:rsidRPr="004309A0" w:rsidRDefault="00102BA7" w:rsidP="00937698">
      <w:pPr>
        <w:pStyle w:val="Listparagraf"/>
        <w:numPr>
          <w:ilvl w:val="0"/>
          <w:numId w:val="2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eastAsia="SimSun" w:hAnsi="Times New Roman" w:cs="Times New Roman"/>
          <w:color w:val="000000"/>
          <w:sz w:val="24"/>
          <w:szCs w:val="24"/>
          <w:lang w:eastAsia="de-DE"/>
        </w:rPr>
        <w:t>linie tehnologica pre-tratare mecanica:</w:t>
      </w:r>
    </w:p>
    <w:p w:rsidR="00102BA7" w:rsidRPr="004309A0" w:rsidRDefault="00102BA7" w:rsidP="00937698">
      <w:pPr>
        <w:pStyle w:val="Listparagraf"/>
        <w:numPr>
          <w:ilvl w:val="0"/>
          <w:numId w:val="1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eastAsia="SimSun" w:hAnsi="Times New Roman" w:cs="Times New Roman"/>
          <w:color w:val="000000"/>
          <w:sz w:val="24"/>
          <w:szCs w:val="24"/>
          <w:lang w:eastAsia="de-DE"/>
        </w:rPr>
        <w:t>1 buc. tocator electro-hidraulic, stationar cu rotor, inclusiv banda de alimentare pentru ciur rotativ 1200x11600 mm;</w:t>
      </w:r>
    </w:p>
    <w:p w:rsidR="00102BA7" w:rsidRPr="004309A0" w:rsidRDefault="00102BA7" w:rsidP="00937698">
      <w:pPr>
        <w:pStyle w:val="Listparagraf"/>
        <w:numPr>
          <w:ilvl w:val="0"/>
          <w:numId w:val="1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eastAsia="SimSun" w:hAnsi="Times New Roman" w:cs="Times New Roman"/>
          <w:color w:val="000000"/>
          <w:sz w:val="24"/>
          <w:szCs w:val="24"/>
          <w:lang w:eastAsia="de-DE"/>
        </w:rPr>
        <w:t>1 buc. banda de deferare(separator magnetic);</w:t>
      </w:r>
    </w:p>
    <w:p w:rsidR="00102BA7" w:rsidRPr="004309A0" w:rsidRDefault="00102BA7" w:rsidP="00937698">
      <w:pPr>
        <w:pStyle w:val="Listparagraf"/>
        <w:numPr>
          <w:ilvl w:val="0"/>
          <w:numId w:val="1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eastAsia="SimSun" w:hAnsi="Times New Roman" w:cs="Times New Roman"/>
          <w:color w:val="000000"/>
          <w:sz w:val="24"/>
          <w:szCs w:val="24"/>
          <w:lang w:eastAsia="de-DE"/>
        </w:rPr>
        <w:t>1 buc. ciur rotativ, doua fractii cu platforma de acces;</w:t>
      </w:r>
    </w:p>
    <w:p w:rsidR="00102BA7" w:rsidRPr="004309A0" w:rsidRDefault="00102BA7" w:rsidP="00937698">
      <w:pPr>
        <w:pStyle w:val="Listparagraf"/>
        <w:numPr>
          <w:ilvl w:val="0"/>
          <w:numId w:val="1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eastAsia="SimSun" w:hAnsi="Times New Roman" w:cs="Times New Roman"/>
          <w:color w:val="000000"/>
          <w:sz w:val="24"/>
          <w:szCs w:val="24"/>
          <w:lang w:eastAsia="de-DE"/>
        </w:rPr>
        <w:t>instalatie cu panou de comanda si control</w:t>
      </w:r>
    </w:p>
    <w:p w:rsidR="00102BA7" w:rsidRPr="004309A0" w:rsidRDefault="004309A0" w:rsidP="00937698">
      <w:pPr>
        <w:pStyle w:val="Listparagraf"/>
        <w:numPr>
          <w:ilvl w:val="0"/>
          <w:numId w:val="2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eastAsia="SimSun" w:hAnsi="Times New Roman" w:cs="Times New Roman"/>
          <w:color w:val="000000"/>
          <w:sz w:val="24"/>
          <w:szCs w:val="24"/>
          <w:lang w:eastAsia="de-DE"/>
        </w:rPr>
        <w:t>linie tehnologica tratare biologica:</w:t>
      </w:r>
    </w:p>
    <w:p w:rsidR="004309A0" w:rsidRPr="004309A0" w:rsidRDefault="004309A0" w:rsidP="00937698">
      <w:pPr>
        <w:pStyle w:val="Listparagraf"/>
        <w:numPr>
          <w:ilvl w:val="0"/>
          <w:numId w:val="19"/>
        </w:numPr>
        <w:tabs>
          <w:tab w:val="left" w:pos="0"/>
        </w:tabs>
        <w:autoSpaceDE w:val="0"/>
        <w:autoSpaceDN w:val="0"/>
        <w:adjustRightInd w:val="0"/>
        <w:spacing w:before="0" w:after="0" w:line="276" w:lineRule="auto"/>
        <w:ind w:left="284" w:hanging="284"/>
        <w:rPr>
          <w:rFonts w:ascii="Times New Roman" w:hAnsi="Times New Roman" w:cs="Times New Roman"/>
          <w:sz w:val="24"/>
          <w:szCs w:val="24"/>
        </w:rPr>
      </w:pPr>
      <w:r w:rsidRPr="004309A0">
        <w:rPr>
          <w:rFonts w:ascii="Times New Roman" w:hAnsi="Times New Roman" w:cs="Times New Roman"/>
          <w:sz w:val="24"/>
          <w:szCs w:val="24"/>
        </w:rPr>
        <w:t>boxe de compostare 4 buc(50x10x3,5 m);</w:t>
      </w:r>
    </w:p>
    <w:p w:rsidR="004309A0" w:rsidRPr="004309A0" w:rsidRDefault="004309A0" w:rsidP="00937698">
      <w:pPr>
        <w:pStyle w:val="Listparagraf"/>
        <w:numPr>
          <w:ilvl w:val="0"/>
          <w:numId w:val="1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hAnsi="Times New Roman" w:cs="Times New Roman"/>
          <w:sz w:val="24"/>
          <w:szCs w:val="24"/>
        </w:rPr>
        <w:t>membrana speciala permeabila, 4 buc;</w:t>
      </w:r>
    </w:p>
    <w:p w:rsidR="00102BA7" w:rsidRPr="004309A0" w:rsidRDefault="004309A0" w:rsidP="00937698">
      <w:pPr>
        <w:pStyle w:val="Listparagraf"/>
        <w:numPr>
          <w:ilvl w:val="0"/>
          <w:numId w:val="1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hAnsi="Times New Roman" w:cs="Times New Roman"/>
          <w:sz w:val="24"/>
          <w:szCs w:val="24"/>
        </w:rPr>
        <w:t>masina de derulat, 1 buc.;</w:t>
      </w:r>
    </w:p>
    <w:p w:rsidR="004309A0" w:rsidRPr="004309A0" w:rsidRDefault="004309A0" w:rsidP="00937698">
      <w:pPr>
        <w:pStyle w:val="Listparagraf"/>
        <w:numPr>
          <w:ilvl w:val="0"/>
          <w:numId w:val="1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hAnsi="Times New Roman" w:cs="Times New Roman"/>
          <w:sz w:val="24"/>
          <w:szCs w:val="24"/>
        </w:rPr>
        <w:t>ventilatoare radiale cu actionare directa, 4 buc.;</w:t>
      </w:r>
    </w:p>
    <w:p w:rsidR="004309A0" w:rsidRPr="004309A0" w:rsidRDefault="004309A0" w:rsidP="00937698">
      <w:pPr>
        <w:pStyle w:val="Listparagraf"/>
        <w:numPr>
          <w:ilvl w:val="0"/>
          <w:numId w:val="1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hAnsi="Times New Roman" w:cs="Times New Roman"/>
          <w:sz w:val="24"/>
          <w:szCs w:val="24"/>
        </w:rPr>
        <w:t>instalatie electronica/electrica de control, i buc</w:t>
      </w:r>
      <w:r w:rsidR="00C45AF3">
        <w:rPr>
          <w:rFonts w:ascii="Times New Roman" w:hAnsi="Times New Roman" w:cs="Times New Roman"/>
          <w:sz w:val="24"/>
          <w:szCs w:val="24"/>
        </w:rPr>
        <w:t>.</w:t>
      </w:r>
    </w:p>
    <w:p w:rsidR="00102BA7" w:rsidRPr="004309A0" w:rsidRDefault="00C45AF3" w:rsidP="00937698">
      <w:pPr>
        <w:pStyle w:val="Listparagraf"/>
        <w:numPr>
          <w:ilvl w:val="0"/>
          <w:numId w:val="2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Pr>
          <w:rFonts w:ascii="Times New Roman" w:eastAsia="SimSun" w:hAnsi="Times New Roman" w:cs="Times New Roman"/>
          <w:color w:val="000000"/>
          <w:sz w:val="24"/>
          <w:szCs w:val="24"/>
          <w:lang w:eastAsia="de-DE"/>
        </w:rPr>
        <w:t>instalatii zona de rafinare:</w:t>
      </w:r>
    </w:p>
    <w:p w:rsidR="004309A0" w:rsidRPr="004309A0" w:rsidRDefault="004309A0" w:rsidP="00937698">
      <w:pPr>
        <w:pStyle w:val="Listparagraf"/>
        <w:numPr>
          <w:ilvl w:val="0"/>
          <w:numId w:val="1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eastAsia="SimSun" w:hAnsi="Times New Roman" w:cs="Times New Roman"/>
          <w:color w:val="000000"/>
          <w:sz w:val="24"/>
          <w:szCs w:val="24"/>
          <w:lang w:eastAsia="de-DE"/>
        </w:rPr>
        <w:t>sita de rafinare cu tambur rotativ</w:t>
      </w:r>
      <w:r w:rsidR="00C45AF3">
        <w:rPr>
          <w:rFonts w:ascii="Times New Roman" w:eastAsia="SimSun" w:hAnsi="Times New Roman" w:cs="Times New Roman"/>
          <w:color w:val="000000"/>
          <w:sz w:val="24"/>
          <w:szCs w:val="24"/>
          <w:lang w:eastAsia="de-DE"/>
        </w:rPr>
        <w:t>;</w:t>
      </w:r>
    </w:p>
    <w:p w:rsidR="004309A0" w:rsidRPr="004309A0" w:rsidRDefault="004309A0" w:rsidP="00937698">
      <w:pPr>
        <w:pStyle w:val="Listparagraf"/>
        <w:numPr>
          <w:ilvl w:val="0"/>
          <w:numId w:val="19"/>
        </w:numPr>
        <w:tabs>
          <w:tab w:val="left" w:pos="0"/>
        </w:tabs>
        <w:overflowPunct w:val="0"/>
        <w:autoSpaceDE w:val="0"/>
        <w:autoSpaceDN w:val="0"/>
        <w:adjustRightInd w:val="0"/>
        <w:spacing w:before="0" w:after="0" w:line="276" w:lineRule="auto"/>
        <w:ind w:left="284" w:hanging="284"/>
        <w:jc w:val="both"/>
        <w:textAlignment w:val="baseline"/>
        <w:rPr>
          <w:rFonts w:ascii="Times New Roman" w:eastAsia="SimSun" w:hAnsi="Times New Roman" w:cs="Times New Roman"/>
          <w:color w:val="000000"/>
          <w:sz w:val="24"/>
          <w:szCs w:val="24"/>
          <w:lang w:eastAsia="de-DE"/>
        </w:rPr>
      </w:pPr>
      <w:r w:rsidRPr="004309A0">
        <w:rPr>
          <w:rFonts w:ascii="Times New Roman" w:eastAsia="SimSun" w:hAnsi="Times New Roman" w:cs="Times New Roman"/>
          <w:color w:val="000000"/>
          <w:sz w:val="24"/>
          <w:szCs w:val="24"/>
          <w:lang w:eastAsia="de-DE"/>
        </w:rPr>
        <w:t>utilaj pentru intors brazdele de compost</w:t>
      </w:r>
      <w:r w:rsidR="00C45AF3">
        <w:rPr>
          <w:rFonts w:ascii="Times New Roman" w:eastAsia="SimSun" w:hAnsi="Times New Roman" w:cs="Times New Roman"/>
          <w:color w:val="000000"/>
          <w:sz w:val="24"/>
          <w:szCs w:val="24"/>
          <w:lang w:eastAsia="de-DE"/>
        </w:rPr>
        <w:t>.</w:t>
      </w:r>
    </w:p>
    <w:p w:rsidR="00102BA7" w:rsidRPr="004309A0" w:rsidRDefault="00102BA7" w:rsidP="00581ED9">
      <w:pPr>
        <w:tabs>
          <w:tab w:val="left" w:pos="709"/>
        </w:tabs>
        <w:overflowPunct w:val="0"/>
        <w:autoSpaceDE w:val="0"/>
        <w:autoSpaceDN w:val="0"/>
        <w:adjustRightInd w:val="0"/>
        <w:spacing w:line="276" w:lineRule="auto"/>
        <w:ind w:left="284" w:hanging="284"/>
        <w:jc w:val="both"/>
        <w:textAlignment w:val="baseline"/>
        <w:rPr>
          <w:rFonts w:eastAsia="SimSun"/>
          <w:color w:val="000000"/>
          <w:sz w:val="24"/>
          <w:lang w:eastAsia="de-DE"/>
        </w:rPr>
      </w:pPr>
    </w:p>
    <w:p w:rsidR="008B07B7" w:rsidRPr="004309A0" w:rsidRDefault="008B07B7" w:rsidP="004309A0">
      <w:pPr>
        <w:tabs>
          <w:tab w:val="left" w:pos="0"/>
          <w:tab w:val="left" w:pos="142"/>
        </w:tabs>
        <w:spacing w:line="276" w:lineRule="auto"/>
        <w:jc w:val="both"/>
        <w:rPr>
          <w:rFonts w:eastAsia="Calibri"/>
          <w:sz w:val="24"/>
        </w:rPr>
      </w:pPr>
      <w:r w:rsidRPr="004309A0">
        <w:rPr>
          <w:snapToGrid w:val="0"/>
          <w:sz w:val="24"/>
          <w:lang w:val="de-DE"/>
        </w:rPr>
        <w:t xml:space="preserve">Instalația este echipată cu următoarele </w:t>
      </w:r>
      <w:r w:rsidRPr="004309A0">
        <w:rPr>
          <w:b/>
          <w:snapToGrid w:val="0"/>
          <w:sz w:val="24"/>
          <w:lang w:val="de-DE"/>
        </w:rPr>
        <w:t>echipamente mobile: încărcător</w:t>
      </w:r>
      <w:r w:rsidR="00102BA7" w:rsidRPr="004309A0">
        <w:rPr>
          <w:b/>
          <w:snapToGrid w:val="0"/>
          <w:sz w:val="24"/>
          <w:lang w:val="de-DE"/>
        </w:rPr>
        <w:t xml:space="preserve"> frontal</w:t>
      </w:r>
      <w:r w:rsidRPr="004309A0">
        <w:rPr>
          <w:b/>
          <w:snapToGrid w:val="0"/>
          <w:sz w:val="24"/>
          <w:lang w:val="de-DE"/>
        </w:rPr>
        <w:t>; 6</w:t>
      </w:r>
      <w:r w:rsidR="00DF7663">
        <w:rPr>
          <w:b/>
          <w:snapToGrid w:val="0"/>
          <w:sz w:val="24"/>
          <w:lang w:val="de-DE"/>
        </w:rPr>
        <w:t xml:space="preserve">(șase) </w:t>
      </w:r>
      <w:r w:rsidRPr="004309A0">
        <w:rPr>
          <w:b/>
          <w:snapToGrid w:val="0"/>
          <w:sz w:val="24"/>
          <w:lang w:val="de-DE"/>
        </w:rPr>
        <w:t>containere</w:t>
      </w:r>
      <w:r w:rsidR="00102BA7" w:rsidRPr="004309A0">
        <w:rPr>
          <w:b/>
          <w:snapToGrid w:val="0"/>
          <w:sz w:val="24"/>
          <w:lang w:val="de-DE"/>
        </w:rPr>
        <w:t xml:space="preserve"> Abroll</w:t>
      </w:r>
      <w:r w:rsidR="00753600">
        <w:rPr>
          <w:b/>
          <w:snapToGrid w:val="0"/>
          <w:sz w:val="24"/>
          <w:lang w:val="de-DE"/>
        </w:rPr>
        <w:t>,</w:t>
      </w:r>
      <w:r w:rsidR="00102BA7" w:rsidRPr="004309A0">
        <w:rPr>
          <w:b/>
          <w:snapToGrid w:val="0"/>
          <w:sz w:val="24"/>
          <w:lang w:val="de-DE"/>
        </w:rPr>
        <w:t xml:space="preserve"> 2</w:t>
      </w:r>
      <w:r w:rsidR="00DF7663">
        <w:rPr>
          <w:b/>
          <w:snapToGrid w:val="0"/>
          <w:sz w:val="24"/>
          <w:lang w:val="de-DE"/>
        </w:rPr>
        <w:t>(două) de 18 m</w:t>
      </w:r>
      <w:r w:rsidR="00070742">
        <w:rPr>
          <w:b/>
          <w:snapToGrid w:val="0"/>
          <w:sz w:val="24"/>
          <w:vertAlign w:val="superscript"/>
          <w:lang w:val="de-DE"/>
        </w:rPr>
        <w:t>3</w:t>
      </w:r>
      <w:r w:rsidR="00DF7663">
        <w:rPr>
          <w:b/>
          <w:snapToGrid w:val="0"/>
          <w:sz w:val="24"/>
          <w:lang w:val="de-DE"/>
        </w:rPr>
        <w:t xml:space="preserve"> ș</w:t>
      </w:r>
      <w:r w:rsidR="00102BA7" w:rsidRPr="004309A0">
        <w:rPr>
          <w:b/>
          <w:snapToGrid w:val="0"/>
          <w:sz w:val="24"/>
          <w:lang w:val="de-DE"/>
        </w:rPr>
        <w:t>i 4</w:t>
      </w:r>
      <w:r w:rsidR="00DF7663">
        <w:rPr>
          <w:b/>
          <w:snapToGrid w:val="0"/>
          <w:sz w:val="24"/>
          <w:lang w:val="de-DE"/>
        </w:rPr>
        <w:t>(patru)</w:t>
      </w:r>
      <w:r w:rsidR="00102BA7" w:rsidRPr="004309A0">
        <w:rPr>
          <w:b/>
          <w:snapToGrid w:val="0"/>
          <w:sz w:val="24"/>
          <w:lang w:val="de-DE"/>
        </w:rPr>
        <w:t xml:space="preserve"> de 30 m</w:t>
      </w:r>
      <w:r w:rsidR="00070742">
        <w:rPr>
          <w:b/>
          <w:snapToGrid w:val="0"/>
          <w:sz w:val="24"/>
          <w:vertAlign w:val="superscript"/>
          <w:lang w:val="de-DE"/>
        </w:rPr>
        <w:t>3</w:t>
      </w:r>
      <w:r w:rsidR="00102BA7" w:rsidRPr="004309A0">
        <w:rPr>
          <w:b/>
          <w:snapToGrid w:val="0"/>
          <w:sz w:val="24"/>
          <w:lang w:val="de-DE"/>
        </w:rPr>
        <w:t>;</w:t>
      </w:r>
      <w:r w:rsidRPr="004309A0">
        <w:rPr>
          <w:b/>
          <w:snapToGrid w:val="0"/>
          <w:sz w:val="24"/>
          <w:lang w:val="de-DE"/>
        </w:rPr>
        <w:t xml:space="preserve"> </w:t>
      </w:r>
      <w:r w:rsidR="00DF7663">
        <w:rPr>
          <w:b/>
          <w:snapToGrid w:val="0"/>
          <w:sz w:val="24"/>
          <w:lang w:val="de-DE"/>
        </w:rPr>
        <w:t xml:space="preserve">1(un) </w:t>
      </w:r>
      <w:r w:rsidRPr="004309A0">
        <w:rPr>
          <w:b/>
          <w:snapToGrid w:val="0"/>
          <w:sz w:val="24"/>
          <w:lang w:val="de-DE"/>
        </w:rPr>
        <w:t xml:space="preserve">camion cu mecanism de ridicare cu cârlige; </w:t>
      </w:r>
      <w:r w:rsidR="00DF7663">
        <w:rPr>
          <w:b/>
          <w:snapToGrid w:val="0"/>
          <w:sz w:val="24"/>
          <w:lang w:val="de-DE"/>
        </w:rPr>
        <w:t xml:space="preserve">1(un) </w:t>
      </w:r>
      <w:r w:rsidRPr="004309A0">
        <w:rPr>
          <w:b/>
          <w:snapToGrid w:val="0"/>
          <w:sz w:val="24"/>
          <w:lang w:val="de-DE"/>
        </w:rPr>
        <w:t>utilaj de amestecare</w:t>
      </w:r>
      <w:r w:rsidRPr="004309A0">
        <w:rPr>
          <w:snapToGrid w:val="0"/>
          <w:sz w:val="24"/>
          <w:lang w:val="de-DE"/>
        </w:rPr>
        <w:t>.</w:t>
      </w:r>
      <w:r w:rsidRPr="004309A0">
        <w:rPr>
          <w:rFonts w:eastAsia="Calibri"/>
          <w:sz w:val="24"/>
        </w:rPr>
        <w:t xml:space="preserve"> </w:t>
      </w:r>
    </w:p>
    <w:p w:rsidR="00C770B1" w:rsidRDefault="00C770B1" w:rsidP="004309A0">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A56F6D" w:rsidRPr="004B003B" w:rsidRDefault="00A56F6D" w:rsidP="00A56F6D">
      <w:pPr>
        <w:spacing w:line="276" w:lineRule="auto"/>
        <w:jc w:val="both"/>
        <w:rPr>
          <w:b/>
          <w:sz w:val="24"/>
        </w:rPr>
      </w:pPr>
      <w:r w:rsidRPr="004B003B">
        <w:rPr>
          <w:b/>
          <w:sz w:val="24"/>
        </w:rPr>
        <w:t>Statie de sortare</w:t>
      </w:r>
    </w:p>
    <w:p w:rsidR="00F348E1" w:rsidRPr="004B003B" w:rsidRDefault="00F348E1" w:rsidP="00A56F6D">
      <w:pPr>
        <w:spacing w:line="276" w:lineRule="auto"/>
        <w:jc w:val="both"/>
        <w:rPr>
          <w:b/>
          <w:sz w:val="24"/>
        </w:rPr>
      </w:pPr>
    </w:p>
    <w:p w:rsidR="00AE35EA" w:rsidRPr="004B003B" w:rsidRDefault="00AE35EA" w:rsidP="00AE35EA">
      <w:pPr>
        <w:spacing w:line="276" w:lineRule="auto"/>
        <w:jc w:val="both"/>
        <w:rPr>
          <w:b/>
          <w:sz w:val="24"/>
          <w:lang w:val="it-IT"/>
        </w:rPr>
      </w:pPr>
      <w:r w:rsidRPr="004B003B">
        <w:rPr>
          <w:b/>
          <w:sz w:val="24"/>
          <w:lang w:val="it-IT"/>
        </w:rPr>
        <w:t xml:space="preserve">Staţia de sortare Bârcea Mare are o capacitate totală de </w:t>
      </w:r>
      <w:r w:rsidR="007D1320" w:rsidRPr="004B003B">
        <w:rPr>
          <w:b/>
          <w:sz w:val="24"/>
          <w:lang w:val="it-IT"/>
        </w:rPr>
        <w:t>33.753</w:t>
      </w:r>
      <w:r w:rsidRPr="004B003B">
        <w:rPr>
          <w:b/>
          <w:sz w:val="24"/>
          <w:lang w:val="it-IT"/>
        </w:rPr>
        <w:t xml:space="preserve"> tone/an, operaţională 312 zile pe an in 2 schimburi</w:t>
      </w:r>
      <w:r w:rsidR="004B003B" w:rsidRPr="004B003B">
        <w:rPr>
          <w:b/>
          <w:sz w:val="24"/>
          <w:lang w:val="it-IT"/>
        </w:rPr>
        <w:t xml:space="preserve"> a cate 6 ore/zi</w:t>
      </w:r>
      <w:r w:rsidRPr="004B003B">
        <w:rPr>
          <w:b/>
          <w:sz w:val="24"/>
          <w:lang w:val="it-IT"/>
        </w:rPr>
        <w:t xml:space="preserve">, circa </w:t>
      </w:r>
      <w:r w:rsidR="004B003B" w:rsidRPr="004B003B">
        <w:rPr>
          <w:b/>
          <w:sz w:val="24"/>
          <w:lang w:val="it-IT"/>
        </w:rPr>
        <w:t>108</w:t>
      </w:r>
      <w:r w:rsidRPr="004B003B">
        <w:rPr>
          <w:b/>
          <w:sz w:val="24"/>
          <w:lang w:val="it-IT"/>
        </w:rPr>
        <w:t xml:space="preserve"> tone/zi sau </w:t>
      </w:r>
      <w:r w:rsidR="004B003B" w:rsidRPr="004B003B">
        <w:rPr>
          <w:b/>
          <w:sz w:val="24"/>
          <w:lang w:val="it-IT"/>
        </w:rPr>
        <w:t>9</w:t>
      </w:r>
      <w:r w:rsidRPr="004B003B">
        <w:rPr>
          <w:b/>
          <w:sz w:val="24"/>
          <w:lang w:val="it-IT"/>
        </w:rPr>
        <w:t xml:space="preserve"> tone/h.  </w:t>
      </w:r>
    </w:p>
    <w:p w:rsidR="00A56F6D" w:rsidRPr="004B003B" w:rsidRDefault="00A56F6D" w:rsidP="00A56F6D">
      <w:pPr>
        <w:spacing w:line="276" w:lineRule="auto"/>
        <w:jc w:val="both"/>
        <w:rPr>
          <w:sz w:val="24"/>
        </w:rPr>
      </w:pPr>
      <w:r w:rsidRPr="004B003B">
        <w:rPr>
          <w:sz w:val="24"/>
          <w:lang w:val="it-IT"/>
        </w:rPr>
        <w:t>Staţia de sortare este construită în incinta de sortare/tratare a deşeurilor din zona Bârcea Mare, lângă staţia TMB</w:t>
      </w:r>
      <w:r w:rsidR="00FF0993">
        <w:rPr>
          <w:sz w:val="24"/>
          <w:lang w:val="it-IT"/>
        </w:rPr>
        <w:t>, s</w:t>
      </w:r>
      <w:r w:rsidR="00FF0993" w:rsidRPr="004B003B">
        <w:rPr>
          <w:sz w:val="24"/>
          <w:lang w:val="it-IT"/>
        </w:rPr>
        <w:t xml:space="preserve">uprafaţa clădirii este de aproximativ </w:t>
      </w:r>
      <w:r w:rsidR="00FF0993" w:rsidRPr="004B003B">
        <w:rPr>
          <w:b/>
          <w:sz w:val="24"/>
          <w:lang w:val="it-IT"/>
        </w:rPr>
        <w:t>3.000 m</w:t>
      </w:r>
      <w:r w:rsidR="00070742">
        <w:rPr>
          <w:b/>
          <w:sz w:val="24"/>
          <w:vertAlign w:val="superscript"/>
          <w:lang w:val="it-IT"/>
        </w:rPr>
        <w:t>2</w:t>
      </w:r>
      <w:r w:rsidR="00FF0993" w:rsidRPr="004B003B">
        <w:rPr>
          <w:sz w:val="24"/>
          <w:lang w:val="it-IT"/>
        </w:rPr>
        <w:t>, suprafaţă necesare pentru echipamentele de recep</w:t>
      </w:r>
      <w:r w:rsidR="00FF0993">
        <w:rPr>
          <w:sz w:val="24"/>
          <w:lang w:val="it-IT"/>
        </w:rPr>
        <w:t xml:space="preserve">tie, sortare, sortare – manuală, </w:t>
      </w:r>
      <w:r w:rsidRPr="004B003B">
        <w:rPr>
          <w:sz w:val="24"/>
          <w:lang w:val="it-IT"/>
        </w:rPr>
        <w:t xml:space="preserve">si cuprinde </w:t>
      </w:r>
      <w:r w:rsidRPr="004B003B">
        <w:rPr>
          <w:sz w:val="24"/>
        </w:rPr>
        <w:t>urmatoarele zone distincte:</w:t>
      </w:r>
    </w:p>
    <w:p w:rsidR="00A56F6D" w:rsidRPr="004B003B" w:rsidRDefault="00A56F6D" w:rsidP="00937698">
      <w:pPr>
        <w:numPr>
          <w:ilvl w:val="0"/>
          <w:numId w:val="6"/>
        </w:numPr>
        <w:tabs>
          <w:tab w:val="num" w:pos="284"/>
        </w:tabs>
        <w:autoSpaceDE w:val="0"/>
        <w:autoSpaceDN w:val="0"/>
        <w:adjustRightInd w:val="0"/>
        <w:spacing w:line="276" w:lineRule="auto"/>
        <w:ind w:left="0" w:firstLine="0"/>
        <w:jc w:val="both"/>
        <w:rPr>
          <w:sz w:val="24"/>
          <w:lang w:val="it-IT"/>
        </w:rPr>
      </w:pPr>
      <w:r w:rsidRPr="004B003B">
        <w:rPr>
          <w:sz w:val="24"/>
          <w:lang w:val="it-IT"/>
        </w:rPr>
        <w:t>Zona de recepţie a deşeurilor reciclabile;</w:t>
      </w:r>
    </w:p>
    <w:p w:rsidR="00A56F6D" w:rsidRPr="004B003B" w:rsidRDefault="00FF0993" w:rsidP="00937698">
      <w:pPr>
        <w:numPr>
          <w:ilvl w:val="0"/>
          <w:numId w:val="6"/>
        </w:numPr>
        <w:tabs>
          <w:tab w:val="num" w:pos="0"/>
          <w:tab w:val="num" w:pos="284"/>
        </w:tabs>
        <w:autoSpaceDE w:val="0"/>
        <w:autoSpaceDN w:val="0"/>
        <w:adjustRightInd w:val="0"/>
        <w:spacing w:line="276" w:lineRule="auto"/>
        <w:ind w:left="0" w:firstLine="0"/>
        <w:jc w:val="both"/>
        <w:rPr>
          <w:sz w:val="24"/>
          <w:lang w:val="it-IT"/>
        </w:rPr>
      </w:pPr>
      <w:r>
        <w:rPr>
          <w:sz w:val="24"/>
          <w:lang w:val="it-IT"/>
        </w:rPr>
        <w:t>Zona de sortare a deşeurilor cu</w:t>
      </w:r>
      <w:r w:rsidRPr="00FF0993">
        <w:rPr>
          <w:snapToGrid w:val="0"/>
          <w:sz w:val="24"/>
          <w:lang w:val="de-DE"/>
        </w:rPr>
        <w:t xml:space="preserve"> sistem de desprafuire</w:t>
      </w:r>
      <w:r>
        <w:rPr>
          <w:snapToGrid w:val="0"/>
          <w:sz w:val="24"/>
          <w:lang w:val="de-DE"/>
        </w:rPr>
        <w:t>;</w:t>
      </w:r>
    </w:p>
    <w:p w:rsidR="00A56F6D" w:rsidRPr="004B003B" w:rsidRDefault="00A56F6D" w:rsidP="00937698">
      <w:pPr>
        <w:numPr>
          <w:ilvl w:val="0"/>
          <w:numId w:val="6"/>
        </w:numPr>
        <w:tabs>
          <w:tab w:val="num" w:pos="0"/>
          <w:tab w:val="num" w:pos="284"/>
        </w:tabs>
        <w:autoSpaceDE w:val="0"/>
        <w:autoSpaceDN w:val="0"/>
        <w:adjustRightInd w:val="0"/>
        <w:spacing w:line="276" w:lineRule="auto"/>
        <w:ind w:left="0" w:firstLine="0"/>
        <w:jc w:val="both"/>
        <w:rPr>
          <w:sz w:val="24"/>
          <w:lang w:val="it-IT"/>
        </w:rPr>
      </w:pPr>
      <w:r w:rsidRPr="004B003B">
        <w:rPr>
          <w:sz w:val="24"/>
          <w:lang w:val="it-IT"/>
        </w:rPr>
        <w:t>Zona de presare şi ambalare a materialelor reciclabile sortate;</w:t>
      </w:r>
    </w:p>
    <w:p w:rsidR="00A56F6D" w:rsidRPr="004B003B" w:rsidRDefault="00A56F6D" w:rsidP="00937698">
      <w:pPr>
        <w:numPr>
          <w:ilvl w:val="0"/>
          <w:numId w:val="6"/>
        </w:numPr>
        <w:tabs>
          <w:tab w:val="num" w:pos="0"/>
          <w:tab w:val="num" w:pos="284"/>
        </w:tabs>
        <w:autoSpaceDE w:val="0"/>
        <w:autoSpaceDN w:val="0"/>
        <w:adjustRightInd w:val="0"/>
        <w:spacing w:line="276" w:lineRule="auto"/>
        <w:ind w:left="0" w:firstLine="0"/>
        <w:jc w:val="both"/>
        <w:rPr>
          <w:sz w:val="24"/>
          <w:lang w:val="it-IT"/>
        </w:rPr>
      </w:pPr>
      <w:r w:rsidRPr="004B003B">
        <w:rPr>
          <w:sz w:val="24"/>
          <w:lang w:val="it-IT"/>
        </w:rPr>
        <w:t>Zona de stocare temporară a materialelor reciclabile sortate în vederea transportului către valorificare.</w:t>
      </w:r>
    </w:p>
    <w:p w:rsidR="00A56F6D" w:rsidRPr="00E03003" w:rsidRDefault="00A56F6D" w:rsidP="00A56F6D">
      <w:pPr>
        <w:spacing w:line="276" w:lineRule="auto"/>
        <w:jc w:val="both"/>
        <w:rPr>
          <w:sz w:val="24"/>
          <w:lang w:val="it-IT"/>
        </w:rPr>
      </w:pPr>
      <w:r w:rsidRPr="00E03003">
        <w:rPr>
          <w:sz w:val="24"/>
          <w:lang w:val="it-IT"/>
        </w:rPr>
        <w:t xml:space="preserve">Dimensionarea stației de sortare şi a capacităţilor necesare de sortare manuală au fost stabilite avându-se în vedere normele de sortare manuală. </w:t>
      </w:r>
    </w:p>
    <w:p w:rsidR="001930FA" w:rsidRPr="00E03003" w:rsidRDefault="001930FA" w:rsidP="00937698">
      <w:pPr>
        <w:numPr>
          <w:ilvl w:val="0"/>
          <w:numId w:val="7"/>
        </w:numPr>
        <w:tabs>
          <w:tab w:val="left" w:pos="284"/>
        </w:tabs>
        <w:spacing w:line="276" w:lineRule="auto"/>
        <w:ind w:left="0" w:firstLine="0"/>
        <w:jc w:val="both"/>
        <w:rPr>
          <w:rFonts w:eastAsia="Calibri"/>
          <w:sz w:val="24"/>
        </w:rPr>
      </w:pPr>
      <w:r w:rsidRPr="00E03003">
        <w:rPr>
          <w:rFonts w:eastAsia="Calibri"/>
          <w:sz w:val="24"/>
        </w:rPr>
        <w:t xml:space="preserve">preluarea deșeului colectat selectiv pentru reciclare; </w:t>
      </w:r>
      <w:r w:rsidR="00AE35EA" w:rsidRPr="00E03003">
        <w:rPr>
          <w:rFonts w:eastAsia="Calibri"/>
          <w:sz w:val="24"/>
        </w:rPr>
        <w:t xml:space="preserve">  </w:t>
      </w:r>
    </w:p>
    <w:p w:rsidR="001930FA" w:rsidRPr="00E03003" w:rsidRDefault="001930FA" w:rsidP="00937698">
      <w:pPr>
        <w:numPr>
          <w:ilvl w:val="0"/>
          <w:numId w:val="7"/>
        </w:numPr>
        <w:tabs>
          <w:tab w:val="left" w:pos="284"/>
        </w:tabs>
        <w:spacing w:line="276" w:lineRule="auto"/>
        <w:ind w:left="0" w:firstLine="0"/>
        <w:jc w:val="both"/>
        <w:rPr>
          <w:rFonts w:eastAsia="Calibri"/>
          <w:sz w:val="24"/>
          <w:lang w:val="fr-FR"/>
        </w:rPr>
      </w:pPr>
      <w:r w:rsidRPr="00E03003">
        <w:rPr>
          <w:rFonts w:eastAsia="Calibri"/>
          <w:sz w:val="24"/>
          <w:lang w:val="fr-FR"/>
        </w:rPr>
        <w:t xml:space="preserve">selectarea deșeurilor neadecvate de tip grosier înainte de </w:t>
      </w:r>
      <w:r w:rsidR="00F348E1" w:rsidRPr="00E03003">
        <w:rPr>
          <w:rFonts w:eastAsia="Calibri"/>
          <w:sz w:val="24"/>
          <w:lang w:val="fr-FR"/>
        </w:rPr>
        <w:t xml:space="preserve">operatiunile </w:t>
      </w:r>
      <w:r w:rsidRPr="00E03003">
        <w:rPr>
          <w:rFonts w:eastAsia="Calibri"/>
          <w:sz w:val="24"/>
          <w:lang w:val="fr-FR"/>
        </w:rPr>
        <w:t xml:space="preserve">de sortare; </w:t>
      </w:r>
    </w:p>
    <w:p w:rsidR="001930FA" w:rsidRPr="00E03003" w:rsidRDefault="001930FA" w:rsidP="00937698">
      <w:pPr>
        <w:numPr>
          <w:ilvl w:val="0"/>
          <w:numId w:val="7"/>
        </w:numPr>
        <w:tabs>
          <w:tab w:val="left" w:pos="284"/>
        </w:tabs>
        <w:spacing w:line="276" w:lineRule="auto"/>
        <w:ind w:left="0" w:firstLine="0"/>
        <w:jc w:val="both"/>
        <w:rPr>
          <w:rFonts w:eastAsia="Calibri"/>
          <w:sz w:val="24"/>
          <w:lang w:val="it-IT"/>
        </w:rPr>
      </w:pPr>
      <w:r w:rsidRPr="00E03003">
        <w:rPr>
          <w:rFonts w:eastAsia="Calibri"/>
          <w:sz w:val="24"/>
          <w:lang w:val="it-IT"/>
        </w:rPr>
        <w:t xml:space="preserve">sortarea deșeului reciclabil pe categorii si calităţi de materii si materiale; </w:t>
      </w:r>
    </w:p>
    <w:p w:rsidR="001930FA" w:rsidRPr="00E03003" w:rsidRDefault="001930FA" w:rsidP="00937698">
      <w:pPr>
        <w:numPr>
          <w:ilvl w:val="0"/>
          <w:numId w:val="7"/>
        </w:numPr>
        <w:tabs>
          <w:tab w:val="left" w:pos="284"/>
        </w:tabs>
        <w:spacing w:line="276" w:lineRule="auto"/>
        <w:ind w:left="0" w:firstLine="0"/>
        <w:jc w:val="both"/>
        <w:rPr>
          <w:rFonts w:eastAsia="Calibri"/>
          <w:sz w:val="24"/>
        </w:rPr>
      </w:pPr>
      <w:r w:rsidRPr="00E03003">
        <w:rPr>
          <w:rFonts w:eastAsia="Calibri"/>
          <w:sz w:val="24"/>
        </w:rPr>
        <w:t>colectarea refuzului de sortare;</w:t>
      </w:r>
    </w:p>
    <w:p w:rsidR="001930FA" w:rsidRPr="00E03003" w:rsidRDefault="001930FA" w:rsidP="00937698">
      <w:pPr>
        <w:numPr>
          <w:ilvl w:val="0"/>
          <w:numId w:val="7"/>
        </w:numPr>
        <w:tabs>
          <w:tab w:val="left" w:pos="284"/>
        </w:tabs>
        <w:spacing w:line="276" w:lineRule="auto"/>
        <w:ind w:left="0" w:firstLine="0"/>
        <w:jc w:val="both"/>
        <w:rPr>
          <w:rFonts w:eastAsia="Calibri"/>
          <w:sz w:val="24"/>
        </w:rPr>
      </w:pPr>
      <w:r w:rsidRPr="00E03003">
        <w:rPr>
          <w:rFonts w:eastAsia="Calibri"/>
          <w:sz w:val="24"/>
        </w:rPr>
        <w:t xml:space="preserve">prelucrarea pentru transport a fracțiilor selectate si a refuzurilor; </w:t>
      </w:r>
    </w:p>
    <w:p w:rsidR="00C45AF3" w:rsidRDefault="001930FA" w:rsidP="00C45AF3">
      <w:pPr>
        <w:numPr>
          <w:ilvl w:val="0"/>
          <w:numId w:val="7"/>
        </w:numPr>
        <w:tabs>
          <w:tab w:val="left" w:pos="284"/>
        </w:tabs>
        <w:spacing w:line="276" w:lineRule="auto"/>
        <w:ind w:left="0" w:firstLine="0"/>
        <w:jc w:val="both"/>
        <w:rPr>
          <w:rFonts w:eastAsia="Calibri"/>
          <w:sz w:val="24"/>
        </w:rPr>
      </w:pPr>
      <w:r w:rsidRPr="00E03003">
        <w:rPr>
          <w:rFonts w:eastAsia="Calibri"/>
          <w:sz w:val="24"/>
        </w:rPr>
        <w:t xml:space="preserve">stocarea temporară a fracțiilor selectate si a refuzurilor. </w:t>
      </w:r>
    </w:p>
    <w:p w:rsidR="00C45AF3" w:rsidRPr="00C45AF3" w:rsidRDefault="00C45AF3" w:rsidP="00C45AF3">
      <w:pPr>
        <w:tabs>
          <w:tab w:val="left" w:pos="284"/>
        </w:tabs>
        <w:spacing w:line="276" w:lineRule="auto"/>
        <w:jc w:val="both"/>
        <w:rPr>
          <w:rFonts w:eastAsia="Calibri"/>
          <w:sz w:val="24"/>
        </w:rPr>
      </w:pPr>
    </w:p>
    <w:p w:rsidR="00FF0993" w:rsidRPr="001E5064" w:rsidRDefault="00FF0993" w:rsidP="008B07B7">
      <w:pPr>
        <w:spacing w:line="276" w:lineRule="auto"/>
        <w:jc w:val="both"/>
        <w:rPr>
          <w:b/>
          <w:snapToGrid w:val="0"/>
          <w:sz w:val="24"/>
          <w:lang w:val="de-DE" w:eastAsia="en-GB"/>
        </w:rPr>
      </w:pPr>
      <w:bookmarkStart w:id="147" w:name="_Toc456020282"/>
      <w:r w:rsidRPr="001E5064">
        <w:rPr>
          <w:b/>
          <w:snapToGrid w:val="0"/>
          <w:sz w:val="24"/>
          <w:lang w:val="de-DE"/>
        </w:rPr>
        <w:t xml:space="preserve">Stația de sortare este prevăzută cu următoarele echipamente mobile: </w:t>
      </w:r>
      <w:r w:rsidRPr="001E5064">
        <w:rPr>
          <w:b/>
          <w:snapToGrid w:val="0"/>
          <w:sz w:val="24"/>
          <w:lang w:val="de-DE" w:eastAsia="en-GB"/>
        </w:rPr>
        <w:t>2</w:t>
      </w:r>
      <w:r w:rsidR="000C7252" w:rsidRPr="001E5064">
        <w:rPr>
          <w:b/>
          <w:snapToGrid w:val="0"/>
          <w:sz w:val="24"/>
          <w:lang w:val="de-DE" w:eastAsia="en-GB"/>
        </w:rPr>
        <w:t xml:space="preserve">(două) </w:t>
      </w:r>
      <w:r w:rsidRPr="001E5064">
        <w:rPr>
          <w:b/>
          <w:snapToGrid w:val="0"/>
          <w:sz w:val="24"/>
          <w:lang w:val="de-DE" w:eastAsia="en-GB"/>
        </w:rPr>
        <w:t>încărcătoare frontale; 1</w:t>
      </w:r>
      <w:r w:rsidR="000C7252" w:rsidRPr="001E5064">
        <w:rPr>
          <w:b/>
          <w:snapToGrid w:val="0"/>
          <w:sz w:val="24"/>
          <w:lang w:val="de-DE" w:eastAsia="en-GB"/>
        </w:rPr>
        <w:t xml:space="preserve">(un) </w:t>
      </w:r>
      <w:r w:rsidRPr="001E5064">
        <w:rPr>
          <w:b/>
          <w:snapToGrid w:val="0"/>
          <w:sz w:val="24"/>
          <w:lang w:val="de-DE" w:eastAsia="en-GB"/>
        </w:rPr>
        <w:t>motostivuitor; 1</w:t>
      </w:r>
      <w:r w:rsidR="000C7252" w:rsidRPr="001E5064">
        <w:rPr>
          <w:b/>
          <w:snapToGrid w:val="0"/>
          <w:sz w:val="24"/>
          <w:lang w:val="de-DE" w:eastAsia="en-GB"/>
        </w:rPr>
        <w:t xml:space="preserve">(una) </w:t>
      </w:r>
      <w:r w:rsidRPr="001E5064">
        <w:rPr>
          <w:b/>
          <w:snapToGrid w:val="0"/>
          <w:sz w:val="24"/>
          <w:lang w:val="de-DE" w:eastAsia="en-GB"/>
        </w:rPr>
        <w:t>autospecială cu mecanism cu elevator cu cârlig; 8</w:t>
      </w:r>
      <w:r w:rsidR="000C7252" w:rsidRPr="001E5064">
        <w:rPr>
          <w:b/>
          <w:snapToGrid w:val="0"/>
          <w:sz w:val="24"/>
          <w:lang w:val="de-DE" w:eastAsia="en-GB"/>
        </w:rPr>
        <w:t xml:space="preserve">(opt) </w:t>
      </w:r>
      <w:r w:rsidRPr="001E5064">
        <w:rPr>
          <w:b/>
          <w:snapToGrid w:val="0"/>
          <w:sz w:val="24"/>
          <w:lang w:val="de-DE" w:eastAsia="en-GB"/>
        </w:rPr>
        <w:t>containere</w:t>
      </w:r>
      <w:r w:rsidR="00DF7663" w:rsidRPr="001E5064">
        <w:rPr>
          <w:b/>
          <w:snapToGrid w:val="0"/>
          <w:sz w:val="24"/>
          <w:lang w:val="de-DE" w:eastAsia="en-GB"/>
        </w:rPr>
        <w:t xml:space="preserve"> 24 m</w:t>
      </w:r>
      <w:r w:rsidR="00070742">
        <w:rPr>
          <w:b/>
          <w:snapToGrid w:val="0"/>
          <w:sz w:val="24"/>
          <w:vertAlign w:val="superscript"/>
          <w:lang w:val="de-DE" w:eastAsia="en-GB"/>
        </w:rPr>
        <w:t>3</w:t>
      </w:r>
      <w:r w:rsidRPr="001E5064">
        <w:rPr>
          <w:b/>
          <w:snapToGrid w:val="0"/>
          <w:sz w:val="24"/>
          <w:lang w:val="de-DE" w:eastAsia="en-GB"/>
        </w:rPr>
        <w:t>.</w:t>
      </w:r>
    </w:p>
    <w:p w:rsidR="00FF0993" w:rsidRPr="00FF0993" w:rsidRDefault="00FF0993" w:rsidP="008B07B7">
      <w:pPr>
        <w:spacing w:line="276" w:lineRule="auto"/>
        <w:jc w:val="both"/>
        <w:rPr>
          <w:rFonts w:eastAsia="Calibri"/>
          <w:sz w:val="24"/>
        </w:rPr>
      </w:pPr>
      <w:r w:rsidRPr="00FF0993">
        <w:rPr>
          <w:rFonts w:eastAsia="Calibri"/>
          <w:sz w:val="24"/>
        </w:rPr>
        <w:t>Materialele sortate manual sunt depozitate temporar sub platforma de sortare, înainte de unitatea de balotare. Fiecare compartiment de depozitare are un volum de depozitare cu o capacitate de 40 mc. Fracţiile de sticlă, metale neferoase şi reziduurile sunt colectate în containere cu o capacitate de 24 mc.</w:t>
      </w:r>
    </w:p>
    <w:p w:rsidR="00FF0993" w:rsidRPr="00FF0993" w:rsidRDefault="00FF0993" w:rsidP="008B07B7">
      <w:pPr>
        <w:spacing w:line="276" w:lineRule="auto"/>
        <w:jc w:val="both"/>
        <w:rPr>
          <w:rFonts w:eastAsia="Calibri"/>
          <w:sz w:val="24"/>
        </w:rPr>
      </w:pPr>
      <w:r w:rsidRPr="00FF0993">
        <w:rPr>
          <w:rFonts w:eastAsia="Calibri"/>
          <w:sz w:val="24"/>
        </w:rPr>
        <w:t xml:space="preserve">Suprafaţa de sub platforma de sortare este dedicată stocării temporare a materialelor sortate. Materialele nereciclabile se colecteaza în containere care sunt transportate pentru eliminare la depozitul conform. </w:t>
      </w:r>
    </w:p>
    <w:p w:rsidR="00FF0993" w:rsidRDefault="00FF0993" w:rsidP="008B07B7">
      <w:pPr>
        <w:spacing w:line="276" w:lineRule="auto"/>
        <w:jc w:val="both"/>
        <w:rPr>
          <w:rFonts w:eastAsia="Calibri"/>
          <w:sz w:val="24"/>
        </w:rPr>
      </w:pPr>
      <w:r w:rsidRPr="00FF0993">
        <w:rPr>
          <w:rFonts w:eastAsia="Calibri"/>
          <w:sz w:val="24"/>
        </w:rPr>
        <w:t xml:space="preserve">Sortarea manuală se realizeaza din interiorul unor cabine închise care permite ventilarea permanenta a aerului cu o temperatura optimă ce faciliteaza operarea în condiţii de securitate şi protecţie a sănătăţii. </w:t>
      </w:r>
    </w:p>
    <w:p w:rsidR="008B07B7" w:rsidRPr="00FF0993" w:rsidRDefault="008B07B7" w:rsidP="008B07B7">
      <w:pPr>
        <w:spacing w:line="276" w:lineRule="auto"/>
        <w:jc w:val="both"/>
        <w:rPr>
          <w:rFonts w:eastAsia="Calibri"/>
          <w:sz w:val="24"/>
        </w:rPr>
      </w:pPr>
      <w:r w:rsidRPr="00FF0993">
        <w:rPr>
          <w:rFonts w:eastAsia="Calibri"/>
          <w:sz w:val="24"/>
        </w:rPr>
        <w:t xml:space="preserve">Fracţile de sticlă se colecteaza </w:t>
      </w:r>
      <w:r>
        <w:rPr>
          <w:rFonts w:eastAsia="Calibri"/>
          <w:sz w:val="24"/>
        </w:rPr>
        <w:t xml:space="preserve">separat </w:t>
      </w:r>
      <w:r w:rsidRPr="00FF0993">
        <w:rPr>
          <w:rFonts w:eastAsia="Calibri"/>
          <w:sz w:val="24"/>
        </w:rPr>
        <w:t>în containere speciale şi se recicleaza in vrac.</w:t>
      </w:r>
    </w:p>
    <w:p w:rsidR="00FF0993" w:rsidRDefault="00FF0993" w:rsidP="008B07B7">
      <w:pPr>
        <w:spacing w:line="276" w:lineRule="auto"/>
        <w:jc w:val="both"/>
        <w:rPr>
          <w:rFonts w:eastAsia="Calibri"/>
          <w:sz w:val="24"/>
        </w:rPr>
      </w:pPr>
      <w:r w:rsidRPr="00FF0993">
        <w:rPr>
          <w:rFonts w:eastAsia="Calibri"/>
          <w:sz w:val="24"/>
        </w:rPr>
        <w:t xml:space="preserve">Unitatea de balotat compacteaza materialele sortate(plastic, hârtie, metale) care se depoziteaza în zone special amenajate. Facilităţile de valorificare al materialelor reciclabile sunt în legătură cu sistemul de colectare cu pubele multiple. </w:t>
      </w:r>
    </w:p>
    <w:p w:rsidR="00984D17" w:rsidRPr="00FF0993" w:rsidRDefault="00984D17" w:rsidP="008B07B7">
      <w:pPr>
        <w:spacing w:line="276" w:lineRule="auto"/>
        <w:jc w:val="both"/>
        <w:rPr>
          <w:rFonts w:eastAsia="Calibri"/>
          <w:sz w:val="24"/>
        </w:rPr>
      </w:pPr>
    </w:p>
    <w:p w:rsidR="00FF0993" w:rsidRPr="00FF0993" w:rsidRDefault="00FF0993" w:rsidP="008B07B7">
      <w:pPr>
        <w:spacing w:line="276" w:lineRule="auto"/>
        <w:jc w:val="both"/>
        <w:rPr>
          <w:rFonts w:eastAsia="Calibri"/>
          <w:sz w:val="24"/>
        </w:rPr>
      </w:pPr>
      <w:r w:rsidRPr="00FF0993">
        <w:rPr>
          <w:rFonts w:eastAsia="Calibri"/>
          <w:sz w:val="24"/>
        </w:rPr>
        <w:t>Materialele reciclabile se colecteaza separat de restul deşeurilor municipale solide. În acest mod se obţine un nivel adecvat de selectare a deşeurilor.</w:t>
      </w:r>
    </w:p>
    <w:p w:rsidR="00FF0993" w:rsidRPr="00FF0993" w:rsidRDefault="00ED1BFE" w:rsidP="008B07B7">
      <w:pPr>
        <w:spacing w:line="276" w:lineRule="auto"/>
        <w:ind w:left="142" w:hanging="142"/>
        <w:jc w:val="both"/>
        <w:rPr>
          <w:snapToGrid w:val="0"/>
          <w:sz w:val="24"/>
          <w:lang w:val="de-DE"/>
        </w:rPr>
      </w:pPr>
      <w:r>
        <w:rPr>
          <w:snapToGrid w:val="0"/>
          <w:sz w:val="24"/>
          <w:lang w:val="de-DE"/>
        </w:rPr>
        <w:t>Flux colectat separat este</w:t>
      </w:r>
      <w:r w:rsidR="00FF0993" w:rsidRPr="00FF0993">
        <w:rPr>
          <w:snapToGrid w:val="0"/>
          <w:sz w:val="24"/>
          <w:lang w:val="de-DE"/>
        </w:rPr>
        <w:t xml:space="preserve"> alcătuit din următoarele fracții principale: </w:t>
      </w:r>
    </w:p>
    <w:p w:rsidR="00FF0993" w:rsidRPr="00FF0993" w:rsidRDefault="00FF0993" w:rsidP="00937698">
      <w:pPr>
        <w:numPr>
          <w:ilvl w:val="0"/>
          <w:numId w:val="20"/>
        </w:numPr>
        <w:spacing w:line="276" w:lineRule="auto"/>
        <w:ind w:left="142" w:hanging="142"/>
        <w:jc w:val="both"/>
        <w:rPr>
          <w:snapToGrid w:val="0"/>
          <w:sz w:val="24"/>
          <w:lang w:val="de-DE"/>
        </w:rPr>
      </w:pPr>
      <w:r w:rsidRPr="00FF0993">
        <w:rPr>
          <w:snapToGrid w:val="0"/>
          <w:sz w:val="24"/>
          <w:lang w:val="de-DE"/>
        </w:rPr>
        <w:t xml:space="preserve">hârtie(carton, hârtie tipărită, hârtie mixtă), </w:t>
      </w:r>
    </w:p>
    <w:p w:rsidR="00FF0993" w:rsidRPr="00FF0993" w:rsidRDefault="00FF0993" w:rsidP="00937698">
      <w:pPr>
        <w:numPr>
          <w:ilvl w:val="0"/>
          <w:numId w:val="20"/>
        </w:numPr>
        <w:spacing w:line="276" w:lineRule="auto"/>
        <w:ind w:left="142" w:hanging="142"/>
        <w:jc w:val="both"/>
        <w:rPr>
          <w:snapToGrid w:val="0"/>
          <w:sz w:val="24"/>
          <w:lang w:val="de-DE"/>
        </w:rPr>
      </w:pPr>
      <w:r w:rsidRPr="00FF0993">
        <w:rPr>
          <w:snapToGrid w:val="0"/>
          <w:sz w:val="24"/>
          <w:lang w:val="de-DE"/>
        </w:rPr>
        <w:t xml:space="preserve">mase plastice(folii, polietilenă, PVC, alte mase plastice), </w:t>
      </w:r>
    </w:p>
    <w:p w:rsidR="00FF0993" w:rsidRPr="00FF0993" w:rsidRDefault="00FF0993" w:rsidP="00937698">
      <w:pPr>
        <w:numPr>
          <w:ilvl w:val="0"/>
          <w:numId w:val="20"/>
        </w:numPr>
        <w:spacing w:line="276" w:lineRule="auto"/>
        <w:ind w:left="142" w:hanging="142"/>
        <w:jc w:val="both"/>
        <w:rPr>
          <w:snapToGrid w:val="0"/>
          <w:sz w:val="24"/>
          <w:lang w:val="de-DE"/>
        </w:rPr>
      </w:pPr>
      <w:r w:rsidRPr="00FF0993">
        <w:rPr>
          <w:snapToGrid w:val="0"/>
          <w:sz w:val="24"/>
          <w:lang w:val="de-DE"/>
        </w:rPr>
        <w:lastRenderedPageBreak/>
        <w:t xml:space="preserve">sticlă(albă, colorată), </w:t>
      </w:r>
    </w:p>
    <w:p w:rsidR="00FF0993" w:rsidRPr="00FF0993" w:rsidRDefault="00FF0993" w:rsidP="00937698">
      <w:pPr>
        <w:numPr>
          <w:ilvl w:val="0"/>
          <w:numId w:val="20"/>
        </w:numPr>
        <w:spacing w:line="276" w:lineRule="auto"/>
        <w:ind w:left="142" w:hanging="142"/>
        <w:jc w:val="both"/>
        <w:rPr>
          <w:snapToGrid w:val="0"/>
          <w:sz w:val="24"/>
          <w:lang w:val="de-DE"/>
        </w:rPr>
      </w:pPr>
      <w:r w:rsidRPr="00FF0993">
        <w:rPr>
          <w:snapToGrid w:val="0"/>
          <w:sz w:val="24"/>
          <w:lang w:val="de-DE"/>
        </w:rPr>
        <w:t xml:space="preserve">metale(feroase, neferoase) și </w:t>
      </w:r>
    </w:p>
    <w:p w:rsidR="00FF0993" w:rsidRDefault="00FF0993" w:rsidP="00937698">
      <w:pPr>
        <w:numPr>
          <w:ilvl w:val="0"/>
          <w:numId w:val="20"/>
        </w:numPr>
        <w:spacing w:line="276" w:lineRule="auto"/>
        <w:ind w:left="142" w:hanging="142"/>
        <w:jc w:val="both"/>
        <w:rPr>
          <w:snapToGrid w:val="0"/>
          <w:sz w:val="24"/>
          <w:lang w:val="de-DE"/>
        </w:rPr>
      </w:pPr>
      <w:r w:rsidRPr="00FF0993">
        <w:rPr>
          <w:snapToGrid w:val="0"/>
          <w:sz w:val="24"/>
          <w:lang w:val="de-DE"/>
        </w:rPr>
        <w:t xml:space="preserve">materiale nereciclabile. </w:t>
      </w:r>
    </w:p>
    <w:p w:rsidR="00E7271B" w:rsidRPr="00FF0993" w:rsidRDefault="00E7271B" w:rsidP="00085F8A">
      <w:pPr>
        <w:spacing w:line="276" w:lineRule="auto"/>
        <w:jc w:val="both"/>
        <w:rPr>
          <w:snapToGrid w:val="0"/>
          <w:sz w:val="24"/>
          <w:lang w:val="de-DE"/>
        </w:rPr>
      </w:pPr>
    </w:p>
    <w:p w:rsidR="00FF0993" w:rsidRPr="00E7271B" w:rsidRDefault="006A2DCF" w:rsidP="00E7271B">
      <w:pPr>
        <w:spacing w:line="276" w:lineRule="auto"/>
        <w:jc w:val="center"/>
        <w:rPr>
          <w:b/>
          <w:snapToGrid w:val="0"/>
          <w:sz w:val="24"/>
          <w:lang w:val="de-DE"/>
        </w:rPr>
      </w:pPr>
      <w:r w:rsidRPr="00096CC3">
        <w:rPr>
          <w:b/>
          <w:snapToGrid w:val="0"/>
          <w:sz w:val="24"/>
          <w:lang w:val="de-DE"/>
        </w:rPr>
        <w:t>Tabel 12</w:t>
      </w:r>
      <w:r w:rsidR="00E7271B" w:rsidRPr="00096CC3">
        <w:rPr>
          <w:b/>
          <w:snapToGrid w:val="0"/>
          <w:sz w:val="24"/>
          <w:lang w:val="de-DE"/>
        </w:rPr>
        <w:t xml:space="preserve"> c</w:t>
      </w:r>
      <w:r w:rsidR="00FF0993" w:rsidRPr="00096CC3">
        <w:rPr>
          <w:b/>
          <w:snapToGrid w:val="0"/>
          <w:sz w:val="24"/>
          <w:lang w:val="de-DE"/>
        </w:rPr>
        <w:t xml:space="preserve">alitatea estimată a </w:t>
      </w:r>
      <w:r w:rsidR="00096CC3" w:rsidRPr="00096CC3">
        <w:rPr>
          <w:b/>
          <w:snapToGrid w:val="0"/>
          <w:sz w:val="24"/>
          <w:lang w:val="de-DE"/>
        </w:rPr>
        <w:t>deșeurilor intrate în stația de sortare</w:t>
      </w:r>
    </w:p>
    <w:tbl>
      <w:tblPr>
        <w:tblW w:w="7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2953"/>
        <w:gridCol w:w="1842"/>
        <w:gridCol w:w="1949"/>
      </w:tblGrid>
      <w:tr w:rsidR="00096CC3" w:rsidRPr="00FF0993" w:rsidTr="00741BFF">
        <w:trPr>
          <w:trHeight w:val="160"/>
          <w:tblHeader/>
          <w:jc w:val="center"/>
        </w:trPr>
        <w:tc>
          <w:tcPr>
            <w:tcW w:w="523" w:type="dxa"/>
          </w:tcPr>
          <w:p w:rsidR="00096CC3" w:rsidRPr="00FF0993" w:rsidRDefault="00096CC3" w:rsidP="00FF0993">
            <w:pPr>
              <w:jc w:val="center"/>
              <w:rPr>
                <w:rFonts w:ascii="Calibri" w:hAnsi="Calibri" w:cs="Arial"/>
                <w:b/>
                <w:snapToGrid w:val="0"/>
                <w:szCs w:val="20"/>
                <w:lang w:val="de-DE"/>
              </w:rPr>
            </w:pPr>
            <w:r>
              <w:rPr>
                <w:rFonts w:ascii="Calibri" w:hAnsi="Calibri" w:cs="Arial"/>
                <w:b/>
                <w:snapToGrid w:val="0"/>
                <w:szCs w:val="20"/>
                <w:lang w:val="de-DE"/>
              </w:rPr>
              <w:t>Nr. crt</w:t>
            </w:r>
          </w:p>
        </w:tc>
        <w:tc>
          <w:tcPr>
            <w:tcW w:w="2953" w:type="dxa"/>
            <w:noWrap/>
          </w:tcPr>
          <w:p w:rsidR="00096CC3" w:rsidRPr="00FF0993" w:rsidRDefault="00096CC3" w:rsidP="00FF0993">
            <w:pPr>
              <w:jc w:val="center"/>
              <w:rPr>
                <w:rFonts w:ascii="Calibri" w:hAnsi="Calibri" w:cs="Arial"/>
                <w:b/>
                <w:snapToGrid w:val="0"/>
                <w:szCs w:val="20"/>
                <w:lang w:val="de-DE"/>
              </w:rPr>
            </w:pPr>
            <w:r>
              <w:rPr>
                <w:rFonts w:ascii="Calibri" w:hAnsi="Calibri" w:cs="Arial"/>
                <w:b/>
                <w:snapToGrid w:val="0"/>
                <w:szCs w:val="20"/>
                <w:lang w:val="de-DE"/>
              </w:rPr>
              <w:t>Tip deșeu</w:t>
            </w:r>
          </w:p>
        </w:tc>
        <w:tc>
          <w:tcPr>
            <w:tcW w:w="1842" w:type="dxa"/>
          </w:tcPr>
          <w:p w:rsidR="00096CC3" w:rsidRPr="00FF0993" w:rsidRDefault="00096CC3" w:rsidP="00FF0993">
            <w:pPr>
              <w:jc w:val="center"/>
              <w:rPr>
                <w:rFonts w:ascii="Calibri" w:hAnsi="Calibri" w:cs="Arial"/>
                <w:b/>
                <w:snapToGrid w:val="0"/>
                <w:szCs w:val="20"/>
                <w:lang w:val="de-DE"/>
              </w:rPr>
            </w:pPr>
            <w:r>
              <w:rPr>
                <w:rFonts w:ascii="Calibri" w:hAnsi="Calibri" w:cs="Arial"/>
                <w:b/>
                <w:snapToGrid w:val="0"/>
                <w:szCs w:val="20"/>
                <w:lang w:val="de-DE"/>
              </w:rPr>
              <w:t>Cod deșeu</w:t>
            </w:r>
          </w:p>
        </w:tc>
        <w:tc>
          <w:tcPr>
            <w:tcW w:w="1949" w:type="dxa"/>
            <w:noWrap/>
          </w:tcPr>
          <w:p w:rsidR="00096CC3" w:rsidRPr="00FF0993" w:rsidRDefault="00096CC3" w:rsidP="00FF0993">
            <w:pPr>
              <w:jc w:val="center"/>
              <w:rPr>
                <w:rFonts w:ascii="Calibri" w:hAnsi="Calibri" w:cs="Arial"/>
                <w:b/>
                <w:snapToGrid w:val="0"/>
                <w:szCs w:val="20"/>
                <w:lang w:val="de-DE"/>
              </w:rPr>
            </w:pPr>
            <w:r>
              <w:rPr>
                <w:rFonts w:ascii="Calibri" w:hAnsi="Calibri" w:cs="Arial"/>
                <w:b/>
                <w:snapToGrid w:val="0"/>
                <w:szCs w:val="20"/>
                <w:lang w:val="de-DE"/>
              </w:rPr>
              <w:t>Observații</w:t>
            </w:r>
          </w:p>
        </w:tc>
      </w:tr>
      <w:tr w:rsidR="00424BAA" w:rsidRPr="00FF0993" w:rsidTr="00741BFF">
        <w:trPr>
          <w:trHeight w:val="235"/>
          <w:jc w:val="center"/>
        </w:trPr>
        <w:tc>
          <w:tcPr>
            <w:tcW w:w="7267" w:type="dxa"/>
            <w:gridSpan w:val="4"/>
            <w:tcBorders>
              <w:right w:val="single" w:sz="4" w:space="0" w:color="auto"/>
            </w:tcBorders>
          </w:tcPr>
          <w:p w:rsidR="00424BAA" w:rsidRPr="00424BAA" w:rsidRDefault="00424BAA" w:rsidP="00FF0993">
            <w:pPr>
              <w:jc w:val="center"/>
              <w:rPr>
                <w:rFonts w:ascii="Calibri" w:hAnsi="Calibri" w:cs="Arial"/>
                <w:b/>
                <w:bCs/>
                <w:snapToGrid w:val="0"/>
                <w:szCs w:val="20"/>
                <w:lang w:eastAsia="el-GR"/>
              </w:rPr>
            </w:pPr>
            <w:r w:rsidRPr="00424BAA">
              <w:rPr>
                <w:rFonts w:ascii="Calibri" w:hAnsi="Calibri" w:cs="Arial"/>
                <w:b/>
                <w:bCs/>
                <w:snapToGrid w:val="0"/>
                <w:szCs w:val="20"/>
                <w:lang w:eastAsia="el-GR"/>
              </w:rPr>
              <w:t xml:space="preserve">Deșeuri de ambalaje </w:t>
            </w:r>
            <w:r>
              <w:rPr>
                <w:rFonts w:ascii="Calibri" w:hAnsi="Calibri" w:cs="Arial"/>
                <w:b/>
                <w:bCs/>
                <w:snapToGrid w:val="0"/>
                <w:szCs w:val="20"/>
                <w:lang w:eastAsia="el-GR"/>
              </w:rPr>
              <w:t xml:space="preserve"> fractiuni colectate separat de la populație clasa 15</w:t>
            </w:r>
          </w:p>
        </w:tc>
      </w:tr>
      <w:tr w:rsidR="00872531" w:rsidRPr="00FF0993" w:rsidTr="00741BFF">
        <w:trPr>
          <w:trHeight w:val="235"/>
          <w:jc w:val="center"/>
        </w:trPr>
        <w:tc>
          <w:tcPr>
            <w:tcW w:w="523" w:type="dxa"/>
          </w:tcPr>
          <w:p w:rsidR="00872531" w:rsidRPr="00424BAA" w:rsidRDefault="00872531" w:rsidP="00096CC3">
            <w:pPr>
              <w:jc w:val="center"/>
              <w:rPr>
                <w:rFonts w:ascii="Calibri" w:hAnsi="Calibri" w:cs="Arial"/>
                <w:snapToGrid w:val="0"/>
                <w:szCs w:val="20"/>
                <w:lang w:val="de-DE"/>
              </w:rPr>
            </w:pPr>
            <w:r w:rsidRPr="00424BAA">
              <w:rPr>
                <w:rFonts w:ascii="Calibri" w:hAnsi="Calibri" w:cs="Arial"/>
                <w:snapToGrid w:val="0"/>
                <w:szCs w:val="20"/>
                <w:lang w:val="de-DE"/>
              </w:rPr>
              <w:t>1.</w:t>
            </w:r>
          </w:p>
        </w:tc>
        <w:tc>
          <w:tcPr>
            <w:tcW w:w="2953" w:type="dxa"/>
            <w:noWrap/>
          </w:tcPr>
          <w:p w:rsidR="00872531" w:rsidRPr="00FF0993" w:rsidRDefault="00872531" w:rsidP="00FF0993">
            <w:pPr>
              <w:rPr>
                <w:rFonts w:ascii="Calibri" w:hAnsi="Calibri" w:cs="Arial"/>
                <w:snapToGrid w:val="0"/>
                <w:szCs w:val="20"/>
                <w:lang w:val="de-DE"/>
              </w:rPr>
            </w:pPr>
            <w:r>
              <w:rPr>
                <w:rFonts w:ascii="Calibri" w:hAnsi="Calibri" w:cs="Arial"/>
                <w:snapToGrid w:val="0"/>
                <w:szCs w:val="20"/>
                <w:lang w:val="de-DE"/>
              </w:rPr>
              <w:t>H</w:t>
            </w:r>
            <w:r w:rsidRPr="00FF0993">
              <w:rPr>
                <w:rFonts w:ascii="Calibri" w:hAnsi="Calibri" w:cs="Arial"/>
                <w:snapToGrid w:val="0"/>
                <w:szCs w:val="20"/>
                <w:lang w:val="de-DE"/>
              </w:rPr>
              <w:t>ârtie și carton</w:t>
            </w:r>
          </w:p>
        </w:tc>
        <w:tc>
          <w:tcPr>
            <w:tcW w:w="1842" w:type="dxa"/>
          </w:tcPr>
          <w:p w:rsidR="00872531" w:rsidRPr="00096CC3" w:rsidRDefault="00872531" w:rsidP="00FF0993">
            <w:pPr>
              <w:jc w:val="center"/>
              <w:rPr>
                <w:rFonts w:ascii="Calibri" w:hAnsi="Calibri" w:cs="Arial"/>
                <w:bCs/>
                <w:snapToGrid w:val="0"/>
                <w:szCs w:val="20"/>
                <w:lang w:eastAsia="el-GR"/>
              </w:rPr>
            </w:pPr>
            <w:r w:rsidRPr="00096CC3">
              <w:rPr>
                <w:rFonts w:ascii="Calibri" w:hAnsi="Calibri" w:cs="Arial"/>
                <w:bCs/>
                <w:snapToGrid w:val="0"/>
                <w:szCs w:val="20"/>
                <w:lang w:eastAsia="el-GR"/>
              </w:rPr>
              <w:t>15 01 01</w:t>
            </w:r>
          </w:p>
        </w:tc>
        <w:tc>
          <w:tcPr>
            <w:tcW w:w="1949" w:type="dxa"/>
            <w:vMerge w:val="restart"/>
            <w:tcBorders>
              <w:right w:val="single" w:sz="4" w:space="0" w:color="auto"/>
            </w:tcBorders>
            <w:noWrap/>
            <w:vAlign w:val="bottom"/>
          </w:tcPr>
          <w:p w:rsidR="00872531" w:rsidRPr="00096CC3" w:rsidRDefault="00872531" w:rsidP="00872531">
            <w:pPr>
              <w:jc w:val="center"/>
              <w:rPr>
                <w:rFonts w:ascii="Calibri" w:hAnsi="Calibri" w:cs="Arial"/>
                <w:bCs/>
                <w:snapToGrid w:val="0"/>
                <w:szCs w:val="20"/>
                <w:lang w:eastAsia="el-GR"/>
              </w:rPr>
            </w:pPr>
            <w:r>
              <w:rPr>
                <w:rFonts w:ascii="Calibri" w:hAnsi="Calibri" w:cs="Arial"/>
                <w:bCs/>
                <w:snapToGrid w:val="0"/>
                <w:szCs w:val="20"/>
                <w:lang w:eastAsia="el-GR"/>
              </w:rPr>
              <w:t>Deșeuri de ambalaje colectate selectiv  generate de populație</w:t>
            </w:r>
          </w:p>
        </w:tc>
      </w:tr>
      <w:tr w:rsidR="00872531" w:rsidRPr="00FF0993" w:rsidTr="00741BFF">
        <w:trPr>
          <w:trHeight w:val="124"/>
          <w:jc w:val="center"/>
        </w:trPr>
        <w:tc>
          <w:tcPr>
            <w:tcW w:w="523" w:type="dxa"/>
          </w:tcPr>
          <w:p w:rsidR="00872531" w:rsidRPr="00424BAA" w:rsidRDefault="00872531" w:rsidP="00096CC3">
            <w:pPr>
              <w:jc w:val="center"/>
              <w:rPr>
                <w:rFonts w:ascii="Calibri" w:hAnsi="Calibri" w:cs="Arial"/>
                <w:snapToGrid w:val="0"/>
                <w:szCs w:val="20"/>
                <w:lang w:val="de-DE"/>
              </w:rPr>
            </w:pPr>
            <w:r w:rsidRPr="00424BAA">
              <w:rPr>
                <w:rFonts w:ascii="Calibri" w:hAnsi="Calibri" w:cs="Arial"/>
                <w:snapToGrid w:val="0"/>
                <w:szCs w:val="20"/>
                <w:lang w:val="de-DE"/>
              </w:rPr>
              <w:t>2.</w:t>
            </w:r>
          </w:p>
        </w:tc>
        <w:tc>
          <w:tcPr>
            <w:tcW w:w="2953" w:type="dxa"/>
            <w:noWrap/>
          </w:tcPr>
          <w:p w:rsidR="00872531" w:rsidRPr="00FF0993" w:rsidRDefault="00872531" w:rsidP="00FF0993">
            <w:pPr>
              <w:rPr>
                <w:rFonts w:ascii="Calibri" w:hAnsi="Calibri" w:cs="Arial"/>
                <w:snapToGrid w:val="0"/>
                <w:szCs w:val="20"/>
                <w:lang w:val="de-DE"/>
              </w:rPr>
            </w:pPr>
            <w:r>
              <w:rPr>
                <w:rFonts w:ascii="Calibri" w:hAnsi="Calibri" w:cs="Arial"/>
                <w:snapToGrid w:val="0"/>
                <w:szCs w:val="20"/>
                <w:lang w:val="de-DE"/>
              </w:rPr>
              <w:t>P</w:t>
            </w:r>
            <w:r w:rsidRPr="00FF0993">
              <w:rPr>
                <w:rFonts w:ascii="Calibri" w:hAnsi="Calibri" w:cs="Arial"/>
                <w:snapToGrid w:val="0"/>
                <w:szCs w:val="20"/>
                <w:lang w:val="de-DE"/>
              </w:rPr>
              <w:t>lastic</w:t>
            </w:r>
          </w:p>
        </w:tc>
        <w:tc>
          <w:tcPr>
            <w:tcW w:w="1842" w:type="dxa"/>
          </w:tcPr>
          <w:p w:rsidR="00872531" w:rsidRPr="00096CC3" w:rsidRDefault="00872531" w:rsidP="00FF0993">
            <w:pPr>
              <w:jc w:val="center"/>
              <w:rPr>
                <w:rFonts w:ascii="Calibri" w:hAnsi="Calibri" w:cs="Arial"/>
                <w:bCs/>
                <w:snapToGrid w:val="0"/>
                <w:szCs w:val="20"/>
                <w:lang w:eastAsia="el-GR"/>
              </w:rPr>
            </w:pPr>
            <w:r w:rsidRPr="00096CC3">
              <w:rPr>
                <w:rFonts w:ascii="Calibri" w:hAnsi="Calibri" w:cs="Arial"/>
                <w:bCs/>
                <w:snapToGrid w:val="0"/>
                <w:szCs w:val="20"/>
                <w:lang w:eastAsia="el-GR"/>
              </w:rPr>
              <w:t>15 01 02</w:t>
            </w:r>
          </w:p>
        </w:tc>
        <w:tc>
          <w:tcPr>
            <w:tcW w:w="1949" w:type="dxa"/>
            <w:vMerge/>
            <w:tcBorders>
              <w:right w:val="single" w:sz="4" w:space="0" w:color="auto"/>
            </w:tcBorders>
            <w:noWrap/>
            <w:vAlign w:val="bottom"/>
          </w:tcPr>
          <w:p w:rsidR="00872531" w:rsidRPr="00FF0993" w:rsidRDefault="00872531" w:rsidP="00FF0993">
            <w:pPr>
              <w:jc w:val="center"/>
              <w:rPr>
                <w:rFonts w:ascii="Calibri" w:hAnsi="Calibri" w:cs="Arial"/>
                <w:bCs/>
                <w:snapToGrid w:val="0"/>
                <w:szCs w:val="20"/>
                <w:lang w:val="el-GR" w:eastAsia="el-GR"/>
              </w:rPr>
            </w:pPr>
          </w:p>
        </w:tc>
      </w:tr>
      <w:tr w:rsidR="00872531" w:rsidRPr="00FF0993" w:rsidTr="00741BFF">
        <w:trPr>
          <w:trHeight w:val="185"/>
          <w:jc w:val="center"/>
        </w:trPr>
        <w:tc>
          <w:tcPr>
            <w:tcW w:w="523" w:type="dxa"/>
          </w:tcPr>
          <w:p w:rsidR="00872531" w:rsidRPr="00424BAA" w:rsidRDefault="00872531" w:rsidP="00096CC3">
            <w:pPr>
              <w:jc w:val="center"/>
              <w:rPr>
                <w:rFonts w:ascii="Calibri" w:hAnsi="Calibri" w:cs="Arial"/>
                <w:snapToGrid w:val="0"/>
                <w:szCs w:val="20"/>
                <w:lang w:val="de-DE"/>
              </w:rPr>
            </w:pPr>
            <w:r w:rsidRPr="00424BAA">
              <w:rPr>
                <w:rFonts w:ascii="Calibri" w:hAnsi="Calibri" w:cs="Arial"/>
                <w:snapToGrid w:val="0"/>
                <w:szCs w:val="20"/>
                <w:lang w:val="de-DE"/>
              </w:rPr>
              <w:t>3.</w:t>
            </w:r>
          </w:p>
        </w:tc>
        <w:tc>
          <w:tcPr>
            <w:tcW w:w="2953" w:type="dxa"/>
            <w:noWrap/>
          </w:tcPr>
          <w:p w:rsidR="00872531" w:rsidRPr="00FF0993" w:rsidRDefault="00872531" w:rsidP="00FF0993">
            <w:pPr>
              <w:rPr>
                <w:rFonts w:ascii="Calibri" w:hAnsi="Calibri" w:cs="Arial"/>
                <w:snapToGrid w:val="0"/>
                <w:szCs w:val="20"/>
                <w:lang w:val="de-DE"/>
              </w:rPr>
            </w:pPr>
            <w:r>
              <w:rPr>
                <w:rFonts w:ascii="Calibri" w:hAnsi="Calibri" w:cs="Arial"/>
                <w:snapToGrid w:val="0"/>
                <w:szCs w:val="20"/>
                <w:lang w:val="de-DE"/>
              </w:rPr>
              <w:t>M</w:t>
            </w:r>
            <w:r w:rsidRPr="00FF0993">
              <w:rPr>
                <w:rFonts w:ascii="Calibri" w:hAnsi="Calibri" w:cs="Arial"/>
                <w:snapToGrid w:val="0"/>
                <w:szCs w:val="20"/>
                <w:lang w:val="de-DE"/>
              </w:rPr>
              <w:t>etal</w:t>
            </w:r>
          </w:p>
        </w:tc>
        <w:tc>
          <w:tcPr>
            <w:tcW w:w="1842" w:type="dxa"/>
          </w:tcPr>
          <w:p w:rsidR="00872531" w:rsidRPr="00096CC3" w:rsidRDefault="00872531" w:rsidP="00FF0993">
            <w:pPr>
              <w:jc w:val="center"/>
              <w:rPr>
                <w:rFonts w:ascii="Calibri" w:hAnsi="Calibri" w:cs="Arial"/>
                <w:bCs/>
                <w:snapToGrid w:val="0"/>
                <w:szCs w:val="20"/>
                <w:lang w:eastAsia="el-GR"/>
              </w:rPr>
            </w:pPr>
            <w:r w:rsidRPr="00096CC3">
              <w:rPr>
                <w:rFonts w:ascii="Calibri" w:hAnsi="Calibri" w:cs="Arial"/>
                <w:bCs/>
                <w:snapToGrid w:val="0"/>
                <w:szCs w:val="20"/>
                <w:lang w:eastAsia="el-GR"/>
              </w:rPr>
              <w:t>15 01 04</w:t>
            </w:r>
          </w:p>
        </w:tc>
        <w:tc>
          <w:tcPr>
            <w:tcW w:w="1949" w:type="dxa"/>
            <w:vMerge/>
            <w:tcBorders>
              <w:right w:val="single" w:sz="4" w:space="0" w:color="auto"/>
            </w:tcBorders>
            <w:noWrap/>
            <w:vAlign w:val="bottom"/>
          </w:tcPr>
          <w:p w:rsidR="00872531" w:rsidRPr="00FF0993" w:rsidRDefault="00872531" w:rsidP="00FF0993">
            <w:pPr>
              <w:jc w:val="center"/>
              <w:rPr>
                <w:rFonts w:ascii="Calibri" w:hAnsi="Calibri" w:cs="Arial"/>
                <w:bCs/>
                <w:snapToGrid w:val="0"/>
                <w:szCs w:val="20"/>
                <w:lang w:val="el-GR" w:eastAsia="el-GR"/>
              </w:rPr>
            </w:pPr>
          </w:p>
        </w:tc>
      </w:tr>
      <w:tr w:rsidR="00872531" w:rsidRPr="00FF0993" w:rsidTr="00741BFF">
        <w:trPr>
          <w:trHeight w:val="117"/>
          <w:jc w:val="center"/>
        </w:trPr>
        <w:tc>
          <w:tcPr>
            <w:tcW w:w="523" w:type="dxa"/>
          </w:tcPr>
          <w:p w:rsidR="00872531" w:rsidRPr="00424BAA" w:rsidRDefault="00872531" w:rsidP="00096CC3">
            <w:pPr>
              <w:jc w:val="center"/>
              <w:rPr>
                <w:rFonts w:ascii="Calibri" w:hAnsi="Calibri" w:cs="Arial"/>
                <w:snapToGrid w:val="0"/>
                <w:szCs w:val="20"/>
                <w:lang w:val="de-DE"/>
              </w:rPr>
            </w:pPr>
            <w:r w:rsidRPr="00424BAA">
              <w:rPr>
                <w:rFonts w:ascii="Calibri" w:hAnsi="Calibri" w:cs="Arial"/>
                <w:snapToGrid w:val="0"/>
                <w:szCs w:val="20"/>
                <w:lang w:val="de-DE"/>
              </w:rPr>
              <w:t>4.</w:t>
            </w:r>
          </w:p>
        </w:tc>
        <w:tc>
          <w:tcPr>
            <w:tcW w:w="2953" w:type="dxa"/>
            <w:noWrap/>
          </w:tcPr>
          <w:p w:rsidR="00872531" w:rsidRPr="00FF0993" w:rsidRDefault="00872531" w:rsidP="00FF0993">
            <w:pPr>
              <w:rPr>
                <w:rFonts w:ascii="Calibri" w:hAnsi="Calibri" w:cs="Arial"/>
                <w:snapToGrid w:val="0"/>
                <w:szCs w:val="20"/>
                <w:lang w:val="de-DE"/>
              </w:rPr>
            </w:pPr>
            <w:r>
              <w:rPr>
                <w:rFonts w:ascii="Calibri" w:hAnsi="Calibri" w:cs="Arial"/>
                <w:snapToGrid w:val="0"/>
                <w:szCs w:val="20"/>
                <w:lang w:val="de-DE"/>
              </w:rPr>
              <w:t>S</w:t>
            </w:r>
            <w:r w:rsidRPr="00FF0993">
              <w:rPr>
                <w:rFonts w:ascii="Calibri" w:hAnsi="Calibri" w:cs="Arial"/>
                <w:snapToGrid w:val="0"/>
                <w:szCs w:val="20"/>
                <w:lang w:val="de-DE"/>
              </w:rPr>
              <w:t>ticlă</w:t>
            </w:r>
          </w:p>
        </w:tc>
        <w:tc>
          <w:tcPr>
            <w:tcW w:w="1842" w:type="dxa"/>
          </w:tcPr>
          <w:p w:rsidR="00872531" w:rsidRPr="00096CC3" w:rsidRDefault="00872531" w:rsidP="00FF0993">
            <w:pPr>
              <w:jc w:val="center"/>
              <w:rPr>
                <w:rFonts w:ascii="Calibri" w:hAnsi="Calibri" w:cs="Arial"/>
                <w:bCs/>
                <w:snapToGrid w:val="0"/>
                <w:szCs w:val="20"/>
                <w:lang w:eastAsia="el-GR"/>
              </w:rPr>
            </w:pPr>
            <w:r w:rsidRPr="00096CC3">
              <w:rPr>
                <w:rFonts w:ascii="Calibri" w:hAnsi="Calibri" w:cs="Arial"/>
                <w:bCs/>
                <w:snapToGrid w:val="0"/>
                <w:szCs w:val="20"/>
                <w:lang w:eastAsia="el-GR"/>
              </w:rPr>
              <w:t>15 01 07</w:t>
            </w:r>
          </w:p>
        </w:tc>
        <w:tc>
          <w:tcPr>
            <w:tcW w:w="1949" w:type="dxa"/>
            <w:vMerge/>
            <w:tcBorders>
              <w:right w:val="single" w:sz="4" w:space="0" w:color="auto"/>
            </w:tcBorders>
            <w:noWrap/>
            <w:vAlign w:val="bottom"/>
          </w:tcPr>
          <w:p w:rsidR="00872531" w:rsidRPr="00FF0993" w:rsidRDefault="00872531" w:rsidP="00FF0993">
            <w:pPr>
              <w:jc w:val="center"/>
              <w:rPr>
                <w:rFonts w:ascii="Calibri" w:hAnsi="Calibri" w:cs="Arial"/>
                <w:bCs/>
                <w:snapToGrid w:val="0"/>
                <w:szCs w:val="20"/>
                <w:lang w:val="el-GR" w:eastAsia="el-GR"/>
              </w:rPr>
            </w:pPr>
          </w:p>
        </w:tc>
      </w:tr>
      <w:tr w:rsidR="00424BAA" w:rsidRPr="00FF0993" w:rsidTr="00741BFF">
        <w:trPr>
          <w:trHeight w:val="190"/>
          <w:jc w:val="center"/>
        </w:trPr>
        <w:tc>
          <w:tcPr>
            <w:tcW w:w="523" w:type="dxa"/>
          </w:tcPr>
          <w:p w:rsidR="00424BAA" w:rsidRPr="00424BAA" w:rsidRDefault="00872531" w:rsidP="00096CC3">
            <w:pPr>
              <w:jc w:val="center"/>
              <w:rPr>
                <w:rFonts w:ascii="Calibri" w:hAnsi="Calibri" w:cs="Arial"/>
                <w:snapToGrid w:val="0"/>
                <w:szCs w:val="20"/>
                <w:lang w:val="de-DE"/>
              </w:rPr>
            </w:pPr>
            <w:r>
              <w:rPr>
                <w:rFonts w:ascii="Calibri" w:hAnsi="Calibri" w:cs="Arial"/>
                <w:snapToGrid w:val="0"/>
                <w:szCs w:val="20"/>
                <w:lang w:val="de-DE"/>
              </w:rPr>
              <w:t>5</w:t>
            </w:r>
            <w:r w:rsidR="00424BAA">
              <w:rPr>
                <w:rFonts w:ascii="Calibri" w:hAnsi="Calibri" w:cs="Arial"/>
                <w:snapToGrid w:val="0"/>
                <w:szCs w:val="20"/>
                <w:lang w:val="de-DE"/>
              </w:rPr>
              <w:t>.</w:t>
            </w:r>
          </w:p>
        </w:tc>
        <w:tc>
          <w:tcPr>
            <w:tcW w:w="2953" w:type="dxa"/>
            <w:noWrap/>
          </w:tcPr>
          <w:p w:rsidR="00424BAA" w:rsidRPr="00FF0993" w:rsidRDefault="00872531" w:rsidP="00FF0993">
            <w:pPr>
              <w:rPr>
                <w:rFonts w:ascii="Calibri" w:hAnsi="Calibri" w:cs="Arial"/>
                <w:snapToGrid w:val="0"/>
                <w:szCs w:val="20"/>
                <w:lang w:val="de-DE"/>
              </w:rPr>
            </w:pPr>
            <w:r w:rsidRPr="00872531">
              <w:rPr>
                <w:rFonts w:ascii="Calibri" w:hAnsi="Calibri" w:cs="Arial"/>
                <w:snapToGrid w:val="0"/>
                <w:szCs w:val="20"/>
                <w:lang w:val="de-DE"/>
              </w:rPr>
              <w:t>Alte deseuri inclusiv amestecuri de materiale</w:t>
            </w:r>
          </w:p>
        </w:tc>
        <w:tc>
          <w:tcPr>
            <w:tcW w:w="1842" w:type="dxa"/>
          </w:tcPr>
          <w:p w:rsidR="00424BAA" w:rsidRPr="00424BAA" w:rsidRDefault="00424BAA" w:rsidP="00FF0993">
            <w:pPr>
              <w:jc w:val="center"/>
              <w:rPr>
                <w:rFonts w:ascii="Calibri" w:hAnsi="Calibri" w:cs="Arial"/>
                <w:bCs/>
                <w:snapToGrid w:val="0"/>
                <w:szCs w:val="20"/>
                <w:lang w:eastAsia="el-GR"/>
              </w:rPr>
            </w:pPr>
            <w:r>
              <w:rPr>
                <w:rFonts w:ascii="Calibri" w:hAnsi="Calibri" w:cs="Arial"/>
                <w:bCs/>
                <w:snapToGrid w:val="0"/>
                <w:szCs w:val="20"/>
                <w:lang w:eastAsia="el-GR"/>
              </w:rPr>
              <w:t>19 12 12</w:t>
            </w:r>
          </w:p>
        </w:tc>
        <w:tc>
          <w:tcPr>
            <w:tcW w:w="1949" w:type="dxa"/>
            <w:noWrap/>
            <w:vAlign w:val="bottom"/>
          </w:tcPr>
          <w:p w:rsidR="00424BAA" w:rsidRPr="00FF0993" w:rsidRDefault="00424BAA" w:rsidP="00FF0993">
            <w:pPr>
              <w:jc w:val="center"/>
              <w:rPr>
                <w:rFonts w:ascii="Calibri" w:hAnsi="Calibri" w:cs="Arial"/>
                <w:bCs/>
                <w:snapToGrid w:val="0"/>
                <w:szCs w:val="20"/>
                <w:lang w:val="el-GR" w:eastAsia="el-GR"/>
              </w:rPr>
            </w:pPr>
          </w:p>
        </w:tc>
      </w:tr>
      <w:tr w:rsidR="00424BAA" w:rsidRPr="00FF0993" w:rsidTr="00741BFF">
        <w:trPr>
          <w:trHeight w:val="181"/>
          <w:jc w:val="center"/>
        </w:trPr>
        <w:tc>
          <w:tcPr>
            <w:tcW w:w="7267" w:type="dxa"/>
            <w:gridSpan w:val="4"/>
          </w:tcPr>
          <w:p w:rsidR="00424BAA" w:rsidRPr="00424BAA" w:rsidRDefault="00424BAA" w:rsidP="00FF0993">
            <w:pPr>
              <w:jc w:val="center"/>
              <w:rPr>
                <w:rFonts w:ascii="Calibri" w:hAnsi="Calibri" w:cs="Arial"/>
                <w:b/>
                <w:bCs/>
                <w:snapToGrid w:val="0"/>
                <w:szCs w:val="20"/>
                <w:lang w:eastAsia="el-GR"/>
              </w:rPr>
            </w:pPr>
            <w:r>
              <w:rPr>
                <w:rFonts w:ascii="Calibri" w:hAnsi="Calibri" w:cs="Arial"/>
                <w:b/>
                <w:bCs/>
                <w:snapToGrid w:val="0"/>
                <w:szCs w:val="20"/>
                <w:lang w:eastAsia="el-GR"/>
              </w:rPr>
              <w:t>Deșeuri municipale și asimilabile fractiuni colectate separat de la populașie clasa 20</w:t>
            </w:r>
          </w:p>
        </w:tc>
      </w:tr>
      <w:tr w:rsidR="00872531" w:rsidRPr="00FF0993" w:rsidTr="00741BFF">
        <w:trPr>
          <w:trHeight w:val="181"/>
          <w:jc w:val="center"/>
        </w:trPr>
        <w:tc>
          <w:tcPr>
            <w:tcW w:w="523" w:type="dxa"/>
          </w:tcPr>
          <w:p w:rsidR="00872531" w:rsidRPr="00096CC3" w:rsidRDefault="00872531" w:rsidP="00FF0993">
            <w:pPr>
              <w:jc w:val="center"/>
              <w:rPr>
                <w:rFonts w:ascii="Calibri" w:hAnsi="Calibri" w:cs="Arial"/>
                <w:snapToGrid w:val="0"/>
                <w:szCs w:val="20"/>
                <w:lang w:val="de-DE"/>
              </w:rPr>
            </w:pPr>
            <w:r>
              <w:rPr>
                <w:rFonts w:ascii="Calibri" w:hAnsi="Calibri" w:cs="Arial"/>
                <w:snapToGrid w:val="0"/>
                <w:szCs w:val="20"/>
                <w:lang w:val="de-DE"/>
              </w:rPr>
              <w:t>1.</w:t>
            </w:r>
          </w:p>
        </w:tc>
        <w:tc>
          <w:tcPr>
            <w:tcW w:w="2953" w:type="dxa"/>
            <w:noWrap/>
          </w:tcPr>
          <w:p w:rsidR="00872531" w:rsidRPr="00096CC3" w:rsidRDefault="00872531" w:rsidP="00424BAA">
            <w:pPr>
              <w:rPr>
                <w:rFonts w:ascii="Calibri" w:hAnsi="Calibri" w:cs="Arial"/>
                <w:snapToGrid w:val="0"/>
                <w:szCs w:val="20"/>
                <w:lang w:val="de-DE"/>
              </w:rPr>
            </w:pPr>
            <w:r>
              <w:rPr>
                <w:rFonts w:ascii="Calibri" w:hAnsi="Calibri" w:cs="Arial"/>
                <w:snapToGrid w:val="0"/>
                <w:szCs w:val="20"/>
                <w:lang w:val="de-DE"/>
              </w:rPr>
              <w:t>H</w:t>
            </w:r>
            <w:r w:rsidRPr="00FF0993">
              <w:rPr>
                <w:rFonts w:ascii="Calibri" w:hAnsi="Calibri" w:cs="Arial"/>
                <w:snapToGrid w:val="0"/>
                <w:szCs w:val="20"/>
                <w:lang w:val="de-DE"/>
              </w:rPr>
              <w:t>ârtie și carton</w:t>
            </w:r>
          </w:p>
        </w:tc>
        <w:tc>
          <w:tcPr>
            <w:tcW w:w="1842" w:type="dxa"/>
          </w:tcPr>
          <w:p w:rsidR="00872531" w:rsidRPr="00424BAA" w:rsidRDefault="00872531" w:rsidP="00FF0993">
            <w:pPr>
              <w:jc w:val="center"/>
              <w:rPr>
                <w:rFonts w:ascii="Calibri" w:hAnsi="Calibri" w:cs="Arial"/>
                <w:bCs/>
                <w:snapToGrid w:val="0"/>
                <w:szCs w:val="20"/>
                <w:lang w:eastAsia="el-GR"/>
              </w:rPr>
            </w:pPr>
            <w:r>
              <w:rPr>
                <w:rFonts w:ascii="Calibri" w:hAnsi="Calibri" w:cs="Arial"/>
                <w:bCs/>
                <w:snapToGrid w:val="0"/>
                <w:szCs w:val="20"/>
                <w:lang w:eastAsia="el-GR"/>
              </w:rPr>
              <w:t>20 01 01</w:t>
            </w:r>
          </w:p>
        </w:tc>
        <w:tc>
          <w:tcPr>
            <w:tcW w:w="1949" w:type="dxa"/>
            <w:vMerge w:val="restart"/>
            <w:noWrap/>
            <w:vAlign w:val="bottom"/>
          </w:tcPr>
          <w:p w:rsidR="00872531" w:rsidRPr="00096CC3" w:rsidRDefault="00872531" w:rsidP="00FF0993">
            <w:pPr>
              <w:jc w:val="center"/>
              <w:rPr>
                <w:rFonts w:ascii="Calibri" w:hAnsi="Calibri" w:cs="Arial"/>
                <w:bCs/>
                <w:snapToGrid w:val="0"/>
                <w:szCs w:val="20"/>
                <w:lang w:val="el-GR" w:eastAsia="el-GR"/>
              </w:rPr>
            </w:pPr>
            <w:r w:rsidRPr="00872531">
              <w:rPr>
                <w:rFonts w:ascii="Calibri" w:hAnsi="Calibri" w:cs="Arial"/>
                <w:bCs/>
                <w:snapToGrid w:val="0"/>
                <w:szCs w:val="20"/>
                <w:lang w:eastAsia="el-GR"/>
              </w:rPr>
              <w:t>Deșeuri municipale si asimilabile generate de populație</w:t>
            </w:r>
          </w:p>
        </w:tc>
      </w:tr>
      <w:tr w:rsidR="00872531" w:rsidRPr="00FF0993" w:rsidTr="00741BFF">
        <w:trPr>
          <w:trHeight w:val="181"/>
          <w:jc w:val="center"/>
        </w:trPr>
        <w:tc>
          <w:tcPr>
            <w:tcW w:w="523" w:type="dxa"/>
          </w:tcPr>
          <w:p w:rsidR="00872531" w:rsidRPr="00096CC3" w:rsidRDefault="00872531" w:rsidP="00FF0993">
            <w:pPr>
              <w:jc w:val="center"/>
              <w:rPr>
                <w:rFonts w:ascii="Calibri" w:hAnsi="Calibri" w:cs="Arial"/>
                <w:snapToGrid w:val="0"/>
                <w:szCs w:val="20"/>
                <w:lang w:val="de-DE"/>
              </w:rPr>
            </w:pPr>
            <w:r>
              <w:rPr>
                <w:rFonts w:ascii="Calibri" w:hAnsi="Calibri" w:cs="Arial"/>
                <w:snapToGrid w:val="0"/>
                <w:szCs w:val="20"/>
                <w:lang w:val="de-DE"/>
              </w:rPr>
              <w:t>2.</w:t>
            </w:r>
          </w:p>
        </w:tc>
        <w:tc>
          <w:tcPr>
            <w:tcW w:w="2953" w:type="dxa"/>
            <w:noWrap/>
          </w:tcPr>
          <w:p w:rsidR="00872531" w:rsidRPr="00096CC3" w:rsidRDefault="00872531" w:rsidP="00424BAA">
            <w:pPr>
              <w:rPr>
                <w:rFonts w:ascii="Calibri" w:hAnsi="Calibri" w:cs="Arial"/>
                <w:snapToGrid w:val="0"/>
                <w:szCs w:val="20"/>
                <w:lang w:val="de-DE"/>
              </w:rPr>
            </w:pPr>
            <w:r>
              <w:rPr>
                <w:rFonts w:ascii="Calibri" w:hAnsi="Calibri" w:cs="Arial"/>
                <w:snapToGrid w:val="0"/>
                <w:szCs w:val="20"/>
                <w:lang w:val="de-DE"/>
              </w:rPr>
              <w:t>P</w:t>
            </w:r>
            <w:r w:rsidRPr="00FF0993">
              <w:rPr>
                <w:rFonts w:ascii="Calibri" w:hAnsi="Calibri" w:cs="Arial"/>
                <w:snapToGrid w:val="0"/>
                <w:szCs w:val="20"/>
                <w:lang w:val="de-DE"/>
              </w:rPr>
              <w:t>lastic</w:t>
            </w:r>
          </w:p>
        </w:tc>
        <w:tc>
          <w:tcPr>
            <w:tcW w:w="1842" w:type="dxa"/>
          </w:tcPr>
          <w:p w:rsidR="00872531" w:rsidRPr="00424BAA" w:rsidRDefault="00872531" w:rsidP="00FF0993">
            <w:pPr>
              <w:jc w:val="center"/>
              <w:rPr>
                <w:rFonts w:ascii="Calibri" w:hAnsi="Calibri" w:cs="Arial"/>
                <w:bCs/>
                <w:snapToGrid w:val="0"/>
                <w:szCs w:val="20"/>
                <w:lang w:eastAsia="el-GR"/>
              </w:rPr>
            </w:pPr>
            <w:r>
              <w:rPr>
                <w:rFonts w:ascii="Calibri" w:hAnsi="Calibri" w:cs="Arial"/>
                <w:bCs/>
                <w:snapToGrid w:val="0"/>
                <w:szCs w:val="20"/>
                <w:lang w:eastAsia="el-GR"/>
              </w:rPr>
              <w:t>20 01 39</w:t>
            </w:r>
          </w:p>
        </w:tc>
        <w:tc>
          <w:tcPr>
            <w:tcW w:w="1949" w:type="dxa"/>
            <w:vMerge/>
            <w:noWrap/>
            <w:vAlign w:val="bottom"/>
          </w:tcPr>
          <w:p w:rsidR="00872531" w:rsidRPr="00096CC3" w:rsidRDefault="00872531" w:rsidP="00FF0993">
            <w:pPr>
              <w:jc w:val="center"/>
              <w:rPr>
                <w:rFonts w:ascii="Calibri" w:hAnsi="Calibri" w:cs="Arial"/>
                <w:bCs/>
                <w:snapToGrid w:val="0"/>
                <w:szCs w:val="20"/>
                <w:lang w:val="el-GR" w:eastAsia="el-GR"/>
              </w:rPr>
            </w:pPr>
          </w:p>
        </w:tc>
      </w:tr>
      <w:tr w:rsidR="00872531" w:rsidRPr="00FF0993" w:rsidTr="00741BFF">
        <w:trPr>
          <w:trHeight w:val="181"/>
          <w:jc w:val="center"/>
        </w:trPr>
        <w:tc>
          <w:tcPr>
            <w:tcW w:w="523" w:type="dxa"/>
          </w:tcPr>
          <w:p w:rsidR="00872531" w:rsidRPr="00096CC3" w:rsidRDefault="00872531" w:rsidP="00FF0993">
            <w:pPr>
              <w:jc w:val="center"/>
              <w:rPr>
                <w:rFonts w:ascii="Calibri" w:hAnsi="Calibri" w:cs="Arial"/>
                <w:snapToGrid w:val="0"/>
                <w:szCs w:val="20"/>
                <w:lang w:val="de-DE"/>
              </w:rPr>
            </w:pPr>
            <w:r>
              <w:rPr>
                <w:rFonts w:ascii="Calibri" w:hAnsi="Calibri" w:cs="Arial"/>
                <w:snapToGrid w:val="0"/>
                <w:szCs w:val="20"/>
                <w:lang w:val="de-DE"/>
              </w:rPr>
              <w:t>3.</w:t>
            </w:r>
          </w:p>
        </w:tc>
        <w:tc>
          <w:tcPr>
            <w:tcW w:w="2953" w:type="dxa"/>
            <w:noWrap/>
          </w:tcPr>
          <w:p w:rsidR="00872531" w:rsidRPr="00096CC3" w:rsidRDefault="00872531" w:rsidP="00424BAA">
            <w:pPr>
              <w:rPr>
                <w:rFonts w:ascii="Calibri" w:hAnsi="Calibri" w:cs="Arial"/>
                <w:snapToGrid w:val="0"/>
                <w:szCs w:val="20"/>
                <w:lang w:val="de-DE"/>
              </w:rPr>
            </w:pPr>
            <w:r>
              <w:rPr>
                <w:rFonts w:ascii="Calibri" w:hAnsi="Calibri" w:cs="Arial"/>
                <w:snapToGrid w:val="0"/>
                <w:szCs w:val="20"/>
                <w:lang w:val="de-DE"/>
              </w:rPr>
              <w:t>M</w:t>
            </w:r>
            <w:r w:rsidRPr="00FF0993">
              <w:rPr>
                <w:rFonts w:ascii="Calibri" w:hAnsi="Calibri" w:cs="Arial"/>
                <w:snapToGrid w:val="0"/>
                <w:szCs w:val="20"/>
                <w:lang w:val="de-DE"/>
              </w:rPr>
              <w:t>etal</w:t>
            </w:r>
          </w:p>
        </w:tc>
        <w:tc>
          <w:tcPr>
            <w:tcW w:w="1842" w:type="dxa"/>
          </w:tcPr>
          <w:p w:rsidR="00872531" w:rsidRPr="00424BAA" w:rsidRDefault="00872531" w:rsidP="00FF0993">
            <w:pPr>
              <w:jc w:val="center"/>
              <w:rPr>
                <w:rFonts w:ascii="Calibri" w:hAnsi="Calibri" w:cs="Arial"/>
                <w:bCs/>
                <w:snapToGrid w:val="0"/>
                <w:szCs w:val="20"/>
                <w:lang w:eastAsia="el-GR"/>
              </w:rPr>
            </w:pPr>
            <w:r>
              <w:rPr>
                <w:rFonts w:ascii="Calibri" w:hAnsi="Calibri" w:cs="Arial"/>
                <w:bCs/>
                <w:snapToGrid w:val="0"/>
                <w:szCs w:val="20"/>
                <w:lang w:eastAsia="el-GR"/>
              </w:rPr>
              <w:t>20 01 40</w:t>
            </w:r>
          </w:p>
        </w:tc>
        <w:tc>
          <w:tcPr>
            <w:tcW w:w="1949" w:type="dxa"/>
            <w:vMerge/>
            <w:noWrap/>
            <w:vAlign w:val="bottom"/>
          </w:tcPr>
          <w:p w:rsidR="00872531" w:rsidRPr="00096CC3" w:rsidRDefault="00872531" w:rsidP="00FF0993">
            <w:pPr>
              <w:jc w:val="center"/>
              <w:rPr>
                <w:rFonts w:ascii="Calibri" w:hAnsi="Calibri" w:cs="Arial"/>
                <w:bCs/>
                <w:snapToGrid w:val="0"/>
                <w:szCs w:val="20"/>
                <w:lang w:val="el-GR" w:eastAsia="el-GR"/>
              </w:rPr>
            </w:pPr>
          </w:p>
        </w:tc>
      </w:tr>
      <w:tr w:rsidR="00872531" w:rsidRPr="00FF0993" w:rsidTr="00741BFF">
        <w:trPr>
          <w:trHeight w:val="181"/>
          <w:jc w:val="center"/>
        </w:trPr>
        <w:tc>
          <w:tcPr>
            <w:tcW w:w="523" w:type="dxa"/>
          </w:tcPr>
          <w:p w:rsidR="00872531" w:rsidRPr="00096CC3" w:rsidRDefault="00872531" w:rsidP="00424BAA">
            <w:pPr>
              <w:jc w:val="center"/>
              <w:rPr>
                <w:rFonts w:ascii="Calibri" w:hAnsi="Calibri" w:cs="Arial"/>
                <w:snapToGrid w:val="0"/>
                <w:szCs w:val="20"/>
                <w:lang w:val="de-DE"/>
              </w:rPr>
            </w:pPr>
            <w:r>
              <w:rPr>
                <w:rFonts w:ascii="Calibri" w:hAnsi="Calibri" w:cs="Arial"/>
                <w:snapToGrid w:val="0"/>
                <w:szCs w:val="20"/>
                <w:lang w:val="de-DE"/>
              </w:rPr>
              <w:t>4.</w:t>
            </w:r>
          </w:p>
        </w:tc>
        <w:tc>
          <w:tcPr>
            <w:tcW w:w="2953" w:type="dxa"/>
            <w:noWrap/>
          </w:tcPr>
          <w:p w:rsidR="00872531" w:rsidRPr="00FF0993" w:rsidRDefault="00872531" w:rsidP="00424BAA">
            <w:pPr>
              <w:rPr>
                <w:rFonts w:ascii="Calibri" w:hAnsi="Calibri" w:cs="Arial"/>
                <w:snapToGrid w:val="0"/>
                <w:szCs w:val="20"/>
                <w:lang w:val="de-DE"/>
              </w:rPr>
            </w:pPr>
            <w:r>
              <w:rPr>
                <w:rFonts w:ascii="Calibri" w:hAnsi="Calibri" w:cs="Arial"/>
                <w:snapToGrid w:val="0"/>
                <w:szCs w:val="20"/>
                <w:lang w:val="de-DE"/>
              </w:rPr>
              <w:t>S</w:t>
            </w:r>
            <w:r w:rsidRPr="00FF0993">
              <w:rPr>
                <w:rFonts w:ascii="Calibri" w:hAnsi="Calibri" w:cs="Arial"/>
                <w:snapToGrid w:val="0"/>
                <w:szCs w:val="20"/>
                <w:lang w:val="de-DE"/>
              </w:rPr>
              <w:t>ticlă</w:t>
            </w:r>
          </w:p>
        </w:tc>
        <w:tc>
          <w:tcPr>
            <w:tcW w:w="1842" w:type="dxa"/>
          </w:tcPr>
          <w:p w:rsidR="00872531" w:rsidRPr="00424BAA" w:rsidRDefault="00872531" w:rsidP="00424BAA">
            <w:pPr>
              <w:jc w:val="center"/>
              <w:rPr>
                <w:rFonts w:ascii="Calibri" w:hAnsi="Calibri" w:cs="Arial"/>
                <w:bCs/>
                <w:snapToGrid w:val="0"/>
                <w:szCs w:val="20"/>
                <w:lang w:eastAsia="el-GR"/>
              </w:rPr>
            </w:pPr>
            <w:r>
              <w:rPr>
                <w:rFonts w:ascii="Calibri" w:hAnsi="Calibri" w:cs="Arial"/>
                <w:bCs/>
                <w:snapToGrid w:val="0"/>
                <w:szCs w:val="20"/>
                <w:lang w:eastAsia="el-GR"/>
              </w:rPr>
              <w:t>20 01 02</w:t>
            </w:r>
          </w:p>
        </w:tc>
        <w:tc>
          <w:tcPr>
            <w:tcW w:w="1949" w:type="dxa"/>
            <w:vMerge/>
            <w:noWrap/>
            <w:vAlign w:val="bottom"/>
          </w:tcPr>
          <w:p w:rsidR="00872531" w:rsidRPr="00096CC3" w:rsidRDefault="00872531" w:rsidP="00424BAA">
            <w:pPr>
              <w:jc w:val="center"/>
              <w:rPr>
                <w:rFonts w:ascii="Calibri" w:hAnsi="Calibri" w:cs="Arial"/>
                <w:bCs/>
                <w:snapToGrid w:val="0"/>
                <w:szCs w:val="20"/>
                <w:lang w:val="el-GR" w:eastAsia="el-GR"/>
              </w:rPr>
            </w:pPr>
          </w:p>
        </w:tc>
      </w:tr>
      <w:tr w:rsidR="00424BAA" w:rsidRPr="00FF0993" w:rsidTr="00741BFF">
        <w:trPr>
          <w:trHeight w:val="181"/>
          <w:jc w:val="center"/>
        </w:trPr>
        <w:tc>
          <w:tcPr>
            <w:tcW w:w="523" w:type="dxa"/>
          </w:tcPr>
          <w:p w:rsidR="00424BAA" w:rsidRDefault="00872531" w:rsidP="00424BAA">
            <w:pPr>
              <w:jc w:val="center"/>
              <w:rPr>
                <w:rFonts w:ascii="Calibri" w:hAnsi="Calibri" w:cs="Arial"/>
                <w:snapToGrid w:val="0"/>
                <w:szCs w:val="20"/>
                <w:lang w:val="de-DE"/>
              </w:rPr>
            </w:pPr>
            <w:r>
              <w:rPr>
                <w:rFonts w:ascii="Calibri" w:hAnsi="Calibri" w:cs="Arial"/>
                <w:snapToGrid w:val="0"/>
                <w:szCs w:val="20"/>
                <w:lang w:val="de-DE"/>
              </w:rPr>
              <w:t>5</w:t>
            </w:r>
            <w:r w:rsidR="00424BAA">
              <w:rPr>
                <w:rFonts w:ascii="Calibri" w:hAnsi="Calibri" w:cs="Arial"/>
                <w:snapToGrid w:val="0"/>
                <w:szCs w:val="20"/>
                <w:lang w:val="de-DE"/>
              </w:rPr>
              <w:t>.</w:t>
            </w:r>
          </w:p>
        </w:tc>
        <w:tc>
          <w:tcPr>
            <w:tcW w:w="2953" w:type="dxa"/>
            <w:noWrap/>
          </w:tcPr>
          <w:p w:rsidR="00424BAA" w:rsidRPr="00FF0993" w:rsidRDefault="00872531" w:rsidP="00424BAA">
            <w:pPr>
              <w:rPr>
                <w:rFonts w:ascii="Calibri" w:hAnsi="Calibri" w:cs="Arial"/>
                <w:snapToGrid w:val="0"/>
                <w:szCs w:val="20"/>
                <w:lang w:val="de-DE"/>
              </w:rPr>
            </w:pPr>
            <w:r>
              <w:rPr>
                <w:rFonts w:ascii="Calibri" w:hAnsi="Calibri" w:cs="Arial"/>
                <w:snapToGrid w:val="0"/>
                <w:szCs w:val="20"/>
                <w:lang w:val="de-DE"/>
              </w:rPr>
              <w:t xml:space="preserve">Alte deseuri inclusiv amestecuri de materiale </w:t>
            </w:r>
          </w:p>
        </w:tc>
        <w:tc>
          <w:tcPr>
            <w:tcW w:w="1842" w:type="dxa"/>
          </w:tcPr>
          <w:p w:rsidR="00424BAA" w:rsidRPr="00424BAA" w:rsidRDefault="00424BAA" w:rsidP="00424BAA">
            <w:pPr>
              <w:jc w:val="center"/>
              <w:rPr>
                <w:rFonts w:ascii="Calibri" w:hAnsi="Calibri" w:cs="Arial"/>
                <w:bCs/>
                <w:snapToGrid w:val="0"/>
                <w:szCs w:val="20"/>
                <w:lang w:eastAsia="el-GR"/>
              </w:rPr>
            </w:pPr>
            <w:r>
              <w:rPr>
                <w:rFonts w:ascii="Calibri" w:hAnsi="Calibri" w:cs="Arial"/>
                <w:bCs/>
                <w:snapToGrid w:val="0"/>
                <w:szCs w:val="20"/>
                <w:lang w:eastAsia="el-GR"/>
              </w:rPr>
              <w:t>19 12 12</w:t>
            </w:r>
          </w:p>
        </w:tc>
        <w:tc>
          <w:tcPr>
            <w:tcW w:w="1949" w:type="dxa"/>
            <w:noWrap/>
            <w:vAlign w:val="bottom"/>
          </w:tcPr>
          <w:p w:rsidR="00424BAA" w:rsidRPr="00096CC3" w:rsidRDefault="00424BAA" w:rsidP="00424BAA">
            <w:pPr>
              <w:jc w:val="center"/>
              <w:rPr>
                <w:rFonts w:ascii="Calibri" w:hAnsi="Calibri" w:cs="Arial"/>
                <w:bCs/>
                <w:snapToGrid w:val="0"/>
                <w:szCs w:val="20"/>
                <w:lang w:val="el-GR" w:eastAsia="el-GR"/>
              </w:rPr>
            </w:pPr>
          </w:p>
        </w:tc>
      </w:tr>
    </w:tbl>
    <w:p w:rsidR="00FF0993" w:rsidRPr="00FF0993" w:rsidRDefault="00FF0993" w:rsidP="00FF0993">
      <w:pPr>
        <w:jc w:val="both"/>
        <w:rPr>
          <w:rFonts w:eastAsia="Calibri"/>
          <w:strike/>
          <w:sz w:val="24"/>
        </w:rPr>
      </w:pPr>
    </w:p>
    <w:p w:rsidR="00FF0993" w:rsidRPr="00FF0993" w:rsidRDefault="00FF0993" w:rsidP="00FF0993">
      <w:pPr>
        <w:jc w:val="both"/>
        <w:rPr>
          <w:rFonts w:eastAsia="Calibri"/>
          <w:sz w:val="24"/>
        </w:rPr>
      </w:pPr>
      <w:r w:rsidRPr="00FF0993">
        <w:rPr>
          <w:rFonts w:eastAsia="Calibri"/>
          <w:sz w:val="24"/>
        </w:rPr>
        <w:t xml:space="preserve">Reciclarea deşeurilor este conectată/dependentă direct de sistemul de colectare. </w:t>
      </w:r>
    </w:p>
    <w:p w:rsidR="00FF0993" w:rsidRPr="00FF0993" w:rsidRDefault="00FF0993" w:rsidP="00FF0993">
      <w:pPr>
        <w:jc w:val="both"/>
        <w:rPr>
          <w:snapToGrid w:val="0"/>
          <w:sz w:val="24"/>
          <w:lang w:val="de-DE"/>
        </w:rPr>
      </w:pPr>
      <w:r w:rsidRPr="00FF0993">
        <w:rPr>
          <w:snapToGrid w:val="0"/>
          <w:sz w:val="24"/>
          <w:lang w:val="de-DE" w:eastAsia="en-GB"/>
        </w:rPr>
        <w:t xml:space="preserve">Prin procesul </w:t>
      </w:r>
      <w:r w:rsidRPr="00FF0993">
        <w:rPr>
          <w:snapToGrid w:val="0"/>
          <w:sz w:val="24"/>
          <w:lang w:val="de-DE"/>
        </w:rPr>
        <w:t>stației</w:t>
      </w:r>
      <w:r w:rsidRPr="00FF0993">
        <w:rPr>
          <w:snapToGrid w:val="0"/>
          <w:sz w:val="24"/>
          <w:lang w:val="de-DE" w:eastAsia="en-GB"/>
        </w:rPr>
        <w:t xml:space="preserve"> vor fi sortate următoarele fracțiuni de materiale</w:t>
      </w:r>
      <w:r w:rsidRPr="00FF0993">
        <w:rPr>
          <w:snapToGrid w:val="0"/>
          <w:sz w:val="24"/>
          <w:lang w:val="de-DE"/>
        </w:rPr>
        <w:t>:</w:t>
      </w:r>
    </w:p>
    <w:p w:rsidR="00FF0993" w:rsidRPr="00FF0993" w:rsidRDefault="00FF0993" w:rsidP="00937698">
      <w:pPr>
        <w:numPr>
          <w:ilvl w:val="0"/>
          <w:numId w:val="26"/>
        </w:numPr>
        <w:spacing w:after="160" w:line="259" w:lineRule="auto"/>
        <w:ind w:left="284" w:hanging="284"/>
        <w:contextualSpacing/>
        <w:jc w:val="both"/>
        <w:rPr>
          <w:snapToGrid w:val="0"/>
          <w:sz w:val="24"/>
        </w:rPr>
      </w:pPr>
      <w:r w:rsidRPr="00FF0993">
        <w:rPr>
          <w:snapToGrid w:val="0"/>
          <w:sz w:val="24"/>
        </w:rPr>
        <w:t>Hârtie:</w:t>
      </w:r>
    </w:p>
    <w:p w:rsidR="00FF0993" w:rsidRPr="00FF0993" w:rsidRDefault="00FF0993" w:rsidP="00937698">
      <w:pPr>
        <w:numPr>
          <w:ilvl w:val="0"/>
          <w:numId w:val="25"/>
        </w:numPr>
        <w:spacing w:after="160" w:line="259" w:lineRule="auto"/>
        <w:ind w:left="142" w:hanging="142"/>
        <w:contextualSpacing/>
        <w:jc w:val="both"/>
        <w:rPr>
          <w:snapToGrid w:val="0"/>
          <w:sz w:val="24"/>
        </w:rPr>
      </w:pPr>
      <w:r w:rsidRPr="00FF0993">
        <w:rPr>
          <w:snapToGrid w:val="0"/>
          <w:sz w:val="24"/>
        </w:rPr>
        <w:t>carton</w:t>
      </w:r>
    </w:p>
    <w:p w:rsidR="00FF0993" w:rsidRPr="00FF0993" w:rsidRDefault="00FF0993" w:rsidP="00937698">
      <w:pPr>
        <w:numPr>
          <w:ilvl w:val="0"/>
          <w:numId w:val="25"/>
        </w:numPr>
        <w:spacing w:after="160" w:line="259" w:lineRule="auto"/>
        <w:ind w:left="142" w:hanging="142"/>
        <w:contextualSpacing/>
        <w:jc w:val="both"/>
        <w:rPr>
          <w:snapToGrid w:val="0"/>
          <w:sz w:val="24"/>
        </w:rPr>
      </w:pPr>
      <w:r w:rsidRPr="00FF0993">
        <w:rPr>
          <w:snapToGrid w:val="0"/>
          <w:sz w:val="24"/>
        </w:rPr>
        <w:t>hârtie tipărită</w:t>
      </w:r>
    </w:p>
    <w:p w:rsidR="00FF0993" w:rsidRPr="00FF0993" w:rsidRDefault="00FF0993" w:rsidP="00937698">
      <w:pPr>
        <w:numPr>
          <w:ilvl w:val="0"/>
          <w:numId w:val="25"/>
        </w:numPr>
        <w:spacing w:after="160" w:line="259" w:lineRule="auto"/>
        <w:ind w:left="142" w:hanging="142"/>
        <w:contextualSpacing/>
        <w:jc w:val="both"/>
        <w:rPr>
          <w:snapToGrid w:val="0"/>
          <w:sz w:val="24"/>
        </w:rPr>
      </w:pPr>
      <w:r w:rsidRPr="00FF0993">
        <w:rPr>
          <w:snapToGrid w:val="0"/>
          <w:sz w:val="24"/>
        </w:rPr>
        <w:t>restul hârtiei</w:t>
      </w:r>
    </w:p>
    <w:p w:rsidR="00FF0993" w:rsidRPr="00FF0993" w:rsidRDefault="00FF0993" w:rsidP="00937698">
      <w:pPr>
        <w:numPr>
          <w:ilvl w:val="0"/>
          <w:numId w:val="26"/>
        </w:numPr>
        <w:spacing w:after="160" w:line="259" w:lineRule="auto"/>
        <w:ind w:left="284" w:hanging="284"/>
        <w:contextualSpacing/>
        <w:jc w:val="both"/>
        <w:rPr>
          <w:snapToGrid w:val="0"/>
          <w:sz w:val="24"/>
        </w:rPr>
      </w:pPr>
      <w:r w:rsidRPr="00FF0993">
        <w:rPr>
          <w:snapToGrid w:val="0"/>
          <w:sz w:val="24"/>
        </w:rPr>
        <w:t>Mase plastice</w:t>
      </w:r>
    </w:p>
    <w:p w:rsidR="00FF0993" w:rsidRPr="00FF0993" w:rsidRDefault="00FF0993" w:rsidP="00937698">
      <w:pPr>
        <w:numPr>
          <w:ilvl w:val="0"/>
          <w:numId w:val="25"/>
        </w:numPr>
        <w:spacing w:after="160" w:line="259" w:lineRule="auto"/>
        <w:ind w:left="142" w:hanging="142"/>
        <w:contextualSpacing/>
        <w:jc w:val="both"/>
        <w:rPr>
          <w:snapToGrid w:val="0"/>
          <w:sz w:val="24"/>
        </w:rPr>
      </w:pPr>
      <w:r w:rsidRPr="00FF0993">
        <w:rPr>
          <w:snapToGrid w:val="0"/>
          <w:sz w:val="24"/>
        </w:rPr>
        <w:t>folii(polietilenă de joasă densitate)</w:t>
      </w:r>
    </w:p>
    <w:p w:rsidR="00FF0993" w:rsidRPr="00FF0993" w:rsidRDefault="00FF0993" w:rsidP="00937698">
      <w:pPr>
        <w:numPr>
          <w:ilvl w:val="0"/>
          <w:numId w:val="25"/>
        </w:numPr>
        <w:spacing w:after="160" w:line="259" w:lineRule="auto"/>
        <w:ind w:left="142" w:hanging="142"/>
        <w:contextualSpacing/>
        <w:jc w:val="both"/>
        <w:rPr>
          <w:snapToGrid w:val="0"/>
          <w:sz w:val="24"/>
        </w:rPr>
      </w:pPr>
      <w:r w:rsidRPr="00FF0993">
        <w:rPr>
          <w:snapToGrid w:val="0"/>
          <w:sz w:val="24"/>
        </w:rPr>
        <w:t xml:space="preserve">polietilenă de înaltă densitate </w:t>
      </w:r>
    </w:p>
    <w:p w:rsidR="00FF0993" w:rsidRPr="00FF0993" w:rsidRDefault="00FF0993" w:rsidP="00937698">
      <w:pPr>
        <w:numPr>
          <w:ilvl w:val="0"/>
          <w:numId w:val="25"/>
        </w:numPr>
        <w:spacing w:after="160" w:line="259" w:lineRule="auto"/>
        <w:ind w:left="142" w:hanging="142"/>
        <w:contextualSpacing/>
        <w:jc w:val="both"/>
        <w:rPr>
          <w:snapToGrid w:val="0"/>
          <w:sz w:val="24"/>
        </w:rPr>
      </w:pPr>
      <w:r w:rsidRPr="00FF0993">
        <w:rPr>
          <w:snapToGrid w:val="0"/>
          <w:sz w:val="24"/>
        </w:rPr>
        <w:t>PET</w:t>
      </w:r>
    </w:p>
    <w:p w:rsidR="00FF0993" w:rsidRPr="00FF0993" w:rsidRDefault="00FF0993" w:rsidP="00937698">
      <w:pPr>
        <w:numPr>
          <w:ilvl w:val="0"/>
          <w:numId w:val="25"/>
        </w:numPr>
        <w:spacing w:after="160" w:line="259" w:lineRule="auto"/>
        <w:ind w:left="142" w:hanging="142"/>
        <w:contextualSpacing/>
        <w:jc w:val="both"/>
        <w:rPr>
          <w:snapToGrid w:val="0"/>
          <w:sz w:val="24"/>
        </w:rPr>
      </w:pPr>
      <w:r w:rsidRPr="00FF0993">
        <w:rPr>
          <w:snapToGrid w:val="0"/>
          <w:sz w:val="24"/>
        </w:rPr>
        <w:t>PVC</w:t>
      </w:r>
    </w:p>
    <w:p w:rsidR="00FF0993" w:rsidRPr="00FF0993" w:rsidRDefault="00FF0993" w:rsidP="00937698">
      <w:pPr>
        <w:numPr>
          <w:ilvl w:val="0"/>
          <w:numId w:val="25"/>
        </w:numPr>
        <w:spacing w:after="160" w:line="259" w:lineRule="auto"/>
        <w:ind w:left="142" w:hanging="142"/>
        <w:contextualSpacing/>
        <w:jc w:val="both"/>
        <w:rPr>
          <w:snapToGrid w:val="0"/>
          <w:sz w:val="24"/>
        </w:rPr>
      </w:pPr>
      <w:r w:rsidRPr="00FF0993">
        <w:rPr>
          <w:snapToGrid w:val="0"/>
          <w:sz w:val="24"/>
        </w:rPr>
        <w:t>restul maselor plastice</w:t>
      </w:r>
    </w:p>
    <w:p w:rsidR="00FF0993" w:rsidRPr="00FF0993" w:rsidRDefault="00FF0993" w:rsidP="00937698">
      <w:pPr>
        <w:numPr>
          <w:ilvl w:val="0"/>
          <w:numId w:val="26"/>
        </w:numPr>
        <w:spacing w:after="160" w:line="259" w:lineRule="auto"/>
        <w:ind w:left="284" w:hanging="284"/>
        <w:contextualSpacing/>
        <w:jc w:val="both"/>
        <w:rPr>
          <w:snapToGrid w:val="0"/>
          <w:sz w:val="24"/>
        </w:rPr>
      </w:pPr>
      <w:r w:rsidRPr="00FF0993">
        <w:rPr>
          <w:snapToGrid w:val="0"/>
          <w:sz w:val="24"/>
        </w:rPr>
        <w:t>Sticlă</w:t>
      </w:r>
    </w:p>
    <w:p w:rsidR="00FF0993" w:rsidRPr="00FF0993" w:rsidRDefault="00FF0993" w:rsidP="00937698">
      <w:pPr>
        <w:numPr>
          <w:ilvl w:val="0"/>
          <w:numId w:val="25"/>
        </w:numPr>
        <w:spacing w:after="160" w:line="259" w:lineRule="auto"/>
        <w:ind w:left="142" w:hanging="142"/>
        <w:contextualSpacing/>
        <w:jc w:val="both"/>
        <w:rPr>
          <w:snapToGrid w:val="0"/>
          <w:sz w:val="24"/>
        </w:rPr>
      </w:pPr>
      <w:r w:rsidRPr="00FF0993">
        <w:rPr>
          <w:snapToGrid w:val="0"/>
          <w:sz w:val="24"/>
        </w:rPr>
        <w:t>albă</w:t>
      </w:r>
    </w:p>
    <w:p w:rsidR="00FF0993" w:rsidRPr="00FF0993" w:rsidRDefault="00FF0993" w:rsidP="00937698">
      <w:pPr>
        <w:numPr>
          <w:ilvl w:val="0"/>
          <w:numId w:val="25"/>
        </w:numPr>
        <w:spacing w:after="160" w:line="259" w:lineRule="auto"/>
        <w:ind w:left="142" w:hanging="142"/>
        <w:contextualSpacing/>
        <w:jc w:val="both"/>
        <w:rPr>
          <w:snapToGrid w:val="0"/>
          <w:sz w:val="24"/>
        </w:rPr>
      </w:pPr>
      <w:r w:rsidRPr="00FF0993">
        <w:rPr>
          <w:snapToGrid w:val="0"/>
          <w:sz w:val="24"/>
        </w:rPr>
        <w:t>maro(sticlă colorată mixtă)</w:t>
      </w:r>
    </w:p>
    <w:p w:rsidR="00FF0993" w:rsidRPr="00FF0993" w:rsidRDefault="00FF0993" w:rsidP="00937698">
      <w:pPr>
        <w:numPr>
          <w:ilvl w:val="0"/>
          <w:numId w:val="26"/>
        </w:numPr>
        <w:spacing w:after="160" w:line="259" w:lineRule="auto"/>
        <w:ind w:left="284" w:hanging="284"/>
        <w:contextualSpacing/>
        <w:jc w:val="both"/>
        <w:rPr>
          <w:snapToGrid w:val="0"/>
          <w:sz w:val="24"/>
        </w:rPr>
      </w:pPr>
      <w:r w:rsidRPr="00FF0993">
        <w:rPr>
          <w:snapToGrid w:val="0"/>
          <w:sz w:val="24"/>
        </w:rPr>
        <w:t>Metale</w:t>
      </w:r>
    </w:p>
    <w:p w:rsidR="00FF0993" w:rsidRPr="00FF0993" w:rsidRDefault="00FF0993" w:rsidP="00937698">
      <w:pPr>
        <w:numPr>
          <w:ilvl w:val="0"/>
          <w:numId w:val="25"/>
        </w:numPr>
        <w:spacing w:line="276" w:lineRule="auto"/>
        <w:ind w:left="142" w:hanging="142"/>
        <w:contextualSpacing/>
        <w:jc w:val="both"/>
        <w:rPr>
          <w:snapToGrid w:val="0"/>
          <w:sz w:val="24"/>
        </w:rPr>
      </w:pPr>
      <w:r w:rsidRPr="00FF0993">
        <w:rPr>
          <w:snapToGrid w:val="0"/>
          <w:sz w:val="24"/>
        </w:rPr>
        <w:t>feroase</w:t>
      </w:r>
    </w:p>
    <w:p w:rsidR="008B07B7" w:rsidRPr="004A56DC" w:rsidRDefault="008B07B7" w:rsidP="004A56DC">
      <w:pPr>
        <w:spacing w:line="276" w:lineRule="auto"/>
        <w:contextualSpacing/>
        <w:jc w:val="both"/>
        <w:rPr>
          <w:snapToGrid w:val="0"/>
          <w:sz w:val="24"/>
        </w:rPr>
      </w:pPr>
    </w:p>
    <w:p w:rsidR="00AA6AEF" w:rsidRDefault="007805DD" w:rsidP="004A56DC">
      <w:pPr>
        <w:spacing w:line="276" w:lineRule="auto"/>
        <w:contextualSpacing/>
        <w:jc w:val="both"/>
        <w:rPr>
          <w:b/>
          <w:sz w:val="24"/>
        </w:rPr>
      </w:pPr>
      <w:r w:rsidRPr="004A56DC">
        <w:rPr>
          <w:b/>
          <w:sz w:val="24"/>
        </w:rPr>
        <w:t>Alte constructii civile(utilitati si structuri)comune</w:t>
      </w:r>
    </w:p>
    <w:p w:rsidR="00AA6AEF" w:rsidRPr="00AA6AEF" w:rsidRDefault="00AA6AEF" w:rsidP="004A56DC">
      <w:pPr>
        <w:spacing w:line="276" w:lineRule="auto"/>
        <w:contextualSpacing/>
        <w:jc w:val="both"/>
        <w:rPr>
          <w:b/>
          <w:sz w:val="24"/>
        </w:rPr>
      </w:pPr>
    </w:p>
    <w:p w:rsidR="007805DD" w:rsidRPr="007805DD" w:rsidRDefault="007805DD" w:rsidP="004A56DC">
      <w:pPr>
        <w:spacing w:line="276" w:lineRule="auto"/>
        <w:jc w:val="both"/>
        <w:rPr>
          <w:sz w:val="24"/>
          <w:lang w:val="de-DE"/>
        </w:rPr>
      </w:pPr>
      <w:r w:rsidRPr="007805DD">
        <w:rPr>
          <w:b/>
          <w:sz w:val="24"/>
          <w:lang w:val="de-DE"/>
        </w:rPr>
        <w:t xml:space="preserve">Cladirea administrativa, </w:t>
      </w:r>
      <w:r w:rsidRPr="007805DD">
        <w:rPr>
          <w:sz w:val="24"/>
          <w:lang w:val="de-DE"/>
        </w:rPr>
        <w:t>asigura desfasurarea procedurilor administrative ale depozitului si a mijloacelor auto din incinta tehnologica.</w:t>
      </w:r>
    </w:p>
    <w:p w:rsidR="007805DD" w:rsidRPr="007805DD" w:rsidRDefault="007805DD" w:rsidP="004A56DC">
      <w:pPr>
        <w:spacing w:line="276" w:lineRule="auto"/>
        <w:jc w:val="both"/>
        <w:rPr>
          <w:b/>
          <w:sz w:val="24"/>
          <w:lang w:val="pt-BR"/>
        </w:rPr>
      </w:pPr>
      <w:r w:rsidRPr="007805DD">
        <w:rPr>
          <w:b/>
          <w:sz w:val="24"/>
          <w:lang w:val="de-DE"/>
        </w:rPr>
        <w:t xml:space="preserve">Cladirea de intretinere </w:t>
      </w:r>
      <w:r w:rsidRPr="007805DD">
        <w:rPr>
          <w:sz w:val="24"/>
          <w:lang w:val="de-DE"/>
        </w:rPr>
        <w:t>programata pentru functionarea corespunzatoare a utilajelor tehnolo</w:t>
      </w:r>
      <w:r w:rsidRPr="004A56DC">
        <w:rPr>
          <w:sz w:val="24"/>
          <w:lang w:val="de-DE"/>
        </w:rPr>
        <w:t xml:space="preserve">gice </w:t>
      </w:r>
      <w:r w:rsidRPr="007805DD">
        <w:rPr>
          <w:sz w:val="24"/>
          <w:lang w:val="de-DE"/>
        </w:rPr>
        <w:t xml:space="preserve">amplasata in apropiere de zona de tratare deseuri. Cladirea include instalatii precum spatiu de lucru, garaj, magazie, platforma de spalare, </w:t>
      </w:r>
      <w:r w:rsidR="004A56DC" w:rsidRPr="004A56DC">
        <w:rPr>
          <w:sz w:val="24"/>
          <w:lang w:val="de-DE"/>
        </w:rPr>
        <w:t xml:space="preserve">separator de produse petroliere de 3 l/s, </w:t>
      </w:r>
      <w:r w:rsidRPr="007805DD">
        <w:rPr>
          <w:sz w:val="24"/>
          <w:lang w:val="de-DE"/>
        </w:rPr>
        <w:t>etc.</w:t>
      </w:r>
    </w:p>
    <w:p w:rsidR="007805DD" w:rsidRPr="007805DD" w:rsidRDefault="007805DD" w:rsidP="004A56DC">
      <w:pPr>
        <w:spacing w:line="276" w:lineRule="auto"/>
        <w:jc w:val="both"/>
        <w:rPr>
          <w:sz w:val="24"/>
          <w:lang w:val="de-DE"/>
        </w:rPr>
      </w:pPr>
      <w:r w:rsidRPr="007805DD">
        <w:rPr>
          <w:b/>
          <w:sz w:val="24"/>
          <w:lang w:val="de-DE"/>
        </w:rPr>
        <w:t xml:space="preserve">Sistem impotriva incendiului </w:t>
      </w:r>
      <w:r w:rsidRPr="007805DD">
        <w:rPr>
          <w:sz w:val="24"/>
          <w:lang w:val="de-DE"/>
        </w:rPr>
        <w:t>pentru acoperirea necesitatilor intregii instalatii, atat pentru hidrantii exteriori cat si pentru hidrantii si retelele de stingere a incendiilor interioare. Sistemul este racordat la rezervoarele de apa amplasate in imediata vecinatate a putului de apa.</w:t>
      </w:r>
    </w:p>
    <w:p w:rsidR="007805DD" w:rsidRPr="007805DD" w:rsidRDefault="007805DD" w:rsidP="004A56DC">
      <w:pPr>
        <w:spacing w:line="276" w:lineRule="auto"/>
        <w:jc w:val="both"/>
        <w:rPr>
          <w:sz w:val="24"/>
        </w:rPr>
      </w:pPr>
      <w:r w:rsidRPr="007805DD">
        <w:rPr>
          <w:b/>
          <w:sz w:val="24"/>
        </w:rPr>
        <w:lastRenderedPageBreak/>
        <w:t>Alimentarea cu apa</w:t>
      </w:r>
      <w:r w:rsidRPr="007805DD">
        <w:rPr>
          <w:sz w:val="24"/>
        </w:rPr>
        <w:t xml:space="preserve"> se realizeaza din sursa proprie subterana dintr-un put forat – H=30m si asigura alimentarea cu apa in scop tehnologic si necesarul de apa pentru stingerea incendiilor.</w:t>
      </w:r>
      <w:r w:rsidR="004A56DC" w:rsidRPr="004A56DC">
        <w:rPr>
          <w:sz w:val="24"/>
        </w:rPr>
        <w:t xml:space="preserve"> Se asigura tratarea cu hipoclorit a apei potabile.</w:t>
      </w:r>
    </w:p>
    <w:p w:rsidR="007805DD" w:rsidRPr="007805DD" w:rsidRDefault="007805DD" w:rsidP="004A56DC">
      <w:pPr>
        <w:spacing w:line="276" w:lineRule="auto"/>
        <w:jc w:val="both"/>
        <w:rPr>
          <w:sz w:val="24"/>
        </w:rPr>
      </w:pPr>
      <w:r w:rsidRPr="007805DD">
        <w:rPr>
          <w:b/>
          <w:sz w:val="24"/>
        </w:rPr>
        <w:t>Canalizarea si evacuarea apelor uzate</w:t>
      </w:r>
      <w:r w:rsidRPr="007805DD">
        <w:rPr>
          <w:sz w:val="24"/>
        </w:rPr>
        <w:t>, se face printr-o retea de canalizare de tip divizor, preluand separat urmatoarele tipuri de ape:</w:t>
      </w:r>
    </w:p>
    <w:p w:rsidR="007805DD" w:rsidRPr="007805DD" w:rsidRDefault="007805DD" w:rsidP="004A56DC">
      <w:pPr>
        <w:spacing w:line="276" w:lineRule="auto"/>
        <w:ind w:left="142" w:hanging="142"/>
        <w:jc w:val="both"/>
        <w:rPr>
          <w:sz w:val="24"/>
        </w:rPr>
      </w:pPr>
      <w:r w:rsidRPr="007805DD">
        <w:rPr>
          <w:sz w:val="24"/>
        </w:rPr>
        <w:t>- retea de canalizare ape uzate de tip menajer</w:t>
      </w:r>
      <w:r w:rsidRPr="004A56DC">
        <w:rPr>
          <w:sz w:val="24"/>
        </w:rPr>
        <w:t>, ape tehnologice</w:t>
      </w:r>
      <w:r w:rsidR="003D3B70" w:rsidRPr="004A56DC">
        <w:rPr>
          <w:sz w:val="24"/>
        </w:rPr>
        <w:t xml:space="preserve"> provenite din spalari/igienizari</w:t>
      </w:r>
      <w:r w:rsidRPr="004A56DC">
        <w:rPr>
          <w:sz w:val="24"/>
        </w:rPr>
        <w:t xml:space="preserve"> si surplusul de levigat de la biostabilizare</w:t>
      </w:r>
      <w:r w:rsidRPr="007805DD">
        <w:rPr>
          <w:sz w:val="24"/>
        </w:rPr>
        <w:t>; se evacueaza in bazinul levigat</w:t>
      </w:r>
      <w:r w:rsidRPr="004A56DC">
        <w:rPr>
          <w:sz w:val="24"/>
        </w:rPr>
        <w:t xml:space="preserve"> al statie de tratare levigat aferenta depozitului de deseuri</w:t>
      </w:r>
      <w:r w:rsidRPr="007805DD">
        <w:rPr>
          <w:sz w:val="24"/>
        </w:rPr>
        <w:t>;</w:t>
      </w:r>
      <w:r w:rsidRPr="004A56DC">
        <w:rPr>
          <w:sz w:val="24"/>
        </w:rPr>
        <w:t xml:space="preserve"> dupa tratare </w:t>
      </w:r>
      <w:r w:rsidRPr="007805DD">
        <w:rPr>
          <w:sz w:val="24"/>
        </w:rPr>
        <w:t>in statia de OI si se evacueaza in valea Bacia;</w:t>
      </w:r>
    </w:p>
    <w:p w:rsidR="007805DD" w:rsidRDefault="007805DD" w:rsidP="004A56DC">
      <w:pPr>
        <w:spacing w:line="276" w:lineRule="auto"/>
        <w:ind w:left="142" w:hanging="142"/>
        <w:jc w:val="both"/>
        <w:rPr>
          <w:sz w:val="24"/>
        </w:rPr>
      </w:pPr>
      <w:r w:rsidRPr="007805DD">
        <w:rPr>
          <w:sz w:val="24"/>
        </w:rPr>
        <w:t>- retea de canalizare ape pluviale posibil impurificate</w:t>
      </w:r>
      <w:r w:rsidR="003D3B70" w:rsidRPr="004A56DC">
        <w:rPr>
          <w:sz w:val="24"/>
        </w:rPr>
        <w:t xml:space="preserve">, </w:t>
      </w:r>
      <w:r w:rsidRPr="004A56DC">
        <w:rPr>
          <w:sz w:val="24"/>
        </w:rPr>
        <w:t>colectate din incinta tehnologica</w:t>
      </w:r>
      <w:r w:rsidRPr="007805DD">
        <w:rPr>
          <w:sz w:val="24"/>
        </w:rPr>
        <w:t>; se e</w:t>
      </w:r>
      <w:r w:rsidR="004A56DC">
        <w:rPr>
          <w:sz w:val="24"/>
        </w:rPr>
        <w:t>v</w:t>
      </w:r>
      <w:r w:rsidRPr="007805DD">
        <w:rPr>
          <w:sz w:val="24"/>
        </w:rPr>
        <w:t xml:space="preserve">acueaza in </w:t>
      </w:r>
      <w:r w:rsidRPr="004A56DC">
        <w:rPr>
          <w:sz w:val="24"/>
        </w:rPr>
        <w:t xml:space="preserve">rigola perimetrala a celulei </w:t>
      </w:r>
      <w:r w:rsidR="003D3B70" w:rsidRPr="004A56DC">
        <w:rPr>
          <w:sz w:val="24"/>
        </w:rPr>
        <w:t xml:space="preserve">de depozitare </w:t>
      </w:r>
      <w:r w:rsidRPr="004A56DC">
        <w:rPr>
          <w:sz w:val="24"/>
        </w:rPr>
        <w:t>2</w:t>
      </w:r>
      <w:r w:rsidR="003D3B70" w:rsidRPr="004A56DC">
        <w:rPr>
          <w:sz w:val="24"/>
        </w:rPr>
        <w:t>,</w:t>
      </w:r>
      <w:r w:rsidRPr="004A56DC">
        <w:rPr>
          <w:sz w:val="24"/>
        </w:rPr>
        <w:t xml:space="preserve"> </w:t>
      </w:r>
      <w:r w:rsidRPr="007805DD">
        <w:rPr>
          <w:sz w:val="24"/>
        </w:rPr>
        <w:t>dupa trecere</w:t>
      </w:r>
      <w:r w:rsidR="003D3B70" w:rsidRPr="004A56DC">
        <w:rPr>
          <w:sz w:val="24"/>
        </w:rPr>
        <w:t>a</w:t>
      </w:r>
      <w:r w:rsidRPr="007805DD">
        <w:rPr>
          <w:sz w:val="24"/>
        </w:rPr>
        <w:t xml:space="preserve"> prin separator</w:t>
      </w:r>
      <w:r w:rsidRPr="004A56DC">
        <w:rPr>
          <w:sz w:val="24"/>
        </w:rPr>
        <w:t>ul</w:t>
      </w:r>
      <w:r w:rsidRPr="007805DD">
        <w:rPr>
          <w:sz w:val="24"/>
        </w:rPr>
        <w:t xml:space="preserve"> de produse petroliere(200 l/s</w:t>
      </w:r>
      <w:r w:rsidR="003D3B70" w:rsidRPr="004A56DC">
        <w:rPr>
          <w:sz w:val="24"/>
        </w:rPr>
        <w:t>, cu by-pass</w:t>
      </w:r>
      <w:r w:rsidRPr="007805DD">
        <w:rPr>
          <w:sz w:val="24"/>
        </w:rPr>
        <w:t>)</w:t>
      </w:r>
      <w:r w:rsidR="003D3B70" w:rsidRPr="004A56DC">
        <w:rPr>
          <w:sz w:val="24"/>
        </w:rPr>
        <w:t>, amplasat la intrare in incinta tehnologica</w:t>
      </w:r>
      <w:r w:rsidRPr="007805DD">
        <w:rPr>
          <w:sz w:val="24"/>
        </w:rPr>
        <w:t>.</w:t>
      </w:r>
    </w:p>
    <w:p w:rsidR="003F7D24" w:rsidRDefault="003F7D24" w:rsidP="00E93230">
      <w:pPr>
        <w:spacing w:line="276" w:lineRule="auto"/>
        <w:jc w:val="both"/>
        <w:rPr>
          <w:sz w:val="24"/>
        </w:rPr>
      </w:pPr>
      <w:r w:rsidRPr="003F7D24">
        <w:rPr>
          <w:b/>
          <w:sz w:val="24"/>
        </w:rPr>
        <w:t>Rezervor</w:t>
      </w:r>
      <w:r w:rsidR="00E93230">
        <w:rPr>
          <w:b/>
          <w:sz w:val="24"/>
        </w:rPr>
        <w:t>ul de</w:t>
      </w:r>
      <w:r w:rsidRPr="003F7D24">
        <w:rPr>
          <w:b/>
          <w:sz w:val="24"/>
        </w:rPr>
        <w:t xml:space="preserve"> carburanti </w:t>
      </w:r>
      <w:r w:rsidR="00E93230">
        <w:rPr>
          <w:b/>
          <w:sz w:val="24"/>
        </w:rPr>
        <w:t xml:space="preserve">cu o capacitate de </w:t>
      </w:r>
      <w:r w:rsidRPr="003F7D24">
        <w:rPr>
          <w:b/>
          <w:sz w:val="24"/>
        </w:rPr>
        <w:t>5000 l</w:t>
      </w:r>
      <w:r>
        <w:rPr>
          <w:b/>
          <w:sz w:val="24"/>
        </w:rPr>
        <w:t>,</w:t>
      </w:r>
      <w:r w:rsidRPr="003F7D24">
        <w:rPr>
          <w:sz w:val="24"/>
        </w:rPr>
        <w:t xml:space="preserve"> </w:t>
      </w:r>
      <w:r w:rsidR="00E93230">
        <w:rPr>
          <w:sz w:val="24"/>
        </w:rPr>
        <w:t xml:space="preserve">este </w:t>
      </w:r>
      <w:r>
        <w:rPr>
          <w:sz w:val="24"/>
        </w:rPr>
        <w:t>amplasat</w:t>
      </w:r>
      <w:r w:rsidR="00E93230">
        <w:rPr>
          <w:sz w:val="24"/>
        </w:rPr>
        <w:t xml:space="preserve"> la sud vest de cladirea </w:t>
      </w:r>
      <w:r w:rsidRPr="00F071CA">
        <w:rPr>
          <w:sz w:val="24"/>
        </w:rPr>
        <w:t>administrativa</w:t>
      </w:r>
      <w:r w:rsidR="00E93230">
        <w:rPr>
          <w:sz w:val="24"/>
        </w:rPr>
        <w:t>, intr-o cuva metalica care poate prelua</w:t>
      </w:r>
      <w:r w:rsidR="004A2AA1">
        <w:rPr>
          <w:sz w:val="24"/>
        </w:rPr>
        <w:t xml:space="preserve"> eventualele scurgeri de carburant in timpul alimentarii utilajelor si mijloacelor auto de pe amplasament.</w:t>
      </w:r>
    </w:p>
    <w:p w:rsidR="004A2AA1" w:rsidRPr="003F7D24" w:rsidRDefault="0031711F" w:rsidP="00E93230">
      <w:pPr>
        <w:spacing w:line="276" w:lineRule="auto"/>
        <w:jc w:val="both"/>
        <w:rPr>
          <w:b/>
          <w:sz w:val="24"/>
        </w:rPr>
      </w:pPr>
      <w:r>
        <w:rPr>
          <w:b/>
          <w:sz w:val="24"/>
        </w:rPr>
        <w:t>Zona de d</w:t>
      </w:r>
      <w:r w:rsidR="004A2AA1" w:rsidRPr="004A2AA1">
        <w:rPr>
          <w:b/>
          <w:sz w:val="24"/>
        </w:rPr>
        <w:t>epozit</w:t>
      </w:r>
      <w:r>
        <w:rPr>
          <w:b/>
          <w:sz w:val="24"/>
        </w:rPr>
        <w:t>are</w:t>
      </w:r>
      <w:r w:rsidR="004A2AA1" w:rsidRPr="004A2AA1">
        <w:rPr>
          <w:b/>
          <w:sz w:val="24"/>
        </w:rPr>
        <w:t xml:space="preserve"> deseuri periculoase</w:t>
      </w:r>
      <w:r>
        <w:rPr>
          <w:sz w:val="24"/>
        </w:rPr>
        <w:t xml:space="preserve">, </w:t>
      </w:r>
      <w:r w:rsidR="00F81057">
        <w:rPr>
          <w:sz w:val="24"/>
        </w:rPr>
        <w:t xml:space="preserve">aduse accidental odata cu </w:t>
      </w:r>
      <w:r>
        <w:rPr>
          <w:sz w:val="24"/>
        </w:rPr>
        <w:t>deseurile</w:t>
      </w:r>
      <w:r w:rsidR="00F81057">
        <w:rPr>
          <w:sz w:val="24"/>
        </w:rPr>
        <w:t xml:space="preserve"> destinate statiei de sortare sau statiei de tratare TMB. Acestea sunt separate din masa de deseuri ce urmeaza sa fie prelucrate in cele doua statii si depozitate in zona deseurilor periculoase de unde sunt transportate unor operatori specializati in eliminarea acestora.</w:t>
      </w:r>
      <w:r>
        <w:rPr>
          <w:sz w:val="24"/>
        </w:rPr>
        <w:t xml:space="preserve"> </w:t>
      </w:r>
      <w:r w:rsidR="000A480F">
        <w:rPr>
          <w:sz w:val="24"/>
        </w:rPr>
        <w:t>Zona este imprejmuita si inchisa.</w:t>
      </w:r>
    </w:p>
    <w:p w:rsidR="004A56DC" w:rsidRPr="007805DD" w:rsidRDefault="004A56DC" w:rsidP="004A56DC">
      <w:pPr>
        <w:spacing w:line="276" w:lineRule="auto"/>
        <w:ind w:left="142" w:hanging="142"/>
        <w:jc w:val="both"/>
        <w:rPr>
          <w:sz w:val="24"/>
        </w:rPr>
      </w:pPr>
    </w:p>
    <w:p w:rsidR="00DF6DD7" w:rsidRPr="003B73C7" w:rsidRDefault="00216C6C" w:rsidP="00F83F09">
      <w:pPr>
        <w:pStyle w:val="Titlu2"/>
      </w:pPr>
      <w:bookmarkStart w:id="148" w:name="_Toc469901588"/>
      <w:r w:rsidRPr="003B73C7">
        <w:t xml:space="preserve">2.4 </w:t>
      </w:r>
      <w:bookmarkEnd w:id="147"/>
      <w:r w:rsidR="00E70B94" w:rsidRPr="003B73C7">
        <w:t>Folosirea terenului din împrejurime</w:t>
      </w:r>
      <w:bookmarkEnd w:id="148"/>
      <w:r w:rsidR="004A56DC" w:rsidRPr="003B73C7">
        <w:t xml:space="preserve">  </w:t>
      </w:r>
    </w:p>
    <w:p w:rsidR="00BA2D55" w:rsidRPr="003B73C7" w:rsidRDefault="00BA2D55" w:rsidP="00BA2D55">
      <w:pPr>
        <w:tabs>
          <w:tab w:val="left" w:pos="1011"/>
        </w:tabs>
        <w:spacing w:line="276" w:lineRule="auto"/>
        <w:jc w:val="both"/>
        <w:rPr>
          <w:b/>
          <w:sz w:val="24"/>
        </w:rPr>
      </w:pPr>
    </w:p>
    <w:p w:rsidR="009D4FD7" w:rsidRPr="003B73C7" w:rsidRDefault="009D4FD7" w:rsidP="00222CCE">
      <w:pPr>
        <w:spacing w:line="276" w:lineRule="auto"/>
        <w:jc w:val="both"/>
        <w:rPr>
          <w:rFonts w:eastAsia="Calibri"/>
          <w:sz w:val="24"/>
          <w:lang w:val="en-US"/>
        </w:rPr>
      </w:pPr>
      <w:r w:rsidRPr="003B73C7">
        <w:rPr>
          <w:rFonts w:eastAsia="Calibri"/>
          <w:sz w:val="24"/>
          <w:lang w:val="en-US"/>
        </w:rPr>
        <w:t>Vecinătăţile perimetrului sunt formate din terenuri agricole, atât teren arabil(cu precădere către nord şi est), cât şi păşune(probabil foste terenuri arabile, abandonate, dată fiind forma parcelelor). Distanţa în linie dreaptă până la pădurea situată către SSV, dincolo de care se află oraşul Hunedoara, este de cca. 920 m. Această pădure, formată din stejari în combinaţie cu carpeni, acoperă aproape în întregime culmea dealurilor dintre văile Băcia şi Valea Seacă(Cărpiniş, Pleşa), care se drenează către est, către Strei.</w:t>
      </w:r>
    </w:p>
    <w:p w:rsidR="009D4FD7" w:rsidRPr="003B73C7" w:rsidRDefault="009D4FD7" w:rsidP="00222CCE">
      <w:pPr>
        <w:spacing w:line="276" w:lineRule="auto"/>
        <w:jc w:val="both"/>
        <w:rPr>
          <w:rFonts w:eastAsia="Calibri"/>
          <w:sz w:val="24"/>
          <w:lang w:val="en-US"/>
        </w:rPr>
      </w:pPr>
      <w:r w:rsidRPr="003B73C7">
        <w:rPr>
          <w:rFonts w:eastAsia="Calibri"/>
          <w:sz w:val="24"/>
          <w:lang w:val="en-US"/>
        </w:rPr>
        <w:t>Amplasamentul este traversat de LEA de 20 kv, iar la o distanţă de cca. 570 m către nord(măsuraţi în linie dreaptă, de la extremitatea parcelei aparţinând UAT Simeria) se af</w:t>
      </w:r>
      <w:r w:rsidRPr="003B73C7">
        <w:rPr>
          <w:rFonts w:eastAsia="Calibri"/>
          <w:sz w:val="24"/>
        </w:rPr>
        <w:t>lă,</w:t>
      </w:r>
      <w:r w:rsidRPr="003B73C7">
        <w:rPr>
          <w:rFonts w:eastAsia="Calibri"/>
          <w:sz w:val="24"/>
          <w:lang w:val="en-US"/>
        </w:rPr>
        <w:t xml:space="preserve"> pe direcţie E-V, LEA de 220 kv.</w:t>
      </w:r>
    </w:p>
    <w:p w:rsidR="00AA6AEF" w:rsidRPr="00E7271B" w:rsidRDefault="009D4FD7" w:rsidP="00222CCE">
      <w:pPr>
        <w:spacing w:line="276" w:lineRule="auto"/>
        <w:jc w:val="both"/>
        <w:rPr>
          <w:rFonts w:eastAsia="Calibri"/>
          <w:sz w:val="24"/>
          <w:lang w:val="en-US"/>
        </w:rPr>
      </w:pPr>
      <w:r w:rsidRPr="003B73C7">
        <w:rPr>
          <w:rFonts w:eastAsia="Calibri"/>
          <w:sz w:val="24"/>
          <w:lang w:val="en-US"/>
        </w:rPr>
        <w:t>Accesul către amplasament se face prin intermediul drumurilor de exploatare agricolă, dinspre localităţile Băcia şi Bârcea Mare; dinspre Băcia distanţa măsurată pe hartă este de cca. 2800 m(din DN 66, la ieşirea din localitate spre Călan), iar dinspre B</w:t>
      </w:r>
      <w:r w:rsidRPr="003B73C7">
        <w:rPr>
          <w:rFonts w:eastAsia="Calibri"/>
          <w:sz w:val="24"/>
        </w:rPr>
        <w:t>â</w:t>
      </w:r>
      <w:r w:rsidRPr="003B73C7">
        <w:rPr>
          <w:rFonts w:eastAsia="Calibri"/>
          <w:sz w:val="24"/>
          <w:lang w:val="en-US"/>
        </w:rPr>
        <w:t>rcea Mare cca. 2060 m.</w:t>
      </w:r>
      <w:bookmarkStart w:id="149" w:name="_Toc456020283"/>
    </w:p>
    <w:p w:rsidR="00AA6AEF" w:rsidRPr="00AA6AEF" w:rsidRDefault="00AA6AEF" w:rsidP="00AA6AEF">
      <w:pPr>
        <w:rPr>
          <w:lang w:bidi="en-US"/>
        </w:rPr>
      </w:pPr>
    </w:p>
    <w:p w:rsidR="00C70C16" w:rsidRDefault="00D521B4" w:rsidP="0081607E">
      <w:pPr>
        <w:pStyle w:val="Titlu2"/>
      </w:pPr>
      <w:bookmarkStart w:id="150" w:name="_Toc469901589"/>
      <w:r>
        <w:t>2.</w:t>
      </w:r>
      <w:r w:rsidRPr="00D521B4">
        <w:t xml:space="preserve">5 </w:t>
      </w:r>
      <w:r w:rsidR="00DF6DD7" w:rsidRPr="00D521B4">
        <w:t xml:space="preserve">Utilizare </w:t>
      </w:r>
      <w:r w:rsidR="00DF6DD7" w:rsidRPr="00BB4449">
        <w:t>substante chimice pe amplasament</w:t>
      </w:r>
      <w:bookmarkEnd w:id="149"/>
      <w:bookmarkEnd w:id="150"/>
    </w:p>
    <w:p w:rsidR="00172AB7" w:rsidRDefault="00172AB7" w:rsidP="00BB4449">
      <w:pPr>
        <w:pStyle w:val="Frspaiere"/>
        <w:spacing w:line="276" w:lineRule="auto"/>
        <w:jc w:val="both"/>
        <w:rPr>
          <w:rFonts w:ascii="Times New Roman" w:hAnsi="Times New Roman"/>
        </w:rPr>
      </w:pPr>
    </w:p>
    <w:p w:rsidR="0091301F" w:rsidRDefault="0091301F" w:rsidP="00BB4449">
      <w:pPr>
        <w:pStyle w:val="Frspaiere"/>
        <w:spacing w:line="276" w:lineRule="auto"/>
        <w:jc w:val="both"/>
        <w:rPr>
          <w:rFonts w:ascii="Times New Roman" w:hAnsi="Times New Roman"/>
        </w:rPr>
      </w:pPr>
      <w:r w:rsidRPr="00BB4449">
        <w:rPr>
          <w:rFonts w:ascii="Times New Roman" w:hAnsi="Times New Roman"/>
        </w:rPr>
        <w:t xml:space="preserve">Prin natura proceselor tehnologice desfasurate in cadrul obiectivului analizat </w:t>
      </w:r>
      <w:r w:rsidR="00530141">
        <w:rPr>
          <w:rFonts w:ascii="Times New Roman" w:hAnsi="Times New Roman"/>
        </w:rPr>
        <w:t>–</w:t>
      </w:r>
      <w:r w:rsidRPr="00BB4449">
        <w:rPr>
          <w:rFonts w:ascii="Times New Roman" w:hAnsi="Times New Roman"/>
        </w:rPr>
        <w:t xml:space="preserve"> depozitare</w:t>
      </w:r>
      <w:r w:rsidR="00530141">
        <w:rPr>
          <w:rFonts w:ascii="Times New Roman" w:hAnsi="Times New Roman"/>
        </w:rPr>
        <w:t xml:space="preserve"> si tratarea </w:t>
      </w:r>
      <w:r w:rsidRPr="00BB4449">
        <w:rPr>
          <w:rFonts w:ascii="Times New Roman" w:hAnsi="Times New Roman"/>
        </w:rPr>
        <w:t>deseuri</w:t>
      </w:r>
      <w:r w:rsidR="00530141">
        <w:rPr>
          <w:rFonts w:ascii="Times New Roman" w:hAnsi="Times New Roman"/>
        </w:rPr>
        <w:t>lor</w:t>
      </w:r>
      <w:r w:rsidRPr="00BB4449">
        <w:rPr>
          <w:rFonts w:ascii="Times New Roman" w:hAnsi="Times New Roman"/>
        </w:rPr>
        <w:t xml:space="preserve">, pe amplasament se utilizeaza </w:t>
      </w:r>
      <w:r w:rsidR="00DF6DD7" w:rsidRPr="00BB4449">
        <w:rPr>
          <w:rFonts w:ascii="Times New Roman" w:hAnsi="Times New Roman"/>
        </w:rPr>
        <w:t xml:space="preserve">unele </w:t>
      </w:r>
      <w:r w:rsidRPr="00BB4449">
        <w:rPr>
          <w:rFonts w:ascii="Times New Roman" w:hAnsi="Times New Roman"/>
        </w:rPr>
        <w:t>substante si preparate chimice</w:t>
      </w:r>
      <w:r w:rsidR="00DF6DD7" w:rsidRPr="00BB4449">
        <w:rPr>
          <w:rFonts w:ascii="Times New Roman" w:hAnsi="Times New Roman"/>
        </w:rPr>
        <w:t>, in cadrul anumitor fluxuri tehnologice</w:t>
      </w:r>
      <w:r w:rsidRPr="00BB4449">
        <w:rPr>
          <w:rFonts w:ascii="Times New Roman" w:hAnsi="Times New Roman"/>
        </w:rPr>
        <w:t>.</w:t>
      </w:r>
    </w:p>
    <w:p w:rsidR="006708DC" w:rsidRDefault="006708DC" w:rsidP="00BB4449">
      <w:pPr>
        <w:pStyle w:val="Frspaiere"/>
        <w:spacing w:line="276" w:lineRule="auto"/>
        <w:jc w:val="both"/>
        <w:rPr>
          <w:rFonts w:ascii="Times New Roman" w:hAnsi="Times New Roman"/>
        </w:rPr>
      </w:pPr>
      <w:r>
        <w:rPr>
          <w:rFonts w:ascii="Times New Roman" w:hAnsi="Times New Roman"/>
        </w:rPr>
        <w:t>Substantele si preparatele chimice utilizate pot fi grupate in functie de destinatia si utilizarea lor astfel:</w:t>
      </w:r>
    </w:p>
    <w:p w:rsidR="006708DC" w:rsidRDefault="006708DC" w:rsidP="00937698">
      <w:pPr>
        <w:pStyle w:val="Frspaiere"/>
        <w:numPr>
          <w:ilvl w:val="0"/>
          <w:numId w:val="19"/>
        </w:numPr>
        <w:spacing w:line="276" w:lineRule="auto"/>
        <w:ind w:left="142" w:hanging="142"/>
        <w:jc w:val="both"/>
        <w:rPr>
          <w:rFonts w:ascii="Times New Roman" w:hAnsi="Times New Roman"/>
        </w:rPr>
      </w:pPr>
      <w:r>
        <w:rPr>
          <w:rFonts w:ascii="Times New Roman" w:hAnsi="Times New Roman"/>
        </w:rPr>
        <w:t>substante si preparate chimice utilizate la tratarea si optimizarea proceselor in sistemul de alimentare cu apa si tratarea apelor uzate(levigat);</w:t>
      </w:r>
    </w:p>
    <w:p w:rsidR="006708DC" w:rsidRDefault="006708DC" w:rsidP="00937698">
      <w:pPr>
        <w:pStyle w:val="Frspaiere"/>
        <w:numPr>
          <w:ilvl w:val="0"/>
          <w:numId w:val="19"/>
        </w:numPr>
        <w:spacing w:line="276" w:lineRule="auto"/>
        <w:ind w:left="142" w:hanging="142"/>
        <w:jc w:val="both"/>
        <w:rPr>
          <w:rFonts w:ascii="Times New Roman" w:hAnsi="Times New Roman"/>
        </w:rPr>
      </w:pPr>
      <w:r>
        <w:rPr>
          <w:rFonts w:ascii="Times New Roman" w:hAnsi="Times New Roman"/>
        </w:rPr>
        <w:t>substante si preparate chimice utilizate pentru nevoi administrative.</w:t>
      </w:r>
    </w:p>
    <w:p w:rsidR="00530141" w:rsidRDefault="00530141" w:rsidP="00530141">
      <w:pPr>
        <w:pStyle w:val="Frspaiere"/>
        <w:spacing w:line="276" w:lineRule="auto"/>
        <w:jc w:val="both"/>
        <w:rPr>
          <w:rFonts w:ascii="Times New Roman" w:hAnsi="Times New Roman"/>
        </w:rPr>
      </w:pPr>
      <w:r>
        <w:rPr>
          <w:rFonts w:ascii="Times New Roman" w:hAnsi="Times New Roman"/>
        </w:rPr>
        <w:lastRenderedPageBreak/>
        <w:t>In fisa tehnica si manualul de operare a statiei de tratare levigat sunt trecute urmatoarele substante si preparate chimice:</w:t>
      </w:r>
    </w:p>
    <w:p w:rsidR="006708DC" w:rsidRPr="00BB4449" w:rsidRDefault="006708DC" w:rsidP="006708DC">
      <w:pPr>
        <w:pStyle w:val="Frspaiere"/>
        <w:spacing w:line="276" w:lineRule="auto"/>
        <w:jc w:val="both"/>
        <w:rPr>
          <w:rFonts w:ascii="Times New Roman" w:hAnsi="Times New Roman"/>
        </w:rPr>
      </w:pPr>
      <w:r>
        <w:rPr>
          <w:rFonts w:ascii="Times New Roman" w:hAnsi="Times New Roman"/>
        </w:rPr>
        <w:t>Sinteza substantelor si preparatelor chimice utilizate este prezentata in tabelul de mai jos.</w:t>
      </w:r>
    </w:p>
    <w:p w:rsidR="00F23112" w:rsidRPr="00A65FE4" w:rsidRDefault="00F23112" w:rsidP="00DF499E">
      <w:pPr>
        <w:pStyle w:val="Frspaiere"/>
        <w:spacing w:line="276" w:lineRule="auto"/>
        <w:jc w:val="center"/>
        <w:rPr>
          <w:rFonts w:ascii="Times New Roman" w:hAnsi="Times New Roman"/>
          <w:b/>
        </w:rPr>
      </w:pPr>
      <w:r w:rsidRPr="003B73C7">
        <w:rPr>
          <w:rFonts w:ascii="Times New Roman" w:hAnsi="Times New Roman"/>
          <w:b/>
        </w:rPr>
        <w:t xml:space="preserve">Tabel </w:t>
      </w:r>
      <w:r w:rsidR="006A2DCF">
        <w:rPr>
          <w:rFonts w:ascii="Times New Roman" w:hAnsi="Times New Roman"/>
          <w:b/>
        </w:rPr>
        <w:t>13</w:t>
      </w:r>
      <w:r w:rsidRPr="003B73C7">
        <w:rPr>
          <w:rFonts w:ascii="Times New Roman" w:hAnsi="Times New Roman"/>
          <w:b/>
        </w:rPr>
        <w:t xml:space="preserve"> Substante si preparate chimice utilizate in activitate</w:t>
      </w:r>
    </w:p>
    <w:tbl>
      <w:tblPr>
        <w:tblStyle w:val="Tabelgril"/>
        <w:tblW w:w="9747" w:type="dxa"/>
        <w:tblLayout w:type="fixed"/>
        <w:tblLook w:val="04A0" w:firstRow="1" w:lastRow="0" w:firstColumn="1" w:lastColumn="0" w:noHBand="0" w:noVBand="1"/>
      </w:tblPr>
      <w:tblGrid>
        <w:gridCol w:w="562"/>
        <w:gridCol w:w="1276"/>
        <w:gridCol w:w="1247"/>
        <w:gridCol w:w="1559"/>
        <w:gridCol w:w="1418"/>
        <w:gridCol w:w="2126"/>
        <w:gridCol w:w="1559"/>
      </w:tblGrid>
      <w:tr w:rsidR="003F7D24" w:rsidRPr="003B73C7" w:rsidTr="00FA3E9A">
        <w:trPr>
          <w:tblHeader/>
        </w:trPr>
        <w:tc>
          <w:tcPr>
            <w:tcW w:w="562" w:type="dxa"/>
          </w:tcPr>
          <w:p w:rsidR="003F7D24" w:rsidRPr="003B73C7" w:rsidRDefault="003F7D24" w:rsidP="003B73C7">
            <w:pPr>
              <w:pStyle w:val="Frspaiere"/>
              <w:ind w:right="-102"/>
              <w:rPr>
                <w:rFonts w:asciiTheme="minorHAnsi" w:hAnsiTheme="minorHAnsi"/>
                <w:b/>
                <w:sz w:val="22"/>
                <w:szCs w:val="22"/>
              </w:rPr>
            </w:pPr>
            <w:r w:rsidRPr="003B73C7">
              <w:rPr>
                <w:rFonts w:asciiTheme="minorHAnsi" w:hAnsiTheme="minorHAnsi"/>
                <w:b/>
                <w:sz w:val="22"/>
                <w:szCs w:val="22"/>
              </w:rPr>
              <w:t>Nr. crt.</w:t>
            </w:r>
          </w:p>
        </w:tc>
        <w:tc>
          <w:tcPr>
            <w:tcW w:w="1276" w:type="dxa"/>
          </w:tcPr>
          <w:p w:rsidR="003F7D24" w:rsidRPr="003B73C7" w:rsidRDefault="003F7D24" w:rsidP="003B73C7">
            <w:pPr>
              <w:pStyle w:val="Frspaiere"/>
              <w:rPr>
                <w:rFonts w:asciiTheme="minorHAnsi" w:hAnsiTheme="minorHAnsi"/>
                <w:b/>
                <w:sz w:val="22"/>
                <w:szCs w:val="22"/>
              </w:rPr>
            </w:pPr>
            <w:r w:rsidRPr="003B73C7">
              <w:rPr>
                <w:rFonts w:asciiTheme="minorHAnsi" w:hAnsiTheme="minorHAnsi"/>
                <w:b/>
                <w:sz w:val="22"/>
                <w:szCs w:val="22"/>
              </w:rPr>
              <w:t>Produsul utilizat</w:t>
            </w:r>
          </w:p>
        </w:tc>
        <w:tc>
          <w:tcPr>
            <w:tcW w:w="1247" w:type="dxa"/>
          </w:tcPr>
          <w:p w:rsidR="003F7D24" w:rsidRPr="003B73C7" w:rsidRDefault="003F7D24" w:rsidP="003B73C7">
            <w:pPr>
              <w:pStyle w:val="Frspaiere"/>
              <w:rPr>
                <w:rFonts w:asciiTheme="minorHAnsi" w:hAnsiTheme="minorHAnsi"/>
                <w:b/>
                <w:sz w:val="22"/>
                <w:szCs w:val="22"/>
              </w:rPr>
            </w:pPr>
            <w:r w:rsidRPr="003B73C7">
              <w:rPr>
                <w:rFonts w:asciiTheme="minorHAnsi" w:hAnsiTheme="minorHAnsi"/>
                <w:b/>
                <w:sz w:val="22"/>
                <w:szCs w:val="22"/>
              </w:rPr>
              <w:t>Cantitati</w:t>
            </w:r>
          </w:p>
        </w:tc>
        <w:tc>
          <w:tcPr>
            <w:tcW w:w="1559" w:type="dxa"/>
          </w:tcPr>
          <w:p w:rsidR="003F7D24" w:rsidRPr="003B73C7" w:rsidRDefault="003F7D24" w:rsidP="003B73C7">
            <w:pPr>
              <w:pStyle w:val="Frspaiere"/>
              <w:rPr>
                <w:rFonts w:asciiTheme="minorHAnsi" w:hAnsiTheme="minorHAnsi"/>
                <w:b/>
                <w:sz w:val="22"/>
                <w:szCs w:val="22"/>
              </w:rPr>
            </w:pPr>
            <w:r w:rsidRPr="003B73C7">
              <w:rPr>
                <w:rFonts w:asciiTheme="minorHAnsi" w:hAnsiTheme="minorHAnsi"/>
                <w:b/>
                <w:sz w:val="22"/>
                <w:szCs w:val="22"/>
              </w:rPr>
              <w:t>Mod de utilizare</w:t>
            </w:r>
          </w:p>
        </w:tc>
        <w:tc>
          <w:tcPr>
            <w:tcW w:w="1418" w:type="dxa"/>
          </w:tcPr>
          <w:p w:rsidR="003F7D24" w:rsidRPr="003B73C7" w:rsidRDefault="003F7D24" w:rsidP="003B73C7">
            <w:pPr>
              <w:pStyle w:val="Frspaiere"/>
              <w:rPr>
                <w:rFonts w:asciiTheme="minorHAnsi" w:hAnsiTheme="minorHAnsi"/>
                <w:b/>
                <w:sz w:val="22"/>
                <w:szCs w:val="22"/>
              </w:rPr>
            </w:pPr>
            <w:r w:rsidRPr="003B73C7">
              <w:rPr>
                <w:rFonts w:asciiTheme="minorHAnsi" w:hAnsiTheme="minorHAnsi"/>
                <w:b/>
                <w:sz w:val="22"/>
                <w:szCs w:val="22"/>
              </w:rPr>
              <w:t>Compozitia</w:t>
            </w:r>
          </w:p>
        </w:tc>
        <w:tc>
          <w:tcPr>
            <w:tcW w:w="2126" w:type="dxa"/>
          </w:tcPr>
          <w:p w:rsidR="003F7D24" w:rsidRPr="003B73C7" w:rsidRDefault="003F7D24" w:rsidP="003B73C7">
            <w:pPr>
              <w:pStyle w:val="Frspaiere"/>
              <w:rPr>
                <w:rFonts w:asciiTheme="minorHAnsi" w:hAnsiTheme="minorHAnsi"/>
                <w:b/>
                <w:sz w:val="22"/>
                <w:szCs w:val="22"/>
              </w:rPr>
            </w:pPr>
            <w:r w:rsidRPr="003B73C7">
              <w:rPr>
                <w:rFonts w:asciiTheme="minorHAnsi" w:hAnsiTheme="minorHAnsi"/>
                <w:b/>
                <w:sz w:val="22"/>
                <w:szCs w:val="22"/>
              </w:rPr>
              <w:t xml:space="preserve">Depozitare </w:t>
            </w:r>
          </w:p>
        </w:tc>
        <w:tc>
          <w:tcPr>
            <w:tcW w:w="1559" w:type="dxa"/>
          </w:tcPr>
          <w:p w:rsidR="003B73C7" w:rsidRPr="003B73C7" w:rsidRDefault="003F7D24" w:rsidP="003B73C7">
            <w:pPr>
              <w:pStyle w:val="Frspaiere"/>
              <w:ind w:right="-108"/>
              <w:rPr>
                <w:rFonts w:asciiTheme="minorHAnsi" w:hAnsiTheme="minorHAnsi"/>
                <w:b/>
                <w:sz w:val="22"/>
                <w:szCs w:val="22"/>
              </w:rPr>
            </w:pPr>
            <w:r w:rsidRPr="003B73C7">
              <w:rPr>
                <w:rFonts w:asciiTheme="minorHAnsi" w:hAnsiTheme="minorHAnsi"/>
                <w:b/>
                <w:sz w:val="22"/>
                <w:szCs w:val="22"/>
              </w:rPr>
              <w:t>Periculozitate</w:t>
            </w:r>
          </w:p>
          <w:p w:rsidR="003F7D24" w:rsidRDefault="003B73C7" w:rsidP="004A58DF">
            <w:pPr>
              <w:pStyle w:val="Frspaiere"/>
              <w:ind w:right="-108"/>
              <w:rPr>
                <w:rFonts w:asciiTheme="minorHAnsi" w:eastAsia="Calibri" w:hAnsiTheme="minorHAnsi" w:cs="Arial"/>
                <w:b/>
                <w:bCs/>
                <w:noProof/>
                <w:sz w:val="22"/>
                <w:szCs w:val="22"/>
              </w:rPr>
            </w:pPr>
            <w:r w:rsidRPr="003B73C7">
              <w:rPr>
                <w:rFonts w:asciiTheme="minorHAnsi" w:eastAsia="Calibri" w:hAnsiTheme="minorHAnsi" w:cs="Arial"/>
                <w:b/>
                <w:bCs/>
                <w:noProof/>
                <w:sz w:val="22"/>
                <w:szCs w:val="22"/>
              </w:rPr>
              <w:t xml:space="preserve">Categoria - </w:t>
            </w:r>
            <w:r w:rsidR="004A58DF">
              <w:rPr>
                <w:rFonts w:asciiTheme="minorHAnsi" w:eastAsia="Calibri" w:hAnsiTheme="minorHAnsi" w:cs="Arial"/>
                <w:b/>
                <w:bCs/>
                <w:noProof/>
                <w:sz w:val="22"/>
                <w:szCs w:val="22"/>
              </w:rPr>
              <w:t>f</w:t>
            </w:r>
            <w:r w:rsidRPr="003B73C7">
              <w:rPr>
                <w:rFonts w:asciiTheme="minorHAnsi" w:eastAsia="Calibri" w:hAnsiTheme="minorHAnsi" w:cs="Arial"/>
                <w:b/>
                <w:bCs/>
                <w:noProof/>
                <w:sz w:val="22"/>
                <w:szCs w:val="22"/>
              </w:rPr>
              <w:t>raza de risc</w:t>
            </w:r>
            <w:r>
              <w:rPr>
                <w:rFonts w:asciiTheme="minorHAnsi" w:eastAsia="Calibri" w:hAnsiTheme="minorHAnsi" w:cs="Arial"/>
                <w:b/>
                <w:bCs/>
                <w:noProof/>
                <w:sz w:val="22"/>
                <w:szCs w:val="22"/>
              </w:rPr>
              <w:t>/pericol</w:t>
            </w:r>
          </w:p>
          <w:p w:rsidR="003D3056" w:rsidRPr="003B73C7" w:rsidRDefault="003D3056" w:rsidP="004A58DF">
            <w:pPr>
              <w:pStyle w:val="Frspaiere"/>
              <w:ind w:right="-108"/>
              <w:rPr>
                <w:rFonts w:asciiTheme="minorHAnsi" w:hAnsiTheme="minorHAnsi"/>
                <w:b/>
                <w:sz w:val="22"/>
                <w:szCs w:val="22"/>
              </w:rPr>
            </w:pPr>
            <w:r>
              <w:rPr>
                <w:rFonts w:asciiTheme="minorHAnsi" w:eastAsia="Calibri" w:hAnsiTheme="minorHAnsi" w:cs="Arial"/>
                <w:b/>
                <w:bCs/>
                <w:noProof/>
                <w:sz w:val="22"/>
                <w:szCs w:val="22"/>
              </w:rPr>
              <w:t>Conf R 1272-2008</w:t>
            </w:r>
          </w:p>
        </w:tc>
      </w:tr>
      <w:tr w:rsidR="003F7D24" w:rsidRPr="00BB4449" w:rsidTr="003F7D24">
        <w:tc>
          <w:tcPr>
            <w:tcW w:w="9747" w:type="dxa"/>
            <w:gridSpan w:val="7"/>
          </w:tcPr>
          <w:p w:rsidR="003F7D24" w:rsidRPr="00BB4449" w:rsidRDefault="003F7D24" w:rsidP="00BB4449">
            <w:pPr>
              <w:pStyle w:val="Default"/>
              <w:spacing w:line="276" w:lineRule="auto"/>
              <w:rPr>
                <w:sz w:val="20"/>
                <w:szCs w:val="20"/>
              </w:rPr>
            </w:pPr>
            <w:r w:rsidRPr="00BB4449">
              <w:rPr>
                <w:b/>
                <w:bCs/>
                <w:sz w:val="20"/>
                <w:szCs w:val="20"/>
              </w:rPr>
              <w:t xml:space="preserve">Alimentare cu apa/Epurare ape uzate </w:t>
            </w:r>
          </w:p>
        </w:tc>
      </w:tr>
      <w:tr w:rsidR="003F7D24" w:rsidRPr="00BB4449" w:rsidTr="003F7D24">
        <w:tc>
          <w:tcPr>
            <w:tcW w:w="562" w:type="dxa"/>
          </w:tcPr>
          <w:p w:rsidR="003F7D24" w:rsidRPr="00BB4449" w:rsidRDefault="003F7D24" w:rsidP="00BB4449">
            <w:pPr>
              <w:pStyle w:val="Frspaiere"/>
              <w:spacing w:line="276" w:lineRule="auto"/>
              <w:rPr>
                <w:rFonts w:ascii="Times New Roman" w:hAnsi="Times New Roman"/>
                <w:b/>
              </w:rPr>
            </w:pPr>
            <w:r w:rsidRPr="00BB4449">
              <w:rPr>
                <w:rFonts w:ascii="Times New Roman" w:hAnsi="Times New Roman"/>
                <w:b/>
              </w:rPr>
              <w:t>1</w:t>
            </w:r>
          </w:p>
        </w:tc>
        <w:tc>
          <w:tcPr>
            <w:tcW w:w="1276" w:type="dxa"/>
          </w:tcPr>
          <w:p w:rsidR="003F7D24" w:rsidRPr="00BB4449" w:rsidRDefault="003F7D24" w:rsidP="00BB4449">
            <w:pPr>
              <w:pStyle w:val="Default"/>
              <w:spacing w:line="276" w:lineRule="auto"/>
              <w:rPr>
                <w:sz w:val="20"/>
                <w:szCs w:val="20"/>
              </w:rPr>
            </w:pPr>
            <w:r w:rsidRPr="00BB4449">
              <w:rPr>
                <w:sz w:val="20"/>
                <w:szCs w:val="20"/>
              </w:rPr>
              <w:t xml:space="preserve">Acid sulfuric (96%) </w:t>
            </w:r>
          </w:p>
        </w:tc>
        <w:tc>
          <w:tcPr>
            <w:tcW w:w="1247" w:type="dxa"/>
          </w:tcPr>
          <w:p w:rsidR="003F7D24" w:rsidRDefault="00172AB7" w:rsidP="00BB4449">
            <w:pPr>
              <w:pStyle w:val="Default"/>
              <w:spacing w:line="276" w:lineRule="auto"/>
              <w:rPr>
                <w:sz w:val="20"/>
                <w:szCs w:val="20"/>
              </w:rPr>
            </w:pPr>
            <w:r>
              <w:rPr>
                <w:sz w:val="20"/>
                <w:szCs w:val="20"/>
              </w:rPr>
              <w:t>280 l/zi</w:t>
            </w:r>
          </w:p>
          <w:p w:rsidR="00172AB7" w:rsidRDefault="00172AB7" w:rsidP="00BB4449">
            <w:pPr>
              <w:pStyle w:val="Default"/>
              <w:spacing w:line="276" w:lineRule="auto"/>
              <w:rPr>
                <w:sz w:val="20"/>
                <w:szCs w:val="20"/>
              </w:rPr>
            </w:pPr>
            <w:r>
              <w:rPr>
                <w:sz w:val="20"/>
                <w:szCs w:val="20"/>
              </w:rPr>
              <w:t>92,0 mc/an</w:t>
            </w:r>
          </w:p>
          <w:p w:rsidR="00B72947" w:rsidRPr="00BB4449" w:rsidRDefault="00B72947" w:rsidP="00BB4449">
            <w:pPr>
              <w:pStyle w:val="Default"/>
              <w:spacing w:line="276" w:lineRule="auto"/>
              <w:rPr>
                <w:sz w:val="20"/>
                <w:szCs w:val="20"/>
              </w:rPr>
            </w:pPr>
            <w:r>
              <w:rPr>
                <w:sz w:val="20"/>
                <w:szCs w:val="20"/>
              </w:rPr>
              <w:t>conf. fisei utilajului</w:t>
            </w:r>
          </w:p>
        </w:tc>
        <w:tc>
          <w:tcPr>
            <w:tcW w:w="1559" w:type="dxa"/>
          </w:tcPr>
          <w:p w:rsidR="003F7D24" w:rsidRPr="00BB4449" w:rsidRDefault="003F7D24" w:rsidP="00BB4449">
            <w:pPr>
              <w:pStyle w:val="Default"/>
              <w:spacing w:line="276" w:lineRule="auto"/>
              <w:rPr>
                <w:sz w:val="20"/>
                <w:szCs w:val="20"/>
              </w:rPr>
            </w:pPr>
            <w:r w:rsidRPr="00BB4449">
              <w:rPr>
                <w:sz w:val="20"/>
                <w:szCs w:val="20"/>
              </w:rPr>
              <w:t xml:space="preserve">pretratare apă brută(reglare pH ape care intră la statia epurare) </w:t>
            </w:r>
          </w:p>
        </w:tc>
        <w:tc>
          <w:tcPr>
            <w:tcW w:w="1418" w:type="dxa"/>
          </w:tcPr>
          <w:p w:rsidR="003F7D24" w:rsidRPr="00BB4449" w:rsidRDefault="003F7D24" w:rsidP="00BB4449">
            <w:pPr>
              <w:pStyle w:val="Default"/>
              <w:spacing w:line="276" w:lineRule="auto"/>
              <w:rPr>
                <w:sz w:val="20"/>
                <w:szCs w:val="20"/>
              </w:rPr>
            </w:pPr>
            <w:r w:rsidRPr="00BB4449">
              <w:rPr>
                <w:sz w:val="20"/>
                <w:szCs w:val="20"/>
              </w:rPr>
              <w:t xml:space="preserve">anorganică </w:t>
            </w:r>
          </w:p>
          <w:p w:rsidR="003F7D24" w:rsidRPr="00BB4449" w:rsidRDefault="003F7D24" w:rsidP="00BB4449">
            <w:pPr>
              <w:pStyle w:val="Default"/>
              <w:spacing w:line="276" w:lineRule="auto"/>
              <w:rPr>
                <w:sz w:val="20"/>
                <w:szCs w:val="20"/>
              </w:rPr>
            </w:pPr>
            <w:r w:rsidRPr="00BB4449">
              <w:rPr>
                <w:sz w:val="20"/>
                <w:szCs w:val="20"/>
              </w:rPr>
              <w:t xml:space="preserve">H2SO4 </w:t>
            </w:r>
          </w:p>
        </w:tc>
        <w:tc>
          <w:tcPr>
            <w:tcW w:w="2126" w:type="dxa"/>
          </w:tcPr>
          <w:p w:rsidR="003F7D24" w:rsidRPr="00BB4449" w:rsidRDefault="003F7D24" w:rsidP="00BB4449">
            <w:pPr>
              <w:pStyle w:val="Default"/>
              <w:spacing w:line="276" w:lineRule="auto"/>
              <w:rPr>
                <w:sz w:val="20"/>
                <w:szCs w:val="20"/>
              </w:rPr>
            </w:pPr>
            <w:r w:rsidRPr="00BB4449">
              <w:rPr>
                <w:sz w:val="20"/>
                <w:szCs w:val="20"/>
              </w:rPr>
              <w:t xml:space="preserve">se depozitează </w:t>
            </w:r>
            <w:r w:rsidR="00C526EE">
              <w:rPr>
                <w:sz w:val="20"/>
                <w:szCs w:val="20"/>
              </w:rPr>
              <w:t xml:space="preserve">in container </w:t>
            </w:r>
            <w:r w:rsidRPr="00BB4449">
              <w:rPr>
                <w:sz w:val="20"/>
                <w:szCs w:val="20"/>
              </w:rPr>
              <w:t xml:space="preserve">într-un tanc de 5 mc aferent stației de epurare </w:t>
            </w:r>
          </w:p>
        </w:tc>
        <w:tc>
          <w:tcPr>
            <w:tcW w:w="1559" w:type="dxa"/>
          </w:tcPr>
          <w:p w:rsidR="003F7D24" w:rsidRDefault="003F7D24" w:rsidP="00BB4449">
            <w:pPr>
              <w:pStyle w:val="Default"/>
              <w:spacing w:line="276" w:lineRule="auto"/>
              <w:rPr>
                <w:sz w:val="20"/>
                <w:szCs w:val="20"/>
              </w:rPr>
            </w:pPr>
            <w:r w:rsidRPr="00BB4449">
              <w:rPr>
                <w:sz w:val="20"/>
                <w:szCs w:val="20"/>
              </w:rPr>
              <w:t xml:space="preserve">periculos </w:t>
            </w:r>
          </w:p>
          <w:p w:rsidR="00B83ADF" w:rsidRDefault="00B83ADF" w:rsidP="00BB4449">
            <w:pPr>
              <w:pStyle w:val="Default"/>
              <w:spacing w:line="276" w:lineRule="auto"/>
              <w:rPr>
                <w:rFonts w:ascii="EUAlbertina" w:hAnsi="EUAlbertina" w:cs="EUAlbertina"/>
                <w:sz w:val="17"/>
                <w:szCs w:val="17"/>
              </w:rPr>
            </w:pPr>
            <w:r>
              <w:rPr>
                <w:sz w:val="20"/>
                <w:szCs w:val="20"/>
              </w:rPr>
              <w:t xml:space="preserve">CAS </w:t>
            </w:r>
            <w:r>
              <w:rPr>
                <w:rFonts w:ascii="EUAlbertina" w:hAnsi="EUAlbertina" w:cs="EUAlbertina"/>
                <w:sz w:val="17"/>
                <w:szCs w:val="17"/>
              </w:rPr>
              <w:t>7664-93-9</w:t>
            </w:r>
          </w:p>
          <w:p w:rsidR="00B83ADF" w:rsidRPr="00BB4449" w:rsidRDefault="00B83ADF" w:rsidP="00BB4449">
            <w:pPr>
              <w:pStyle w:val="Default"/>
              <w:spacing w:line="276" w:lineRule="auto"/>
              <w:rPr>
                <w:sz w:val="20"/>
                <w:szCs w:val="20"/>
              </w:rPr>
            </w:pPr>
            <w:r>
              <w:rPr>
                <w:rFonts w:ascii="EUAlbertina" w:hAnsi="EUAlbertina" w:cs="EUAlbertina"/>
                <w:sz w:val="17"/>
                <w:szCs w:val="17"/>
              </w:rPr>
              <w:t>Fraza de pericol – H314</w:t>
            </w:r>
          </w:p>
        </w:tc>
      </w:tr>
      <w:tr w:rsidR="00B72947" w:rsidRPr="00BB4449" w:rsidTr="003F7D24">
        <w:tc>
          <w:tcPr>
            <w:tcW w:w="562" w:type="dxa"/>
          </w:tcPr>
          <w:p w:rsidR="00B72947" w:rsidRPr="00BB4449" w:rsidRDefault="00B72947" w:rsidP="00BB4449">
            <w:pPr>
              <w:pStyle w:val="Frspaiere"/>
              <w:spacing w:line="276" w:lineRule="auto"/>
              <w:rPr>
                <w:rFonts w:ascii="Times New Roman" w:hAnsi="Times New Roman"/>
                <w:b/>
              </w:rPr>
            </w:pPr>
          </w:p>
        </w:tc>
        <w:tc>
          <w:tcPr>
            <w:tcW w:w="1276" w:type="dxa"/>
          </w:tcPr>
          <w:p w:rsidR="00B72947" w:rsidRPr="00BB4449" w:rsidRDefault="00B72947" w:rsidP="00CA612D">
            <w:pPr>
              <w:pStyle w:val="Default"/>
              <w:spacing w:line="276" w:lineRule="auto"/>
              <w:rPr>
                <w:sz w:val="20"/>
                <w:szCs w:val="20"/>
              </w:rPr>
            </w:pPr>
            <w:r w:rsidRPr="00BB4449">
              <w:rPr>
                <w:sz w:val="20"/>
                <w:szCs w:val="20"/>
              </w:rPr>
              <w:t xml:space="preserve">Sodă </w:t>
            </w:r>
          </w:p>
          <w:p w:rsidR="00B72947" w:rsidRPr="00BB4449" w:rsidRDefault="00B72947" w:rsidP="00CA612D">
            <w:pPr>
              <w:pStyle w:val="Default"/>
              <w:spacing w:line="276" w:lineRule="auto"/>
              <w:rPr>
                <w:sz w:val="20"/>
                <w:szCs w:val="20"/>
              </w:rPr>
            </w:pPr>
            <w:r w:rsidRPr="00BB4449">
              <w:rPr>
                <w:sz w:val="20"/>
                <w:szCs w:val="20"/>
              </w:rPr>
              <w:t xml:space="preserve">caustică </w:t>
            </w:r>
            <w:r>
              <w:rPr>
                <w:sz w:val="20"/>
                <w:szCs w:val="20"/>
              </w:rPr>
              <w:t>33%</w:t>
            </w:r>
            <w:r w:rsidRPr="00BB4449">
              <w:rPr>
                <w:sz w:val="20"/>
                <w:szCs w:val="20"/>
              </w:rPr>
              <w:t xml:space="preserve">(NaOH) </w:t>
            </w:r>
          </w:p>
        </w:tc>
        <w:tc>
          <w:tcPr>
            <w:tcW w:w="1247" w:type="dxa"/>
          </w:tcPr>
          <w:p w:rsidR="00B72947" w:rsidRDefault="00B72947" w:rsidP="00CA612D">
            <w:pPr>
              <w:pStyle w:val="Default"/>
              <w:spacing w:line="276" w:lineRule="auto"/>
              <w:rPr>
                <w:sz w:val="20"/>
                <w:szCs w:val="20"/>
              </w:rPr>
            </w:pPr>
            <w:r>
              <w:rPr>
                <w:sz w:val="20"/>
                <w:szCs w:val="20"/>
              </w:rPr>
              <w:t>2,1 l/zi</w:t>
            </w:r>
          </w:p>
          <w:p w:rsidR="00B72947" w:rsidRDefault="00B72947" w:rsidP="00CA612D">
            <w:pPr>
              <w:pStyle w:val="Default"/>
              <w:spacing w:line="276" w:lineRule="auto"/>
              <w:rPr>
                <w:sz w:val="20"/>
                <w:szCs w:val="20"/>
              </w:rPr>
            </w:pPr>
            <w:r>
              <w:rPr>
                <w:sz w:val="20"/>
                <w:szCs w:val="20"/>
              </w:rPr>
              <w:t>0,7 mc/an</w:t>
            </w:r>
          </w:p>
          <w:p w:rsidR="00B72947" w:rsidRPr="00BB4449" w:rsidRDefault="003D3056" w:rsidP="00CA612D">
            <w:pPr>
              <w:pStyle w:val="Default"/>
              <w:spacing w:line="276" w:lineRule="auto"/>
              <w:rPr>
                <w:sz w:val="20"/>
                <w:szCs w:val="20"/>
              </w:rPr>
            </w:pPr>
            <w:r>
              <w:rPr>
                <w:sz w:val="20"/>
                <w:szCs w:val="20"/>
              </w:rPr>
              <w:t>conf. fisei utilajului</w:t>
            </w:r>
          </w:p>
        </w:tc>
        <w:tc>
          <w:tcPr>
            <w:tcW w:w="1559" w:type="dxa"/>
          </w:tcPr>
          <w:p w:rsidR="00B72947" w:rsidRPr="00BB4449" w:rsidRDefault="00B72947" w:rsidP="00CA612D">
            <w:pPr>
              <w:pStyle w:val="Default"/>
              <w:spacing w:line="276" w:lineRule="auto"/>
              <w:rPr>
                <w:sz w:val="20"/>
                <w:szCs w:val="20"/>
              </w:rPr>
            </w:pPr>
            <w:r w:rsidRPr="00BB4449">
              <w:rPr>
                <w:sz w:val="20"/>
                <w:szCs w:val="20"/>
              </w:rPr>
              <w:t xml:space="preserve">post tratare permeat </w:t>
            </w:r>
          </w:p>
        </w:tc>
        <w:tc>
          <w:tcPr>
            <w:tcW w:w="1418" w:type="dxa"/>
          </w:tcPr>
          <w:p w:rsidR="00B72947" w:rsidRPr="00BB4449" w:rsidRDefault="00B72947" w:rsidP="00CA612D">
            <w:pPr>
              <w:pStyle w:val="Default"/>
              <w:spacing w:line="276" w:lineRule="auto"/>
              <w:rPr>
                <w:sz w:val="20"/>
                <w:szCs w:val="20"/>
              </w:rPr>
            </w:pPr>
            <w:r w:rsidRPr="00BB4449">
              <w:rPr>
                <w:sz w:val="20"/>
                <w:szCs w:val="20"/>
              </w:rPr>
              <w:t xml:space="preserve">anorganică NaOH </w:t>
            </w:r>
          </w:p>
          <w:p w:rsidR="00B72947" w:rsidRPr="00BB4449" w:rsidRDefault="00B72947" w:rsidP="00CA612D">
            <w:pPr>
              <w:pStyle w:val="Default"/>
              <w:spacing w:line="276" w:lineRule="auto"/>
              <w:rPr>
                <w:sz w:val="20"/>
                <w:szCs w:val="20"/>
              </w:rPr>
            </w:pPr>
            <w:r w:rsidRPr="00BB4449">
              <w:rPr>
                <w:sz w:val="20"/>
                <w:szCs w:val="20"/>
              </w:rPr>
              <w:t xml:space="preserve">soluţie 33% </w:t>
            </w:r>
          </w:p>
        </w:tc>
        <w:tc>
          <w:tcPr>
            <w:tcW w:w="2126" w:type="dxa"/>
          </w:tcPr>
          <w:p w:rsidR="00B72947" w:rsidRPr="00BB4449" w:rsidRDefault="00B72947" w:rsidP="00CA612D">
            <w:pPr>
              <w:pStyle w:val="Default"/>
              <w:spacing w:line="276" w:lineRule="auto"/>
              <w:rPr>
                <w:sz w:val="20"/>
                <w:szCs w:val="20"/>
              </w:rPr>
            </w:pPr>
            <w:r w:rsidRPr="00BB4449">
              <w:rPr>
                <w:sz w:val="20"/>
                <w:szCs w:val="20"/>
              </w:rPr>
              <w:t xml:space="preserve">se depozitează în </w:t>
            </w:r>
            <w:r>
              <w:rPr>
                <w:sz w:val="20"/>
                <w:szCs w:val="20"/>
              </w:rPr>
              <w:t>container</w:t>
            </w:r>
            <w:r w:rsidRPr="00BB4449">
              <w:rPr>
                <w:sz w:val="20"/>
                <w:szCs w:val="20"/>
              </w:rPr>
              <w:t>, la stația de epurare</w:t>
            </w:r>
          </w:p>
        </w:tc>
        <w:tc>
          <w:tcPr>
            <w:tcW w:w="1559" w:type="dxa"/>
          </w:tcPr>
          <w:p w:rsidR="00B72947" w:rsidRDefault="00B72947" w:rsidP="00CA612D">
            <w:pPr>
              <w:pStyle w:val="Default"/>
              <w:spacing w:line="276" w:lineRule="auto"/>
              <w:rPr>
                <w:sz w:val="20"/>
                <w:szCs w:val="20"/>
              </w:rPr>
            </w:pPr>
            <w:r w:rsidRPr="00BB4449">
              <w:rPr>
                <w:sz w:val="20"/>
                <w:szCs w:val="20"/>
              </w:rPr>
              <w:t xml:space="preserve">periculos </w:t>
            </w:r>
          </w:p>
          <w:p w:rsidR="00B72947" w:rsidRDefault="00B72947" w:rsidP="00CA612D">
            <w:pPr>
              <w:pStyle w:val="Default"/>
              <w:spacing w:line="276" w:lineRule="auto"/>
              <w:rPr>
                <w:rFonts w:ascii="EUAlbertina" w:hAnsi="EUAlbertina" w:cs="EUAlbertina"/>
                <w:sz w:val="17"/>
                <w:szCs w:val="17"/>
              </w:rPr>
            </w:pPr>
            <w:r>
              <w:rPr>
                <w:sz w:val="20"/>
                <w:szCs w:val="20"/>
              </w:rPr>
              <w:t xml:space="preserve">CAS </w:t>
            </w:r>
            <w:r>
              <w:rPr>
                <w:rFonts w:ascii="EUAlbertina" w:hAnsi="EUAlbertina" w:cs="EUAlbertina"/>
                <w:sz w:val="17"/>
                <w:szCs w:val="17"/>
              </w:rPr>
              <w:t>1310-73-2</w:t>
            </w:r>
          </w:p>
          <w:p w:rsidR="00B72947" w:rsidRPr="00BB4449" w:rsidRDefault="00B72947" w:rsidP="00CA612D">
            <w:pPr>
              <w:pStyle w:val="Default"/>
              <w:spacing w:line="276" w:lineRule="auto"/>
              <w:rPr>
                <w:sz w:val="20"/>
                <w:szCs w:val="20"/>
              </w:rPr>
            </w:pPr>
            <w:r>
              <w:rPr>
                <w:rFonts w:ascii="EUAlbertina" w:hAnsi="EUAlbertina" w:cs="EUAlbertina"/>
                <w:sz w:val="17"/>
                <w:szCs w:val="17"/>
              </w:rPr>
              <w:t>Fraza de pericol – H314</w:t>
            </w:r>
          </w:p>
        </w:tc>
      </w:tr>
      <w:tr w:rsidR="00B72947" w:rsidRPr="00BB4449" w:rsidTr="003F7D24">
        <w:tc>
          <w:tcPr>
            <w:tcW w:w="562" w:type="dxa"/>
          </w:tcPr>
          <w:p w:rsidR="00B72947" w:rsidRPr="00BB4449" w:rsidRDefault="00B72947" w:rsidP="00BB4449">
            <w:pPr>
              <w:pStyle w:val="Frspaiere"/>
              <w:spacing w:line="276" w:lineRule="auto"/>
              <w:rPr>
                <w:rFonts w:ascii="Times New Roman" w:hAnsi="Times New Roman"/>
                <w:b/>
              </w:rPr>
            </w:pPr>
          </w:p>
        </w:tc>
        <w:tc>
          <w:tcPr>
            <w:tcW w:w="1276" w:type="dxa"/>
          </w:tcPr>
          <w:p w:rsidR="00B72947" w:rsidRPr="00AE35EA" w:rsidRDefault="00B72947" w:rsidP="00CA612D">
            <w:pPr>
              <w:pStyle w:val="Default"/>
              <w:rPr>
                <w:rFonts w:asciiTheme="minorHAnsi" w:hAnsiTheme="minorHAnsi"/>
                <w:sz w:val="20"/>
                <w:szCs w:val="20"/>
              </w:rPr>
            </w:pPr>
            <w:r w:rsidRPr="00AE35EA">
              <w:rPr>
                <w:rFonts w:asciiTheme="minorHAnsi" w:hAnsiTheme="minorHAnsi"/>
                <w:sz w:val="20"/>
                <w:szCs w:val="20"/>
              </w:rPr>
              <w:t>Hipoclorit</w:t>
            </w:r>
          </w:p>
        </w:tc>
        <w:tc>
          <w:tcPr>
            <w:tcW w:w="1247" w:type="dxa"/>
          </w:tcPr>
          <w:p w:rsidR="00B72947" w:rsidRPr="00AE35EA" w:rsidRDefault="00B72947" w:rsidP="00CA612D">
            <w:pPr>
              <w:autoSpaceDE w:val="0"/>
              <w:autoSpaceDN w:val="0"/>
              <w:adjustRightInd w:val="0"/>
              <w:rPr>
                <w:rFonts w:asciiTheme="minorHAnsi" w:hAnsiTheme="minorHAnsi"/>
                <w:color w:val="000000"/>
                <w:szCs w:val="20"/>
              </w:rPr>
            </w:pPr>
            <w:r>
              <w:rPr>
                <w:rFonts w:asciiTheme="minorHAnsi" w:hAnsiTheme="minorHAnsi"/>
                <w:color w:val="000000"/>
                <w:szCs w:val="20"/>
              </w:rPr>
              <w:t>60 l/luna</w:t>
            </w:r>
          </w:p>
        </w:tc>
        <w:tc>
          <w:tcPr>
            <w:tcW w:w="1559" w:type="dxa"/>
          </w:tcPr>
          <w:p w:rsidR="00B72947" w:rsidRPr="00AE35EA" w:rsidRDefault="00B72947" w:rsidP="00CA612D">
            <w:pPr>
              <w:autoSpaceDE w:val="0"/>
              <w:autoSpaceDN w:val="0"/>
              <w:adjustRightInd w:val="0"/>
              <w:rPr>
                <w:rFonts w:asciiTheme="minorHAnsi" w:hAnsiTheme="minorHAnsi"/>
                <w:color w:val="000000"/>
                <w:szCs w:val="20"/>
              </w:rPr>
            </w:pPr>
            <w:r w:rsidRPr="00AE35EA">
              <w:rPr>
                <w:rFonts w:asciiTheme="minorHAnsi" w:hAnsiTheme="minorHAnsi"/>
                <w:color w:val="000000"/>
                <w:szCs w:val="20"/>
              </w:rPr>
              <w:t xml:space="preserve">Dezinfecţie cu hipoclorit de sodiu pentru potabilizarea apei </w:t>
            </w:r>
          </w:p>
        </w:tc>
        <w:tc>
          <w:tcPr>
            <w:tcW w:w="1418" w:type="dxa"/>
          </w:tcPr>
          <w:p w:rsidR="00B72947" w:rsidRPr="00AE35EA" w:rsidRDefault="00B72947" w:rsidP="00CA612D">
            <w:pPr>
              <w:pStyle w:val="Default"/>
              <w:rPr>
                <w:rFonts w:asciiTheme="minorHAnsi" w:hAnsiTheme="minorHAnsi"/>
                <w:sz w:val="20"/>
                <w:szCs w:val="20"/>
              </w:rPr>
            </w:pPr>
            <w:r w:rsidRPr="00AE35EA">
              <w:rPr>
                <w:rFonts w:asciiTheme="minorHAnsi" w:hAnsiTheme="minorHAnsi"/>
                <w:sz w:val="20"/>
                <w:szCs w:val="20"/>
              </w:rPr>
              <w:t xml:space="preserve">Anorganic/ NaOCl </w:t>
            </w:r>
          </w:p>
        </w:tc>
        <w:tc>
          <w:tcPr>
            <w:tcW w:w="2126" w:type="dxa"/>
          </w:tcPr>
          <w:p w:rsidR="00B72947" w:rsidRPr="00AE35EA" w:rsidRDefault="00B72947" w:rsidP="00CA612D">
            <w:pPr>
              <w:pStyle w:val="Default"/>
              <w:rPr>
                <w:rFonts w:asciiTheme="minorHAnsi" w:hAnsiTheme="minorHAnsi"/>
                <w:sz w:val="20"/>
                <w:szCs w:val="20"/>
              </w:rPr>
            </w:pPr>
            <w:r w:rsidRPr="00AE35EA">
              <w:rPr>
                <w:rFonts w:asciiTheme="minorHAnsi" w:hAnsiTheme="minorHAnsi"/>
                <w:sz w:val="20"/>
                <w:szCs w:val="20"/>
              </w:rPr>
              <w:t>container tehnologic</w:t>
            </w:r>
            <w:r>
              <w:rPr>
                <w:rFonts w:asciiTheme="minorHAnsi" w:hAnsiTheme="minorHAnsi"/>
                <w:sz w:val="20"/>
                <w:szCs w:val="20"/>
              </w:rPr>
              <w:t xml:space="preserve"> la putul de captare apa,</w:t>
            </w:r>
            <w:r w:rsidRPr="00AE35EA">
              <w:rPr>
                <w:rFonts w:asciiTheme="minorHAnsi" w:hAnsiTheme="minorHAnsi"/>
                <w:sz w:val="20"/>
                <w:szCs w:val="20"/>
              </w:rPr>
              <w:t xml:space="preserve"> prevăzut cu dotările necesare din punct de vedere sanitar, electric, încălzire, ventilaţie / climatizare.</w:t>
            </w:r>
          </w:p>
        </w:tc>
        <w:tc>
          <w:tcPr>
            <w:tcW w:w="1559" w:type="dxa"/>
          </w:tcPr>
          <w:p w:rsidR="00B72947" w:rsidRDefault="00B72947" w:rsidP="00CA612D">
            <w:pPr>
              <w:pStyle w:val="Default"/>
              <w:rPr>
                <w:sz w:val="20"/>
                <w:szCs w:val="20"/>
              </w:rPr>
            </w:pPr>
            <w:r w:rsidRPr="00BB4449">
              <w:rPr>
                <w:sz w:val="20"/>
                <w:szCs w:val="20"/>
              </w:rPr>
              <w:t>Periculos</w:t>
            </w:r>
          </w:p>
          <w:p w:rsidR="00B72947" w:rsidRDefault="00B72947" w:rsidP="00CA612D">
            <w:pPr>
              <w:pStyle w:val="Default"/>
              <w:rPr>
                <w:rFonts w:ascii="EUAlbertina" w:hAnsi="EUAlbertina" w:cs="EUAlbertina"/>
                <w:sz w:val="17"/>
                <w:szCs w:val="17"/>
              </w:rPr>
            </w:pPr>
            <w:r>
              <w:rPr>
                <w:sz w:val="20"/>
                <w:szCs w:val="20"/>
              </w:rPr>
              <w:t xml:space="preserve">CAS </w:t>
            </w:r>
            <w:r>
              <w:rPr>
                <w:rFonts w:ascii="EUAlbertina" w:hAnsi="EUAlbertina" w:cs="EUAlbertina"/>
                <w:sz w:val="17"/>
                <w:szCs w:val="17"/>
              </w:rPr>
              <w:t>7681-52-9</w:t>
            </w:r>
          </w:p>
          <w:p w:rsidR="00B72947" w:rsidRDefault="00B72947" w:rsidP="00CA612D">
            <w:pPr>
              <w:pStyle w:val="Default"/>
              <w:rPr>
                <w:rFonts w:ascii="EUAlbertina" w:hAnsi="EUAlbertina" w:cs="EUAlbertina"/>
                <w:sz w:val="17"/>
                <w:szCs w:val="17"/>
              </w:rPr>
            </w:pPr>
            <w:r>
              <w:rPr>
                <w:rFonts w:ascii="EUAlbertina" w:hAnsi="EUAlbertina" w:cs="EUAlbertina"/>
                <w:sz w:val="17"/>
                <w:szCs w:val="17"/>
              </w:rPr>
              <w:t>Fraza de pericol – H314</w:t>
            </w:r>
          </w:p>
          <w:p w:rsidR="00B72947" w:rsidRPr="00BB4449" w:rsidRDefault="00B72947" w:rsidP="00CA612D">
            <w:pPr>
              <w:pStyle w:val="Default"/>
              <w:rPr>
                <w:sz w:val="20"/>
                <w:szCs w:val="20"/>
              </w:rPr>
            </w:pPr>
            <w:r>
              <w:rPr>
                <w:rFonts w:ascii="EUAlbertina" w:hAnsi="EUAlbertina" w:cs="EUAlbertina"/>
                <w:sz w:val="17"/>
                <w:szCs w:val="17"/>
              </w:rPr>
              <w:t>H400</w:t>
            </w:r>
          </w:p>
        </w:tc>
      </w:tr>
      <w:tr w:rsidR="003F7D24" w:rsidRPr="00BB4449" w:rsidTr="003F7D24">
        <w:tc>
          <w:tcPr>
            <w:tcW w:w="562" w:type="dxa"/>
          </w:tcPr>
          <w:p w:rsidR="003F7D24" w:rsidRPr="00BB4449" w:rsidRDefault="003F7D24" w:rsidP="00BB4449">
            <w:pPr>
              <w:pStyle w:val="Frspaiere"/>
              <w:spacing w:line="276" w:lineRule="auto"/>
              <w:rPr>
                <w:rFonts w:ascii="Times New Roman" w:hAnsi="Times New Roman"/>
                <w:b/>
              </w:rPr>
            </w:pPr>
            <w:r w:rsidRPr="00BB4449">
              <w:rPr>
                <w:rFonts w:ascii="Times New Roman" w:hAnsi="Times New Roman"/>
                <w:b/>
              </w:rPr>
              <w:t>2</w:t>
            </w:r>
          </w:p>
        </w:tc>
        <w:tc>
          <w:tcPr>
            <w:tcW w:w="1276" w:type="dxa"/>
          </w:tcPr>
          <w:p w:rsidR="003F7D24" w:rsidRPr="00BB4449" w:rsidRDefault="003F7D24" w:rsidP="00BB4449">
            <w:pPr>
              <w:pStyle w:val="Default"/>
              <w:spacing w:line="276" w:lineRule="auto"/>
              <w:rPr>
                <w:sz w:val="20"/>
                <w:szCs w:val="20"/>
              </w:rPr>
            </w:pPr>
            <w:r w:rsidRPr="00BB4449">
              <w:rPr>
                <w:sz w:val="20"/>
                <w:szCs w:val="20"/>
              </w:rPr>
              <w:t xml:space="preserve">ROHIB 28 (100%) </w:t>
            </w:r>
          </w:p>
        </w:tc>
        <w:tc>
          <w:tcPr>
            <w:tcW w:w="1247" w:type="dxa"/>
          </w:tcPr>
          <w:p w:rsidR="003F7D24" w:rsidRDefault="00172AB7" w:rsidP="00BB4449">
            <w:pPr>
              <w:pStyle w:val="Default"/>
              <w:spacing w:line="276" w:lineRule="auto"/>
              <w:rPr>
                <w:sz w:val="20"/>
                <w:szCs w:val="20"/>
              </w:rPr>
            </w:pPr>
            <w:r>
              <w:rPr>
                <w:sz w:val="20"/>
                <w:szCs w:val="20"/>
              </w:rPr>
              <w:t>1,0 l/zi</w:t>
            </w:r>
          </w:p>
          <w:p w:rsidR="00172AB7" w:rsidRDefault="00172AB7" w:rsidP="00BB4449">
            <w:pPr>
              <w:pStyle w:val="Default"/>
              <w:spacing w:line="276" w:lineRule="auto"/>
              <w:rPr>
                <w:sz w:val="20"/>
                <w:szCs w:val="20"/>
              </w:rPr>
            </w:pPr>
            <w:r>
              <w:rPr>
                <w:sz w:val="20"/>
                <w:szCs w:val="20"/>
              </w:rPr>
              <w:t>0,3 mc/an</w:t>
            </w:r>
          </w:p>
          <w:p w:rsidR="003D3056" w:rsidRPr="00BB4449" w:rsidRDefault="003D3056" w:rsidP="00BB4449">
            <w:pPr>
              <w:pStyle w:val="Default"/>
              <w:spacing w:line="276" w:lineRule="auto"/>
              <w:rPr>
                <w:sz w:val="20"/>
                <w:szCs w:val="20"/>
              </w:rPr>
            </w:pPr>
            <w:r>
              <w:rPr>
                <w:sz w:val="20"/>
                <w:szCs w:val="20"/>
              </w:rPr>
              <w:t>conf. fisei utilajului</w:t>
            </w:r>
          </w:p>
        </w:tc>
        <w:tc>
          <w:tcPr>
            <w:tcW w:w="1559" w:type="dxa"/>
          </w:tcPr>
          <w:p w:rsidR="003F7D24" w:rsidRPr="00BB4449" w:rsidRDefault="003F7D24" w:rsidP="00172AB7">
            <w:pPr>
              <w:pStyle w:val="Default"/>
              <w:spacing w:line="276" w:lineRule="auto"/>
              <w:rPr>
                <w:sz w:val="20"/>
                <w:szCs w:val="20"/>
              </w:rPr>
            </w:pPr>
            <w:r w:rsidRPr="00BB4449">
              <w:rPr>
                <w:sz w:val="20"/>
                <w:szCs w:val="20"/>
              </w:rPr>
              <w:t>tratarea apei brute</w:t>
            </w:r>
            <w:r w:rsidR="00172AB7">
              <w:rPr>
                <w:sz w:val="20"/>
                <w:szCs w:val="20"/>
              </w:rPr>
              <w:t>/antiscalant</w:t>
            </w:r>
            <w:r w:rsidRPr="00BB4449">
              <w:rPr>
                <w:sz w:val="20"/>
                <w:szCs w:val="20"/>
              </w:rPr>
              <w:t xml:space="preserve">(inhibitor sedimentar). </w:t>
            </w:r>
          </w:p>
        </w:tc>
        <w:tc>
          <w:tcPr>
            <w:tcW w:w="1418" w:type="dxa"/>
          </w:tcPr>
          <w:p w:rsidR="003F7D24" w:rsidRPr="00BB4449" w:rsidRDefault="003F7D24" w:rsidP="00BB4449">
            <w:pPr>
              <w:pStyle w:val="Default"/>
              <w:spacing w:line="276" w:lineRule="auto"/>
              <w:rPr>
                <w:sz w:val="20"/>
                <w:szCs w:val="20"/>
              </w:rPr>
            </w:pPr>
            <w:r w:rsidRPr="00BB4449">
              <w:rPr>
                <w:sz w:val="20"/>
                <w:szCs w:val="20"/>
              </w:rPr>
              <w:t xml:space="preserve">organică, </w:t>
            </w:r>
          </w:p>
          <w:p w:rsidR="003F7D24" w:rsidRPr="00BB4449" w:rsidRDefault="003F7D24" w:rsidP="00BB4449">
            <w:pPr>
              <w:pStyle w:val="Default"/>
              <w:spacing w:line="276" w:lineRule="auto"/>
              <w:rPr>
                <w:sz w:val="20"/>
                <w:szCs w:val="20"/>
              </w:rPr>
            </w:pPr>
            <w:r w:rsidRPr="00BB4449">
              <w:rPr>
                <w:sz w:val="20"/>
                <w:szCs w:val="20"/>
              </w:rPr>
              <w:t xml:space="preserve">săruri de sodiu ale unor polimeri </w:t>
            </w:r>
          </w:p>
        </w:tc>
        <w:tc>
          <w:tcPr>
            <w:tcW w:w="2126" w:type="dxa"/>
          </w:tcPr>
          <w:p w:rsidR="003F7D24" w:rsidRPr="00BB4449" w:rsidRDefault="00C526EE" w:rsidP="00BB4449">
            <w:pPr>
              <w:pStyle w:val="Default"/>
              <w:spacing w:line="276" w:lineRule="auto"/>
              <w:rPr>
                <w:sz w:val="20"/>
                <w:szCs w:val="20"/>
              </w:rPr>
            </w:pPr>
            <w:r w:rsidRPr="00BB4449">
              <w:rPr>
                <w:sz w:val="20"/>
                <w:szCs w:val="20"/>
              </w:rPr>
              <w:t xml:space="preserve">se depozitează în </w:t>
            </w:r>
            <w:r>
              <w:rPr>
                <w:sz w:val="20"/>
                <w:szCs w:val="20"/>
              </w:rPr>
              <w:t>container</w:t>
            </w:r>
            <w:r w:rsidRPr="00BB4449">
              <w:rPr>
                <w:sz w:val="20"/>
                <w:szCs w:val="20"/>
              </w:rPr>
              <w:t>, la stația de epurare</w:t>
            </w:r>
          </w:p>
        </w:tc>
        <w:tc>
          <w:tcPr>
            <w:tcW w:w="1559" w:type="dxa"/>
          </w:tcPr>
          <w:p w:rsidR="003F7D24" w:rsidRPr="00BB4449" w:rsidRDefault="003F7D24" w:rsidP="00BB4449">
            <w:pPr>
              <w:pStyle w:val="Default"/>
              <w:spacing w:line="276" w:lineRule="auto"/>
              <w:rPr>
                <w:sz w:val="20"/>
                <w:szCs w:val="20"/>
              </w:rPr>
            </w:pPr>
            <w:r w:rsidRPr="00BB4449">
              <w:rPr>
                <w:sz w:val="20"/>
                <w:szCs w:val="20"/>
              </w:rPr>
              <w:t xml:space="preserve">periculos </w:t>
            </w:r>
          </w:p>
        </w:tc>
      </w:tr>
      <w:tr w:rsidR="00B72947" w:rsidRPr="00BB4449" w:rsidTr="003F7D24">
        <w:tc>
          <w:tcPr>
            <w:tcW w:w="562" w:type="dxa"/>
          </w:tcPr>
          <w:p w:rsidR="00B72947" w:rsidRPr="00BB4449" w:rsidRDefault="00B72947" w:rsidP="00BB4449">
            <w:pPr>
              <w:pStyle w:val="Frspaiere"/>
              <w:spacing w:line="276" w:lineRule="auto"/>
              <w:rPr>
                <w:rFonts w:ascii="Times New Roman" w:hAnsi="Times New Roman"/>
                <w:b/>
              </w:rPr>
            </w:pPr>
            <w:r w:rsidRPr="00BB4449">
              <w:rPr>
                <w:rFonts w:ascii="Times New Roman" w:hAnsi="Times New Roman"/>
                <w:b/>
              </w:rPr>
              <w:t>3</w:t>
            </w:r>
          </w:p>
        </w:tc>
        <w:tc>
          <w:tcPr>
            <w:tcW w:w="1276" w:type="dxa"/>
          </w:tcPr>
          <w:p w:rsidR="00B72947" w:rsidRPr="00BB4449" w:rsidRDefault="00B72947" w:rsidP="00CA612D">
            <w:pPr>
              <w:pStyle w:val="Default"/>
              <w:spacing w:line="276" w:lineRule="auto"/>
              <w:rPr>
                <w:sz w:val="20"/>
                <w:szCs w:val="20"/>
              </w:rPr>
            </w:pPr>
            <w:r w:rsidRPr="00BB4449">
              <w:rPr>
                <w:sz w:val="20"/>
                <w:szCs w:val="20"/>
              </w:rPr>
              <w:t xml:space="preserve">Cleaner ECO A </w:t>
            </w:r>
          </w:p>
        </w:tc>
        <w:tc>
          <w:tcPr>
            <w:tcW w:w="1247" w:type="dxa"/>
          </w:tcPr>
          <w:p w:rsidR="00B72947" w:rsidRDefault="00B72947" w:rsidP="00CA612D">
            <w:pPr>
              <w:pStyle w:val="Default"/>
              <w:spacing w:line="276" w:lineRule="auto"/>
              <w:rPr>
                <w:sz w:val="20"/>
                <w:szCs w:val="20"/>
              </w:rPr>
            </w:pPr>
            <w:r>
              <w:rPr>
                <w:sz w:val="20"/>
                <w:szCs w:val="20"/>
              </w:rPr>
              <w:t>950 l</w:t>
            </w:r>
          </w:p>
          <w:p w:rsidR="003D3056" w:rsidRPr="00BB4449" w:rsidRDefault="003D3056" w:rsidP="00CA612D">
            <w:pPr>
              <w:pStyle w:val="Default"/>
              <w:spacing w:line="276" w:lineRule="auto"/>
              <w:rPr>
                <w:sz w:val="20"/>
                <w:szCs w:val="20"/>
              </w:rPr>
            </w:pPr>
            <w:r>
              <w:rPr>
                <w:sz w:val="20"/>
                <w:szCs w:val="20"/>
              </w:rPr>
              <w:t>conf. fisei utilajului</w:t>
            </w:r>
          </w:p>
        </w:tc>
        <w:tc>
          <w:tcPr>
            <w:tcW w:w="1559" w:type="dxa"/>
          </w:tcPr>
          <w:p w:rsidR="00B72947" w:rsidRPr="00BB4449" w:rsidRDefault="00B72947" w:rsidP="00CA612D">
            <w:pPr>
              <w:pStyle w:val="Default"/>
              <w:spacing w:line="276" w:lineRule="auto"/>
              <w:rPr>
                <w:sz w:val="20"/>
                <w:szCs w:val="20"/>
              </w:rPr>
            </w:pPr>
            <w:r w:rsidRPr="00BB4449">
              <w:rPr>
                <w:sz w:val="20"/>
                <w:szCs w:val="20"/>
              </w:rPr>
              <w:t xml:space="preserve">curăţarea filtrelor împotriva sedimentării organice şi împotriva înfundării </w:t>
            </w:r>
          </w:p>
        </w:tc>
        <w:tc>
          <w:tcPr>
            <w:tcW w:w="1418" w:type="dxa"/>
          </w:tcPr>
          <w:p w:rsidR="00B72947" w:rsidRPr="00BB4449" w:rsidRDefault="00B72947" w:rsidP="00CA612D">
            <w:pPr>
              <w:pStyle w:val="Default"/>
              <w:spacing w:line="276" w:lineRule="auto"/>
              <w:rPr>
                <w:sz w:val="20"/>
                <w:szCs w:val="20"/>
              </w:rPr>
            </w:pPr>
            <w:r w:rsidRPr="00BB4449">
              <w:rPr>
                <w:sz w:val="20"/>
                <w:szCs w:val="20"/>
              </w:rPr>
              <w:t xml:space="preserve">NaOH 1-10%; </w:t>
            </w:r>
          </w:p>
          <w:p w:rsidR="00B72947" w:rsidRPr="00BB4449" w:rsidRDefault="00B72947" w:rsidP="00CA612D">
            <w:pPr>
              <w:pStyle w:val="Default"/>
              <w:spacing w:line="276" w:lineRule="auto"/>
              <w:rPr>
                <w:sz w:val="20"/>
                <w:szCs w:val="20"/>
              </w:rPr>
            </w:pPr>
            <w:r w:rsidRPr="00BB4449">
              <w:rPr>
                <w:sz w:val="20"/>
                <w:szCs w:val="20"/>
              </w:rPr>
              <w:t xml:space="preserve">EDTA 1-5%; </w:t>
            </w:r>
          </w:p>
          <w:p w:rsidR="00B72947" w:rsidRPr="00BB4449" w:rsidRDefault="00B72947" w:rsidP="00CA612D">
            <w:pPr>
              <w:pStyle w:val="Default"/>
              <w:spacing w:line="276" w:lineRule="auto"/>
              <w:rPr>
                <w:sz w:val="20"/>
                <w:szCs w:val="20"/>
              </w:rPr>
            </w:pPr>
            <w:r w:rsidRPr="00BB4449">
              <w:rPr>
                <w:sz w:val="20"/>
                <w:szCs w:val="20"/>
              </w:rPr>
              <w:t xml:space="preserve">D-lucopiraniză 1-5% </w:t>
            </w:r>
          </w:p>
        </w:tc>
        <w:tc>
          <w:tcPr>
            <w:tcW w:w="2126" w:type="dxa"/>
          </w:tcPr>
          <w:p w:rsidR="00B72947" w:rsidRPr="00BB4449" w:rsidRDefault="00B72947" w:rsidP="00CA612D">
            <w:pPr>
              <w:pStyle w:val="Default"/>
              <w:spacing w:line="276" w:lineRule="auto"/>
              <w:rPr>
                <w:sz w:val="20"/>
                <w:szCs w:val="20"/>
              </w:rPr>
            </w:pPr>
            <w:r w:rsidRPr="00BB4449">
              <w:rPr>
                <w:sz w:val="20"/>
                <w:szCs w:val="20"/>
              </w:rPr>
              <w:t xml:space="preserve">se depozitează în </w:t>
            </w:r>
            <w:r>
              <w:rPr>
                <w:sz w:val="20"/>
                <w:szCs w:val="20"/>
              </w:rPr>
              <w:t>container</w:t>
            </w:r>
            <w:r w:rsidRPr="00BB4449">
              <w:rPr>
                <w:sz w:val="20"/>
                <w:szCs w:val="20"/>
              </w:rPr>
              <w:t xml:space="preserve">, la stația de epurare </w:t>
            </w:r>
          </w:p>
        </w:tc>
        <w:tc>
          <w:tcPr>
            <w:tcW w:w="1559" w:type="dxa"/>
          </w:tcPr>
          <w:p w:rsidR="00B72947" w:rsidRPr="00BB4449" w:rsidRDefault="00B72947" w:rsidP="00CA612D">
            <w:pPr>
              <w:pStyle w:val="Default"/>
              <w:spacing w:line="276" w:lineRule="auto"/>
              <w:rPr>
                <w:sz w:val="20"/>
                <w:szCs w:val="20"/>
              </w:rPr>
            </w:pPr>
            <w:r w:rsidRPr="00BB4449">
              <w:rPr>
                <w:sz w:val="20"/>
                <w:szCs w:val="20"/>
              </w:rPr>
              <w:t xml:space="preserve">periculos </w:t>
            </w:r>
          </w:p>
        </w:tc>
      </w:tr>
      <w:tr w:rsidR="00B72947" w:rsidRPr="00BB4449" w:rsidTr="003F7D24">
        <w:tc>
          <w:tcPr>
            <w:tcW w:w="562" w:type="dxa"/>
          </w:tcPr>
          <w:p w:rsidR="00B72947" w:rsidRPr="00BB4449" w:rsidRDefault="00B72947" w:rsidP="00BB4449">
            <w:pPr>
              <w:pStyle w:val="Frspaiere"/>
              <w:spacing w:line="276" w:lineRule="auto"/>
              <w:rPr>
                <w:rFonts w:ascii="Times New Roman" w:hAnsi="Times New Roman"/>
                <w:b/>
              </w:rPr>
            </w:pPr>
          </w:p>
        </w:tc>
        <w:tc>
          <w:tcPr>
            <w:tcW w:w="1276" w:type="dxa"/>
          </w:tcPr>
          <w:p w:rsidR="00B72947" w:rsidRPr="00BB4449" w:rsidRDefault="00B72947" w:rsidP="00CA612D">
            <w:pPr>
              <w:pStyle w:val="Default"/>
              <w:spacing w:line="276" w:lineRule="auto"/>
              <w:rPr>
                <w:sz w:val="20"/>
                <w:szCs w:val="20"/>
              </w:rPr>
            </w:pPr>
            <w:r>
              <w:rPr>
                <w:sz w:val="20"/>
                <w:szCs w:val="20"/>
              </w:rPr>
              <w:t>Agent de curatare ECO C</w:t>
            </w:r>
          </w:p>
        </w:tc>
        <w:tc>
          <w:tcPr>
            <w:tcW w:w="1247" w:type="dxa"/>
          </w:tcPr>
          <w:p w:rsidR="00B72947" w:rsidRDefault="00B72947" w:rsidP="00CA612D">
            <w:pPr>
              <w:pStyle w:val="Default"/>
              <w:spacing w:line="276" w:lineRule="auto"/>
              <w:rPr>
                <w:sz w:val="20"/>
                <w:szCs w:val="20"/>
              </w:rPr>
            </w:pPr>
            <w:r>
              <w:rPr>
                <w:sz w:val="20"/>
                <w:szCs w:val="20"/>
              </w:rPr>
              <w:t>950 l</w:t>
            </w:r>
          </w:p>
          <w:p w:rsidR="003D3056" w:rsidRDefault="003D3056" w:rsidP="00CA612D">
            <w:pPr>
              <w:pStyle w:val="Default"/>
              <w:spacing w:line="276" w:lineRule="auto"/>
              <w:rPr>
                <w:sz w:val="20"/>
                <w:szCs w:val="20"/>
              </w:rPr>
            </w:pPr>
            <w:r>
              <w:rPr>
                <w:sz w:val="20"/>
                <w:szCs w:val="20"/>
              </w:rPr>
              <w:t>conf. fisei utilajului</w:t>
            </w:r>
          </w:p>
        </w:tc>
        <w:tc>
          <w:tcPr>
            <w:tcW w:w="1559" w:type="dxa"/>
          </w:tcPr>
          <w:p w:rsidR="00B72947" w:rsidRPr="00BB4449" w:rsidRDefault="00B72947" w:rsidP="00CA612D">
            <w:pPr>
              <w:pStyle w:val="Default"/>
              <w:spacing w:line="276" w:lineRule="auto"/>
              <w:rPr>
                <w:sz w:val="20"/>
                <w:szCs w:val="20"/>
              </w:rPr>
            </w:pPr>
            <w:r>
              <w:rPr>
                <w:sz w:val="20"/>
                <w:szCs w:val="20"/>
              </w:rPr>
              <w:t>Indepartare fier</w:t>
            </w:r>
          </w:p>
        </w:tc>
        <w:tc>
          <w:tcPr>
            <w:tcW w:w="1418" w:type="dxa"/>
          </w:tcPr>
          <w:p w:rsidR="00B72947" w:rsidRPr="00BB4449" w:rsidRDefault="00B72947" w:rsidP="00CA612D">
            <w:pPr>
              <w:pStyle w:val="Default"/>
              <w:spacing w:line="276" w:lineRule="auto"/>
              <w:rPr>
                <w:sz w:val="20"/>
                <w:szCs w:val="20"/>
              </w:rPr>
            </w:pPr>
          </w:p>
        </w:tc>
        <w:tc>
          <w:tcPr>
            <w:tcW w:w="2126" w:type="dxa"/>
          </w:tcPr>
          <w:p w:rsidR="00B72947" w:rsidRPr="00BB4449" w:rsidRDefault="00B72947" w:rsidP="00CA612D">
            <w:pPr>
              <w:pStyle w:val="Default"/>
              <w:spacing w:line="276" w:lineRule="auto"/>
              <w:rPr>
                <w:sz w:val="20"/>
                <w:szCs w:val="20"/>
              </w:rPr>
            </w:pPr>
            <w:r w:rsidRPr="00BB4449">
              <w:rPr>
                <w:sz w:val="20"/>
                <w:szCs w:val="20"/>
              </w:rPr>
              <w:t xml:space="preserve">se depozitează în </w:t>
            </w:r>
            <w:r>
              <w:rPr>
                <w:sz w:val="20"/>
                <w:szCs w:val="20"/>
              </w:rPr>
              <w:t>container</w:t>
            </w:r>
            <w:r w:rsidRPr="00BB4449">
              <w:rPr>
                <w:sz w:val="20"/>
                <w:szCs w:val="20"/>
              </w:rPr>
              <w:t>, la stația de epurare</w:t>
            </w:r>
          </w:p>
        </w:tc>
        <w:tc>
          <w:tcPr>
            <w:tcW w:w="1559" w:type="dxa"/>
          </w:tcPr>
          <w:p w:rsidR="00B72947" w:rsidRPr="00BB4449" w:rsidRDefault="00B72947" w:rsidP="00CA612D">
            <w:pPr>
              <w:pStyle w:val="Default"/>
              <w:spacing w:line="276" w:lineRule="auto"/>
              <w:rPr>
                <w:sz w:val="20"/>
                <w:szCs w:val="20"/>
              </w:rPr>
            </w:pPr>
            <w:r w:rsidRPr="00BB4449">
              <w:rPr>
                <w:sz w:val="20"/>
                <w:szCs w:val="20"/>
              </w:rPr>
              <w:t>periculos</w:t>
            </w:r>
          </w:p>
        </w:tc>
      </w:tr>
      <w:tr w:rsidR="003B1E90" w:rsidRPr="00BB4449" w:rsidTr="003F7D24">
        <w:tc>
          <w:tcPr>
            <w:tcW w:w="562" w:type="dxa"/>
          </w:tcPr>
          <w:p w:rsidR="003B1E90" w:rsidRPr="00BB4449" w:rsidRDefault="003B1E90" w:rsidP="00BB4449">
            <w:pPr>
              <w:pStyle w:val="Frspaiere"/>
              <w:spacing w:line="276" w:lineRule="auto"/>
              <w:rPr>
                <w:rFonts w:ascii="Times New Roman" w:hAnsi="Times New Roman"/>
                <w:b/>
              </w:rPr>
            </w:pPr>
            <w:r>
              <w:rPr>
                <w:rFonts w:ascii="Times New Roman" w:hAnsi="Times New Roman"/>
                <w:b/>
              </w:rPr>
              <w:t>4</w:t>
            </w:r>
          </w:p>
        </w:tc>
        <w:tc>
          <w:tcPr>
            <w:tcW w:w="1276" w:type="dxa"/>
          </w:tcPr>
          <w:p w:rsidR="003B1E90" w:rsidRDefault="003B1E90" w:rsidP="00BB4449">
            <w:pPr>
              <w:pStyle w:val="Default"/>
              <w:spacing w:line="276" w:lineRule="auto"/>
              <w:rPr>
                <w:sz w:val="20"/>
                <w:szCs w:val="20"/>
              </w:rPr>
            </w:pPr>
            <w:r>
              <w:rPr>
                <w:sz w:val="20"/>
                <w:szCs w:val="20"/>
              </w:rPr>
              <w:t>Biocid de membrana</w:t>
            </w:r>
          </w:p>
          <w:p w:rsidR="003B1E90" w:rsidRPr="00BB4449" w:rsidRDefault="003B1E90" w:rsidP="003B1E90">
            <w:pPr>
              <w:pStyle w:val="Default"/>
              <w:spacing w:line="276" w:lineRule="auto"/>
              <w:ind w:right="-79"/>
              <w:rPr>
                <w:sz w:val="20"/>
                <w:szCs w:val="20"/>
              </w:rPr>
            </w:pPr>
            <w:r>
              <w:rPr>
                <w:sz w:val="20"/>
                <w:szCs w:val="20"/>
              </w:rPr>
              <w:t>(agent de curatare tip D)</w:t>
            </w:r>
          </w:p>
        </w:tc>
        <w:tc>
          <w:tcPr>
            <w:tcW w:w="1247" w:type="dxa"/>
          </w:tcPr>
          <w:p w:rsidR="003B1E90" w:rsidRDefault="003B1E90" w:rsidP="00BB4449">
            <w:pPr>
              <w:pStyle w:val="Default"/>
              <w:spacing w:line="276" w:lineRule="auto"/>
              <w:rPr>
                <w:sz w:val="20"/>
                <w:szCs w:val="20"/>
              </w:rPr>
            </w:pPr>
            <w:r>
              <w:rPr>
                <w:sz w:val="20"/>
                <w:szCs w:val="20"/>
              </w:rPr>
              <w:t>5 l</w:t>
            </w:r>
          </w:p>
          <w:p w:rsidR="003D3056" w:rsidRDefault="003D3056" w:rsidP="00BB4449">
            <w:pPr>
              <w:pStyle w:val="Default"/>
              <w:spacing w:line="276" w:lineRule="auto"/>
              <w:rPr>
                <w:sz w:val="20"/>
                <w:szCs w:val="20"/>
              </w:rPr>
            </w:pPr>
            <w:r>
              <w:rPr>
                <w:sz w:val="20"/>
                <w:szCs w:val="20"/>
              </w:rPr>
              <w:t>conf. fisei utilajului</w:t>
            </w:r>
          </w:p>
        </w:tc>
        <w:tc>
          <w:tcPr>
            <w:tcW w:w="1559" w:type="dxa"/>
          </w:tcPr>
          <w:p w:rsidR="003B1E90" w:rsidRPr="00BB4449" w:rsidRDefault="003B1E90" w:rsidP="00BB4449">
            <w:pPr>
              <w:pStyle w:val="Default"/>
              <w:spacing w:line="276" w:lineRule="auto"/>
              <w:rPr>
                <w:sz w:val="20"/>
                <w:szCs w:val="20"/>
              </w:rPr>
            </w:pPr>
          </w:p>
        </w:tc>
        <w:tc>
          <w:tcPr>
            <w:tcW w:w="1418" w:type="dxa"/>
          </w:tcPr>
          <w:p w:rsidR="003B1E90" w:rsidRPr="00BB4449" w:rsidRDefault="003B1E90" w:rsidP="00BB4449">
            <w:pPr>
              <w:pStyle w:val="Default"/>
              <w:spacing w:line="276" w:lineRule="auto"/>
              <w:rPr>
                <w:sz w:val="20"/>
                <w:szCs w:val="20"/>
              </w:rPr>
            </w:pPr>
          </w:p>
        </w:tc>
        <w:tc>
          <w:tcPr>
            <w:tcW w:w="2126" w:type="dxa"/>
          </w:tcPr>
          <w:p w:rsidR="003B1E90" w:rsidRPr="00BB4449" w:rsidRDefault="003B1E90" w:rsidP="00BB4449">
            <w:pPr>
              <w:pStyle w:val="Default"/>
              <w:spacing w:line="276" w:lineRule="auto"/>
              <w:rPr>
                <w:sz w:val="20"/>
                <w:szCs w:val="20"/>
              </w:rPr>
            </w:pPr>
          </w:p>
        </w:tc>
        <w:tc>
          <w:tcPr>
            <w:tcW w:w="1559" w:type="dxa"/>
          </w:tcPr>
          <w:p w:rsidR="003B1E90" w:rsidRPr="00BB4449" w:rsidRDefault="003B1E90" w:rsidP="00BB4449">
            <w:pPr>
              <w:pStyle w:val="Default"/>
              <w:spacing w:line="276" w:lineRule="auto"/>
              <w:rPr>
                <w:sz w:val="20"/>
                <w:szCs w:val="20"/>
              </w:rPr>
            </w:pPr>
          </w:p>
        </w:tc>
      </w:tr>
      <w:tr w:rsidR="00B72947" w:rsidRPr="00BB4449" w:rsidTr="003F7D24">
        <w:tc>
          <w:tcPr>
            <w:tcW w:w="562" w:type="dxa"/>
          </w:tcPr>
          <w:p w:rsidR="00B72947" w:rsidRPr="00BB4449" w:rsidRDefault="00B72947" w:rsidP="00BB4449">
            <w:pPr>
              <w:pStyle w:val="Frspaiere"/>
              <w:spacing w:line="276" w:lineRule="auto"/>
              <w:rPr>
                <w:rFonts w:ascii="Times New Roman" w:hAnsi="Times New Roman"/>
                <w:b/>
              </w:rPr>
            </w:pPr>
            <w:r w:rsidRPr="00BB4449">
              <w:rPr>
                <w:rFonts w:ascii="Times New Roman" w:hAnsi="Times New Roman"/>
                <w:b/>
              </w:rPr>
              <w:t>4</w:t>
            </w:r>
          </w:p>
        </w:tc>
        <w:tc>
          <w:tcPr>
            <w:tcW w:w="1276" w:type="dxa"/>
          </w:tcPr>
          <w:p w:rsidR="00B72947" w:rsidRDefault="00B72947" w:rsidP="00CA612D">
            <w:pPr>
              <w:pStyle w:val="Default"/>
              <w:spacing w:line="276" w:lineRule="auto"/>
              <w:rPr>
                <w:sz w:val="20"/>
                <w:szCs w:val="20"/>
              </w:rPr>
            </w:pPr>
            <w:r>
              <w:rPr>
                <w:sz w:val="20"/>
                <w:szCs w:val="20"/>
              </w:rPr>
              <w:t>Ulei hidraulic</w:t>
            </w:r>
          </w:p>
        </w:tc>
        <w:tc>
          <w:tcPr>
            <w:tcW w:w="1247" w:type="dxa"/>
          </w:tcPr>
          <w:p w:rsidR="00B72947" w:rsidRDefault="00B72947" w:rsidP="00CA612D">
            <w:pPr>
              <w:pStyle w:val="Listparagraf"/>
              <w:tabs>
                <w:tab w:val="left" w:pos="1275"/>
              </w:tabs>
              <w:autoSpaceDE w:val="0"/>
              <w:autoSpaceDN w:val="0"/>
              <w:adjustRightInd w:val="0"/>
              <w:spacing w:before="0" w:after="0"/>
              <w:ind w:left="72"/>
              <w:rPr>
                <w:rFonts w:ascii="Calibri" w:hAnsi="Calibri" w:cs="Calibri"/>
                <w:color w:val="000000"/>
                <w:szCs w:val="20"/>
              </w:rPr>
            </w:pPr>
            <w:r>
              <w:rPr>
                <w:rFonts w:ascii="Calibri" w:hAnsi="Calibri" w:cs="Calibri"/>
                <w:color w:val="000000"/>
                <w:szCs w:val="20"/>
              </w:rPr>
              <w:t>4 l</w:t>
            </w:r>
          </w:p>
          <w:p w:rsidR="003D3056" w:rsidRPr="006708DC" w:rsidRDefault="003D3056" w:rsidP="00CA612D">
            <w:pPr>
              <w:pStyle w:val="Listparagraf"/>
              <w:tabs>
                <w:tab w:val="left" w:pos="1275"/>
              </w:tabs>
              <w:autoSpaceDE w:val="0"/>
              <w:autoSpaceDN w:val="0"/>
              <w:adjustRightInd w:val="0"/>
              <w:spacing w:before="0" w:after="0"/>
              <w:ind w:left="72"/>
              <w:rPr>
                <w:rFonts w:ascii="Calibri" w:hAnsi="Calibri" w:cs="Calibri"/>
                <w:color w:val="000000"/>
                <w:szCs w:val="20"/>
              </w:rPr>
            </w:pPr>
            <w:r>
              <w:rPr>
                <w:szCs w:val="20"/>
              </w:rPr>
              <w:t>conf. fisei utilajului</w:t>
            </w:r>
          </w:p>
        </w:tc>
        <w:tc>
          <w:tcPr>
            <w:tcW w:w="1559" w:type="dxa"/>
          </w:tcPr>
          <w:p w:rsidR="00B72947" w:rsidRPr="00172AB7" w:rsidRDefault="00B72947" w:rsidP="00CA612D">
            <w:pPr>
              <w:tabs>
                <w:tab w:val="left" w:pos="1275"/>
              </w:tabs>
              <w:autoSpaceDE w:val="0"/>
              <w:autoSpaceDN w:val="0"/>
              <w:adjustRightInd w:val="0"/>
              <w:ind w:left="-70"/>
              <w:rPr>
                <w:rFonts w:ascii="Calibri" w:hAnsi="Calibri" w:cs="Calibri"/>
                <w:color w:val="000000"/>
                <w:szCs w:val="20"/>
              </w:rPr>
            </w:pPr>
            <w:r>
              <w:rPr>
                <w:rFonts w:ascii="Calibri" w:hAnsi="Calibri" w:cs="Calibri"/>
                <w:color w:val="000000"/>
                <w:szCs w:val="20"/>
              </w:rPr>
              <w:t>pentru lubrefiere pompe</w:t>
            </w:r>
          </w:p>
        </w:tc>
        <w:tc>
          <w:tcPr>
            <w:tcW w:w="1418" w:type="dxa"/>
          </w:tcPr>
          <w:p w:rsidR="00B72947" w:rsidRPr="00BB4449" w:rsidRDefault="00B72947" w:rsidP="00CA612D">
            <w:pPr>
              <w:pStyle w:val="Default"/>
              <w:spacing w:line="276" w:lineRule="auto"/>
              <w:rPr>
                <w:sz w:val="20"/>
                <w:szCs w:val="20"/>
              </w:rPr>
            </w:pPr>
          </w:p>
        </w:tc>
        <w:tc>
          <w:tcPr>
            <w:tcW w:w="2126" w:type="dxa"/>
          </w:tcPr>
          <w:p w:rsidR="00B72947" w:rsidRPr="00440C84" w:rsidRDefault="00B72947" w:rsidP="00CA612D">
            <w:pPr>
              <w:pStyle w:val="Default"/>
              <w:spacing w:line="276" w:lineRule="auto"/>
              <w:rPr>
                <w:sz w:val="20"/>
                <w:szCs w:val="20"/>
              </w:rPr>
            </w:pPr>
          </w:p>
        </w:tc>
        <w:tc>
          <w:tcPr>
            <w:tcW w:w="1559" w:type="dxa"/>
          </w:tcPr>
          <w:p w:rsidR="00B72947" w:rsidRPr="00BB4449" w:rsidRDefault="00B72947" w:rsidP="00CA612D">
            <w:pPr>
              <w:pStyle w:val="Default"/>
              <w:spacing w:line="276" w:lineRule="auto"/>
              <w:rPr>
                <w:sz w:val="20"/>
                <w:szCs w:val="20"/>
              </w:rPr>
            </w:pPr>
            <w:r w:rsidRPr="00BB4449">
              <w:rPr>
                <w:sz w:val="20"/>
                <w:szCs w:val="20"/>
              </w:rPr>
              <w:t>periculos</w:t>
            </w:r>
          </w:p>
        </w:tc>
      </w:tr>
      <w:tr w:rsidR="003F7D24" w:rsidRPr="00BB4449" w:rsidTr="00586E53">
        <w:tc>
          <w:tcPr>
            <w:tcW w:w="9747" w:type="dxa"/>
            <w:gridSpan w:val="7"/>
          </w:tcPr>
          <w:p w:rsidR="003F7D24" w:rsidRPr="00AE35EA" w:rsidRDefault="003F7D24" w:rsidP="00AE35EA">
            <w:pPr>
              <w:pStyle w:val="Frspaiere"/>
              <w:rPr>
                <w:rFonts w:asciiTheme="minorHAnsi" w:hAnsiTheme="minorHAnsi"/>
                <w:b/>
                <w:sz w:val="20"/>
                <w:szCs w:val="20"/>
              </w:rPr>
            </w:pPr>
            <w:r w:rsidRPr="00AE35EA">
              <w:rPr>
                <w:rFonts w:asciiTheme="minorHAnsi" w:hAnsiTheme="minorHAnsi"/>
                <w:b/>
                <w:sz w:val="20"/>
                <w:szCs w:val="20"/>
              </w:rPr>
              <w:t>Administrativ</w:t>
            </w:r>
          </w:p>
        </w:tc>
      </w:tr>
      <w:tr w:rsidR="003F7D24" w:rsidRPr="00BB4449" w:rsidTr="003F7D24">
        <w:tc>
          <w:tcPr>
            <w:tcW w:w="562" w:type="dxa"/>
          </w:tcPr>
          <w:p w:rsidR="003F7D24" w:rsidRPr="00AE35EA" w:rsidRDefault="003F7D24" w:rsidP="00AE35EA">
            <w:pPr>
              <w:pStyle w:val="Frspaiere"/>
              <w:rPr>
                <w:rFonts w:asciiTheme="minorHAnsi" w:hAnsiTheme="minorHAnsi"/>
                <w:b/>
                <w:sz w:val="20"/>
                <w:szCs w:val="20"/>
              </w:rPr>
            </w:pPr>
            <w:r w:rsidRPr="00AE35EA">
              <w:rPr>
                <w:rFonts w:asciiTheme="minorHAnsi" w:hAnsiTheme="minorHAnsi"/>
                <w:b/>
                <w:sz w:val="20"/>
                <w:szCs w:val="20"/>
              </w:rPr>
              <w:t>8</w:t>
            </w:r>
          </w:p>
        </w:tc>
        <w:tc>
          <w:tcPr>
            <w:tcW w:w="1276" w:type="dxa"/>
          </w:tcPr>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Motorină </w:t>
            </w:r>
          </w:p>
        </w:tc>
        <w:tc>
          <w:tcPr>
            <w:tcW w:w="1247" w:type="dxa"/>
          </w:tcPr>
          <w:p w:rsidR="003F7D24" w:rsidRPr="00AE35EA" w:rsidRDefault="00B72947" w:rsidP="00AE35EA">
            <w:pPr>
              <w:pStyle w:val="Default"/>
              <w:rPr>
                <w:rFonts w:asciiTheme="minorHAnsi" w:hAnsiTheme="minorHAnsi"/>
                <w:sz w:val="20"/>
                <w:szCs w:val="20"/>
              </w:rPr>
            </w:pPr>
            <w:r>
              <w:rPr>
                <w:rFonts w:asciiTheme="minorHAnsi" w:hAnsiTheme="minorHAnsi"/>
                <w:sz w:val="20"/>
                <w:szCs w:val="20"/>
              </w:rPr>
              <w:t>Rezervor 5000 l</w:t>
            </w:r>
          </w:p>
        </w:tc>
        <w:tc>
          <w:tcPr>
            <w:tcW w:w="1559" w:type="dxa"/>
          </w:tcPr>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pentru utilajele și echipamentele de pe amplasament </w:t>
            </w:r>
          </w:p>
        </w:tc>
        <w:tc>
          <w:tcPr>
            <w:tcW w:w="1418" w:type="dxa"/>
          </w:tcPr>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organică/ </w:t>
            </w:r>
          </w:p>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hidrocarburi </w:t>
            </w:r>
          </w:p>
        </w:tc>
        <w:tc>
          <w:tcPr>
            <w:tcW w:w="2126" w:type="dxa"/>
          </w:tcPr>
          <w:p w:rsidR="003F7D24" w:rsidRPr="00AE35EA" w:rsidRDefault="003F7D24" w:rsidP="004A58DF">
            <w:pPr>
              <w:pStyle w:val="Default"/>
              <w:rPr>
                <w:rFonts w:asciiTheme="minorHAnsi" w:hAnsiTheme="minorHAnsi"/>
                <w:sz w:val="20"/>
                <w:szCs w:val="20"/>
              </w:rPr>
            </w:pPr>
            <w:r w:rsidRPr="00AE35EA">
              <w:rPr>
                <w:rFonts w:asciiTheme="minorHAnsi" w:hAnsiTheme="minorHAnsi"/>
                <w:sz w:val="20"/>
                <w:szCs w:val="20"/>
              </w:rPr>
              <w:t xml:space="preserve">rezervor de carburanți cu capacitate de </w:t>
            </w:r>
            <w:r>
              <w:rPr>
                <w:rFonts w:asciiTheme="minorHAnsi" w:hAnsiTheme="minorHAnsi"/>
                <w:sz w:val="20"/>
                <w:szCs w:val="20"/>
              </w:rPr>
              <w:t>5</w:t>
            </w:r>
            <w:r w:rsidRPr="00AE35EA">
              <w:rPr>
                <w:rFonts w:asciiTheme="minorHAnsi" w:hAnsiTheme="minorHAnsi"/>
                <w:sz w:val="20"/>
                <w:szCs w:val="20"/>
              </w:rPr>
              <w:t>000 litri</w:t>
            </w:r>
            <w:r w:rsidR="004A58DF">
              <w:rPr>
                <w:rFonts w:asciiTheme="minorHAnsi" w:hAnsiTheme="minorHAnsi"/>
                <w:sz w:val="20"/>
                <w:szCs w:val="20"/>
              </w:rPr>
              <w:t>, amplasat in incinta tehnologica in cuva de retentie</w:t>
            </w:r>
            <w:r w:rsidRPr="00AE35EA">
              <w:rPr>
                <w:rFonts w:asciiTheme="minorHAnsi" w:hAnsiTheme="minorHAnsi"/>
                <w:sz w:val="20"/>
                <w:szCs w:val="20"/>
              </w:rPr>
              <w:t xml:space="preserve"> </w:t>
            </w:r>
          </w:p>
        </w:tc>
        <w:tc>
          <w:tcPr>
            <w:tcW w:w="1559" w:type="dxa"/>
          </w:tcPr>
          <w:p w:rsidR="003F7D24" w:rsidRPr="00BB4449" w:rsidRDefault="003F7D24" w:rsidP="00AE35EA">
            <w:pPr>
              <w:pStyle w:val="Default"/>
              <w:spacing w:before="240" w:line="276" w:lineRule="auto"/>
              <w:rPr>
                <w:sz w:val="20"/>
                <w:szCs w:val="20"/>
              </w:rPr>
            </w:pPr>
            <w:r w:rsidRPr="00BB4449">
              <w:rPr>
                <w:sz w:val="20"/>
                <w:szCs w:val="20"/>
              </w:rPr>
              <w:t xml:space="preserve">periculos </w:t>
            </w:r>
          </w:p>
        </w:tc>
      </w:tr>
      <w:tr w:rsidR="003F7D24" w:rsidRPr="00BB4449" w:rsidTr="003F7D24">
        <w:tc>
          <w:tcPr>
            <w:tcW w:w="562" w:type="dxa"/>
          </w:tcPr>
          <w:p w:rsidR="003F7D24" w:rsidRPr="00AE35EA" w:rsidRDefault="003F7D24" w:rsidP="00AE35EA">
            <w:pPr>
              <w:pStyle w:val="Frspaiere"/>
              <w:rPr>
                <w:rFonts w:asciiTheme="minorHAnsi" w:hAnsiTheme="minorHAnsi"/>
                <w:b/>
                <w:sz w:val="20"/>
                <w:szCs w:val="20"/>
              </w:rPr>
            </w:pPr>
            <w:r w:rsidRPr="00AE35EA">
              <w:rPr>
                <w:rFonts w:asciiTheme="minorHAnsi" w:hAnsiTheme="minorHAnsi"/>
                <w:b/>
                <w:sz w:val="20"/>
                <w:szCs w:val="20"/>
              </w:rPr>
              <w:lastRenderedPageBreak/>
              <w:t>9</w:t>
            </w:r>
          </w:p>
        </w:tc>
        <w:tc>
          <w:tcPr>
            <w:tcW w:w="1276" w:type="dxa"/>
          </w:tcPr>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Uleiuri şi lubrifiaţi </w:t>
            </w:r>
          </w:p>
        </w:tc>
        <w:tc>
          <w:tcPr>
            <w:tcW w:w="1247" w:type="dxa"/>
          </w:tcPr>
          <w:p w:rsidR="003F7D24" w:rsidRPr="00AE35EA" w:rsidRDefault="00B72947" w:rsidP="00AE35EA">
            <w:pPr>
              <w:pStyle w:val="Default"/>
              <w:rPr>
                <w:rFonts w:asciiTheme="minorHAnsi" w:hAnsiTheme="minorHAnsi"/>
                <w:sz w:val="20"/>
                <w:szCs w:val="20"/>
              </w:rPr>
            </w:pPr>
            <w:r>
              <w:rPr>
                <w:rFonts w:asciiTheme="minorHAnsi" w:hAnsiTheme="minorHAnsi"/>
                <w:sz w:val="20"/>
                <w:szCs w:val="20"/>
              </w:rPr>
              <w:t>Consumuri necuantificabile</w:t>
            </w:r>
          </w:p>
        </w:tc>
        <w:tc>
          <w:tcPr>
            <w:tcW w:w="1559" w:type="dxa"/>
          </w:tcPr>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pentru utilajele și echipamentele de pe amplasament </w:t>
            </w:r>
          </w:p>
        </w:tc>
        <w:tc>
          <w:tcPr>
            <w:tcW w:w="1418" w:type="dxa"/>
          </w:tcPr>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organică/ </w:t>
            </w:r>
          </w:p>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hidrocarburi </w:t>
            </w:r>
          </w:p>
        </w:tc>
        <w:tc>
          <w:tcPr>
            <w:tcW w:w="2126" w:type="dxa"/>
          </w:tcPr>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se depozitează în locuri special amenajate din cadrul atelierului auto </w:t>
            </w:r>
          </w:p>
        </w:tc>
        <w:tc>
          <w:tcPr>
            <w:tcW w:w="1559" w:type="dxa"/>
          </w:tcPr>
          <w:p w:rsidR="003F7D24" w:rsidRPr="00BB4449" w:rsidRDefault="003F7D24" w:rsidP="00AE35EA">
            <w:pPr>
              <w:pStyle w:val="Default"/>
              <w:spacing w:before="240" w:line="276" w:lineRule="auto"/>
              <w:rPr>
                <w:sz w:val="20"/>
                <w:szCs w:val="20"/>
              </w:rPr>
            </w:pPr>
            <w:r w:rsidRPr="00BB4449">
              <w:rPr>
                <w:sz w:val="20"/>
                <w:szCs w:val="20"/>
              </w:rPr>
              <w:t xml:space="preserve">periculos </w:t>
            </w:r>
          </w:p>
        </w:tc>
      </w:tr>
      <w:tr w:rsidR="003F7D24" w:rsidRPr="00BB4449" w:rsidTr="003F7D24">
        <w:tc>
          <w:tcPr>
            <w:tcW w:w="562" w:type="dxa"/>
          </w:tcPr>
          <w:p w:rsidR="003F7D24" w:rsidRPr="00AE35EA" w:rsidRDefault="003F7D24" w:rsidP="00AE35EA">
            <w:pPr>
              <w:pStyle w:val="Frspaiere"/>
              <w:rPr>
                <w:rFonts w:asciiTheme="minorHAnsi" w:hAnsiTheme="minorHAnsi"/>
                <w:b/>
                <w:sz w:val="20"/>
                <w:szCs w:val="20"/>
              </w:rPr>
            </w:pPr>
            <w:r w:rsidRPr="00AE35EA">
              <w:rPr>
                <w:rFonts w:asciiTheme="minorHAnsi" w:hAnsiTheme="minorHAnsi"/>
                <w:b/>
                <w:sz w:val="20"/>
                <w:szCs w:val="20"/>
              </w:rPr>
              <w:t>10</w:t>
            </w:r>
          </w:p>
        </w:tc>
        <w:tc>
          <w:tcPr>
            <w:tcW w:w="1276" w:type="dxa"/>
          </w:tcPr>
          <w:p w:rsidR="003F7D24" w:rsidRPr="00AE35EA" w:rsidRDefault="003F7D24" w:rsidP="00AE35EA">
            <w:pPr>
              <w:pStyle w:val="Default"/>
              <w:ind w:right="-103"/>
              <w:rPr>
                <w:rFonts w:asciiTheme="minorHAnsi" w:hAnsiTheme="minorHAnsi"/>
                <w:sz w:val="20"/>
                <w:szCs w:val="20"/>
              </w:rPr>
            </w:pPr>
            <w:r w:rsidRPr="00AE35EA">
              <w:rPr>
                <w:rFonts w:asciiTheme="minorHAnsi" w:hAnsiTheme="minorHAnsi"/>
                <w:sz w:val="20"/>
                <w:szCs w:val="20"/>
              </w:rPr>
              <w:t xml:space="preserve">Materiale dezinfectante </w:t>
            </w:r>
          </w:p>
        </w:tc>
        <w:tc>
          <w:tcPr>
            <w:tcW w:w="1247" w:type="dxa"/>
          </w:tcPr>
          <w:p w:rsidR="003F7D24" w:rsidRPr="00AE35EA" w:rsidRDefault="00B72947" w:rsidP="00AE35EA">
            <w:pPr>
              <w:pStyle w:val="Default"/>
              <w:rPr>
                <w:rFonts w:asciiTheme="minorHAnsi" w:hAnsiTheme="minorHAnsi"/>
                <w:sz w:val="20"/>
                <w:szCs w:val="20"/>
              </w:rPr>
            </w:pPr>
            <w:r>
              <w:rPr>
                <w:rFonts w:asciiTheme="minorHAnsi" w:hAnsiTheme="minorHAnsi"/>
                <w:sz w:val="20"/>
                <w:szCs w:val="20"/>
              </w:rPr>
              <w:t>Consumuri necuantificabile</w:t>
            </w:r>
          </w:p>
        </w:tc>
        <w:tc>
          <w:tcPr>
            <w:tcW w:w="1559" w:type="dxa"/>
          </w:tcPr>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sisteme de scurgere, neutralizare mirosuri </w:t>
            </w:r>
          </w:p>
        </w:tc>
        <w:tc>
          <w:tcPr>
            <w:tcW w:w="1418" w:type="dxa"/>
          </w:tcPr>
          <w:p w:rsidR="003F7D24" w:rsidRPr="00AE35EA" w:rsidRDefault="003F7D24" w:rsidP="00AE35EA">
            <w:pPr>
              <w:pStyle w:val="Default"/>
              <w:rPr>
                <w:rFonts w:asciiTheme="minorHAnsi" w:hAnsiTheme="minorHAnsi"/>
                <w:sz w:val="20"/>
                <w:szCs w:val="20"/>
              </w:rPr>
            </w:pPr>
            <w:r w:rsidRPr="00AE35EA">
              <w:rPr>
                <w:rFonts w:asciiTheme="minorHAnsi" w:hAnsiTheme="minorHAnsi"/>
                <w:sz w:val="20"/>
                <w:szCs w:val="20"/>
              </w:rPr>
              <w:t xml:space="preserve">organice/ amestecuri </w:t>
            </w:r>
          </w:p>
        </w:tc>
        <w:tc>
          <w:tcPr>
            <w:tcW w:w="2126" w:type="dxa"/>
          </w:tcPr>
          <w:p w:rsidR="003F7D24" w:rsidRPr="00AE35EA" w:rsidRDefault="004A58DF" w:rsidP="00AE35EA">
            <w:pPr>
              <w:pStyle w:val="Default"/>
              <w:rPr>
                <w:rFonts w:asciiTheme="minorHAnsi" w:hAnsiTheme="minorHAnsi"/>
                <w:sz w:val="20"/>
                <w:szCs w:val="20"/>
              </w:rPr>
            </w:pPr>
            <w:r>
              <w:rPr>
                <w:rFonts w:asciiTheme="minorHAnsi" w:hAnsiTheme="minorHAnsi"/>
                <w:sz w:val="20"/>
                <w:szCs w:val="20"/>
              </w:rPr>
              <w:t>s</w:t>
            </w:r>
            <w:r w:rsidR="003F7D24" w:rsidRPr="00AE35EA">
              <w:rPr>
                <w:rFonts w:asciiTheme="minorHAnsi" w:hAnsiTheme="minorHAnsi"/>
                <w:sz w:val="20"/>
                <w:szCs w:val="20"/>
              </w:rPr>
              <w:t xml:space="preserve">e depozitează în recipient originale, în magazie </w:t>
            </w:r>
            <w:r>
              <w:rPr>
                <w:rFonts w:asciiTheme="minorHAnsi" w:hAnsiTheme="minorHAnsi"/>
                <w:sz w:val="20"/>
                <w:szCs w:val="20"/>
              </w:rPr>
              <w:t>in depozitul de utilaje</w:t>
            </w:r>
          </w:p>
        </w:tc>
        <w:tc>
          <w:tcPr>
            <w:tcW w:w="1559" w:type="dxa"/>
          </w:tcPr>
          <w:p w:rsidR="004A58DF" w:rsidRDefault="003F7D24" w:rsidP="004A58DF">
            <w:pPr>
              <w:pStyle w:val="Default"/>
              <w:rPr>
                <w:sz w:val="20"/>
                <w:szCs w:val="20"/>
              </w:rPr>
            </w:pPr>
            <w:r w:rsidRPr="00BB4449">
              <w:rPr>
                <w:sz w:val="20"/>
                <w:szCs w:val="20"/>
              </w:rPr>
              <w:t>nepericuloase/</w:t>
            </w:r>
          </w:p>
          <w:p w:rsidR="003F7D24" w:rsidRPr="00BB4449" w:rsidRDefault="003F7D24" w:rsidP="004A58DF">
            <w:pPr>
              <w:pStyle w:val="Default"/>
              <w:rPr>
                <w:sz w:val="20"/>
                <w:szCs w:val="20"/>
              </w:rPr>
            </w:pPr>
            <w:r w:rsidRPr="00BB4449">
              <w:rPr>
                <w:sz w:val="20"/>
                <w:szCs w:val="20"/>
              </w:rPr>
              <w:t xml:space="preserve">periculoase </w:t>
            </w:r>
          </w:p>
        </w:tc>
      </w:tr>
      <w:tr w:rsidR="003F7D24" w:rsidRPr="00BB4449" w:rsidTr="003F7D24">
        <w:tc>
          <w:tcPr>
            <w:tcW w:w="562" w:type="dxa"/>
          </w:tcPr>
          <w:p w:rsidR="003F7D24" w:rsidRPr="00BB4449" w:rsidRDefault="003F7D24" w:rsidP="00BB4449">
            <w:pPr>
              <w:pStyle w:val="Frspaiere"/>
              <w:spacing w:line="276" w:lineRule="auto"/>
              <w:rPr>
                <w:rFonts w:ascii="Times New Roman" w:hAnsi="Times New Roman"/>
                <w:b/>
              </w:rPr>
            </w:pPr>
            <w:r>
              <w:rPr>
                <w:rFonts w:ascii="Times New Roman" w:hAnsi="Times New Roman"/>
                <w:b/>
              </w:rPr>
              <w:t>11</w:t>
            </w:r>
          </w:p>
        </w:tc>
        <w:tc>
          <w:tcPr>
            <w:tcW w:w="1276" w:type="dxa"/>
          </w:tcPr>
          <w:p w:rsidR="003F7D24" w:rsidRPr="00BB4449" w:rsidRDefault="003F7D24" w:rsidP="00BB4449">
            <w:pPr>
              <w:pStyle w:val="Default"/>
              <w:spacing w:line="276" w:lineRule="auto"/>
              <w:rPr>
                <w:sz w:val="20"/>
                <w:szCs w:val="20"/>
              </w:rPr>
            </w:pPr>
            <w:r w:rsidRPr="00BB4449">
              <w:rPr>
                <w:sz w:val="20"/>
                <w:szCs w:val="20"/>
              </w:rPr>
              <w:t xml:space="preserve">Clorură de calciu </w:t>
            </w:r>
          </w:p>
        </w:tc>
        <w:tc>
          <w:tcPr>
            <w:tcW w:w="1247" w:type="dxa"/>
          </w:tcPr>
          <w:p w:rsidR="003F7D24" w:rsidRPr="00BB4449" w:rsidRDefault="00B72947" w:rsidP="00BB4449">
            <w:pPr>
              <w:pStyle w:val="Default"/>
              <w:spacing w:line="276" w:lineRule="auto"/>
              <w:rPr>
                <w:sz w:val="20"/>
                <w:szCs w:val="20"/>
              </w:rPr>
            </w:pPr>
            <w:r>
              <w:rPr>
                <w:rFonts w:asciiTheme="minorHAnsi" w:hAnsiTheme="minorHAnsi"/>
                <w:sz w:val="20"/>
                <w:szCs w:val="20"/>
              </w:rPr>
              <w:t>Consumuri necuantificabile</w:t>
            </w:r>
          </w:p>
        </w:tc>
        <w:tc>
          <w:tcPr>
            <w:tcW w:w="1559" w:type="dxa"/>
          </w:tcPr>
          <w:p w:rsidR="003F7D24" w:rsidRPr="00BB4449" w:rsidRDefault="003F7D24" w:rsidP="00BB4449">
            <w:pPr>
              <w:pStyle w:val="Default"/>
              <w:spacing w:line="276" w:lineRule="auto"/>
              <w:rPr>
                <w:sz w:val="20"/>
                <w:szCs w:val="20"/>
              </w:rPr>
            </w:pPr>
            <w:r w:rsidRPr="00BB4449">
              <w:rPr>
                <w:sz w:val="20"/>
                <w:szCs w:val="20"/>
              </w:rPr>
              <w:t xml:space="preserve">Dezinfectant folosit la spălătorul de anvelope </w:t>
            </w:r>
          </w:p>
        </w:tc>
        <w:tc>
          <w:tcPr>
            <w:tcW w:w="1418" w:type="dxa"/>
          </w:tcPr>
          <w:p w:rsidR="003F7D24" w:rsidRPr="00BB4449" w:rsidRDefault="003F7D24" w:rsidP="00BB4449">
            <w:pPr>
              <w:pStyle w:val="Default"/>
              <w:spacing w:line="276" w:lineRule="auto"/>
              <w:rPr>
                <w:sz w:val="20"/>
                <w:szCs w:val="20"/>
              </w:rPr>
            </w:pPr>
            <w:r w:rsidRPr="00BB4449">
              <w:rPr>
                <w:sz w:val="20"/>
                <w:szCs w:val="20"/>
              </w:rPr>
              <w:t xml:space="preserve">Anorganic/ CaCl2 </w:t>
            </w:r>
          </w:p>
        </w:tc>
        <w:tc>
          <w:tcPr>
            <w:tcW w:w="2126" w:type="dxa"/>
          </w:tcPr>
          <w:p w:rsidR="003F7D24" w:rsidRPr="00BB4449" w:rsidRDefault="004A58DF" w:rsidP="00BB4449">
            <w:pPr>
              <w:pStyle w:val="Default"/>
              <w:spacing w:line="276" w:lineRule="auto"/>
              <w:rPr>
                <w:sz w:val="20"/>
                <w:szCs w:val="20"/>
              </w:rPr>
            </w:pPr>
            <w:r>
              <w:rPr>
                <w:sz w:val="20"/>
                <w:szCs w:val="20"/>
              </w:rPr>
              <w:t>a</w:t>
            </w:r>
            <w:r w:rsidR="003F7D24" w:rsidRPr="00BB4449">
              <w:rPr>
                <w:sz w:val="20"/>
                <w:szCs w:val="20"/>
              </w:rPr>
              <w:t xml:space="preserve">mbalat în saci 1 kg sau 25 kg, în depozitul de utilaje </w:t>
            </w:r>
          </w:p>
        </w:tc>
        <w:tc>
          <w:tcPr>
            <w:tcW w:w="1559" w:type="dxa"/>
          </w:tcPr>
          <w:p w:rsidR="003F7D24" w:rsidRPr="00BB4449" w:rsidRDefault="003F7D24" w:rsidP="00BB4449">
            <w:pPr>
              <w:pStyle w:val="Default"/>
              <w:spacing w:line="276" w:lineRule="auto"/>
              <w:rPr>
                <w:sz w:val="20"/>
                <w:szCs w:val="20"/>
              </w:rPr>
            </w:pPr>
            <w:r w:rsidRPr="00BB4449">
              <w:rPr>
                <w:sz w:val="20"/>
                <w:szCs w:val="20"/>
              </w:rPr>
              <w:t xml:space="preserve">periculos </w:t>
            </w:r>
          </w:p>
        </w:tc>
      </w:tr>
    </w:tbl>
    <w:p w:rsidR="008B3AF2" w:rsidRPr="00BB4449" w:rsidRDefault="008B3AF2" w:rsidP="00BB4449">
      <w:pPr>
        <w:pStyle w:val="Frspaiere"/>
        <w:spacing w:line="276" w:lineRule="auto"/>
        <w:jc w:val="both"/>
        <w:rPr>
          <w:rFonts w:ascii="Times New Roman" w:hAnsi="Times New Roman"/>
        </w:rPr>
      </w:pPr>
    </w:p>
    <w:p w:rsidR="00313771" w:rsidRPr="00313771" w:rsidRDefault="008B3AF2" w:rsidP="00313771">
      <w:pPr>
        <w:pStyle w:val="Frspaiere"/>
        <w:spacing w:line="276" w:lineRule="auto"/>
        <w:jc w:val="both"/>
        <w:rPr>
          <w:rFonts w:ascii="Times New Roman" w:hAnsi="Times New Roman"/>
        </w:rPr>
      </w:pPr>
      <w:r w:rsidRPr="00313771">
        <w:rPr>
          <w:rFonts w:ascii="Times New Roman" w:hAnsi="Times New Roman"/>
        </w:rPr>
        <w:t>Toate substanţele/preparatele chimice utilizate sunt achiziţionate de la producători, care furnizează totodată și fişele tehnice de securitate ale acestora</w:t>
      </w:r>
      <w:r w:rsidR="00313771" w:rsidRPr="00313771">
        <w:rPr>
          <w:rFonts w:ascii="Times New Roman" w:hAnsi="Times New Roman"/>
        </w:rPr>
        <w:t>, care contin informatii de baza privind compozitia chimica a produsului, iar in cazul preparatelor chimice a principalilor componenti.</w:t>
      </w:r>
    </w:p>
    <w:p w:rsidR="00D7297E" w:rsidRDefault="008B3AF2" w:rsidP="00313771">
      <w:pPr>
        <w:pStyle w:val="Frspaiere"/>
        <w:spacing w:line="276" w:lineRule="auto"/>
        <w:jc w:val="both"/>
        <w:rPr>
          <w:rFonts w:ascii="Times New Roman" w:hAnsi="Times New Roman"/>
        </w:rPr>
      </w:pPr>
      <w:r w:rsidRPr="00313771">
        <w:rPr>
          <w:rFonts w:ascii="Times New Roman" w:hAnsi="Times New Roman"/>
        </w:rPr>
        <w:t>Acestea sunt păstrate într-un dosar de evidenţă. Ambalajele care rezultă de la utilizarea substanţelor chimice sunt gestionate conform recomandărilor din fişele tehnice de securitate şi sunt predate către operatori autorizaţi pentru valorificare/eliminare.</w:t>
      </w:r>
      <w:bookmarkStart w:id="151" w:name="_Toc456020284"/>
    </w:p>
    <w:p w:rsidR="00E46E8D" w:rsidRDefault="00E46E8D" w:rsidP="00E00893">
      <w:pPr>
        <w:pStyle w:val="Titlu2"/>
        <w:rPr>
          <w:szCs w:val="24"/>
        </w:rPr>
      </w:pPr>
    </w:p>
    <w:p w:rsidR="008B3AF2" w:rsidRPr="00E00893" w:rsidRDefault="00FF2023" w:rsidP="00E00893">
      <w:pPr>
        <w:pStyle w:val="Titlu2"/>
        <w:rPr>
          <w:szCs w:val="24"/>
        </w:rPr>
      </w:pPr>
      <w:bookmarkStart w:id="152" w:name="_Toc469901590"/>
      <w:r>
        <w:rPr>
          <w:szCs w:val="24"/>
        </w:rPr>
        <w:t>2.6</w:t>
      </w:r>
      <w:r w:rsidR="008B3AF2" w:rsidRPr="00E00893">
        <w:rPr>
          <w:szCs w:val="24"/>
        </w:rPr>
        <w:t xml:space="preserve"> Topografia si drenarea terenului</w:t>
      </w:r>
      <w:bookmarkEnd w:id="151"/>
      <w:bookmarkEnd w:id="152"/>
    </w:p>
    <w:p w:rsidR="00AB14D3" w:rsidRPr="00E00893" w:rsidRDefault="00AB14D3" w:rsidP="00E00893">
      <w:pPr>
        <w:tabs>
          <w:tab w:val="left" w:pos="1011"/>
        </w:tabs>
        <w:spacing w:line="276" w:lineRule="auto"/>
        <w:ind w:firstLine="567"/>
        <w:jc w:val="both"/>
        <w:rPr>
          <w:sz w:val="24"/>
          <w:lang w:eastAsia="ro-RO"/>
        </w:rPr>
      </w:pPr>
    </w:p>
    <w:p w:rsidR="005E1847" w:rsidRPr="00E00893" w:rsidRDefault="005E1847" w:rsidP="00E00893">
      <w:pPr>
        <w:autoSpaceDE w:val="0"/>
        <w:autoSpaceDN w:val="0"/>
        <w:adjustRightInd w:val="0"/>
        <w:spacing w:line="276" w:lineRule="auto"/>
        <w:jc w:val="both"/>
        <w:rPr>
          <w:sz w:val="24"/>
        </w:rPr>
      </w:pPr>
      <w:r w:rsidRPr="00E00893">
        <w:rPr>
          <w:sz w:val="24"/>
        </w:rPr>
        <w:t>Lucrarile de construc</w:t>
      </w:r>
      <w:r w:rsidR="008B3AF2" w:rsidRPr="00E00893">
        <w:rPr>
          <w:sz w:val="24"/>
        </w:rPr>
        <w:t>t</w:t>
      </w:r>
      <w:r w:rsidRPr="00E00893">
        <w:rPr>
          <w:sz w:val="24"/>
        </w:rPr>
        <w:t xml:space="preserve">ii-montaj prezentate în cadrul proiectului tehnic </w:t>
      </w:r>
      <w:r w:rsidR="00201E1F">
        <w:rPr>
          <w:sz w:val="24"/>
        </w:rPr>
        <w:t>au fost</w:t>
      </w:r>
      <w:r w:rsidRPr="00E00893">
        <w:rPr>
          <w:sz w:val="24"/>
        </w:rPr>
        <w:t xml:space="preserve"> realiza</w:t>
      </w:r>
      <w:r w:rsidR="00201E1F">
        <w:rPr>
          <w:sz w:val="24"/>
        </w:rPr>
        <w:t>e</w:t>
      </w:r>
      <w:r w:rsidRPr="00E00893">
        <w:rPr>
          <w:sz w:val="24"/>
        </w:rPr>
        <w:t xml:space="preserve"> în zona pe</w:t>
      </w:r>
      <w:r w:rsidR="008B3AF2" w:rsidRPr="00E00893">
        <w:rPr>
          <w:sz w:val="24"/>
        </w:rPr>
        <w:t xml:space="preserve"> </w:t>
      </w:r>
      <w:r w:rsidRPr="00E00893">
        <w:rPr>
          <w:sz w:val="24"/>
        </w:rPr>
        <w:t>terenuri amenajate la cotele prezentate în planurile de amplasament.</w:t>
      </w:r>
    </w:p>
    <w:p w:rsidR="005E1847" w:rsidRPr="00E00893" w:rsidRDefault="005E1847" w:rsidP="00E00893">
      <w:pPr>
        <w:autoSpaceDE w:val="0"/>
        <w:autoSpaceDN w:val="0"/>
        <w:adjustRightInd w:val="0"/>
        <w:spacing w:line="276" w:lineRule="auto"/>
        <w:rPr>
          <w:sz w:val="24"/>
        </w:rPr>
      </w:pPr>
      <w:r w:rsidRPr="00E00893">
        <w:rPr>
          <w:sz w:val="24"/>
        </w:rPr>
        <w:t>Pentru execu</w:t>
      </w:r>
      <w:r w:rsidR="008B3AF2" w:rsidRPr="00E00893">
        <w:rPr>
          <w:sz w:val="24"/>
        </w:rPr>
        <w:t>t</w:t>
      </w:r>
      <w:r w:rsidRPr="00E00893">
        <w:rPr>
          <w:sz w:val="24"/>
        </w:rPr>
        <w:t>ia noilor construc</w:t>
      </w:r>
      <w:r w:rsidR="008B3AF2" w:rsidRPr="00E00893">
        <w:rPr>
          <w:sz w:val="24"/>
        </w:rPr>
        <w:t>t</w:t>
      </w:r>
      <w:r w:rsidRPr="00E00893">
        <w:rPr>
          <w:sz w:val="24"/>
        </w:rPr>
        <w:t>ii s</w:t>
      </w:r>
      <w:r w:rsidR="00201E1F">
        <w:rPr>
          <w:sz w:val="24"/>
        </w:rPr>
        <w:t xml:space="preserve">-a </w:t>
      </w:r>
      <w:r w:rsidRPr="00E00893">
        <w:rPr>
          <w:sz w:val="24"/>
        </w:rPr>
        <w:t>folosi</w:t>
      </w:r>
      <w:r w:rsidR="00201E1F">
        <w:rPr>
          <w:sz w:val="24"/>
        </w:rPr>
        <w:t>t</w:t>
      </w:r>
      <w:r w:rsidRPr="00E00893">
        <w:rPr>
          <w:sz w:val="24"/>
        </w:rPr>
        <w:t xml:space="preserve"> Sistemul Na</w:t>
      </w:r>
      <w:r w:rsidR="008B3AF2" w:rsidRPr="00E00893">
        <w:rPr>
          <w:sz w:val="24"/>
        </w:rPr>
        <w:t>ti</w:t>
      </w:r>
      <w:r w:rsidRPr="00E00893">
        <w:rPr>
          <w:sz w:val="24"/>
        </w:rPr>
        <w:t>onal de coordonate Stereografic 70.</w:t>
      </w:r>
    </w:p>
    <w:p w:rsidR="00904FA6" w:rsidRPr="00E00893" w:rsidRDefault="005E1847" w:rsidP="00E00893">
      <w:pPr>
        <w:autoSpaceDE w:val="0"/>
        <w:autoSpaceDN w:val="0"/>
        <w:adjustRightInd w:val="0"/>
        <w:spacing w:line="276" w:lineRule="auto"/>
        <w:jc w:val="both"/>
        <w:rPr>
          <w:b/>
          <w:sz w:val="24"/>
          <w:lang w:eastAsia="ro-RO"/>
        </w:rPr>
      </w:pPr>
      <w:r w:rsidRPr="00E00893">
        <w:rPr>
          <w:sz w:val="24"/>
        </w:rPr>
        <w:t>Amplasarea s-a facut pe baza ridicarilor topografice executate în anul 2014 de ing. Avram Mihail</w:t>
      </w:r>
      <w:r w:rsidR="008B3AF2" w:rsidRPr="00E00893">
        <w:rPr>
          <w:sz w:val="24"/>
        </w:rPr>
        <w:t xml:space="preserve"> </w:t>
      </w:r>
      <w:r w:rsidRPr="00E00893">
        <w:rPr>
          <w:sz w:val="24"/>
        </w:rPr>
        <w:t>Sorin aut.</w:t>
      </w:r>
      <w:r w:rsidR="00201E1F">
        <w:rPr>
          <w:sz w:val="24"/>
        </w:rPr>
        <w:t xml:space="preserve"> </w:t>
      </w:r>
      <w:r w:rsidRPr="00E00893">
        <w:rPr>
          <w:sz w:val="24"/>
        </w:rPr>
        <w:t>R0-HD-F0010, nr.</w:t>
      </w:r>
      <w:r w:rsidR="00201E1F">
        <w:rPr>
          <w:sz w:val="24"/>
        </w:rPr>
        <w:t xml:space="preserve"> </w:t>
      </w:r>
      <w:r w:rsidRPr="00E00893">
        <w:rPr>
          <w:sz w:val="24"/>
        </w:rPr>
        <w:t>înregistrare în registrul de eviden</w:t>
      </w:r>
      <w:r w:rsidR="00575DF5" w:rsidRPr="00E00893">
        <w:rPr>
          <w:sz w:val="24"/>
        </w:rPr>
        <w:t>t</w:t>
      </w:r>
      <w:r w:rsidRPr="00E00893">
        <w:rPr>
          <w:sz w:val="24"/>
        </w:rPr>
        <w:t>a 38/2014.</w:t>
      </w:r>
    </w:p>
    <w:p w:rsidR="00904FA6" w:rsidRPr="00E00893" w:rsidRDefault="00904FA6" w:rsidP="00E00893">
      <w:pPr>
        <w:spacing w:line="276" w:lineRule="auto"/>
        <w:jc w:val="both"/>
        <w:rPr>
          <w:sz w:val="24"/>
          <w:lang w:val="es-CO"/>
        </w:rPr>
      </w:pPr>
      <w:r w:rsidRPr="00E00893">
        <w:rPr>
          <w:sz w:val="24"/>
          <w:lang w:val="es-CO"/>
        </w:rPr>
        <w:t>Studiul topografic intocmit pune in evidenta limitele proprietatilor private cele limitate de zona infrastructurii de transport,</w:t>
      </w:r>
      <w:r w:rsidR="00575DF5" w:rsidRPr="00E00893">
        <w:rPr>
          <w:sz w:val="24"/>
          <w:lang w:val="es-CO"/>
        </w:rPr>
        <w:t xml:space="preserve"> </w:t>
      </w:r>
      <w:r w:rsidRPr="00E00893">
        <w:rPr>
          <w:sz w:val="24"/>
          <w:lang w:val="es-CO"/>
        </w:rPr>
        <w:t>configuratia terenului atat in plan cat si profil longitudinal(elementele g</w:t>
      </w:r>
      <w:r w:rsidR="00575DF5" w:rsidRPr="00E00893">
        <w:rPr>
          <w:sz w:val="24"/>
          <w:lang w:val="es-CO"/>
        </w:rPr>
        <w:t>eometrice ale drumului existent</w:t>
      </w:r>
      <w:r w:rsidRPr="00E00893">
        <w:rPr>
          <w:sz w:val="24"/>
          <w:lang w:val="es-CO"/>
        </w:rPr>
        <w:t>,</w:t>
      </w:r>
      <w:r w:rsidR="00575DF5" w:rsidRPr="00E00893">
        <w:rPr>
          <w:sz w:val="24"/>
          <w:lang w:val="es-CO"/>
        </w:rPr>
        <w:t xml:space="preserve"> </w:t>
      </w:r>
      <w:r w:rsidRPr="00E00893">
        <w:rPr>
          <w:sz w:val="24"/>
          <w:lang w:val="es-CO"/>
        </w:rPr>
        <w:t>dispozitivele de scurgere a apelor,</w:t>
      </w:r>
      <w:r w:rsidR="00575DF5" w:rsidRPr="00E00893">
        <w:rPr>
          <w:sz w:val="24"/>
          <w:lang w:val="es-CO"/>
        </w:rPr>
        <w:t xml:space="preserve"> </w:t>
      </w:r>
      <w:r w:rsidRPr="00E00893">
        <w:rPr>
          <w:sz w:val="24"/>
          <w:lang w:val="es-CO"/>
        </w:rPr>
        <w:t>lucrarile de arta existente punandu-se in evidenta drumurile de exploatare existente,</w:t>
      </w:r>
      <w:r w:rsidR="00447609" w:rsidRPr="00E00893">
        <w:rPr>
          <w:sz w:val="24"/>
          <w:lang w:val="es-CO"/>
        </w:rPr>
        <w:t xml:space="preserve"> </w:t>
      </w:r>
      <w:r w:rsidRPr="00E00893">
        <w:rPr>
          <w:sz w:val="24"/>
          <w:lang w:val="es-CO"/>
        </w:rPr>
        <w:t>stalpii de electricitate,</w:t>
      </w:r>
      <w:r w:rsidR="00447609" w:rsidRPr="00E00893">
        <w:rPr>
          <w:sz w:val="24"/>
          <w:lang w:val="es-CO"/>
        </w:rPr>
        <w:t xml:space="preserve"> </w:t>
      </w:r>
      <w:r w:rsidRPr="00E00893">
        <w:rPr>
          <w:sz w:val="24"/>
          <w:lang w:val="es-CO"/>
        </w:rPr>
        <w:t>lucrarile de arta fata de amplasament  etc.</w:t>
      </w:r>
    </w:p>
    <w:p w:rsidR="00904FA6" w:rsidRPr="00E00893" w:rsidRDefault="00904FA6" w:rsidP="00E00893">
      <w:pPr>
        <w:pStyle w:val="Textsimplu"/>
        <w:spacing w:line="276" w:lineRule="auto"/>
        <w:jc w:val="both"/>
        <w:rPr>
          <w:rFonts w:ascii="Times New Roman" w:hAnsi="Times New Roman" w:cs="Times New Roman"/>
          <w:sz w:val="24"/>
          <w:szCs w:val="24"/>
          <w:lang w:val="pt-BR"/>
        </w:rPr>
      </w:pPr>
      <w:r w:rsidRPr="00E00893">
        <w:rPr>
          <w:rFonts w:ascii="Times New Roman" w:hAnsi="Times New Roman" w:cs="Times New Roman"/>
          <w:sz w:val="24"/>
          <w:szCs w:val="24"/>
          <w:lang w:val="pt-BR"/>
        </w:rPr>
        <w:t>Prelucrarea masuratorilor s-a facut analitic, pe calculator,</w:t>
      </w:r>
      <w:r w:rsidR="00575DF5" w:rsidRPr="00E00893">
        <w:rPr>
          <w:rFonts w:ascii="Times New Roman" w:hAnsi="Times New Roman" w:cs="Times New Roman"/>
          <w:sz w:val="24"/>
          <w:szCs w:val="24"/>
          <w:lang w:val="pt-BR"/>
        </w:rPr>
        <w:t xml:space="preserve"> </w:t>
      </w:r>
      <w:r w:rsidRPr="00E00893">
        <w:rPr>
          <w:rFonts w:ascii="Times New Roman" w:hAnsi="Times New Roman" w:cs="Times New Roman"/>
          <w:sz w:val="24"/>
          <w:szCs w:val="24"/>
          <w:lang w:val="pt-BR"/>
        </w:rPr>
        <w:t>cu programe de prelucrare automat,</w:t>
      </w:r>
      <w:r w:rsidR="00575DF5" w:rsidRPr="00E00893">
        <w:rPr>
          <w:rFonts w:ascii="Times New Roman" w:hAnsi="Times New Roman" w:cs="Times New Roman"/>
          <w:sz w:val="24"/>
          <w:szCs w:val="24"/>
          <w:lang w:val="pt-BR"/>
        </w:rPr>
        <w:t xml:space="preserve"> </w:t>
      </w:r>
      <w:r w:rsidRPr="00E00893">
        <w:rPr>
          <w:rFonts w:ascii="Times New Roman" w:hAnsi="Times New Roman" w:cs="Times New Roman"/>
          <w:sz w:val="24"/>
          <w:szCs w:val="24"/>
          <w:lang w:val="pt-BR"/>
        </w:rPr>
        <w:t>specifice cadastrului, coordonatele punctelor de pe contur sunt inventariate în cadrul lucrarii anexate.</w:t>
      </w:r>
    </w:p>
    <w:p w:rsidR="003D247C" w:rsidRPr="00FF2023" w:rsidRDefault="00FB396A" w:rsidP="00FF2023">
      <w:pPr>
        <w:autoSpaceDE w:val="0"/>
        <w:autoSpaceDN w:val="0"/>
        <w:adjustRightInd w:val="0"/>
        <w:spacing w:line="276" w:lineRule="auto"/>
        <w:jc w:val="both"/>
        <w:rPr>
          <w:sz w:val="24"/>
        </w:rPr>
      </w:pPr>
      <w:r w:rsidRPr="00E00893">
        <w:rPr>
          <w:sz w:val="24"/>
        </w:rPr>
        <w:t>În zona studiată direcția naturală de curgere a apelor meteorice urmează panta naturală a terenului, respectiv către Valea Tampa.</w:t>
      </w:r>
      <w:r w:rsidR="003D247C" w:rsidRPr="00E00893">
        <w:rPr>
          <w:sz w:val="24"/>
        </w:rPr>
        <w:t xml:space="preserve"> Terenul este traversat longitudinal de valea Tampei, fiind o zona denivelata fara apa. La precipitatii abundente pe axul vaii se aduna apele acumulate din zona de </w:t>
      </w:r>
      <w:r w:rsidR="003D247C" w:rsidRPr="00FF2023">
        <w:rPr>
          <w:sz w:val="24"/>
        </w:rPr>
        <w:t>versant.</w:t>
      </w:r>
    </w:p>
    <w:p w:rsidR="00904FA6" w:rsidRDefault="00904FA6" w:rsidP="00FF2023">
      <w:pPr>
        <w:tabs>
          <w:tab w:val="left" w:pos="1011"/>
        </w:tabs>
        <w:spacing w:line="276" w:lineRule="auto"/>
        <w:ind w:firstLine="567"/>
        <w:jc w:val="both"/>
        <w:rPr>
          <w:b/>
          <w:sz w:val="24"/>
          <w:lang w:eastAsia="ro-RO"/>
        </w:rPr>
      </w:pPr>
    </w:p>
    <w:p w:rsidR="00070742" w:rsidRDefault="00070742" w:rsidP="00FF2023">
      <w:pPr>
        <w:tabs>
          <w:tab w:val="left" w:pos="1011"/>
        </w:tabs>
        <w:spacing w:line="276" w:lineRule="auto"/>
        <w:ind w:firstLine="567"/>
        <w:jc w:val="both"/>
        <w:rPr>
          <w:b/>
          <w:sz w:val="24"/>
          <w:lang w:eastAsia="ro-RO"/>
        </w:rPr>
      </w:pPr>
    </w:p>
    <w:p w:rsidR="00AB14D3" w:rsidRPr="00FF2023" w:rsidRDefault="00C20879" w:rsidP="00FF2023">
      <w:pPr>
        <w:pStyle w:val="Titlu2"/>
        <w:rPr>
          <w:szCs w:val="24"/>
        </w:rPr>
      </w:pPr>
      <w:bookmarkStart w:id="153" w:name="_Toc456020285"/>
      <w:bookmarkStart w:id="154" w:name="_Toc469901591"/>
      <w:r w:rsidRPr="00FF2023">
        <w:rPr>
          <w:szCs w:val="24"/>
        </w:rPr>
        <w:lastRenderedPageBreak/>
        <w:t>2.7 Geologie si geomorfologie</w:t>
      </w:r>
      <w:bookmarkEnd w:id="153"/>
      <w:bookmarkEnd w:id="154"/>
    </w:p>
    <w:p w:rsidR="00C20879" w:rsidRPr="00FF2023" w:rsidRDefault="00C20879" w:rsidP="00FF2023">
      <w:pPr>
        <w:tabs>
          <w:tab w:val="left" w:pos="1011"/>
        </w:tabs>
        <w:spacing w:line="276" w:lineRule="auto"/>
        <w:ind w:firstLine="567"/>
        <w:jc w:val="both"/>
        <w:rPr>
          <w:sz w:val="24"/>
          <w:lang w:eastAsia="ro-RO"/>
        </w:rPr>
      </w:pPr>
    </w:p>
    <w:p w:rsidR="00E940D4" w:rsidRPr="00FF2023" w:rsidRDefault="001B0B05" w:rsidP="00FF2023">
      <w:pPr>
        <w:autoSpaceDE w:val="0"/>
        <w:autoSpaceDN w:val="0"/>
        <w:adjustRightInd w:val="0"/>
        <w:spacing w:line="276" w:lineRule="auto"/>
        <w:jc w:val="both"/>
        <w:rPr>
          <w:bCs/>
          <w:iCs/>
          <w:sz w:val="24"/>
        </w:rPr>
      </w:pPr>
      <w:r w:rsidRPr="00FF2023">
        <w:rPr>
          <w:bCs/>
          <w:iCs/>
          <w:sz w:val="24"/>
        </w:rPr>
        <w:t>In baza contractului incheiat intre:</w:t>
      </w:r>
      <w:r w:rsidR="00C20879" w:rsidRPr="00FF2023">
        <w:rPr>
          <w:bCs/>
          <w:iCs/>
          <w:sz w:val="24"/>
        </w:rPr>
        <w:t xml:space="preserve"> </w:t>
      </w:r>
      <w:r w:rsidRPr="00FF2023">
        <w:rPr>
          <w:bCs/>
          <w:iCs/>
          <w:sz w:val="24"/>
        </w:rPr>
        <w:t>A</w:t>
      </w:r>
      <w:r w:rsidR="00E940D4" w:rsidRPr="00FF2023">
        <w:rPr>
          <w:bCs/>
          <w:iCs/>
          <w:sz w:val="24"/>
        </w:rPr>
        <w:t xml:space="preserve">DI </w:t>
      </w:r>
      <w:r w:rsidRPr="00FF2023">
        <w:rPr>
          <w:bCs/>
          <w:iCs/>
          <w:sz w:val="24"/>
        </w:rPr>
        <w:t>,,SISTEMUL INTEGRAT</w:t>
      </w:r>
      <w:r w:rsidR="00C20879" w:rsidRPr="00FF2023">
        <w:rPr>
          <w:bCs/>
          <w:iCs/>
          <w:sz w:val="24"/>
        </w:rPr>
        <w:t xml:space="preserve"> </w:t>
      </w:r>
      <w:r w:rsidRPr="00FF2023">
        <w:rPr>
          <w:bCs/>
          <w:iCs/>
          <w:sz w:val="24"/>
        </w:rPr>
        <w:t>DE GESTIONARE A DESEURILOR</w:t>
      </w:r>
      <w:r w:rsidR="008A3C4A">
        <w:rPr>
          <w:bCs/>
          <w:iCs/>
          <w:sz w:val="24"/>
        </w:rPr>
        <w:t>”,</w:t>
      </w:r>
      <w:r w:rsidR="00E940D4" w:rsidRPr="00FF2023">
        <w:rPr>
          <w:bCs/>
          <w:iCs/>
          <w:sz w:val="24"/>
        </w:rPr>
        <w:t xml:space="preserve"> jud</w:t>
      </w:r>
      <w:r w:rsidRPr="00FF2023">
        <w:rPr>
          <w:bCs/>
          <w:iCs/>
          <w:sz w:val="24"/>
        </w:rPr>
        <w:t>. H</w:t>
      </w:r>
      <w:r w:rsidR="00E940D4" w:rsidRPr="00FF2023">
        <w:rPr>
          <w:bCs/>
          <w:iCs/>
          <w:sz w:val="24"/>
        </w:rPr>
        <w:t>unedoara</w:t>
      </w:r>
      <w:r w:rsidRPr="00FF2023">
        <w:rPr>
          <w:bCs/>
          <w:iCs/>
          <w:sz w:val="24"/>
        </w:rPr>
        <w:t xml:space="preserve"> cu sediul in Deva;</w:t>
      </w:r>
      <w:r w:rsidR="00C20879" w:rsidRPr="00FF2023">
        <w:rPr>
          <w:bCs/>
          <w:iCs/>
          <w:sz w:val="24"/>
        </w:rPr>
        <w:t xml:space="preserve"> </w:t>
      </w:r>
      <w:r w:rsidRPr="00FF2023">
        <w:rPr>
          <w:bCs/>
          <w:iCs/>
          <w:sz w:val="24"/>
        </w:rPr>
        <w:t>str. 1 Decembrie 1918;</w:t>
      </w:r>
      <w:r w:rsidR="00E940D4" w:rsidRPr="00FF2023">
        <w:rPr>
          <w:bCs/>
          <w:iCs/>
          <w:sz w:val="24"/>
        </w:rPr>
        <w:t xml:space="preserve"> </w:t>
      </w:r>
      <w:r w:rsidRPr="00FF2023">
        <w:rPr>
          <w:bCs/>
          <w:iCs/>
          <w:sz w:val="24"/>
        </w:rPr>
        <w:t>nr.28; si</w:t>
      </w:r>
      <w:r w:rsidR="00C20879" w:rsidRPr="00FF2023">
        <w:rPr>
          <w:bCs/>
          <w:iCs/>
          <w:sz w:val="24"/>
        </w:rPr>
        <w:t xml:space="preserve"> </w:t>
      </w:r>
      <w:r w:rsidRPr="00FF2023">
        <w:rPr>
          <w:bCs/>
          <w:iCs/>
          <w:sz w:val="24"/>
        </w:rPr>
        <w:t>S.C. GEOSILV S.R.L. s-a intocmit studiu</w:t>
      </w:r>
      <w:r w:rsidR="00E940D4" w:rsidRPr="00FF2023">
        <w:rPr>
          <w:bCs/>
          <w:iCs/>
          <w:sz w:val="24"/>
        </w:rPr>
        <w:t>l</w:t>
      </w:r>
      <w:r w:rsidRPr="00FF2023">
        <w:rPr>
          <w:bCs/>
          <w:iCs/>
          <w:sz w:val="24"/>
        </w:rPr>
        <w:t xml:space="preserve"> geotehnic pentru:</w:t>
      </w:r>
      <w:r w:rsidR="00C20879" w:rsidRPr="00FF2023">
        <w:rPr>
          <w:bCs/>
          <w:iCs/>
          <w:sz w:val="24"/>
        </w:rPr>
        <w:t xml:space="preserve"> </w:t>
      </w:r>
      <w:r w:rsidRPr="00FF2023">
        <w:rPr>
          <w:bCs/>
          <w:iCs/>
          <w:sz w:val="24"/>
        </w:rPr>
        <w:t>,,</w:t>
      </w:r>
      <w:r w:rsidR="00E940D4" w:rsidRPr="00FF2023">
        <w:rPr>
          <w:bCs/>
          <w:iCs/>
          <w:sz w:val="24"/>
        </w:rPr>
        <w:t>Centru de management al deseurilor” statie de sortare</w:t>
      </w:r>
      <w:r w:rsidRPr="00FF2023">
        <w:rPr>
          <w:bCs/>
          <w:iCs/>
          <w:sz w:val="24"/>
        </w:rPr>
        <w:t>,</w:t>
      </w:r>
      <w:r w:rsidR="00C20879" w:rsidRPr="00FF2023">
        <w:rPr>
          <w:bCs/>
          <w:iCs/>
          <w:sz w:val="24"/>
        </w:rPr>
        <w:t xml:space="preserve"> </w:t>
      </w:r>
      <w:r w:rsidRPr="00FF2023">
        <w:rPr>
          <w:bCs/>
          <w:iCs/>
          <w:sz w:val="24"/>
        </w:rPr>
        <w:t xml:space="preserve">TMB </w:t>
      </w:r>
      <w:r w:rsidR="00E940D4" w:rsidRPr="00FF2023">
        <w:rPr>
          <w:bCs/>
          <w:iCs/>
          <w:sz w:val="24"/>
        </w:rPr>
        <w:t>si depozit conform in localitatea Barcea Mare; jud. Hunedoara.</w:t>
      </w:r>
    </w:p>
    <w:p w:rsidR="001B0B05" w:rsidRPr="00FF2023" w:rsidRDefault="001B0B05" w:rsidP="00FF2023">
      <w:pPr>
        <w:autoSpaceDE w:val="0"/>
        <w:autoSpaceDN w:val="0"/>
        <w:adjustRightInd w:val="0"/>
        <w:spacing w:line="276" w:lineRule="auto"/>
        <w:jc w:val="both"/>
        <w:rPr>
          <w:sz w:val="24"/>
        </w:rPr>
      </w:pPr>
      <w:r w:rsidRPr="00FF2023">
        <w:rPr>
          <w:sz w:val="24"/>
        </w:rPr>
        <w:t>Suprafata de teren cercetata pentru amplasarea ,,Centru de Management al</w:t>
      </w:r>
      <w:r w:rsidR="00C20879" w:rsidRPr="00FF2023">
        <w:rPr>
          <w:sz w:val="24"/>
        </w:rPr>
        <w:t xml:space="preserve"> </w:t>
      </w:r>
      <w:r w:rsidRPr="00FF2023">
        <w:rPr>
          <w:sz w:val="24"/>
        </w:rPr>
        <w:t>deseurilor” Statie de sortare, TMB si depozit conform in localitatea Barcea Mare;</w:t>
      </w:r>
      <w:r w:rsidR="00C20879" w:rsidRPr="00FF2023">
        <w:rPr>
          <w:sz w:val="24"/>
        </w:rPr>
        <w:t xml:space="preserve"> </w:t>
      </w:r>
      <w:r w:rsidRPr="00FF2023">
        <w:rPr>
          <w:sz w:val="24"/>
        </w:rPr>
        <w:t>jud. Hunedoara, se afla sitiuata in apropierea U.M. Barcea Mare, pe valea</w:t>
      </w:r>
      <w:r w:rsidR="00C20879" w:rsidRPr="00FF2023">
        <w:rPr>
          <w:sz w:val="24"/>
        </w:rPr>
        <w:t xml:space="preserve"> </w:t>
      </w:r>
      <w:r w:rsidRPr="00FF2023">
        <w:rPr>
          <w:sz w:val="24"/>
        </w:rPr>
        <w:t>Tampei .</w:t>
      </w:r>
    </w:p>
    <w:p w:rsidR="001B0B05" w:rsidRPr="00FF2023" w:rsidRDefault="001B0B05" w:rsidP="00FF2023">
      <w:pPr>
        <w:autoSpaceDE w:val="0"/>
        <w:autoSpaceDN w:val="0"/>
        <w:adjustRightInd w:val="0"/>
        <w:spacing w:line="276" w:lineRule="auto"/>
        <w:jc w:val="both"/>
        <w:rPr>
          <w:sz w:val="24"/>
        </w:rPr>
      </w:pPr>
      <w:r w:rsidRPr="00FF2023">
        <w:rPr>
          <w:sz w:val="24"/>
        </w:rPr>
        <w:t>Axul deponeului este reprezentat de talvegul vaii Timpa, ce prezinta</w:t>
      </w:r>
      <w:r w:rsidR="00C20879" w:rsidRPr="00FF2023">
        <w:rPr>
          <w:sz w:val="24"/>
        </w:rPr>
        <w:t xml:space="preserve"> </w:t>
      </w:r>
      <w:r w:rsidRPr="00FF2023">
        <w:rPr>
          <w:sz w:val="24"/>
        </w:rPr>
        <w:t>cadere dinspre drumul de acces la U.M. spre localitatea Simeria.</w:t>
      </w:r>
    </w:p>
    <w:p w:rsidR="00AB14D3" w:rsidRPr="00FF2023" w:rsidRDefault="001B0B05" w:rsidP="00FF2023">
      <w:pPr>
        <w:tabs>
          <w:tab w:val="left" w:pos="1011"/>
        </w:tabs>
        <w:spacing w:line="276" w:lineRule="auto"/>
        <w:jc w:val="both"/>
        <w:rPr>
          <w:sz w:val="24"/>
        </w:rPr>
      </w:pPr>
      <w:r w:rsidRPr="00FF2023">
        <w:rPr>
          <w:sz w:val="24"/>
        </w:rPr>
        <w:t>Terenul nu ridica probleme de stabilitate,</w:t>
      </w:r>
      <w:r w:rsidR="00E940D4" w:rsidRPr="00FF2023">
        <w:rPr>
          <w:sz w:val="24"/>
        </w:rPr>
        <w:t xml:space="preserve"> </w:t>
      </w:r>
      <w:r w:rsidRPr="00FF2023">
        <w:rPr>
          <w:sz w:val="24"/>
        </w:rPr>
        <w:t>pe toata suprafata cercetata.</w:t>
      </w:r>
    </w:p>
    <w:p w:rsidR="001B0B05" w:rsidRPr="00FF2023" w:rsidRDefault="001B0B05" w:rsidP="00FF2023">
      <w:pPr>
        <w:autoSpaceDE w:val="0"/>
        <w:autoSpaceDN w:val="0"/>
        <w:adjustRightInd w:val="0"/>
        <w:spacing w:line="276" w:lineRule="auto"/>
        <w:jc w:val="both"/>
        <w:rPr>
          <w:sz w:val="24"/>
        </w:rPr>
      </w:pPr>
      <w:r w:rsidRPr="00FF2023">
        <w:rPr>
          <w:sz w:val="24"/>
        </w:rPr>
        <w:t>Cercetarea geotehnica a terenului s-a efectuat in conformitate cu ,,Normativ</w:t>
      </w:r>
      <w:r w:rsidR="00C20879" w:rsidRPr="00FF2023">
        <w:rPr>
          <w:sz w:val="24"/>
        </w:rPr>
        <w:t xml:space="preserve"> </w:t>
      </w:r>
      <w:r w:rsidRPr="00FF2023">
        <w:rPr>
          <w:sz w:val="24"/>
        </w:rPr>
        <w:t>privind exigentele si metodele cercetarii geotehnice a terenului de fundare ‘Indicativ NP 074/2007;SR EN ISO 14688-1; SR EN 14688 –2;STAS 1242/4-85,</w:t>
      </w:r>
      <w:r w:rsidR="00C20879" w:rsidRPr="00FF2023">
        <w:rPr>
          <w:sz w:val="24"/>
        </w:rPr>
        <w:t xml:space="preserve"> </w:t>
      </w:r>
      <w:r w:rsidRPr="00FF2023">
        <w:rPr>
          <w:sz w:val="24"/>
        </w:rPr>
        <w:t>STAS 1242-88. ; SR EN ISO 22476-2/2006.</w:t>
      </w:r>
    </w:p>
    <w:p w:rsidR="001B0B05" w:rsidRPr="00FF2023" w:rsidRDefault="001B0B05" w:rsidP="00FF2023">
      <w:pPr>
        <w:autoSpaceDE w:val="0"/>
        <w:autoSpaceDN w:val="0"/>
        <w:adjustRightInd w:val="0"/>
        <w:spacing w:line="276" w:lineRule="auto"/>
        <w:jc w:val="both"/>
        <w:rPr>
          <w:sz w:val="24"/>
        </w:rPr>
      </w:pPr>
      <w:r w:rsidRPr="00FF2023">
        <w:rPr>
          <w:sz w:val="24"/>
        </w:rPr>
        <w:t>Calculul preliminar al terenului de fundare s-a efectuat conform STAS</w:t>
      </w:r>
      <w:r w:rsidR="00C20879" w:rsidRPr="00FF2023">
        <w:rPr>
          <w:sz w:val="24"/>
        </w:rPr>
        <w:t xml:space="preserve"> </w:t>
      </w:r>
      <w:r w:rsidRPr="00FF2023">
        <w:rPr>
          <w:sz w:val="24"/>
        </w:rPr>
        <w:t xml:space="preserve">3300/2-85 </w:t>
      </w:r>
    </w:p>
    <w:p w:rsidR="00CC37A9" w:rsidRPr="00FF2023" w:rsidRDefault="00CC37A9" w:rsidP="00FF2023">
      <w:pPr>
        <w:autoSpaceDE w:val="0"/>
        <w:autoSpaceDN w:val="0"/>
        <w:adjustRightInd w:val="0"/>
        <w:spacing w:line="276" w:lineRule="auto"/>
        <w:jc w:val="both"/>
        <w:rPr>
          <w:sz w:val="24"/>
        </w:rPr>
      </w:pPr>
      <w:r w:rsidRPr="00FF2023">
        <w:rPr>
          <w:sz w:val="24"/>
        </w:rPr>
        <w:t>Din punct de vedere al protec</w:t>
      </w:r>
      <w:r w:rsidR="00E940D4" w:rsidRPr="00FF2023">
        <w:rPr>
          <w:sz w:val="24"/>
        </w:rPr>
        <w:t>t</w:t>
      </w:r>
      <w:r w:rsidRPr="00FF2023">
        <w:rPr>
          <w:sz w:val="24"/>
        </w:rPr>
        <w:t>iei seismice, amplasamentul construc</w:t>
      </w:r>
      <w:r w:rsidR="00E940D4" w:rsidRPr="00FF2023">
        <w:rPr>
          <w:sz w:val="24"/>
        </w:rPr>
        <w:t>t</w:t>
      </w:r>
      <w:r w:rsidRPr="00FF2023">
        <w:rPr>
          <w:sz w:val="24"/>
        </w:rPr>
        <w:t>iei este situat in zona cu coeficientul</w:t>
      </w:r>
      <w:r w:rsidR="0090628E" w:rsidRPr="00FF2023">
        <w:rPr>
          <w:sz w:val="24"/>
        </w:rPr>
        <w:t xml:space="preserve"> </w:t>
      </w:r>
      <w:r w:rsidRPr="00FF2023">
        <w:rPr>
          <w:sz w:val="24"/>
        </w:rPr>
        <w:t>Ag = 0,10 g si perioada de colt Tc = 0,7 s. Structura de rezistenta metalica se încadreaza în</w:t>
      </w:r>
      <w:r w:rsidR="0090628E" w:rsidRPr="00FF2023">
        <w:rPr>
          <w:sz w:val="24"/>
        </w:rPr>
        <w:t xml:space="preserve"> </w:t>
      </w:r>
      <w:r w:rsidRPr="00FF2023">
        <w:rPr>
          <w:sz w:val="24"/>
        </w:rPr>
        <w:t>clasa de importan</w:t>
      </w:r>
      <w:r w:rsidR="00E940D4" w:rsidRPr="00FF2023">
        <w:rPr>
          <w:sz w:val="24"/>
        </w:rPr>
        <w:t>t</w:t>
      </w:r>
      <w:r w:rsidRPr="00FF2023">
        <w:rPr>
          <w:sz w:val="24"/>
        </w:rPr>
        <w:t xml:space="preserve">a III, cu </w:t>
      </w:r>
      <w:r w:rsidR="00E940D4" w:rsidRPr="00FF2023">
        <w:rPr>
          <w:sz w:val="24"/>
        </w:rPr>
        <w:t>t</w:t>
      </w:r>
      <w:r w:rsidRPr="00FF2023">
        <w:rPr>
          <w:sz w:val="24"/>
        </w:rPr>
        <w:t xml:space="preserve"> = 1,0.</w:t>
      </w:r>
    </w:p>
    <w:p w:rsidR="00CC37A9" w:rsidRPr="00FF2023" w:rsidRDefault="003E1765" w:rsidP="00FF2023">
      <w:pPr>
        <w:autoSpaceDE w:val="0"/>
        <w:autoSpaceDN w:val="0"/>
        <w:adjustRightInd w:val="0"/>
        <w:spacing w:line="276" w:lineRule="auto"/>
        <w:jc w:val="both"/>
        <w:rPr>
          <w:sz w:val="24"/>
          <w:lang w:val="en-GB" w:eastAsia="ro-RO"/>
        </w:rPr>
      </w:pPr>
      <w:r>
        <w:rPr>
          <w:sz w:val="24"/>
        </w:rPr>
        <w:t>Conform SR11100/1-93 – „</w:t>
      </w:r>
      <w:r w:rsidR="00CC37A9" w:rsidRPr="00FF2023">
        <w:rPr>
          <w:sz w:val="24"/>
        </w:rPr>
        <w:t>Zonarea seismica – macr</w:t>
      </w:r>
      <w:r>
        <w:rPr>
          <w:sz w:val="24"/>
        </w:rPr>
        <w:t xml:space="preserve">ozonarea teritoriului Romaniei” </w:t>
      </w:r>
      <w:r w:rsidR="00CC37A9" w:rsidRPr="00FF2023">
        <w:rPr>
          <w:sz w:val="24"/>
        </w:rPr>
        <w:t>perimetrul se incadreaza in macrozona de intensitate seismica 6 grade.</w:t>
      </w:r>
    </w:p>
    <w:p w:rsidR="00CC37A9" w:rsidRPr="00FF2023" w:rsidRDefault="003E1765" w:rsidP="00FF2023">
      <w:pPr>
        <w:autoSpaceDE w:val="0"/>
        <w:autoSpaceDN w:val="0"/>
        <w:adjustRightInd w:val="0"/>
        <w:spacing w:line="276" w:lineRule="auto"/>
        <w:jc w:val="both"/>
        <w:rPr>
          <w:sz w:val="24"/>
        </w:rPr>
      </w:pPr>
      <w:r>
        <w:rPr>
          <w:sz w:val="24"/>
        </w:rPr>
        <w:t>Conform Normativ CR 1-1-3-2012 „</w:t>
      </w:r>
      <w:r w:rsidR="00CC37A9" w:rsidRPr="00FF2023">
        <w:rPr>
          <w:sz w:val="24"/>
        </w:rPr>
        <w:t>Cod de proiectare. Evaluarea ac</w:t>
      </w:r>
      <w:r w:rsidR="00E940D4" w:rsidRPr="00FF2023">
        <w:rPr>
          <w:sz w:val="24"/>
        </w:rPr>
        <w:t>t</w:t>
      </w:r>
      <w:r w:rsidR="00CC37A9" w:rsidRPr="00FF2023">
        <w:rPr>
          <w:sz w:val="24"/>
        </w:rPr>
        <w:t>iunii zapezii asupra</w:t>
      </w:r>
      <w:r w:rsidR="0090628E" w:rsidRPr="00FF2023">
        <w:rPr>
          <w:sz w:val="24"/>
        </w:rPr>
        <w:t xml:space="preserve"> </w:t>
      </w:r>
      <w:r w:rsidR="00CC37A9" w:rsidRPr="00FF2023">
        <w:rPr>
          <w:sz w:val="24"/>
        </w:rPr>
        <w:t>construc</w:t>
      </w:r>
      <w:r w:rsidR="00E940D4" w:rsidRPr="00FF2023">
        <w:rPr>
          <w:sz w:val="24"/>
        </w:rPr>
        <w:t>t</w:t>
      </w:r>
      <w:r>
        <w:rPr>
          <w:sz w:val="24"/>
        </w:rPr>
        <w:t>iilor”</w:t>
      </w:r>
      <w:r w:rsidR="00CC37A9" w:rsidRPr="00FF2023">
        <w:rPr>
          <w:sz w:val="24"/>
        </w:rPr>
        <w:t>, valoarea caracteristica a incarcarii din zapada pe sol in zona considerata este de</w:t>
      </w:r>
      <w:r w:rsidR="0090628E" w:rsidRPr="00FF2023">
        <w:rPr>
          <w:sz w:val="24"/>
        </w:rPr>
        <w:t xml:space="preserve"> </w:t>
      </w:r>
      <w:r w:rsidR="00CC37A9" w:rsidRPr="00FF2023">
        <w:rPr>
          <w:sz w:val="24"/>
        </w:rPr>
        <w:t>so,</w:t>
      </w:r>
      <w:r w:rsidR="00201E1F" w:rsidRPr="00FF2023">
        <w:rPr>
          <w:sz w:val="24"/>
        </w:rPr>
        <w:t xml:space="preserve"> </w:t>
      </w:r>
      <w:r w:rsidR="00CC37A9" w:rsidRPr="00FF2023">
        <w:rPr>
          <w:sz w:val="24"/>
        </w:rPr>
        <w:t>k = 1,50 kN/m2.</w:t>
      </w:r>
    </w:p>
    <w:p w:rsidR="00CC37A9" w:rsidRPr="00FF2023" w:rsidRDefault="003E1765" w:rsidP="00FF2023">
      <w:pPr>
        <w:autoSpaceDE w:val="0"/>
        <w:autoSpaceDN w:val="0"/>
        <w:adjustRightInd w:val="0"/>
        <w:spacing w:line="276" w:lineRule="auto"/>
        <w:jc w:val="both"/>
        <w:rPr>
          <w:sz w:val="24"/>
        </w:rPr>
      </w:pPr>
      <w:r>
        <w:rPr>
          <w:sz w:val="24"/>
        </w:rPr>
        <w:t>Conform Normativ CR 1-1-4-2012 „</w:t>
      </w:r>
      <w:r w:rsidR="00CC37A9" w:rsidRPr="00FF2023">
        <w:rPr>
          <w:sz w:val="24"/>
        </w:rPr>
        <w:t>Cod de proiectare. Evaluarea ac</w:t>
      </w:r>
      <w:r w:rsidR="00E940D4" w:rsidRPr="00FF2023">
        <w:rPr>
          <w:sz w:val="24"/>
        </w:rPr>
        <w:t>t</w:t>
      </w:r>
      <w:r w:rsidR="00CC37A9" w:rsidRPr="00FF2023">
        <w:rPr>
          <w:sz w:val="24"/>
        </w:rPr>
        <w:t>iunii vantului asupra</w:t>
      </w:r>
      <w:r w:rsidR="0090628E" w:rsidRPr="00FF2023">
        <w:rPr>
          <w:sz w:val="24"/>
        </w:rPr>
        <w:t xml:space="preserve"> </w:t>
      </w:r>
      <w:r w:rsidR="00CC37A9" w:rsidRPr="00FF2023">
        <w:rPr>
          <w:sz w:val="24"/>
        </w:rPr>
        <w:t>construc</w:t>
      </w:r>
      <w:r w:rsidR="00E940D4" w:rsidRPr="00FF2023">
        <w:rPr>
          <w:sz w:val="24"/>
        </w:rPr>
        <w:t>t</w:t>
      </w:r>
      <w:r w:rsidR="00CC37A9" w:rsidRPr="00FF2023">
        <w:rPr>
          <w:sz w:val="24"/>
        </w:rPr>
        <w:t>iilor</w:t>
      </w:r>
      <w:r>
        <w:rPr>
          <w:sz w:val="24"/>
        </w:rPr>
        <w:t>”</w:t>
      </w:r>
      <w:r w:rsidR="00CC37A9" w:rsidRPr="00FF2023">
        <w:rPr>
          <w:sz w:val="24"/>
        </w:rPr>
        <w:t>, valoarea de referinta a presiunii dinamice a vantului in zona considerata este de qb = 0,40 kN/m2.</w:t>
      </w:r>
    </w:p>
    <w:p w:rsidR="00CC37A9" w:rsidRPr="00FF2023" w:rsidRDefault="00CC37A9" w:rsidP="00FF2023">
      <w:pPr>
        <w:autoSpaceDE w:val="0"/>
        <w:autoSpaceDN w:val="0"/>
        <w:adjustRightInd w:val="0"/>
        <w:spacing w:line="276" w:lineRule="auto"/>
        <w:jc w:val="both"/>
        <w:rPr>
          <w:sz w:val="24"/>
        </w:rPr>
      </w:pPr>
      <w:r w:rsidRPr="00FF2023">
        <w:rPr>
          <w:sz w:val="24"/>
        </w:rPr>
        <w:t>Conform studiului geotehnic realizat de S.C. GEOSILV MAIZ SRL Deva, constructiile proiectate</w:t>
      </w:r>
    </w:p>
    <w:p w:rsidR="00CC37A9" w:rsidRPr="00FF2023" w:rsidRDefault="007D753C" w:rsidP="00FF2023">
      <w:pPr>
        <w:autoSpaceDE w:val="0"/>
        <w:autoSpaceDN w:val="0"/>
        <w:adjustRightInd w:val="0"/>
        <w:spacing w:line="276" w:lineRule="auto"/>
        <w:jc w:val="both"/>
        <w:rPr>
          <w:sz w:val="24"/>
        </w:rPr>
      </w:pPr>
      <w:r w:rsidRPr="002100E4">
        <w:rPr>
          <w:sz w:val="24"/>
        </w:rPr>
        <w:t>au fost</w:t>
      </w:r>
      <w:r w:rsidR="00CC37A9" w:rsidRPr="002100E4">
        <w:rPr>
          <w:sz w:val="24"/>
        </w:rPr>
        <w:t xml:space="preserve"> funda</w:t>
      </w:r>
      <w:r w:rsidRPr="002100E4">
        <w:rPr>
          <w:sz w:val="24"/>
        </w:rPr>
        <w:t>te</w:t>
      </w:r>
      <w:r w:rsidR="00CC37A9" w:rsidRPr="002100E4">
        <w:rPr>
          <w:sz w:val="24"/>
        </w:rPr>
        <w:t xml:space="preserve"> </w:t>
      </w:r>
      <w:r w:rsidR="00FD4F4E" w:rsidRPr="002100E4">
        <w:rPr>
          <w:sz w:val="24"/>
        </w:rPr>
        <w:t>la adancimea de Df = -1,20 m faț</w:t>
      </w:r>
      <w:r w:rsidR="00CC37A9" w:rsidRPr="002100E4">
        <w:rPr>
          <w:sz w:val="24"/>
        </w:rPr>
        <w:t xml:space="preserve">a de CTn actual. Fundarea </w:t>
      </w:r>
      <w:r w:rsidRPr="002100E4">
        <w:rPr>
          <w:sz w:val="24"/>
        </w:rPr>
        <w:t>este</w:t>
      </w:r>
      <w:r w:rsidR="00CC37A9" w:rsidRPr="00FF2023">
        <w:rPr>
          <w:sz w:val="24"/>
        </w:rPr>
        <w:t xml:space="preserve"> realiza</w:t>
      </w:r>
      <w:r>
        <w:rPr>
          <w:sz w:val="24"/>
        </w:rPr>
        <w:t>tă</w:t>
      </w:r>
      <w:r w:rsidR="00CC37A9" w:rsidRPr="00FF2023">
        <w:rPr>
          <w:sz w:val="24"/>
        </w:rPr>
        <w:t xml:space="preserve"> pe</w:t>
      </w:r>
      <w:r w:rsidR="0090628E" w:rsidRPr="00FF2023">
        <w:rPr>
          <w:sz w:val="24"/>
        </w:rPr>
        <w:t xml:space="preserve"> </w:t>
      </w:r>
      <w:r w:rsidR="00CC37A9" w:rsidRPr="00FF2023">
        <w:rPr>
          <w:sz w:val="24"/>
        </w:rPr>
        <w:t>stratul de argila prafoasa galbena, vartoasa, argila neagra vartoasa. Presiunea conventionala luata in calcul la dimensionarea fundatiilor conform STAS 3300/2-85 este de: pconv.= 260 kPa.</w:t>
      </w:r>
    </w:p>
    <w:p w:rsidR="00FF2023" w:rsidRPr="00FF2023" w:rsidRDefault="00FF2023" w:rsidP="00FF2023">
      <w:pPr>
        <w:autoSpaceDE w:val="0"/>
        <w:autoSpaceDN w:val="0"/>
        <w:adjustRightInd w:val="0"/>
        <w:spacing w:line="276" w:lineRule="auto"/>
        <w:jc w:val="both"/>
        <w:rPr>
          <w:sz w:val="24"/>
        </w:rPr>
      </w:pPr>
    </w:p>
    <w:p w:rsidR="00A310B9" w:rsidRPr="00FF2023" w:rsidRDefault="00EC6662" w:rsidP="00FF2023">
      <w:pPr>
        <w:autoSpaceDE w:val="0"/>
        <w:autoSpaceDN w:val="0"/>
        <w:adjustRightInd w:val="0"/>
        <w:spacing w:line="276" w:lineRule="auto"/>
        <w:jc w:val="both"/>
        <w:rPr>
          <w:b/>
          <w:bCs/>
          <w:i/>
          <w:iCs/>
          <w:sz w:val="24"/>
        </w:rPr>
      </w:pPr>
      <w:r w:rsidRPr="00FF2023">
        <w:rPr>
          <w:b/>
          <w:bCs/>
          <w:i/>
          <w:iCs/>
          <w:sz w:val="24"/>
        </w:rPr>
        <w:t>Consideratii generale privind terenul, cercetarea si stratificatia terenului</w:t>
      </w:r>
    </w:p>
    <w:p w:rsidR="00A310B9" w:rsidRPr="00FF2023" w:rsidRDefault="00A310B9" w:rsidP="00FF2023">
      <w:pPr>
        <w:autoSpaceDE w:val="0"/>
        <w:autoSpaceDN w:val="0"/>
        <w:adjustRightInd w:val="0"/>
        <w:spacing w:line="276" w:lineRule="auto"/>
        <w:jc w:val="both"/>
        <w:rPr>
          <w:sz w:val="24"/>
        </w:rPr>
      </w:pPr>
      <w:r w:rsidRPr="00FF2023">
        <w:rPr>
          <w:sz w:val="24"/>
        </w:rPr>
        <w:t>Pentru punerea in evidenta a stratificatiei terenului in zona studiata pentru</w:t>
      </w:r>
      <w:r w:rsidR="00EC6662" w:rsidRPr="00FF2023">
        <w:rPr>
          <w:sz w:val="24"/>
        </w:rPr>
        <w:t xml:space="preserve"> </w:t>
      </w:r>
      <w:r w:rsidRPr="00FF2023">
        <w:rPr>
          <w:sz w:val="24"/>
        </w:rPr>
        <w:t>amplasarea ,,Centrului de Manag</w:t>
      </w:r>
      <w:r w:rsidR="003E1765">
        <w:rPr>
          <w:sz w:val="24"/>
        </w:rPr>
        <w:t>ement al deseurilor Barcea Mare”</w:t>
      </w:r>
      <w:r w:rsidR="00EC6662" w:rsidRPr="00FF2023">
        <w:rPr>
          <w:sz w:val="24"/>
        </w:rPr>
        <w:t>,</w:t>
      </w:r>
      <w:r w:rsidRPr="00FF2023">
        <w:rPr>
          <w:sz w:val="24"/>
        </w:rPr>
        <w:t xml:space="preserve"> au fost</w:t>
      </w:r>
      <w:r w:rsidR="00EC6662" w:rsidRPr="00FF2023">
        <w:rPr>
          <w:sz w:val="24"/>
        </w:rPr>
        <w:t xml:space="preserve"> </w:t>
      </w:r>
      <w:r w:rsidRPr="00FF2023">
        <w:rPr>
          <w:sz w:val="24"/>
        </w:rPr>
        <w:t>executate 8 foraje geotehnice.</w:t>
      </w:r>
    </w:p>
    <w:p w:rsidR="00A310B9" w:rsidRPr="00FF2023" w:rsidRDefault="00A310B9" w:rsidP="00FF2023">
      <w:pPr>
        <w:autoSpaceDE w:val="0"/>
        <w:autoSpaceDN w:val="0"/>
        <w:adjustRightInd w:val="0"/>
        <w:spacing w:line="276" w:lineRule="auto"/>
        <w:jc w:val="both"/>
        <w:rPr>
          <w:sz w:val="24"/>
        </w:rPr>
      </w:pPr>
      <w:r w:rsidRPr="00FF2023">
        <w:rPr>
          <w:sz w:val="24"/>
        </w:rPr>
        <w:t>Din cuprinsul pachetului deluvial argilos au fost prelevate probe de teren</w:t>
      </w:r>
      <w:r w:rsidR="00811606" w:rsidRPr="00FF2023">
        <w:rPr>
          <w:sz w:val="24"/>
        </w:rPr>
        <w:t xml:space="preserve"> </w:t>
      </w:r>
      <w:r w:rsidRPr="00FF2023">
        <w:rPr>
          <w:sz w:val="24"/>
        </w:rPr>
        <w:t>netulburate,</w:t>
      </w:r>
      <w:r w:rsidR="00811606" w:rsidRPr="00FF2023">
        <w:rPr>
          <w:sz w:val="24"/>
        </w:rPr>
        <w:t xml:space="preserve"> </w:t>
      </w:r>
      <w:r w:rsidRPr="00FF2023">
        <w:rPr>
          <w:sz w:val="24"/>
        </w:rPr>
        <w:t>care au fost analizate, pentru punerea in evidenta a indicilor geotehnici</w:t>
      </w:r>
      <w:r w:rsidR="00811606" w:rsidRPr="00FF2023">
        <w:rPr>
          <w:sz w:val="24"/>
        </w:rPr>
        <w:t xml:space="preserve"> </w:t>
      </w:r>
      <w:r w:rsidRPr="00FF2023">
        <w:rPr>
          <w:sz w:val="24"/>
        </w:rPr>
        <w:t>fizico-mecanici dupa cum urmeaza</w:t>
      </w:r>
      <w:r w:rsidR="00811606" w:rsidRPr="00FF2023">
        <w:rPr>
          <w:sz w:val="24"/>
        </w:rPr>
        <w:t>:</w:t>
      </w:r>
    </w:p>
    <w:p w:rsidR="00A310B9" w:rsidRPr="00FF2023" w:rsidRDefault="00A310B9" w:rsidP="00FF2023">
      <w:pPr>
        <w:autoSpaceDE w:val="0"/>
        <w:autoSpaceDN w:val="0"/>
        <w:adjustRightInd w:val="0"/>
        <w:spacing w:line="276" w:lineRule="auto"/>
        <w:jc w:val="both"/>
        <w:rPr>
          <w:sz w:val="24"/>
        </w:rPr>
      </w:pPr>
      <w:r w:rsidRPr="00FF2023">
        <w:rPr>
          <w:sz w:val="24"/>
        </w:rPr>
        <w:t>Granulometria terenului determinata conf. STAS 1913/5-85,</w:t>
      </w:r>
      <w:r w:rsidR="00811606" w:rsidRPr="00FF2023">
        <w:rPr>
          <w:sz w:val="24"/>
        </w:rPr>
        <w:t xml:space="preserve"> </w:t>
      </w:r>
      <w:r w:rsidRPr="00FF2023">
        <w:rPr>
          <w:sz w:val="24"/>
        </w:rPr>
        <w:t>dupa diagrama</w:t>
      </w:r>
      <w:r w:rsidR="00811606" w:rsidRPr="00FF2023">
        <w:rPr>
          <w:sz w:val="24"/>
        </w:rPr>
        <w:t xml:space="preserve"> </w:t>
      </w:r>
      <w:r w:rsidRPr="00FF2023">
        <w:rPr>
          <w:sz w:val="24"/>
        </w:rPr>
        <w:t>ternara,</w:t>
      </w:r>
      <w:r w:rsidR="00811606" w:rsidRPr="00FF2023">
        <w:rPr>
          <w:sz w:val="24"/>
        </w:rPr>
        <w:t xml:space="preserve"> </w:t>
      </w:r>
      <w:r w:rsidRPr="00FF2023">
        <w:rPr>
          <w:sz w:val="24"/>
        </w:rPr>
        <w:t xml:space="preserve"> indica</w:t>
      </w:r>
      <w:r w:rsidR="00811606" w:rsidRPr="00FF2023">
        <w:rPr>
          <w:sz w:val="24"/>
        </w:rPr>
        <w:t xml:space="preserve"> </w:t>
      </w:r>
      <w:r w:rsidRPr="00FF2023">
        <w:rPr>
          <w:sz w:val="24"/>
        </w:rPr>
        <w:t>urmatoarele valori:</w:t>
      </w:r>
    </w:p>
    <w:p w:rsidR="00A310B9" w:rsidRPr="00FF2023" w:rsidRDefault="00A310B9" w:rsidP="00FF2023">
      <w:pPr>
        <w:autoSpaceDE w:val="0"/>
        <w:autoSpaceDN w:val="0"/>
        <w:adjustRightInd w:val="0"/>
        <w:spacing w:line="276" w:lineRule="auto"/>
        <w:jc w:val="both"/>
        <w:rPr>
          <w:sz w:val="24"/>
        </w:rPr>
      </w:pPr>
      <w:r w:rsidRPr="00FF2023">
        <w:rPr>
          <w:sz w:val="24"/>
        </w:rPr>
        <w:t>-</w:t>
      </w:r>
      <w:r w:rsidR="00811606" w:rsidRPr="00FF2023">
        <w:rPr>
          <w:sz w:val="24"/>
        </w:rPr>
        <w:t xml:space="preserve"> </w:t>
      </w:r>
      <w:r w:rsidRPr="00FF2023">
        <w:rPr>
          <w:sz w:val="24"/>
        </w:rPr>
        <w:t>argila = 30-44%</w:t>
      </w:r>
    </w:p>
    <w:p w:rsidR="00A310B9" w:rsidRPr="00FF2023" w:rsidRDefault="00A310B9" w:rsidP="00FF2023">
      <w:pPr>
        <w:autoSpaceDE w:val="0"/>
        <w:autoSpaceDN w:val="0"/>
        <w:adjustRightInd w:val="0"/>
        <w:spacing w:line="276" w:lineRule="auto"/>
        <w:jc w:val="both"/>
        <w:rPr>
          <w:sz w:val="24"/>
        </w:rPr>
      </w:pPr>
      <w:r w:rsidRPr="00FF2023">
        <w:rPr>
          <w:sz w:val="24"/>
        </w:rPr>
        <w:t>-</w:t>
      </w:r>
      <w:r w:rsidR="00811606" w:rsidRPr="00FF2023">
        <w:rPr>
          <w:sz w:val="24"/>
        </w:rPr>
        <w:t xml:space="preserve"> </w:t>
      </w:r>
      <w:r w:rsidRPr="00FF2023">
        <w:rPr>
          <w:sz w:val="24"/>
        </w:rPr>
        <w:t>praf = 26-49%</w:t>
      </w:r>
    </w:p>
    <w:p w:rsidR="00A310B9" w:rsidRPr="00FF2023" w:rsidRDefault="00A310B9" w:rsidP="00FF2023">
      <w:pPr>
        <w:autoSpaceDE w:val="0"/>
        <w:autoSpaceDN w:val="0"/>
        <w:adjustRightInd w:val="0"/>
        <w:spacing w:line="276" w:lineRule="auto"/>
        <w:jc w:val="both"/>
        <w:rPr>
          <w:sz w:val="24"/>
        </w:rPr>
      </w:pPr>
      <w:r w:rsidRPr="00FF2023">
        <w:rPr>
          <w:sz w:val="24"/>
        </w:rPr>
        <w:t>-</w:t>
      </w:r>
      <w:r w:rsidR="00811606" w:rsidRPr="00FF2023">
        <w:rPr>
          <w:sz w:val="24"/>
        </w:rPr>
        <w:t xml:space="preserve"> </w:t>
      </w:r>
      <w:r w:rsidRPr="00FF2023">
        <w:rPr>
          <w:sz w:val="24"/>
        </w:rPr>
        <w:t>nisip =20-44%</w:t>
      </w:r>
    </w:p>
    <w:p w:rsidR="00A310B9" w:rsidRPr="00FF2023" w:rsidRDefault="00A310B9" w:rsidP="00FF2023">
      <w:pPr>
        <w:autoSpaceDE w:val="0"/>
        <w:autoSpaceDN w:val="0"/>
        <w:adjustRightInd w:val="0"/>
        <w:spacing w:line="276" w:lineRule="auto"/>
        <w:jc w:val="both"/>
        <w:rPr>
          <w:sz w:val="24"/>
        </w:rPr>
      </w:pPr>
      <w:r w:rsidRPr="00FF2023">
        <w:rPr>
          <w:sz w:val="24"/>
        </w:rPr>
        <w:t>-</w:t>
      </w:r>
      <w:r w:rsidR="00811606" w:rsidRPr="00FF2023">
        <w:rPr>
          <w:sz w:val="24"/>
        </w:rPr>
        <w:t xml:space="preserve"> </w:t>
      </w:r>
      <w:r w:rsidRPr="00FF2023">
        <w:rPr>
          <w:sz w:val="24"/>
        </w:rPr>
        <w:t>indicele de consistenta Ic=0,90-0,95 indicand un teren plastic vartos</w:t>
      </w:r>
    </w:p>
    <w:p w:rsidR="00A310B9" w:rsidRPr="00FF2023" w:rsidRDefault="00A310B9" w:rsidP="00FF2023">
      <w:pPr>
        <w:autoSpaceDE w:val="0"/>
        <w:autoSpaceDN w:val="0"/>
        <w:adjustRightInd w:val="0"/>
        <w:spacing w:line="276" w:lineRule="auto"/>
        <w:jc w:val="both"/>
        <w:rPr>
          <w:sz w:val="24"/>
        </w:rPr>
      </w:pPr>
      <w:r w:rsidRPr="00FF2023">
        <w:rPr>
          <w:sz w:val="24"/>
        </w:rPr>
        <w:lastRenderedPageBreak/>
        <w:t>-</w:t>
      </w:r>
      <w:r w:rsidR="00811606" w:rsidRPr="00FF2023">
        <w:rPr>
          <w:sz w:val="24"/>
        </w:rPr>
        <w:t xml:space="preserve"> </w:t>
      </w:r>
      <w:r w:rsidRPr="00FF2023">
        <w:rPr>
          <w:sz w:val="24"/>
        </w:rPr>
        <w:t>indicele de plasticitate Ip= 33,35-40,28% indicand un teren cu plasticitate</w:t>
      </w:r>
      <w:r w:rsidR="00811606" w:rsidRPr="00FF2023">
        <w:rPr>
          <w:sz w:val="24"/>
        </w:rPr>
        <w:t xml:space="preserve"> </w:t>
      </w:r>
      <w:r w:rsidRPr="00FF2023">
        <w:rPr>
          <w:sz w:val="24"/>
        </w:rPr>
        <w:t>foarte mare,</w:t>
      </w:r>
      <w:r w:rsidR="00811606" w:rsidRPr="00FF2023">
        <w:rPr>
          <w:sz w:val="24"/>
        </w:rPr>
        <w:t xml:space="preserve"> </w:t>
      </w:r>
      <w:r w:rsidRPr="00FF2023">
        <w:rPr>
          <w:sz w:val="24"/>
        </w:rPr>
        <w:t>conf.</w:t>
      </w:r>
      <w:r w:rsidR="0090628E" w:rsidRPr="00FF2023">
        <w:rPr>
          <w:sz w:val="24"/>
        </w:rPr>
        <w:t xml:space="preserve"> </w:t>
      </w:r>
      <w:r w:rsidRPr="00FF2023">
        <w:rPr>
          <w:sz w:val="24"/>
        </w:rPr>
        <w:t>STAS 1243-88</w:t>
      </w:r>
    </w:p>
    <w:p w:rsidR="00A310B9" w:rsidRPr="00FF2023" w:rsidRDefault="00A310B9" w:rsidP="00FF2023">
      <w:pPr>
        <w:autoSpaceDE w:val="0"/>
        <w:autoSpaceDN w:val="0"/>
        <w:adjustRightInd w:val="0"/>
        <w:spacing w:line="276" w:lineRule="auto"/>
        <w:jc w:val="both"/>
        <w:rPr>
          <w:sz w:val="24"/>
        </w:rPr>
      </w:pPr>
      <w:r w:rsidRPr="00FF2023">
        <w:rPr>
          <w:sz w:val="24"/>
        </w:rPr>
        <w:t>-</w:t>
      </w:r>
      <w:r w:rsidR="00811606" w:rsidRPr="00FF2023">
        <w:rPr>
          <w:sz w:val="24"/>
        </w:rPr>
        <w:t xml:space="preserve"> </w:t>
      </w:r>
      <w:r w:rsidRPr="00FF2023">
        <w:rPr>
          <w:sz w:val="24"/>
        </w:rPr>
        <w:t>indicele porilor e= 0.67 -</w:t>
      </w:r>
      <w:r w:rsidR="00811606" w:rsidRPr="00FF2023">
        <w:rPr>
          <w:sz w:val="24"/>
        </w:rPr>
        <w:t xml:space="preserve"> </w:t>
      </w:r>
      <w:r w:rsidRPr="00FF2023">
        <w:rPr>
          <w:sz w:val="24"/>
        </w:rPr>
        <w:t>0,77</w:t>
      </w:r>
    </w:p>
    <w:p w:rsidR="00A310B9" w:rsidRPr="00FF2023" w:rsidRDefault="00A310B9" w:rsidP="00FF2023">
      <w:pPr>
        <w:autoSpaceDE w:val="0"/>
        <w:autoSpaceDN w:val="0"/>
        <w:adjustRightInd w:val="0"/>
        <w:spacing w:line="276" w:lineRule="auto"/>
        <w:jc w:val="both"/>
        <w:rPr>
          <w:sz w:val="24"/>
        </w:rPr>
      </w:pPr>
      <w:r w:rsidRPr="00FF2023">
        <w:rPr>
          <w:sz w:val="24"/>
        </w:rPr>
        <w:t>-</w:t>
      </w:r>
      <w:r w:rsidR="00811606" w:rsidRPr="00FF2023">
        <w:rPr>
          <w:sz w:val="24"/>
        </w:rPr>
        <w:t xml:space="preserve"> </w:t>
      </w:r>
      <w:r w:rsidRPr="00FF2023">
        <w:rPr>
          <w:sz w:val="24"/>
        </w:rPr>
        <w:t>porozitatea n=40,10%</w:t>
      </w:r>
    </w:p>
    <w:p w:rsidR="00A310B9" w:rsidRPr="00FF2023" w:rsidRDefault="00A310B9" w:rsidP="00FF2023">
      <w:pPr>
        <w:autoSpaceDE w:val="0"/>
        <w:autoSpaceDN w:val="0"/>
        <w:adjustRightInd w:val="0"/>
        <w:spacing w:line="276" w:lineRule="auto"/>
        <w:jc w:val="both"/>
        <w:rPr>
          <w:sz w:val="24"/>
        </w:rPr>
      </w:pPr>
      <w:r w:rsidRPr="00FF2023">
        <w:rPr>
          <w:sz w:val="24"/>
        </w:rPr>
        <w:t>-</w:t>
      </w:r>
      <w:r w:rsidR="00811606" w:rsidRPr="00FF2023">
        <w:rPr>
          <w:sz w:val="24"/>
        </w:rPr>
        <w:t xml:space="preserve"> </w:t>
      </w:r>
      <w:r w:rsidRPr="00FF2023">
        <w:rPr>
          <w:sz w:val="24"/>
        </w:rPr>
        <w:t>gradul de umiditate Sr= 0,72-0,84</w:t>
      </w:r>
    </w:p>
    <w:p w:rsidR="00A310B9" w:rsidRPr="00FF2023" w:rsidRDefault="00A310B9" w:rsidP="00FF2023">
      <w:pPr>
        <w:autoSpaceDE w:val="0"/>
        <w:autoSpaceDN w:val="0"/>
        <w:adjustRightInd w:val="0"/>
        <w:spacing w:line="276" w:lineRule="auto"/>
        <w:jc w:val="both"/>
        <w:rPr>
          <w:sz w:val="24"/>
        </w:rPr>
      </w:pPr>
      <w:r w:rsidRPr="00FF2023">
        <w:rPr>
          <w:sz w:val="24"/>
        </w:rPr>
        <w:t>-</w:t>
      </w:r>
      <w:r w:rsidR="00811606" w:rsidRPr="00FF2023">
        <w:rPr>
          <w:sz w:val="24"/>
        </w:rPr>
        <w:t xml:space="preserve"> </w:t>
      </w:r>
      <w:r w:rsidRPr="00FF2023">
        <w:rPr>
          <w:sz w:val="24"/>
        </w:rPr>
        <w:t>greutate specifica γ =26,7 kN/mc</w:t>
      </w:r>
      <w:r w:rsidR="006E3B6E">
        <w:rPr>
          <w:sz w:val="24"/>
        </w:rPr>
        <w:t xml:space="preserve"> </w:t>
      </w:r>
    </w:p>
    <w:p w:rsidR="00A310B9" w:rsidRPr="00FF2023" w:rsidRDefault="00A310B9" w:rsidP="00FF2023">
      <w:pPr>
        <w:autoSpaceDE w:val="0"/>
        <w:autoSpaceDN w:val="0"/>
        <w:adjustRightInd w:val="0"/>
        <w:spacing w:line="276" w:lineRule="auto"/>
        <w:jc w:val="both"/>
        <w:rPr>
          <w:sz w:val="24"/>
        </w:rPr>
      </w:pPr>
      <w:r w:rsidRPr="00FF2023">
        <w:rPr>
          <w:sz w:val="24"/>
        </w:rPr>
        <w:t>-</w:t>
      </w:r>
      <w:r w:rsidR="00811606" w:rsidRPr="00FF2023">
        <w:rPr>
          <w:sz w:val="24"/>
        </w:rPr>
        <w:t xml:space="preserve"> </w:t>
      </w:r>
      <w:r w:rsidRPr="00FF2023">
        <w:rPr>
          <w:sz w:val="24"/>
        </w:rPr>
        <w:t>modul de deformatie edometrica M2-3=91-100 daN/cm2</w:t>
      </w:r>
    </w:p>
    <w:p w:rsidR="00A310B9" w:rsidRPr="00FF2023" w:rsidRDefault="00A310B9" w:rsidP="00FF2023">
      <w:pPr>
        <w:autoSpaceDE w:val="0"/>
        <w:autoSpaceDN w:val="0"/>
        <w:adjustRightInd w:val="0"/>
        <w:spacing w:line="276" w:lineRule="auto"/>
        <w:jc w:val="both"/>
        <w:rPr>
          <w:sz w:val="24"/>
        </w:rPr>
      </w:pPr>
      <w:r w:rsidRPr="00FF2023">
        <w:rPr>
          <w:sz w:val="24"/>
        </w:rPr>
        <w:t>-</w:t>
      </w:r>
      <w:r w:rsidR="00811606" w:rsidRPr="00FF2023">
        <w:rPr>
          <w:sz w:val="24"/>
        </w:rPr>
        <w:t xml:space="preserve"> </w:t>
      </w:r>
      <w:r w:rsidRPr="00FF2023">
        <w:rPr>
          <w:sz w:val="24"/>
        </w:rPr>
        <w:t>tasarea specifica ep2= 1,9-3,6 cm/m indicand un teren cu compresibilitate</w:t>
      </w:r>
      <w:r w:rsidR="00811606" w:rsidRPr="00FF2023">
        <w:rPr>
          <w:sz w:val="24"/>
        </w:rPr>
        <w:t xml:space="preserve"> </w:t>
      </w:r>
      <w:r w:rsidRPr="00FF2023">
        <w:rPr>
          <w:sz w:val="24"/>
        </w:rPr>
        <w:t>redusa</w:t>
      </w:r>
    </w:p>
    <w:p w:rsidR="00811606" w:rsidRDefault="00811606" w:rsidP="00FF2023">
      <w:pPr>
        <w:autoSpaceDE w:val="0"/>
        <w:autoSpaceDN w:val="0"/>
        <w:adjustRightInd w:val="0"/>
        <w:spacing w:line="276" w:lineRule="auto"/>
        <w:jc w:val="both"/>
        <w:rPr>
          <w:b/>
          <w:bCs/>
          <w:iCs/>
          <w:sz w:val="24"/>
        </w:rPr>
      </w:pPr>
    </w:p>
    <w:p w:rsidR="00FF2023" w:rsidRPr="00FF2023" w:rsidRDefault="00811606" w:rsidP="00FF2023">
      <w:pPr>
        <w:pStyle w:val="Legend"/>
        <w:spacing w:after="0" w:line="276" w:lineRule="auto"/>
        <w:rPr>
          <w:i/>
          <w:color w:val="000000" w:themeColor="text1"/>
          <w:sz w:val="24"/>
          <w:szCs w:val="24"/>
        </w:rPr>
      </w:pPr>
      <w:r w:rsidRPr="00FF2023">
        <w:rPr>
          <w:i/>
          <w:color w:val="000000" w:themeColor="text1"/>
          <w:sz w:val="24"/>
          <w:szCs w:val="24"/>
        </w:rPr>
        <w:t>Incadrarea geotehnica</w:t>
      </w:r>
    </w:p>
    <w:p w:rsidR="00811606" w:rsidRPr="00FF2023" w:rsidRDefault="00A310B9" w:rsidP="00FF2023">
      <w:pPr>
        <w:pStyle w:val="Legend"/>
        <w:spacing w:after="0" w:line="276" w:lineRule="auto"/>
        <w:jc w:val="both"/>
        <w:rPr>
          <w:b w:val="0"/>
          <w:color w:val="auto"/>
          <w:sz w:val="24"/>
          <w:szCs w:val="24"/>
        </w:rPr>
      </w:pPr>
      <w:r w:rsidRPr="00FF2023">
        <w:rPr>
          <w:b w:val="0"/>
          <w:bCs w:val="0"/>
          <w:iCs/>
          <w:color w:val="auto"/>
          <w:sz w:val="24"/>
          <w:szCs w:val="24"/>
        </w:rPr>
        <w:t>C</w:t>
      </w:r>
      <w:r w:rsidR="00811606" w:rsidRPr="00FF2023">
        <w:rPr>
          <w:b w:val="0"/>
          <w:bCs w:val="0"/>
          <w:iCs/>
          <w:color w:val="auto"/>
          <w:sz w:val="24"/>
          <w:szCs w:val="24"/>
        </w:rPr>
        <w:t>onform</w:t>
      </w:r>
      <w:r w:rsidR="006D0DC9" w:rsidRPr="00FF2023">
        <w:rPr>
          <w:b w:val="0"/>
          <w:bCs w:val="0"/>
          <w:iCs/>
          <w:color w:val="auto"/>
          <w:sz w:val="24"/>
          <w:szCs w:val="24"/>
        </w:rPr>
        <w:t xml:space="preserve"> ,,</w:t>
      </w:r>
      <w:r w:rsidRPr="00FF2023">
        <w:rPr>
          <w:b w:val="0"/>
          <w:bCs w:val="0"/>
          <w:iCs/>
          <w:color w:val="auto"/>
          <w:sz w:val="24"/>
          <w:szCs w:val="24"/>
        </w:rPr>
        <w:t>NORMATIV PRIVIND DOCUMENTATIILE GEOTEHNICE PENTRU CONSTRUCTII–NP</w:t>
      </w:r>
      <w:r w:rsidR="00FD4F4E">
        <w:rPr>
          <w:b w:val="0"/>
          <w:bCs w:val="0"/>
          <w:iCs/>
          <w:color w:val="auto"/>
          <w:sz w:val="24"/>
          <w:szCs w:val="24"/>
        </w:rPr>
        <w:t>”</w:t>
      </w:r>
      <w:r w:rsidRPr="00FF2023">
        <w:rPr>
          <w:b w:val="0"/>
          <w:bCs w:val="0"/>
          <w:iCs/>
          <w:color w:val="auto"/>
          <w:sz w:val="24"/>
          <w:szCs w:val="24"/>
        </w:rPr>
        <w:t xml:space="preserve"> 074/2007- stabilirea categoriei</w:t>
      </w:r>
      <w:r w:rsidR="00811606" w:rsidRPr="00FF2023">
        <w:rPr>
          <w:b w:val="0"/>
          <w:bCs w:val="0"/>
          <w:iCs/>
          <w:color w:val="auto"/>
          <w:sz w:val="24"/>
          <w:szCs w:val="24"/>
        </w:rPr>
        <w:t xml:space="preserve"> </w:t>
      </w:r>
      <w:r w:rsidRPr="00FF2023">
        <w:rPr>
          <w:b w:val="0"/>
          <w:bCs w:val="0"/>
          <w:iCs/>
          <w:color w:val="auto"/>
          <w:sz w:val="24"/>
          <w:szCs w:val="24"/>
        </w:rPr>
        <w:t>geotehnice se determina conform indicatiilor din tabel A3; A4</w:t>
      </w:r>
      <w:r w:rsidR="00811606" w:rsidRPr="00FF2023">
        <w:rPr>
          <w:b w:val="0"/>
          <w:bCs w:val="0"/>
          <w:iCs/>
          <w:color w:val="auto"/>
          <w:sz w:val="24"/>
          <w:szCs w:val="24"/>
        </w:rPr>
        <w:t xml:space="preserve"> constructia proiectata se incadreaza la categoria geotehnica</w:t>
      </w:r>
      <w:r w:rsidR="00811606" w:rsidRPr="00FF2023">
        <w:rPr>
          <w:b w:val="0"/>
          <w:iCs/>
          <w:color w:val="auto"/>
          <w:sz w:val="24"/>
          <w:szCs w:val="24"/>
        </w:rPr>
        <w:t xml:space="preserve"> CATEGORIA GEOTEHNICA 1, RISC GEOTEHNIC REDUS LIMITA.</w:t>
      </w:r>
    </w:p>
    <w:p w:rsidR="00C20879" w:rsidRPr="00FF2023" w:rsidRDefault="00C20879" w:rsidP="00FF2023">
      <w:pPr>
        <w:tabs>
          <w:tab w:val="left" w:pos="1011"/>
        </w:tabs>
        <w:spacing w:line="276" w:lineRule="auto"/>
        <w:jc w:val="both"/>
        <w:rPr>
          <w:b/>
          <w:bCs/>
          <w:iCs/>
          <w:sz w:val="24"/>
        </w:rPr>
      </w:pPr>
    </w:p>
    <w:p w:rsidR="008A396F" w:rsidRPr="00FF2023" w:rsidRDefault="002F6FDD" w:rsidP="00FF2023">
      <w:pPr>
        <w:pStyle w:val="Legend"/>
        <w:spacing w:after="0" w:line="276" w:lineRule="auto"/>
        <w:rPr>
          <w:i/>
          <w:color w:val="auto"/>
          <w:sz w:val="24"/>
          <w:szCs w:val="24"/>
        </w:rPr>
      </w:pPr>
      <w:r w:rsidRPr="00FF2023">
        <w:rPr>
          <w:i/>
          <w:color w:val="auto"/>
          <w:sz w:val="24"/>
          <w:szCs w:val="24"/>
        </w:rPr>
        <w:t>Date hidrogeologice si hidrochimice</w:t>
      </w:r>
    </w:p>
    <w:p w:rsidR="00A310B9" w:rsidRPr="00FF2023" w:rsidRDefault="00A310B9" w:rsidP="00FF2023">
      <w:pPr>
        <w:autoSpaceDE w:val="0"/>
        <w:autoSpaceDN w:val="0"/>
        <w:adjustRightInd w:val="0"/>
        <w:spacing w:line="276" w:lineRule="auto"/>
        <w:jc w:val="both"/>
        <w:rPr>
          <w:sz w:val="24"/>
        </w:rPr>
      </w:pPr>
      <w:r w:rsidRPr="00FF2023">
        <w:rPr>
          <w:sz w:val="24"/>
        </w:rPr>
        <w:t>Din punct de vedere hidrogeografic apa subterana a fost interceptata in</w:t>
      </w:r>
      <w:r w:rsidR="002F6FDD" w:rsidRPr="00FF2023">
        <w:rPr>
          <w:sz w:val="24"/>
        </w:rPr>
        <w:t xml:space="preserve"> </w:t>
      </w:r>
      <w:r w:rsidRPr="00FF2023">
        <w:rPr>
          <w:sz w:val="24"/>
        </w:rPr>
        <w:t>forajele:</w:t>
      </w:r>
    </w:p>
    <w:p w:rsidR="00A310B9" w:rsidRPr="00FF2023" w:rsidRDefault="00AA6AEF" w:rsidP="00FF2023">
      <w:pPr>
        <w:autoSpaceDE w:val="0"/>
        <w:autoSpaceDN w:val="0"/>
        <w:adjustRightInd w:val="0"/>
        <w:spacing w:line="276" w:lineRule="auto"/>
        <w:jc w:val="both"/>
        <w:rPr>
          <w:sz w:val="24"/>
        </w:rPr>
      </w:pPr>
      <w:r>
        <w:rPr>
          <w:b/>
          <w:bCs/>
          <w:sz w:val="24"/>
        </w:rPr>
        <w:t xml:space="preserve">- </w:t>
      </w:r>
      <w:r w:rsidR="00A310B9" w:rsidRPr="00FF2023">
        <w:rPr>
          <w:b/>
          <w:bCs/>
          <w:sz w:val="24"/>
        </w:rPr>
        <w:t xml:space="preserve">Forajul F4 </w:t>
      </w:r>
      <w:r w:rsidR="00A310B9" w:rsidRPr="00FF2023">
        <w:rPr>
          <w:sz w:val="24"/>
        </w:rPr>
        <w:t>la adancimea de -3,70 m fata de Ctn,</w:t>
      </w:r>
      <w:r w:rsidR="002F6FDD" w:rsidRPr="00FF2023">
        <w:rPr>
          <w:sz w:val="24"/>
        </w:rPr>
        <w:t xml:space="preserve"> </w:t>
      </w:r>
      <w:r w:rsidR="00A310B9" w:rsidRPr="00FF2023">
        <w:rPr>
          <w:sz w:val="24"/>
        </w:rPr>
        <w:t>respectiv 258,11 m</w:t>
      </w:r>
      <w:r w:rsidR="002F6FDD" w:rsidRPr="00FF2023">
        <w:rPr>
          <w:sz w:val="24"/>
        </w:rPr>
        <w:t xml:space="preserve"> </w:t>
      </w:r>
      <w:r w:rsidR="00A310B9" w:rsidRPr="00FF2023">
        <w:rPr>
          <w:sz w:val="24"/>
        </w:rPr>
        <w:t>fiind cantonata la limita de trecere intre pachetul aluvionar de bolovanis cu</w:t>
      </w:r>
      <w:r w:rsidR="002F6FDD" w:rsidRPr="00FF2023">
        <w:rPr>
          <w:sz w:val="24"/>
        </w:rPr>
        <w:t xml:space="preserve"> </w:t>
      </w:r>
      <w:r w:rsidR="00A310B9" w:rsidRPr="00FF2023">
        <w:rPr>
          <w:sz w:val="24"/>
        </w:rPr>
        <w:t>pietris si nisip in masa argiloasa si stratul de baza argila cenusie cu intercalatii</w:t>
      </w:r>
      <w:r w:rsidR="002F6FDD" w:rsidRPr="00FF2023">
        <w:rPr>
          <w:sz w:val="24"/>
        </w:rPr>
        <w:t xml:space="preserve"> </w:t>
      </w:r>
      <w:r w:rsidR="00A310B9" w:rsidRPr="00FF2023">
        <w:rPr>
          <w:sz w:val="24"/>
        </w:rPr>
        <w:t>ruginii,</w:t>
      </w:r>
      <w:r w:rsidR="002F6FDD" w:rsidRPr="00FF2023">
        <w:rPr>
          <w:sz w:val="24"/>
        </w:rPr>
        <w:t xml:space="preserve"> </w:t>
      </w:r>
      <w:r w:rsidR="00A310B9" w:rsidRPr="00FF2023">
        <w:rPr>
          <w:sz w:val="24"/>
        </w:rPr>
        <w:t>plastic vartoasa.</w:t>
      </w:r>
      <w:r w:rsidR="00434CBC" w:rsidRPr="00FF2023">
        <w:rPr>
          <w:sz w:val="24"/>
        </w:rPr>
        <w:t xml:space="preserve"> </w:t>
      </w:r>
      <w:r w:rsidR="00A310B9" w:rsidRPr="00FF2023">
        <w:rPr>
          <w:sz w:val="24"/>
        </w:rPr>
        <w:t>Pentru urmarirea in timp al nivelului forajul a fost echipat cu</w:t>
      </w:r>
      <w:r w:rsidR="002F6FDD" w:rsidRPr="00FF2023">
        <w:rPr>
          <w:sz w:val="24"/>
        </w:rPr>
        <w:t xml:space="preserve"> </w:t>
      </w:r>
      <w:r w:rsidR="00A310B9" w:rsidRPr="00FF2023">
        <w:rPr>
          <w:sz w:val="24"/>
        </w:rPr>
        <w:t>piezometru din teava de PVC cu Ø 75 mm,protejata cu material filtrant.</w:t>
      </w:r>
    </w:p>
    <w:p w:rsidR="00A310B9" w:rsidRPr="00FF2023" w:rsidRDefault="00A310B9" w:rsidP="00FF2023">
      <w:pPr>
        <w:autoSpaceDE w:val="0"/>
        <w:autoSpaceDN w:val="0"/>
        <w:adjustRightInd w:val="0"/>
        <w:spacing w:line="276" w:lineRule="auto"/>
        <w:jc w:val="both"/>
        <w:rPr>
          <w:sz w:val="24"/>
        </w:rPr>
      </w:pPr>
      <w:r w:rsidRPr="00FF2023">
        <w:rPr>
          <w:sz w:val="24"/>
        </w:rPr>
        <w:t>-</w:t>
      </w:r>
      <w:r w:rsidR="002F6FDD" w:rsidRPr="00FF2023">
        <w:rPr>
          <w:sz w:val="24"/>
        </w:rPr>
        <w:t xml:space="preserve"> </w:t>
      </w:r>
      <w:r w:rsidRPr="00FF2023">
        <w:rPr>
          <w:b/>
          <w:bCs/>
          <w:sz w:val="24"/>
        </w:rPr>
        <w:t xml:space="preserve">Forajul F5 </w:t>
      </w:r>
      <w:r w:rsidRPr="00FF2023">
        <w:rPr>
          <w:sz w:val="24"/>
        </w:rPr>
        <w:t>apa apare la adancimea de 13,50 m la limita de tecere</w:t>
      </w:r>
      <w:r w:rsidR="002F6FDD" w:rsidRPr="00FF2023">
        <w:rPr>
          <w:sz w:val="24"/>
        </w:rPr>
        <w:t xml:space="preserve"> </w:t>
      </w:r>
      <w:r w:rsidRPr="00FF2023">
        <w:rPr>
          <w:sz w:val="24"/>
        </w:rPr>
        <w:t>intre stratul de argila marnoasa si marna cenusie,</w:t>
      </w:r>
      <w:r w:rsidR="002F6FDD" w:rsidRPr="00FF2023">
        <w:rPr>
          <w:sz w:val="24"/>
        </w:rPr>
        <w:t xml:space="preserve"> </w:t>
      </w:r>
      <w:r w:rsidRPr="00FF2023">
        <w:rPr>
          <w:sz w:val="24"/>
        </w:rPr>
        <w:t>respectiv 248,14 m,</w:t>
      </w:r>
      <w:r w:rsidR="002F6FDD" w:rsidRPr="00FF2023">
        <w:rPr>
          <w:sz w:val="24"/>
        </w:rPr>
        <w:t xml:space="preserve"> </w:t>
      </w:r>
      <w:r w:rsidRPr="00FF2023">
        <w:rPr>
          <w:sz w:val="24"/>
        </w:rPr>
        <w:t>iar</w:t>
      </w:r>
      <w:r w:rsidR="002F6FDD" w:rsidRPr="00FF2023">
        <w:rPr>
          <w:sz w:val="24"/>
        </w:rPr>
        <w:t xml:space="preserve"> </w:t>
      </w:r>
      <w:r w:rsidRPr="00FF2023">
        <w:rPr>
          <w:sz w:val="24"/>
        </w:rPr>
        <w:t>dupa 3 luni 9.05.2008 la cota de -2,70 m.</w:t>
      </w:r>
    </w:p>
    <w:p w:rsidR="00A310B9" w:rsidRPr="00FF2023" w:rsidRDefault="00A310B9" w:rsidP="00FF2023">
      <w:pPr>
        <w:autoSpaceDE w:val="0"/>
        <w:autoSpaceDN w:val="0"/>
        <w:adjustRightInd w:val="0"/>
        <w:spacing w:line="276" w:lineRule="auto"/>
        <w:jc w:val="both"/>
        <w:rPr>
          <w:sz w:val="24"/>
        </w:rPr>
      </w:pPr>
      <w:r w:rsidRPr="00FF2023">
        <w:rPr>
          <w:sz w:val="24"/>
        </w:rPr>
        <w:t>-</w:t>
      </w:r>
      <w:r w:rsidR="002F6FDD" w:rsidRPr="00FF2023">
        <w:rPr>
          <w:sz w:val="24"/>
        </w:rPr>
        <w:t xml:space="preserve"> </w:t>
      </w:r>
      <w:r w:rsidRPr="00FF2023">
        <w:rPr>
          <w:b/>
          <w:bCs/>
          <w:sz w:val="24"/>
        </w:rPr>
        <w:t xml:space="preserve">Forajul F6 </w:t>
      </w:r>
      <w:r w:rsidRPr="00FF2023">
        <w:rPr>
          <w:sz w:val="24"/>
        </w:rPr>
        <w:t>apa apare la cota de -25,00 m respectiv 252,54 , fiind</w:t>
      </w:r>
      <w:r w:rsidR="002F6FDD" w:rsidRPr="00FF2023">
        <w:rPr>
          <w:sz w:val="24"/>
        </w:rPr>
        <w:t xml:space="preserve"> </w:t>
      </w:r>
      <w:r w:rsidRPr="00FF2023">
        <w:rPr>
          <w:sz w:val="24"/>
        </w:rPr>
        <w:t>cantonata in partea superioara a stratului de marna, are un caracter</w:t>
      </w:r>
      <w:r w:rsidR="002F6FDD" w:rsidRPr="00FF2023">
        <w:rPr>
          <w:sz w:val="24"/>
        </w:rPr>
        <w:t xml:space="preserve"> </w:t>
      </w:r>
      <w:r w:rsidRPr="00FF2023">
        <w:rPr>
          <w:sz w:val="24"/>
        </w:rPr>
        <w:t>ascensional stabilindu-se la cota -8,80 m,</w:t>
      </w:r>
    </w:p>
    <w:p w:rsidR="00A310B9" w:rsidRPr="00FF2023" w:rsidRDefault="00A310B9" w:rsidP="00FF2023">
      <w:pPr>
        <w:autoSpaceDE w:val="0"/>
        <w:autoSpaceDN w:val="0"/>
        <w:adjustRightInd w:val="0"/>
        <w:spacing w:line="276" w:lineRule="auto"/>
        <w:jc w:val="both"/>
        <w:rPr>
          <w:sz w:val="24"/>
        </w:rPr>
      </w:pPr>
      <w:r w:rsidRPr="00FF2023">
        <w:rPr>
          <w:sz w:val="24"/>
        </w:rPr>
        <w:t>Forajul a fost amenajat cu piezometru teava din PVC cu Ø 75mm</w:t>
      </w:r>
      <w:r w:rsidR="002F6FDD" w:rsidRPr="00FF2023">
        <w:rPr>
          <w:sz w:val="24"/>
        </w:rPr>
        <w:t xml:space="preserve"> protejata cu material filtrant.</w:t>
      </w:r>
    </w:p>
    <w:p w:rsidR="00A310B9" w:rsidRPr="00FF2023" w:rsidRDefault="00A310B9" w:rsidP="00FF2023">
      <w:pPr>
        <w:autoSpaceDE w:val="0"/>
        <w:autoSpaceDN w:val="0"/>
        <w:adjustRightInd w:val="0"/>
        <w:spacing w:line="276" w:lineRule="auto"/>
        <w:jc w:val="both"/>
        <w:rPr>
          <w:sz w:val="24"/>
        </w:rPr>
      </w:pPr>
      <w:r w:rsidRPr="00FF2023">
        <w:rPr>
          <w:sz w:val="24"/>
        </w:rPr>
        <w:t>-</w:t>
      </w:r>
      <w:r w:rsidR="002F6FDD" w:rsidRPr="00FF2023">
        <w:rPr>
          <w:sz w:val="24"/>
        </w:rPr>
        <w:t xml:space="preserve"> </w:t>
      </w:r>
      <w:r w:rsidRPr="00FF2023">
        <w:rPr>
          <w:b/>
          <w:bCs/>
          <w:sz w:val="24"/>
        </w:rPr>
        <w:t xml:space="preserve">Forajul F7 </w:t>
      </w:r>
      <w:r w:rsidRPr="00FF2023">
        <w:rPr>
          <w:sz w:val="24"/>
        </w:rPr>
        <w:t>a interceptat apa subterana la cota -23,50 m, respectiv</w:t>
      </w:r>
      <w:r w:rsidR="002F6FDD" w:rsidRPr="00FF2023">
        <w:rPr>
          <w:sz w:val="24"/>
        </w:rPr>
        <w:t xml:space="preserve"> </w:t>
      </w:r>
      <w:r w:rsidRPr="00FF2023">
        <w:rPr>
          <w:sz w:val="24"/>
        </w:rPr>
        <w:t>250,50,</w:t>
      </w:r>
      <w:r w:rsidR="002F6FDD" w:rsidRPr="00FF2023">
        <w:rPr>
          <w:sz w:val="24"/>
        </w:rPr>
        <w:t xml:space="preserve"> </w:t>
      </w:r>
      <w:r w:rsidRPr="00FF2023">
        <w:rPr>
          <w:sz w:val="24"/>
        </w:rPr>
        <w:t>fiind cantonata in partea superioara a stratului de marna,</w:t>
      </w:r>
      <w:r w:rsidR="002F6FDD" w:rsidRPr="00FF2023">
        <w:rPr>
          <w:sz w:val="24"/>
        </w:rPr>
        <w:t xml:space="preserve"> </w:t>
      </w:r>
      <w:r w:rsidRPr="00FF2023">
        <w:rPr>
          <w:sz w:val="24"/>
        </w:rPr>
        <w:t>stabilindu-se</w:t>
      </w:r>
      <w:r w:rsidR="002F6FDD" w:rsidRPr="00FF2023">
        <w:rPr>
          <w:sz w:val="24"/>
        </w:rPr>
        <w:t xml:space="preserve"> </w:t>
      </w:r>
      <w:r w:rsidRPr="00FF2023">
        <w:rPr>
          <w:sz w:val="24"/>
        </w:rPr>
        <w:t>dupa 24 ore la cota -18,00 m, iar dupa 3 luni 9.05.2008 la cota -17,50 m.</w:t>
      </w:r>
    </w:p>
    <w:p w:rsidR="00A310B9" w:rsidRPr="00FF2023" w:rsidRDefault="00A310B9" w:rsidP="00FF2023">
      <w:pPr>
        <w:autoSpaceDE w:val="0"/>
        <w:autoSpaceDN w:val="0"/>
        <w:adjustRightInd w:val="0"/>
        <w:spacing w:line="276" w:lineRule="auto"/>
        <w:jc w:val="both"/>
        <w:rPr>
          <w:sz w:val="24"/>
        </w:rPr>
      </w:pPr>
      <w:r w:rsidRPr="00FF2023">
        <w:rPr>
          <w:sz w:val="24"/>
        </w:rPr>
        <w:t>Forajul a fost echipat cu piezometru din teava de PVC cu cu Ø 75mm</w:t>
      </w:r>
      <w:r w:rsidR="002F6FDD" w:rsidRPr="00FF2023">
        <w:rPr>
          <w:sz w:val="24"/>
        </w:rPr>
        <w:t xml:space="preserve"> </w:t>
      </w:r>
      <w:r w:rsidRPr="00FF2023">
        <w:rPr>
          <w:sz w:val="24"/>
        </w:rPr>
        <w:t>protejat cu material filtrant.</w:t>
      </w:r>
    </w:p>
    <w:p w:rsidR="00A310B9" w:rsidRPr="00FF2023" w:rsidRDefault="00A310B9" w:rsidP="00FF2023">
      <w:pPr>
        <w:autoSpaceDE w:val="0"/>
        <w:autoSpaceDN w:val="0"/>
        <w:adjustRightInd w:val="0"/>
        <w:spacing w:line="276" w:lineRule="auto"/>
        <w:jc w:val="both"/>
        <w:rPr>
          <w:sz w:val="24"/>
        </w:rPr>
      </w:pPr>
      <w:r w:rsidRPr="00FF2023">
        <w:rPr>
          <w:sz w:val="24"/>
        </w:rPr>
        <w:t>-</w:t>
      </w:r>
      <w:r w:rsidR="003170FD" w:rsidRPr="00FF2023">
        <w:rPr>
          <w:sz w:val="24"/>
        </w:rPr>
        <w:t xml:space="preserve"> </w:t>
      </w:r>
      <w:r w:rsidRPr="00FF2023">
        <w:rPr>
          <w:b/>
          <w:bCs/>
          <w:sz w:val="24"/>
        </w:rPr>
        <w:t xml:space="preserve">Forajul F8 </w:t>
      </w:r>
      <w:r w:rsidRPr="00FF2023">
        <w:rPr>
          <w:sz w:val="24"/>
        </w:rPr>
        <w:t>a pus in evidenta prezenta apei subterane la cota de -</w:t>
      </w:r>
      <w:r w:rsidR="002F6FDD" w:rsidRPr="00FF2023">
        <w:rPr>
          <w:sz w:val="24"/>
        </w:rPr>
        <w:t xml:space="preserve"> </w:t>
      </w:r>
      <w:r w:rsidRPr="00FF2023">
        <w:rPr>
          <w:sz w:val="24"/>
        </w:rPr>
        <w:t>16,30 m respectiv 250,58 fata de CTn, fiind cantonata la partyea inferioara a</w:t>
      </w:r>
      <w:r w:rsidR="002F6FDD" w:rsidRPr="00FF2023">
        <w:rPr>
          <w:sz w:val="24"/>
        </w:rPr>
        <w:t xml:space="preserve"> </w:t>
      </w:r>
      <w:r w:rsidRPr="00FF2023">
        <w:rPr>
          <w:sz w:val="24"/>
        </w:rPr>
        <w:t>stratului superficial de gresie si s-a stabilizat dupa 24 ore la –12,00 m iar</w:t>
      </w:r>
      <w:r w:rsidR="002F6FDD" w:rsidRPr="00FF2023">
        <w:rPr>
          <w:sz w:val="24"/>
        </w:rPr>
        <w:t xml:space="preserve"> </w:t>
      </w:r>
      <w:r w:rsidRPr="00FF2023">
        <w:rPr>
          <w:sz w:val="24"/>
        </w:rPr>
        <w:t>dupa 3 luni 9.05.2008 la 11,00 m</w:t>
      </w:r>
      <w:r w:rsidR="003170FD" w:rsidRPr="00FF2023">
        <w:rPr>
          <w:sz w:val="24"/>
        </w:rPr>
        <w:t>.</w:t>
      </w:r>
    </w:p>
    <w:p w:rsidR="00A310B9" w:rsidRPr="00FF2023" w:rsidRDefault="00A310B9" w:rsidP="00FF2023">
      <w:pPr>
        <w:autoSpaceDE w:val="0"/>
        <w:autoSpaceDN w:val="0"/>
        <w:adjustRightInd w:val="0"/>
        <w:spacing w:line="276" w:lineRule="auto"/>
        <w:jc w:val="both"/>
        <w:rPr>
          <w:sz w:val="24"/>
        </w:rPr>
      </w:pPr>
      <w:r w:rsidRPr="00FF2023">
        <w:rPr>
          <w:sz w:val="24"/>
        </w:rPr>
        <w:t>Forajul a fost echipa</w:t>
      </w:r>
      <w:r w:rsidR="00261E86">
        <w:rPr>
          <w:sz w:val="24"/>
        </w:rPr>
        <w:t>t</w:t>
      </w:r>
      <w:r w:rsidRPr="00FF2023">
        <w:rPr>
          <w:sz w:val="24"/>
        </w:rPr>
        <w:t xml:space="preserve"> cu piezometru cu teava de PVC cu cu Ø 75mm,</w:t>
      </w:r>
      <w:r w:rsidR="003170FD" w:rsidRPr="00FF2023">
        <w:rPr>
          <w:sz w:val="24"/>
        </w:rPr>
        <w:t xml:space="preserve"> </w:t>
      </w:r>
      <w:r w:rsidRPr="00FF2023">
        <w:rPr>
          <w:sz w:val="24"/>
        </w:rPr>
        <w:t>pentru</w:t>
      </w:r>
      <w:r w:rsidR="003170FD" w:rsidRPr="00FF2023">
        <w:rPr>
          <w:sz w:val="24"/>
        </w:rPr>
        <w:t xml:space="preserve"> </w:t>
      </w:r>
      <w:r w:rsidRPr="00FF2023">
        <w:rPr>
          <w:sz w:val="24"/>
        </w:rPr>
        <w:t>urmarirea panzei freatice in timp si protejata cu material filtrant.</w:t>
      </w:r>
    </w:p>
    <w:p w:rsidR="00A310B9" w:rsidRPr="00FF2023" w:rsidRDefault="00A310B9" w:rsidP="00FF2023">
      <w:pPr>
        <w:autoSpaceDE w:val="0"/>
        <w:autoSpaceDN w:val="0"/>
        <w:adjustRightInd w:val="0"/>
        <w:spacing w:line="276" w:lineRule="auto"/>
        <w:jc w:val="both"/>
        <w:rPr>
          <w:sz w:val="24"/>
        </w:rPr>
      </w:pPr>
      <w:r w:rsidRPr="00FF2023">
        <w:rPr>
          <w:sz w:val="24"/>
        </w:rPr>
        <w:t>Apa subterana are un debit constant si este cantonata in depozitele</w:t>
      </w:r>
      <w:r w:rsidR="003170FD" w:rsidRPr="00FF2023">
        <w:rPr>
          <w:sz w:val="24"/>
        </w:rPr>
        <w:t xml:space="preserve"> </w:t>
      </w:r>
      <w:r w:rsidRPr="00FF2023">
        <w:rPr>
          <w:sz w:val="24"/>
        </w:rPr>
        <w:t>cuaternare pleistocen superior-depozite proluviale,</w:t>
      </w:r>
      <w:r w:rsidR="003170FD" w:rsidRPr="00FF2023">
        <w:rPr>
          <w:sz w:val="24"/>
        </w:rPr>
        <w:t xml:space="preserve"> </w:t>
      </w:r>
      <w:r w:rsidRPr="00FF2023">
        <w:rPr>
          <w:sz w:val="24"/>
        </w:rPr>
        <w:t>pietrisuri, nisipuri si pliocen –</w:t>
      </w:r>
      <w:r w:rsidR="003170FD" w:rsidRPr="00FF2023">
        <w:rPr>
          <w:sz w:val="24"/>
        </w:rPr>
        <w:t xml:space="preserve"> </w:t>
      </w:r>
      <w:r w:rsidRPr="00FF2023">
        <w:rPr>
          <w:sz w:val="24"/>
        </w:rPr>
        <w:t>panonian pietrisuri,</w:t>
      </w:r>
      <w:r w:rsidR="003170FD" w:rsidRPr="00FF2023">
        <w:rPr>
          <w:sz w:val="24"/>
        </w:rPr>
        <w:t xml:space="preserve"> </w:t>
      </w:r>
      <w:r w:rsidRPr="00FF2023">
        <w:rPr>
          <w:sz w:val="24"/>
        </w:rPr>
        <w:t>gresii,</w:t>
      </w:r>
      <w:r w:rsidR="003170FD" w:rsidRPr="00FF2023">
        <w:rPr>
          <w:sz w:val="24"/>
        </w:rPr>
        <w:t xml:space="preserve"> </w:t>
      </w:r>
      <w:r w:rsidRPr="00FF2023">
        <w:rPr>
          <w:sz w:val="24"/>
        </w:rPr>
        <w:t>nisipuri,</w:t>
      </w:r>
      <w:r w:rsidR="003170FD" w:rsidRPr="00FF2023">
        <w:rPr>
          <w:sz w:val="24"/>
        </w:rPr>
        <w:t xml:space="preserve"> </w:t>
      </w:r>
      <w:r w:rsidRPr="00FF2023">
        <w:rPr>
          <w:sz w:val="24"/>
        </w:rPr>
        <w:t>marne,</w:t>
      </w:r>
      <w:r w:rsidR="003170FD" w:rsidRPr="00FF2023">
        <w:rPr>
          <w:sz w:val="24"/>
        </w:rPr>
        <w:t xml:space="preserve"> </w:t>
      </w:r>
      <w:r w:rsidRPr="00FF2023">
        <w:rPr>
          <w:sz w:val="24"/>
        </w:rPr>
        <w:t>argile.</w:t>
      </w:r>
    </w:p>
    <w:p w:rsidR="00AB14D3" w:rsidRPr="00FF2023" w:rsidRDefault="00A310B9" w:rsidP="00FF2023">
      <w:pPr>
        <w:autoSpaceDE w:val="0"/>
        <w:autoSpaceDN w:val="0"/>
        <w:adjustRightInd w:val="0"/>
        <w:spacing w:line="276" w:lineRule="auto"/>
        <w:jc w:val="both"/>
        <w:rPr>
          <w:sz w:val="24"/>
          <w:highlight w:val="yellow"/>
          <w:lang w:eastAsia="ro-RO"/>
        </w:rPr>
      </w:pPr>
      <w:r w:rsidRPr="00FF2023">
        <w:rPr>
          <w:sz w:val="24"/>
        </w:rPr>
        <w:t>Nivelul de aparitie si cel stabilit se poate urmarii pe fisele de stratificatie</w:t>
      </w:r>
      <w:r w:rsidR="003170FD" w:rsidRPr="00FF2023">
        <w:rPr>
          <w:sz w:val="24"/>
        </w:rPr>
        <w:t xml:space="preserve"> </w:t>
      </w:r>
      <w:r w:rsidRPr="00FF2023">
        <w:rPr>
          <w:sz w:val="24"/>
        </w:rPr>
        <w:t>ale forajelor anexate la proiect.</w:t>
      </w:r>
    </w:p>
    <w:p w:rsidR="003170FD" w:rsidRPr="00FF2023" w:rsidRDefault="003170FD" w:rsidP="00FF2023">
      <w:pPr>
        <w:spacing w:line="276" w:lineRule="auto"/>
        <w:jc w:val="both"/>
        <w:rPr>
          <w:b/>
          <w:sz w:val="24"/>
          <w:lang w:val="pt-BR"/>
        </w:rPr>
      </w:pPr>
    </w:p>
    <w:p w:rsidR="00A310B9" w:rsidRPr="00FF2023" w:rsidRDefault="003170FD" w:rsidP="00FF2023">
      <w:pPr>
        <w:autoSpaceDE w:val="0"/>
        <w:autoSpaceDN w:val="0"/>
        <w:adjustRightInd w:val="0"/>
        <w:spacing w:line="276" w:lineRule="auto"/>
        <w:jc w:val="both"/>
        <w:rPr>
          <w:b/>
          <w:iCs/>
          <w:sz w:val="24"/>
        </w:rPr>
      </w:pPr>
      <w:r w:rsidRPr="00FF2023">
        <w:rPr>
          <w:b/>
          <w:iCs/>
          <w:sz w:val="24"/>
        </w:rPr>
        <w:t>Agresivitatea apei subterane asupra betoanelor. conform STAS 3349/1/2 /1983 si codul de practica pentru executarea lucrarilor din beton si beton armat indicativ NE 012/1-2007</w:t>
      </w:r>
    </w:p>
    <w:p w:rsidR="00A310B9" w:rsidRPr="00FF2023" w:rsidRDefault="00A310B9" w:rsidP="00FF2023">
      <w:pPr>
        <w:autoSpaceDE w:val="0"/>
        <w:autoSpaceDN w:val="0"/>
        <w:adjustRightInd w:val="0"/>
        <w:spacing w:line="276" w:lineRule="auto"/>
        <w:jc w:val="both"/>
        <w:rPr>
          <w:sz w:val="24"/>
        </w:rPr>
      </w:pPr>
      <w:r w:rsidRPr="00FF2023">
        <w:rPr>
          <w:sz w:val="24"/>
        </w:rPr>
        <w:t>Pentru determinarea agresivitatii apei subterane asupra betoanelor s-a recoltat proba de</w:t>
      </w:r>
      <w:r w:rsidR="003170FD" w:rsidRPr="00FF2023">
        <w:rPr>
          <w:sz w:val="24"/>
        </w:rPr>
        <w:t xml:space="preserve"> </w:t>
      </w:r>
      <w:r w:rsidRPr="00FF2023">
        <w:rPr>
          <w:sz w:val="24"/>
        </w:rPr>
        <w:t>apa din forajul F4;</w:t>
      </w:r>
      <w:r w:rsidR="003170FD" w:rsidRPr="00FF2023">
        <w:rPr>
          <w:sz w:val="24"/>
        </w:rPr>
        <w:t xml:space="preserve"> </w:t>
      </w:r>
      <w:r w:rsidRPr="00FF2023">
        <w:rPr>
          <w:sz w:val="24"/>
        </w:rPr>
        <w:t>F5.</w:t>
      </w:r>
    </w:p>
    <w:p w:rsidR="00A310B9" w:rsidRPr="00FF2023" w:rsidRDefault="00A310B9" w:rsidP="00FF2023">
      <w:pPr>
        <w:autoSpaceDE w:val="0"/>
        <w:autoSpaceDN w:val="0"/>
        <w:adjustRightInd w:val="0"/>
        <w:spacing w:line="276" w:lineRule="auto"/>
        <w:jc w:val="both"/>
        <w:rPr>
          <w:sz w:val="24"/>
        </w:rPr>
      </w:pPr>
      <w:r w:rsidRPr="00FF2023">
        <w:rPr>
          <w:sz w:val="24"/>
        </w:rPr>
        <w:lastRenderedPageBreak/>
        <w:t>Aprecierea agresivitatii apei subterane asupra betoanelor s-a facut avind in vedere</w:t>
      </w:r>
      <w:r w:rsidR="003170FD" w:rsidRPr="00FF2023">
        <w:rPr>
          <w:sz w:val="24"/>
        </w:rPr>
        <w:t xml:space="preserve"> </w:t>
      </w:r>
      <w:r w:rsidRPr="00FF2023">
        <w:rPr>
          <w:sz w:val="24"/>
        </w:rPr>
        <w:t>urmatoarele:</w:t>
      </w:r>
    </w:p>
    <w:p w:rsidR="00A310B9" w:rsidRPr="00FF2023" w:rsidRDefault="00A310B9" w:rsidP="00FF2023">
      <w:pPr>
        <w:autoSpaceDE w:val="0"/>
        <w:autoSpaceDN w:val="0"/>
        <w:adjustRightInd w:val="0"/>
        <w:spacing w:line="276" w:lineRule="auto"/>
        <w:jc w:val="both"/>
        <w:rPr>
          <w:sz w:val="24"/>
        </w:rPr>
      </w:pPr>
      <w:r w:rsidRPr="00FF2023">
        <w:rPr>
          <w:sz w:val="24"/>
        </w:rPr>
        <w:t>1.</w:t>
      </w:r>
      <w:r w:rsidR="00434CBC" w:rsidRPr="00FF2023">
        <w:rPr>
          <w:sz w:val="24"/>
        </w:rPr>
        <w:t xml:space="preserve"> </w:t>
      </w:r>
      <w:r w:rsidRPr="00FF2023">
        <w:rPr>
          <w:sz w:val="24"/>
        </w:rPr>
        <w:t>Buletinul de analiza chimica</w:t>
      </w:r>
    </w:p>
    <w:p w:rsidR="00A310B9" w:rsidRPr="00FF2023" w:rsidRDefault="00A310B9" w:rsidP="00FF2023">
      <w:pPr>
        <w:autoSpaceDE w:val="0"/>
        <w:autoSpaceDN w:val="0"/>
        <w:adjustRightInd w:val="0"/>
        <w:spacing w:line="276" w:lineRule="auto"/>
        <w:jc w:val="both"/>
        <w:rPr>
          <w:sz w:val="24"/>
        </w:rPr>
      </w:pPr>
      <w:r w:rsidRPr="00FF2023">
        <w:rPr>
          <w:sz w:val="24"/>
        </w:rPr>
        <w:t>2. Betoane armate,betoane sau cu armatura de siguranta .</w:t>
      </w:r>
    </w:p>
    <w:p w:rsidR="00A310B9" w:rsidRPr="00FF2023" w:rsidRDefault="00A310B9" w:rsidP="00FF2023">
      <w:pPr>
        <w:autoSpaceDE w:val="0"/>
        <w:autoSpaceDN w:val="0"/>
        <w:adjustRightInd w:val="0"/>
        <w:spacing w:line="276" w:lineRule="auto"/>
        <w:jc w:val="both"/>
        <w:rPr>
          <w:sz w:val="24"/>
        </w:rPr>
      </w:pPr>
      <w:r w:rsidRPr="00FF2023">
        <w:rPr>
          <w:sz w:val="24"/>
        </w:rPr>
        <w:t>3. Apa vine in contact cu betonul prin intermediul unui teren cu coeficient de</w:t>
      </w:r>
      <w:r w:rsidR="00FE4B09">
        <w:rPr>
          <w:sz w:val="24"/>
        </w:rPr>
        <w:t xml:space="preserve"> </w:t>
      </w:r>
      <w:r w:rsidRPr="00FF2023">
        <w:rPr>
          <w:sz w:val="24"/>
        </w:rPr>
        <w:t>filtrare k&gt;10-4cm/sec.</w:t>
      </w:r>
    </w:p>
    <w:p w:rsidR="00A310B9" w:rsidRPr="00FF2023" w:rsidRDefault="00A310B9" w:rsidP="00FF2023">
      <w:pPr>
        <w:autoSpaceDE w:val="0"/>
        <w:autoSpaceDN w:val="0"/>
        <w:adjustRightInd w:val="0"/>
        <w:spacing w:line="276" w:lineRule="auto"/>
        <w:jc w:val="both"/>
        <w:rPr>
          <w:sz w:val="24"/>
        </w:rPr>
      </w:pPr>
      <w:r w:rsidRPr="00FF2023">
        <w:rPr>
          <w:sz w:val="24"/>
        </w:rPr>
        <w:t>4. Apa actioneaza asupra constructiei fara presiune.</w:t>
      </w:r>
    </w:p>
    <w:p w:rsidR="00A310B9" w:rsidRPr="00FF2023" w:rsidRDefault="00A310B9" w:rsidP="00FF2023">
      <w:pPr>
        <w:autoSpaceDE w:val="0"/>
        <w:autoSpaceDN w:val="0"/>
        <w:adjustRightInd w:val="0"/>
        <w:spacing w:line="276" w:lineRule="auto"/>
        <w:jc w:val="both"/>
        <w:rPr>
          <w:sz w:val="24"/>
        </w:rPr>
      </w:pPr>
      <w:r w:rsidRPr="00FF2023">
        <w:rPr>
          <w:sz w:val="24"/>
        </w:rPr>
        <w:t>5. Masivitatea constructiei,</w:t>
      </w:r>
    </w:p>
    <w:p w:rsidR="00A310B9" w:rsidRPr="00FF2023" w:rsidRDefault="00A310B9" w:rsidP="00FF2023">
      <w:pPr>
        <w:autoSpaceDE w:val="0"/>
        <w:autoSpaceDN w:val="0"/>
        <w:adjustRightInd w:val="0"/>
        <w:spacing w:line="276" w:lineRule="auto"/>
        <w:jc w:val="both"/>
        <w:rPr>
          <w:sz w:val="24"/>
        </w:rPr>
      </w:pPr>
      <w:r w:rsidRPr="00FF2023">
        <w:rPr>
          <w:sz w:val="24"/>
        </w:rPr>
        <w:t>6. Gradul de impermeabilitate al betonului.</w:t>
      </w:r>
    </w:p>
    <w:p w:rsidR="00A310B9" w:rsidRPr="00FF2023" w:rsidRDefault="00A310B9" w:rsidP="00FF2023">
      <w:pPr>
        <w:autoSpaceDE w:val="0"/>
        <w:autoSpaceDN w:val="0"/>
        <w:adjustRightInd w:val="0"/>
        <w:spacing w:line="276" w:lineRule="auto"/>
        <w:jc w:val="both"/>
        <w:rPr>
          <w:sz w:val="24"/>
        </w:rPr>
      </w:pPr>
      <w:r w:rsidRPr="00FF2023">
        <w:rPr>
          <w:sz w:val="24"/>
        </w:rPr>
        <w:t>7. Tipul de ciment.</w:t>
      </w:r>
    </w:p>
    <w:p w:rsidR="00E15F16" w:rsidRPr="00FF2023" w:rsidRDefault="00A310B9" w:rsidP="00FF2023">
      <w:pPr>
        <w:autoSpaceDE w:val="0"/>
        <w:autoSpaceDN w:val="0"/>
        <w:adjustRightInd w:val="0"/>
        <w:spacing w:line="276" w:lineRule="auto"/>
        <w:jc w:val="both"/>
        <w:rPr>
          <w:sz w:val="24"/>
        </w:rPr>
      </w:pPr>
      <w:r w:rsidRPr="00FF2023">
        <w:rPr>
          <w:sz w:val="24"/>
        </w:rPr>
        <w:t>Fata de cele de mai sus,</w:t>
      </w:r>
      <w:r w:rsidR="003170FD" w:rsidRPr="00FF2023">
        <w:rPr>
          <w:sz w:val="24"/>
        </w:rPr>
        <w:t xml:space="preserve"> </w:t>
      </w:r>
      <w:r w:rsidRPr="00FF2023">
        <w:rPr>
          <w:sz w:val="24"/>
        </w:rPr>
        <w:t>rezulta ca apa subterana nu prezinta agresivitate asupra</w:t>
      </w:r>
      <w:r w:rsidR="003170FD" w:rsidRPr="00FF2023">
        <w:rPr>
          <w:sz w:val="24"/>
        </w:rPr>
        <w:t xml:space="preserve"> </w:t>
      </w:r>
      <w:r w:rsidRPr="00FF2023">
        <w:rPr>
          <w:sz w:val="24"/>
        </w:rPr>
        <w:t>betoanelor</w:t>
      </w:r>
      <w:r w:rsidR="00565C2A" w:rsidRPr="00FF2023">
        <w:rPr>
          <w:sz w:val="24"/>
        </w:rPr>
        <w:t xml:space="preserve">. </w:t>
      </w:r>
      <w:r w:rsidRPr="00FF2023">
        <w:rPr>
          <w:sz w:val="24"/>
        </w:rPr>
        <w:t xml:space="preserve">La proiectare si executie </w:t>
      </w:r>
      <w:r w:rsidR="007D753C" w:rsidRPr="002100E4">
        <w:rPr>
          <w:sz w:val="24"/>
        </w:rPr>
        <w:t>s-a ț</w:t>
      </w:r>
      <w:r w:rsidRPr="002100E4">
        <w:rPr>
          <w:sz w:val="24"/>
        </w:rPr>
        <w:t>in</w:t>
      </w:r>
      <w:r w:rsidR="007D753C" w:rsidRPr="002100E4">
        <w:rPr>
          <w:sz w:val="24"/>
        </w:rPr>
        <w:t>ut</w:t>
      </w:r>
      <w:r w:rsidRPr="00FF2023">
        <w:rPr>
          <w:sz w:val="24"/>
        </w:rPr>
        <w:t xml:space="preserve"> seama de indicatiile NE 012/1/2007</w:t>
      </w:r>
      <w:r w:rsidR="00565C2A" w:rsidRPr="00FF2023">
        <w:rPr>
          <w:sz w:val="24"/>
        </w:rPr>
        <w:t>.</w:t>
      </w:r>
    </w:p>
    <w:p w:rsidR="008C5161" w:rsidRPr="00FF2023" w:rsidRDefault="008C5161" w:rsidP="00FF2023">
      <w:pPr>
        <w:tabs>
          <w:tab w:val="left" w:pos="1011"/>
        </w:tabs>
        <w:spacing w:line="276" w:lineRule="auto"/>
        <w:jc w:val="both"/>
        <w:rPr>
          <w:b/>
          <w:sz w:val="24"/>
        </w:rPr>
      </w:pPr>
    </w:p>
    <w:p w:rsidR="0089696B" w:rsidRPr="00FF2023" w:rsidRDefault="008C5161" w:rsidP="00FF2023">
      <w:pPr>
        <w:pStyle w:val="Legend"/>
        <w:spacing w:after="0" w:line="276" w:lineRule="auto"/>
        <w:rPr>
          <w:i/>
          <w:color w:val="auto"/>
          <w:sz w:val="24"/>
          <w:szCs w:val="24"/>
        </w:rPr>
      </w:pPr>
      <w:bookmarkStart w:id="155" w:name="_Toc456020287"/>
      <w:r w:rsidRPr="00FF2023">
        <w:rPr>
          <w:i/>
          <w:color w:val="auto"/>
          <w:sz w:val="24"/>
          <w:szCs w:val="24"/>
        </w:rPr>
        <w:t>Solul</w:t>
      </w:r>
      <w:bookmarkEnd w:id="155"/>
      <w:r w:rsidR="00FF2023" w:rsidRPr="00FF2023">
        <w:rPr>
          <w:i/>
          <w:color w:val="auto"/>
          <w:sz w:val="24"/>
          <w:szCs w:val="24"/>
        </w:rPr>
        <w:t xml:space="preserve">; </w:t>
      </w:r>
      <w:r w:rsidR="0089696B" w:rsidRPr="00FF2023">
        <w:rPr>
          <w:i/>
          <w:color w:val="auto"/>
          <w:sz w:val="24"/>
          <w:szCs w:val="24"/>
          <w:lang w:val="pt-BR"/>
        </w:rPr>
        <w:t>Stabilitatea terenului</w:t>
      </w:r>
    </w:p>
    <w:p w:rsidR="0089696B" w:rsidRPr="00FF2023" w:rsidRDefault="0089696B" w:rsidP="00FF2023">
      <w:pPr>
        <w:spacing w:line="276" w:lineRule="auto"/>
        <w:jc w:val="both"/>
        <w:rPr>
          <w:sz w:val="24"/>
          <w:lang w:val="pt-BR"/>
        </w:rPr>
      </w:pPr>
      <w:r w:rsidRPr="00FF2023">
        <w:rPr>
          <w:sz w:val="24"/>
          <w:lang w:val="pt-BR"/>
        </w:rPr>
        <w:t>Constituţia litologică existentă în zona perimetrului cercetat nu este favorabilă declanşării</w:t>
      </w:r>
      <w:r w:rsidR="008C5161" w:rsidRPr="00FF2023">
        <w:rPr>
          <w:sz w:val="24"/>
          <w:lang w:val="pt-BR"/>
        </w:rPr>
        <w:t xml:space="preserve"> </w:t>
      </w:r>
      <w:r w:rsidRPr="00FF2023">
        <w:rPr>
          <w:sz w:val="24"/>
          <w:lang w:val="pt-BR"/>
        </w:rPr>
        <w:t>unor fenomene fizica- geologice de amploare(alunecări de teren etc.). Executarea unor săpături adânci în masa depozitelor deluviale pământoase poate declanşa insa surpări de teren dacă nu se vor lua măsuri corespunzătoare care să asigure stabilitatea taluzelor ce se crează.</w:t>
      </w:r>
    </w:p>
    <w:p w:rsidR="0089696B" w:rsidRPr="00FF2023" w:rsidRDefault="0089696B" w:rsidP="00FF2023">
      <w:pPr>
        <w:spacing w:line="276" w:lineRule="auto"/>
        <w:jc w:val="both"/>
        <w:rPr>
          <w:sz w:val="24"/>
          <w:lang w:val="pt-BR"/>
        </w:rPr>
      </w:pPr>
      <w:r w:rsidRPr="00FF2023">
        <w:rPr>
          <w:sz w:val="24"/>
          <w:lang w:val="pt-BR"/>
        </w:rPr>
        <w:t>Din punct de vedere al stabilităţii amplasamentul limitata de zona drumului are asigurată stabilitatea generala.</w:t>
      </w:r>
    </w:p>
    <w:p w:rsidR="0089696B" w:rsidRPr="00FF2023" w:rsidRDefault="0089696B" w:rsidP="00FF2023">
      <w:pPr>
        <w:spacing w:line="276" w:lineRule="auto"/>
        <w:jc w:val="both"/>
        <w:rPr>
          <w:sz w:val="24"/>
          <w:lang w:val="pt-BR"/>
        </w:rPr>
      </w:pPr>
      <w:r w:rsidRPr="00FF2023">
        <w:rPr>
          <w:sz w:val="24"/>
          <w:lang w:val="pt-BR"/>
        </w:rPr>
        <w:tab/>
      </w:r>
    </w:p>
    <w:p w:rsidR="002621C5" w:rsidRPr="00FF2023" w:rsidRDefault="002621C5" w:rsidP="00FF2023">
      <w:pPr>
        <w:tabs>
          <w:tab w:val="left" w:pos="1011"/>
        </w:tabs>
        <w:spacing w:line="276" w:lineRule="auto"/>
        <w:jc w:val="both"/>
        <w:rPr>
          <w:sz w:val="24"/>
          <w:lang w:eastAsia="ro-RO"/>
        </w:rPr>
      </w:pPr>
      <w:r w:rsidRPr="00FF2023">
        <w:rPr>
          <w:sz w:val="24"/>
          <w:lang w:val="pt-BR"/>
        </w:rPr>
        <w:t>Materialele scrise şi grafice rezultate în urma determinărilor de laborator şi a cercetărilor din teren, reflectă stabilitatea zonei de amplasare pentru reabilitarea/viabilizarea terenului, indicând caracteristici geomecanice favorabile pentru terenul de fundare.</w:t>
      </w:r>
    </w:p>
    <w:p w:rsidR="002621C5" w:rsidRPr="00FF2023" w:rsidRDefault="002621C5" w:rsidP="00FF2023">
      <w:pPr>
        <w:spacing w:line="276" w:lineRule="auto"/>
        <w:jc w:val="both"/>
        <w:rPr>
          <w:sz w:val="24"/>
          <w:lang w:val="pt-BR"/>
        </w:rPr>
      </w:pPr>
    </w:p>
    <w:p w:rsidR="002621C5" w:rsidRPr="00FF2023" w:rsidRDefault="002621C5" w:rsidP="00FE4B09">
      <w:pPr>
        <w:autoSpaceDE w:val="0"/>
        <w:autoSpaceDN w:val="0"/>
        <w:adjustRightInd w:val="0"/>
        <w:spacing w:line="276" w:lineRule="auto"/>
        <w:jc w:val="both"/>
        <w:rPr>
          <w:sz w:val="24"/>
        </w:rPr>
      </w:pPr>
      <w:r w:rsidRPr="00FF2023">
        <w:rPr>
          <w:sz w:val="24"/>
        </w:rPr>
        <w:t xml:space="preserve">Conform </w:t>
      </w:r>
      <w:r w:rsidRPr="00FF2023">
        <w:rPr>
          <w:b/>
          <w:sz w:val="24"/>
        </w:rPr>
        <w:t xml:space="preserve">Studiului Geotehnic intocmit de </w:t>
      </w:r>
      <w:r w:rsidRPr="00FF2023">
        <w:rPr>
          <w:rFonts w:eastAsia="Calibri"/>
          <w:b/>
          <w:bCs/>
          <w:i/>
          <w:iCs/>
          <w:sz w:val="24"/>
        </w:rPr>
        <w:t>S.C. GEOSILV S.R.L</w:t>
      </w:r>
      <w:r w:rsidRPr="00FF2023">
        <w:rPr>
          <w:sz w:val="24"/>
        </w:rPr>
        <w:t xml:space="preserve"> terenul are o suprafata poligonala in panta cu taluz existent, teren aferent constructiei cote</w:t>
      </w:r>
      <w:r w:rsidR="003170FD" w:rsidRPr="00FF2023">
        <w:rPr>
          <w:sz w:val="24"/>
        </w:rPr>
        <w:t xml:space="preserve"> </w:t>
      </w:r>
      <w:r w:rsidRPr="00FF2023">
        <w:rPr>
          <w:sz w:val="24"/>
        </w:rPr>
        <w:t>cuprinse intre(261,81-277,54), insa amplasamentul nu prezinta potential de alunecare,</w:t>
      </w:r>
      <w:r w:rsidR="00FE4B09">
        <w:rPr>
          <w:sz w:val="24"/>
        </w:rPr>
        <w:t xml:space="preserve"> </w:t>
      </w:r>
      <w:r w:rsidRPr="00FF2023">
        <w:rPr>
          <w:sz w:val="24"/>
        </w:rPr>
        <w:t>deci are asigurata stabilitatea generala.</w:t>
      </w:r>
    </w:p>
    <w:p w:rsidR="00631AE6" w:rsidRPr="00FF2023" w:rsidRDefault="0089696B" w:rsidP="00FF2023">
      <w:pPr>
        <w:spacing w:line="276" w:lineRule="auto"/>
        <w:jc w:val="both"/>
        <w:rPr>
          <w:color w:val="5F497A" w:themeColor="accent4" w:themeShade="BF"/>
          <w:sz w:val="24"/>
          <w:lang w:val="es-CO"/>
        </w:rPr>
      </w:pPr>
      <w:r w:rsidRPr="00FF2023">
        <w:rPr>
          <w:sz w:val="24"/>
          <w:lang w:val="pt-BR"/>
        </w:rPr>
        <w:t>Sinte</w:t>
      </w:r>
      <w:r w:rsidR="002621C5" w:rsidRPr="00FF2023">
        <w:rPr>
          <w:sz w:val="24"/>
          <w:lang w:val="pt-BR"/>
        </w:rPr>
        <w:t>za</w:t>
      </w:r>
      <w:r w:rsidRPr="00FF2023">
        <w:rPr>
          <w:sz w:val="24"/>
          <w:lang w:val="pt-BR"/>
        </w:rPr>
        <w:t xml:space="preserve"> datele obţinute prin cercetările efectuate preciz</w:t>
      </w:r>
      <w:r w:rsidR="002621C5" w:rsidRPr="00FF2023">
        <w:rPr>
          <w:sz w:val="24"/>
          <w:lang w:val="pt-BR"/>
        </w:rPr>
        <w:t>ari privind</w:t>
      </w:r>
      <w:r w:rsidRPr="00FF2023">
        <w:rPr>
          <w:sz w:val="24"/>
          <w:lang w:val="pt-BR"/>
        </w:rPr>
        <w:t xml:space="preserve"> succesiunea litologică a stratificaţiei </w:t>
      </w:r>
      <w:r w:rsidR="002621C5" w:rsidRPr="00FF2023">
        <w:rPr>
          <w:sz w:val="24"/>
          <w:lang w:val="pt-BR"/>
        </w:rPr>
        <w:t>se regasesc in capitolele de mai sus.</w:t>
      </w:r>
      <w:r w:rsidR="002621C5" w:rsidRPr="00FF2023">
        <w:rPr>
          <w:color w:val="5F497A" w:themeColor="accent4" w:themeShade="BF"/>
          <w:sz w:val="24"/>
          <w:lang w:val="es-CO"/>
        </w:rPr>
        <w:t xml:space="preserve"> </w:t>
      </w:r>
      <w:bookmarkStart w:id="156" w:name="_Toc456020288"/>
    </w:p>
    <w:p w:rsidR="00DF499E" w:rsidRPr="00FF2023" w:rsidRDefault="00DF499E" w:rsidP="00FF2023">
      <w:pPr>
        <w:spacing w:line="276" w:lineRule="auto"/>
        <w:jc w:val="both"/>
        <w:rPr>
          <w:color w:val="5F497A" w:themeColor="accent4" w:themeShade="BF"/>
          <w:sz w:val="24"/>
          <w:lang w:val="es-CO"/>
        </w:rPr>
      </w:pPr>
    </w:p>
    <w:p w:rsidR="003170FD" w:rsidRPr="00FF2023" w:rsidRDefault="00E513B7" w:rsidP="00FF2023">
      <w:pPr>
        <w:pStyle w:val="Legend"/>
        <w:spacing w:after="0" w:line="276" w:lineRule="auto"/>
        <w:rPr>
          <w:color w:val="auto"/>
          <w:sz w:val="24"/>
          <w:szCs w:val="24"/>
          <w:lang w:val="fr-FR"/>
        </w:rPr>
      </w:pPr>
      <w:r w:rsidRPr="00FF2023">
        <w:rPr>
          <w:color w:val="auto"/>
          <w:sz w:val="24"/>
          <w:szCs w:val="24"/>
          <w:lang w:val="fr-FR"/>
        </w:rPr>
        <w:t>Hidrologie</w:t>
      </w:r>
      <w:bookmarkEnd w:id="156"/>
    </w:p>
    <w:p w:rsidR="00FF2023" w:rsidRDefault="00FF2023" w:rsidP="00FF2023">
      <w:pPr>
        <w:autoSpaceDE w:val="0"/>
        <w:autoSpaceDN w:val="0"/>
        <w:adjustRightInd w:val="0"/>
        <w:spacing w:line="276" w:lineRule="auto"/>
        <w:jc w:val="both"/>
        <w:rPr>
          <w:b/>
          <w:bCs/>
          <w:iCs/>
          <w:sz w:val="24"/>
        </w:rPr>
      </w:pPr>
    </w:p>
    <w:p w:rsidR="00FB396A" w:rsidRPr="00FF2023" w:rsidRDefault="00FB396A" w:rsidP="00FF2023">
      <w:pPr>
        <w:autoSpaceDE w:val="0"/>
        <w:autoSpaceDN w:val="0"/>
        <w:adjustRightInd w:val="0"/>
        <w:spacing w:line="276" w:lineRule="auto"/>
        <w:jc w:val="both"/>
        <w:rPr>
          <w:b/>
          <w:bCs/>
          <w:i/>
          <w:iCs/>
          <w:sz w:val="24"/>
        </w:rPr>
      </w:pPr>
      <w:r w:rsidRPr="00FF2023">
        <w:rPr>
          <w:b/>
          <w:bCs/>
          <w:i/>
          <w:iCs/>
          <w:sz w:val="24"/>
        </w:rPr>
        <w:t>Clima</w:t>
      </w:r>
    </w:p>
    <w:p w:rsidR="00FB396A" w:rsidRPr="00FF2023" w:rsidRDefault="00FB396A" w:rsidP="00FF2023">
      <w:pPr>
        <w:autoSpaceDE w:val="0"/>
        <w:autoSpaceDN w:val="0"/>
        <w:adjustRightInd w:val="0"/>
        <w:spacing w:line="276" w:lineRule="auto"/>
        <w:jc w:val="both"/>
        <w:rPr>
          <w:sz w:val="24"/>
        </w:rPr>
      </w:pPr>
      <w:r w:rsidRPr="00FF2023">
        <w:rPr>
          <w:sz w:val="24"/>
        </w:rPr>
        <w:t>*conform S R 10907/1-97perimetrul cercetat se incadreaza in zona II climaterica,,Zonarea Climatica a Romaniei’-temperaturi de calcul- iarna temperaturi de -15 grade</w:t>
      </w:r>
    </w:p>
    <w:p w:rsidR="00FB396A" w:rsidRPr="00FF2023" w:rsidRDefault="00FB396A" w:rsidP="00FF2023">
      <w:pPr>
        <w:autoSpaceDE w:val="0"/>
        <w:autoSpaceDN w:val="0"/>
        <w:adjustRightInd w:val="0"/>
        <w:spacing w:line="276" w:lineRule="auto"/>
        <w:jc w:val="both"/>
        <w:rPr>
          <w:sz w:val="24"/>
        </w:rPr>
      </w:pPr>
      <w:r w:rsidRPr="00FF2023">
        <w:rPr>
          <w:sz w:val="24"/>
        </w:rPr>
        <w:t>* Conform STAS 6472/2-83 -,,Zonarea climatica a Romaniei ‘’ perimetrul cercetat se incadreaza in zona I -temperaturi de calcul vara de +28 grade C.</w:t>
      </w:r>
    </w:p>
    <w:p w:rsidR="00FB396A" w:rsidRPr="00FF2023" w:rsidRDefault="00FB396A" w:rsidP="00FF2023">
      <w:pPr>
        <w:autoSpaceDE w:val="0"/>
        <w:autoSpaceDN w:val="0"/>
        <w:adjustRightInd w:val="0"/>
        <w:spacing w:line="276" w:lineRule="auto"/>
        <w:jc w:val="both"/>
        <w:rPr>
          <w:sz w:val="24"/>
        </w:rPr>
      </w:pPr>
      <w:r w:rsidRPr="00FF2023">
        <w:rPr>
          <w:sz w:val="24"/>
        </w:rPr>
        <w:t>*Conform STAS 10101/20/90-Zonarea incarcarilor date de vint –zona ,,A”- altitudine 800 m; viteza 22 m/sec; presiune dinamica 0,30 kN/mp</w:t>
      </w:r>
    </w:p>
    <w:p w:rsidR="00FB396A" w:rsidRPr="00FF2023" w:rsidRDefault="00FB396A" w:rsidP="00FF2023">
      <w:pPr>
        <w:autoSpaceDE w:val="0"/>
        <w:autoSpaceDN w:val="0"/>
        <w:adjustRightInd w:val="0"/>
        <w:spacing w:line="276" w:lineRule="auto"/>
        <w:jc w:val="both"/>
        <w:rPr>
          <w:sz w:val="24"/>
        </w:rPr>
      </w:pPr>
      <w:r w:rsidRPr="00FF2023">
        <w:rPr>
          <w:sz w:val="24"/>
        </w:rPr>
        <w:t xml:space="preserve">*Conform STAS 10101/20/90 </w:t>
      </w:r>
      <w:r w:rsidR="000D112B">
        <w:rPr>
          <w:sz w:val="24"/>
        </w:rPr>
        <w:t>–„</w:t>
      </w:r>
      <w:r w:rsidRPr="00FF2023">
        <w:rPr>
          <w:sz w:val="24"/>
        </w:rPr>
        <w:t>Zonarea potentialului vintului” -zona ,,E”-ore/an cu viteza vintului &gt; de 4 m/sec-1.500 ore</w:t>
      </w:r>
    </w:p>
    <w:p w:rsidR="00FB396A" w:rsidRPr="00FF2023" w:rsidRDefault="00FB396A" w:rsidP="00FF2023">
      <w:pPr>
        <w:autoSpaceDE w:val="0"/>
        <w:autoSpaceDN w:val="0"/>
        <w:adjustRightInd w:val="0"/>
        <w:spacing w:line="276" w:lineRule="auto"/>
        <w:jc w:val="both"/>
        <w:rPr>
          <w:sz w:val="24"/>
        </w:rPr>
      </w:pPr>
      <w:r w:rsidRPr="00FF2023">
        <w:rPr>
          <w:sz w:val="24"/>
        </w:rPr>
        <w:t>*Conform STAS 10101/21/92-,,Zonarea incarcarilor date de zapada”-zona ,,A”- greutatea de referinta 0,9/1,2/1,5 kN/mp</w:t>
      </w:r>
    </w:p>
    <w:p w:rsidR="00FB396A" w:rsidRPr="00FF2023" w:rsidRDefault="00FB396A" w:rsidP="00FF2023">
      <w:pPr>
        <w:tabs>
          <w:tab w:val="left" w:pos="1011"/>
        </w:tabs>
        <w:spacing w:line="276" w:lineRule="auto"/>
        <w:jc w:val="both"/>
        <w:rPr>
          <w:sz w:val="24"/>
        </w:rPr>
      </w:pPr>
      <w:r w:rsidRPr="00FF2023">
        <w:rPr>
          <w:sz w:val="24"/>
        </w:rPr>
        <w:t>*Repartitia precipitatiilor medii anuale se incadreaza intre 400-600 mm.</w:t>
      </w:r>
    </w:p>
    <w:p w:rsidR="00FB396A" w:rsidRPr="00FF2023" w:rsidRDefault="00FB396A" w:rsidP="00FF2023">
      <w:pPr>
        <w:autoSpaceDE w:val="0"/>
        <w:autoSpaceDN w:val="0"/>
        <w:adjustRightInd w:val="0"/>
        <w:spacing w:line="276" w:lineRule="auto"/>
        <w:jc w:val="both"/>
        <w:rPr>
          <w:sz w:val="24"/>
        </w:rPr>
      </w:pPr>
      <w:r w:rsidRPr="00FF2023">
        <w:rPr>
          <w:b/>
          <w:bCs/>
          <w:iCs/>
          <w:sz w:val="24"/>
        </w:rPr>
        <w:lastRenderedPageBreak/>
        <w:t xml:space="preserve">Adincimea de inghet </w:t>
      </w:r>
      <w:r w:rsidRPr="00FF2023">
        <w:rPr>
          <w:sz w:val="24"/>
        </w:rPr>
        <w:t>conf. STAS 6054/93 -</w:t>
      </w:r>
      <w:r w:rsidR="00434CBC" w:rsidRPr="00FF2023">
        <w:rPr>
          <w:sz w:val="24"/>
        </w:rPr>
        <w:t xml:space="preserve"> </w:t>
      </w:r>
      <w:r w:rsidRPr="00FF2023">
        <w:rPr>
          <w:sz w:val="24"/>
        </w:rPr>
        <w:t>perimetrul cercetat se incadreaza la adincimea de inghet este de 0,80-0,90 m.</w:t>
      </w:r>
    </w:p>
    <w:p w:rsidR="00FB396A" w:rsidRPr="00FF2023" w:rsidRDefault="00FB396A" w:rsidP="00FF2023">
      <w:pPr>
        <w:spacing w:line="276" w:lineRule="auto"/>
        <w:rPr>
          <w:sz w:val="24"/>
          <w:lang w:val="fr-FR" w:bidi="en-US"/>
        </w:rPr>
      </w:pPr>
    </w:p>
    <w:p w:rsidR="003170FD" w:rsidRPr="00FF2023" w:rsidRDefault="003170FD" w:rsidP="00FE4B09">
      <w:pPr>
        <w:autoSpaceDE w:val="0"/>
        <w:autoSpaceDN w:val="0"/>
        <w:adjustRightInd w:val="0"/>
        <w:spacing w:line="276" w:lineRule="auto"/>
        <w:jc w:val="both"/>
        <w:rPr>
          <w:sz w:val="24"/>
        </w:rPr>
      </w:pPr>
      <w:r w:rsidRPr="00FF2023">
        <w:rPr>
          <w:sz w:val="24"/>
        </w:rPr>
        <w:t>Din punct de vedere hidrogeografic,</w:t>
      </w:r>
      <w:r w:rsidR="00434CBC" w:rsidRPr="00FF2023">
        <w:rPr>
          <w:sz w:val="24"/>
        </w:rPr>
        <w:t xml:space="preserve"> </w:t>
      </w:r>
      <w:r w:rsidRPr="00FF2023">
        <w:rPr>
          <w:sz w:val="24"/>
        </w:rPr>
        <w:t>zona cercetata este delimitata in partea vestica de raul Cerna,</w:t>
      </w:r>
      <w:r w:rsidR="0074114D" w:rsidRPr="00FF2023">
        <w:rPr>
          <w:sz w:val="24"/>
        </w:rPr>
        <w:t xml:space="preserve"> </w:t>
      </w:r>
      <w:r w:rsidRPr="00FF2023">
        <w:rPr>
          <w:sz w:val="24"/>
        </w:rPr>
        <w:t>in</w:t>
      </w:r>
      <w:r w:rsidR="0074114D" w:rsidRPr="00FF2023">
        <w:rPr>
          <w:sz w:val="24"/>
        </w:rPr>
        <w:t xml:space="preserve"> </w:t>
      </w:r>
      <w:r w:rsidRPr="00FF2023">
        <w:rPr>
          <w:sz w:val="24"/>
        </w:rPr>
        <w:t>partea estica de raul Strei in partea nordica de raul Mures.</w:t>
      </w:r>
    </w:p>
    <w:p w:rsidR="003170FD" w:rsidRPr="00FF2023" w:rsidRDefault="003170FD" w:rsidP="00FE4B09">
      <w:pPr>
        <w:autoSpaceDE w:val="0"/>
        <w:autoSpaceDN w:val="0"/>
        <w:adjustRightInd w:val="0"/>
        <w:spacing w:line="276" w:lineRule="auto"/>
        <w:jc w:val="both"/>
        <w:rPr>
          <w:sz w:val="24"/>
        </w:rPr>
      </w:pPr>
      <w:r w:rsidRPr="00FF2023">
        <w:rPr>
          <w:sz w:val="24"/>
        </w:rPr>
        <w:t>Albiile raurilor mentionate nu sunt regularizate, au debite variabile functie de precipitatiile cazute in bazinele hidrografice si de anotimp.</w:t>
      </w:r>
    </w:p>
    <w:p w:rsidR="003170FD" w:rsidRPr="00FF2023" w:rsidRDefault="003170FD" w:rsidP="00FE4B09">
      <w:pPr>
        <w:autoSpaceDE w:val="0"/>
        <w:autoSpaceDN w:val="0"/>
        <w:adjustRightInd w:val="0"/>
        <w:spacing w:line="276" w:lineRule="auto"/>
        <w:jc w:val="both"/>
        <w:rPr>
          <w:sz w:val="24"/>
        </w:rPr>
      </w:pPr>
      <w:r w:rsidRPr="00FF2023">
        <w:rPr>
          <w:sz w:val="24"/>
        </w:rPr>
        <w:t>Debitul minim este in lunile de vara si toamna iulie, august, septembrie si maxime in lunile aprilie si mai la topirea zapezilor.</w:t>
      </w:r>
    </w:p>
    <w:p w:rsidR="003170FD" w:rsidRPr="00FF2023" w:rsidRDefault="003170FD" w:rsidP="00FF2023">
      <w:pPr>
        <w:autoSpaceDE w:val="0"/>
        <w:autoSpaceDN w:val="0"/>
        <w:adjustRightInd w:val="0"/>
        <w:spacing w:line="276" w:lineRule="auto"/>
        <w:jc w:val="both"/>
        <w:rPr>
          <w:sz w:val="24"/>
        </w:rPr>
      </w:pPr>
      <w:r w:rsidRPr="00FF2023">
        <w:rPr>
          <w:sz w:val="24"/>
        </w:rPr>
        <w:t>Terenul este traversat longitudinal de valea Tampei, fiind o zona denivelata fara apa. La precipitatii abundente pe axul vaii se aduna apele acumulate din zona de versant.</w:t>
      </w:r>
    </w:p>
    <w:p w:rsidR="003170FD" w:rsidRPr="00FF2023" w:rsidRDefault="003170FD" w:rsidP="00FF2023">
      <w:pPr>
        <w:spacing w:line="276" w:lineRule="auto"/>
        <w:jc w:val="both"/>
        <w:rPr>
          <w:b/>
          <w:sz w:val="24"/>
          <w:lang w:val="pt-BR"/>
        </w:rPr>
      </w:pPr>
      <w:r w:rsidRPr="00FF2023">
        <w:rPr>
          <w:b/>
          <w:sz w:val="24"/>
          <w:lang w:val="pt-BR"/>
        </w:rPr>
        <w:t>Amplasamentul terenului ce face obiectul prezentei documentatii nu se afla in zona inundabila sau in zona care le-ar putea afecta prin eroziuni, afuieri etc.</w:t>
      </w:r>
    </w:p>
    <w:p w:rsidR="003170FD" w:rsidRPr="00FF2023" w:rsidRDefault="003170FD" w:rsidP="00FF2023">
      <w:pPr>
        <w:autoSpaceDE w:val="0"/>
        <w:autoSpaceDN w:val="0"/>
        <w:adjustRightInd w:val="0"/>
        <w:spacing w:line="276" w:lineRule="auto"/>
        <w:rPr>
          <w:sz w:val="24"/>
        </w:rPr>
      </w:pPr>
    </w:p>
    <w:p w:rsidR="003170FD" w:rsidRPr="00FF2023" w:rsidRDefault="003170FD" w:rsidP="00FF2023">
      <w:pPr>
        <w:spacing w:line="276" w:lineRule="auto"/>
        <w:jc w:val="both"/>
        <w:rPr>
          <w:sz w:val="24"/>
        </w:rPr>
      </w:pPr>
      <w:r w:rsidRPr="00FF2023">
        <w:rPr>
          <w:sz w:val="24"/>
        </w:rPr>
        <w:t>Apa subterana are un debit constant si este cantonata in depozitele cuaternare   pleistocen superior-depozite proluviale, pietrisuri, nisipuri si pliocen –</w:t>
      </w:r>
      <w:r w:rsidR="0074114D" w:rsidRPr="00FF2023">
        <w:rPr>
          <w:sz w:val="24"/>
        </w:rPr>
        <w:t xml:space="preserve"> </w:t>
      </w:r>
      <w:r w:rsidRPr="00FF2023">
        <w:rPr>
          <w:sz w:val="24"/>
        </w:rPr>
        <w:t>panonian  pietrisuri, gresii, nisipuri, marne, argile.</w:t>
      </w:r>
    </w:p>
    <w:p w:rsidR="003170FD" w:rsidRPr="00FF2023" w:rsidRDefault="003170FD" w:rsidP="00FF2023">
      <w:pPr>
        <w:spacing w:line="276" w:lineRule="auto"/>
        <w:jc w:val="both"/>
        <w:rPr>
          <w:sz w:val="24"/>
          <w:lang w:val="pt-PT"/>
        </w:rPr>
      </w:pPr>
      <w:r w:rsidRPr="00FF2023">
        <w:rPr>
          <w:sz w:val="24"/>
          <w:lang w:val="pt-PT"/>
        </w:rPr>
        <w:t xml:space="preserve">Directia de curgere a apei subterane in zona de amplasament este spre nord, nord-est. </w:t>
      </w:r>
    </w:p>
    <w:p w:rsidR="003170FD" w:rsidRPr="00FF2023" w:rsidRDefault="003170FD" w:rsidP="00FF2023">
      <w:pPr>
        <w:spacing w:line="276" w:lineRule="auto"/>
        <w:jc w:val="both"/>
        <w:rPr>
          <w:sz w:val="24"/>
          <w:lang w:val="pt-PT"/>
        </w:rPr>
      </w:pPr>
      <w:r w:rsidRPr="00FF2023">
        <w:rPr>
          <w:b/>
          <w:i/>
          <w:sz w:val="24"/>
          <w:lang w:val="pt-PT"/>
        </w:rPr>
        <w:t>Debit mediu</w:t>
      </w:r>
      <w:r w:rsidRPr="00FF2023">
        <w:rPr>
          <w:sz w:val="24"/>
          <w:lang w:val="pt-PT"/>
        </w:rPr>
        <w:t xml:space="preserve"> estimat al acestui </w:t>
      </w:r>
      <w:r w:rsidRPr="00FF2023">
        <w:rPr>
          <w:b/>
          <w:i/>
          <w:sz w:val="24"/>
          <w:lang w:val="pt-PT"/>
        </w:rPr>
        <w:t>freatic</w:t>
      </w:r>
      <w:r w:rsidRPr="00FF2023">
        <w:rPr>
          <w:sz w:val="24"/>
          <w:lang w:val="pt-PT"/>
        </w:rPr>
        <w:t xml:space="preserve"> este cuprins intre cca. de </w:t>
      </w:r>
      <w:r w:rsidRPr="00FF2023">
        <w:rPr>
          <w:b/>
          <w:i/>
          <w:sz w:val="24"/>
          <w:lang w:val="pt-PT"/>
        </w:rPr>
        <w:t>3,5-5  l/s</w:t>
      </w:r>
      <w:r w:rsidRPr="00FF2023">
        <w:rPr>
          <w:sz w:val="24"/>
          <w:lang w:val="pt-PT"/>
        </w:rPr>
        <w:t>(intr-o perioada de seceta prelungita).</w:t>
      </w:r>
    </w:p>
    <w:p w:rsidR="003170FD" w:rsidRPr="00FF2023" w:rsidRDefault="003170FD" w:rsidP="00FF2023">
      <w:pPr>
        <w:autoSpaceDE w:val="0"/>
        <w:autoSpaceDN w:val="0"/>
        <w:adjustRightInd w:val="0"/>
        <w:spacing w:line="276" w:lineRule="auto"/>
        <w:rPr>
          <w:sz w:val="24"/>
        </w:rPr>
      </w:pPr>
      <w:r w:rsidRPr="00FF2023">
        <w:rPr>
          <w:sz w:val="24"/>
        </w:rPr>
        <w:t>Nu au fost observate izvoare in zona de amplasament sau in imediata sa apropiere.</w:t>
      </w:r>
    </w:p>
    <w:p w:rsidR="00D1711C" w:rsidRPr="00AA6AEF" w:rsidRDefault="003170FD" w:rsidP="00AA6AEF">
      <w:pPr>
        <w:spacing w:line="276" w:lineRule="auto"/>
        <w:jc w:val="both"/>
        <w:rPr>
          <w:sz w:val="24"/>
        </w:rPr>
      </w:pPr>
      <w:r w:rsidRPr="00FF2023">
        <w:rPr>
          <w:sz w:val="24"/>
        </w:rPr>
        <w:t>In forajele efectuate apa subterana a fost interceptata intre cotele -3,7(258,11) si -25,00(252,54) si s-a stabilizat intre cotele -</w:t>
      </w:r>
      <w:r w:rsidR="00434CBC" w:rsidRPr="00FF2023">
        <w:rPr>
          <w:sz w:val="24"/>
        </w:rPr>
        <w:t xml:space="preserve"> </w:t>
      </w:r>
      <w:r w:rsidRPr="00FF2023">
        <w:rPr>
          <w:sz w:val="24"/>
        </w:rPr>
        <w:t>3,3 si -</w:t>
      </w:r>
      <w:r w:rsidR="00434CBC" w:rsidRPr="00FF2023">
        <w:rPr>
          <w:sz w:val="24"/>
        </w:rPr>
        <w:t xml:space="preserve"> </w:t>
      </w:r>
      <w:r w:rsidRPr="00FF2023">
        <w:rPr>
          <w:sz w:val="24"/>
        </w:rPr>
        <w:t>8,8 m fata de cota terenului natural(CTN).</w:t>
      </w:r>
      <w:bookmarkStart w:id="157" w:name="_Toc456020289"/>
    </w:p>
    <w:p w:rsidR="0065342B" w:rsidRDefault="0065342B" w:rsidP="00FF2023">
      <w:pPr>
        <w:pStyle w:val="Titlu2"/>
        <w:rPr>
          <w:szCs w:val="24"/>
        </w:rPr>
      </w:pPr>
    </w:p>
    <w:p w:rsidR="00B5571F" w:rsidRPr="00FF2023" w:rsidRDefault="00B5571F" w:rsidP="00FF2023">
      <w:pPr>
        <w:pStyle w:val="Titlu2"/>
        <w:rPr>
          <w:bCs/>
          <w:i/>
          <w:iCs/>
          <w:szCs w:val="24"/>
        </w:rPr>
      </w:pPr>
      <w:bookmarkStart w:id="158" w:name="_Toc469901592"/>
      <w:r w:rsidRPr="00FF2023">
        <w:rPr>
          <w:szCs w:val="24"/>
        </w:rPr>
        <w:t>2.8 Hidrologie/hidrografie</w:t>
      </w:r>
      <w:bookmarkEnd w:id="157"/>
      <w:bookmarkEnd w:id="158"/>
      <w:r w:rsidRPr="00FF2023">
        <w:rPr>
          <w:szCs w:val="24"/>
        </w:rPr>
        <w:t xml:space="preserve"> </w:t>
      </w:r>
    </w:p>
    <w:p w:rsidR="005F0181" w:rsidRPr="00FF2023" w:rsidRDefault="005F0181" w:rsidP="00FF2023">
      <w:pPr>
        <w:autoSpaceDE w:val="0"/>
        <w:autoSpaceDN w:val="0"/>
        <w:adjustRightInd w:val="0"/>
        <w:spacing w:line="276" w:lineRule="auto"/>
        <w:rPr>
          <w:b/>
          <w:sz w:val="24"/>
        </w:rPr>
      </w:pPr>
    </w:p>
    <w:p w:rsidR="00B5571F" w:rsidRPr="00FF2023" w:rsidRDefault="00B5571F" w:rsidP="00FF2023">
      <w:pPr>
        <w:spacing w:line="276" w:lineRule="auto"/>
        <w:jc w:val="both"/>
        <w:rPr>
          <w:sz w:val="24"/>
        </w:rPr>
      </w:pPr>
      <w:r w:rsidRPr="00FF2023">
        <w:rPr>
          <w:sz w:val="24"/>
        </w:rPr>
        <w:t>Sub aspectul localizarii hidrologice, arealul ce contine perimetrul analizat face parte din bazinul hidrografic  Mures.</w:t>
      </w:r>
    </w:p>
    <w:p w:rsidR="00B5571F" w:rsidRPr="00FF2023" w:rsidRDefault="00B5571F" w:rsidP="00FF2023">
      <w:pPr>
        <w:spacing w:line="276" w:lineRule="auto"/>
        <w:jc w:val="both"/>
        <w:rPr>
          <w:sz w:val="24"/>
        </w:rPr>
      </w:pPr>
      <w:r w:rsidRPr="00FF2023">
        <w:rPr>
          <w:sz w:val="24"/>
        </w:rPr>
        <w:t>Din punct de vedere hidrogeografic, zona cercetata este delimitata in partea vestica de  râul Cerna, in partea estica de raul Strei în partea nordică de râul Mures.</w:t>
      </w:r>
    </w:p>
    <w:p w:rsidR="00B5571F" w:rsidRDefault="00B5571F" w:rsidP="00FF2023">
      <w:pPr>
        <w:spacing w:line="276" w:lineRule="auto"/>
        <w:jc w:val="both"/>
        <w:rPr>
          <w:sz w:val="24"/>
        </w:rPr>
      </w:pPr>
      <w:r w:rsidRPr="00FF2023">
        <w:rPr>
          <w:sz w:val="24"/>
        </w:rPr>
        <w:t>Albiile râurilor mentionate nu sunt regularizate, au debite variabile functie de precipitatiile  cazute in bazinele hidrografice si de anotimp.</w:t>
      </w:r>
    </w:p>
    <w:p w:rsidR="00FF2023" w:rsidRPr="00FF2023" w:rsidRDefault="00FF2023" w:rsidP="00FF2023">
      <w:pPr>
        <w:spacing w:line="276" w:lineRule="auto"/>
        <w:rPr>
          <w:sz w:val="24"/>
        </w:rPr>
      </w:pPr>
      <w:bookmarkStart w:id="159" w:name="_Toc455571217"/>
      <w:bookmarkStart w:id="160" w:name="_Toc455585851"/>
      <w:r w:rsidRPr="00FF2023">
        <w:rPr>
          <w:sz w:val="24"/>
        </w:rPr>
        <w:t>În amplasament, terenul are cote de nivel cuprinse între 246  m şi 272 mdMN .</w:t>
      </w:r>
      <w:bookmarkEnd w:id="159"/>
      <w:bookmarkEnd w:id="160"/>
    </w:p>
    <w:p w:rsidR="00B5571F" w:rsidRPr="00FF2023" w:rsidRDefault="00B5571F" w:rsidP="00FF2023">
      <w:pPr>
        <w:spacing w:line="276" w:lineRule="auto"/>
        <w:jc w:val="both"/>
        <w:rPr>
          <w:sz w:val="24"/>
        </w:rPr>
      </w:pPr>
      <w:r w:rsidRPr="00FF2023">
        <w:rPr>
          <w:sz w:val="24"/>
        </w:rPr>
        <w:t>Terenul nu ridica probleme de stabilitate, pe toata suprafata cercetată.</w:t>
      </w:r>
    </w:p>
    <w:p w:rsidR="00B5571F" w:rsidRPr="00FF2023" w:rsidRDefault="00B5571F" w:rsidP="00FF2023">
      <w:pPr>
        <w:widowControl w:val="0"/>
        <w:autoSpaceDE w:val="0"/>
        <w:autoSpaceDN w:val="0"/>
        <w:spacing w:line="276" w:lineRule="auto"/>
        <w:jc w:val="both"/>
        <w:rPr>
          <w:sz w:val="24"/>
          <w:lang w:eastAsia="ro-RO"/>
        </w:rPr>
      </w:pPr>
      <w:r w:rsidRPr="00FF2023">
        <w:rPr>
          <w:sz w:val="24"/>
          <w:lang w:eastAsia="ro-RO"/>
        </w:rPr>
        <w:t xml:space="preserve">Caracteristicile principale ale raului Mureş in zona de </w:t>
      </w:r>
      <w:r w:rsidRPr="00FF2023">
        <w:rPr>
          <w:noProof/>
          <w:sz w:val="24"/>
          <w:lang w:eastAsia="ro-RO"/>
        </w:rPr>
        <w:t>confluenta cu raurile Cerna si Strei:</w:t>
      </w:r>
    </w:p>
    <w:p w:rsidR="00B5571F" w:rsidRPr="00FF2023" w:rsidRDefault="00B5571F" w:rsidP="00FF2023">
      <w:pPr>
        <w:spacing w:line="276" w:lineRule="auto"/>
        <w:jc w:val="both"/>
        <w:rPr>
          <w:sz w:val="24"/>
        </w:rPr>
      </w:pPr>
      <w:r w:rsidRPr="00FF2023">
        <w:rPr>
          <w:sz w:val="24"/>
        </w:rPr>
        <w:t>- lungimea totala a tronsonului = 11 km</w:t>
      </w:r>
    </w:p>
    <w:p w:rsidR="00B5571F" w:rsidRPr="00FF2023" w:rsidRDefault="00B5571F" w:rsidP="00FF2023">
      <w:pPr>
        <w:spacing w:line="276" w:lineRule="auto"/>
        <w:jc w:val="both"/>
        <w:rPr>
          <w:sz w:val="24"/>
        </w:rPr>
      </w:pPr>
      <w:r w:rsidRPr="00FF2023">
        <w:rPr>
          <w:sz w:val="24"/>
        </w:rPr>
        <w:t>- latimea raului intre maluri 100- 150 m</w:t>
      </w:r>
    </w:p>
    <w:p w:rsidR="00B5571F" w:rsidRPr="00FF2023" w:rsidRDefault="00B5571F" w:rsidP="00FF2023">
      <w:pPr>
        <w:spacing w:line="276" w:lineRule="auto"/>
        <w:jc w:val="both"/>
        <w:rPr>
          <w:sz w:val="24"/>
        </w:rPr>
      </w:pPr>
      <w:r w:rsidRPr="00FF2023">
        <w:rPr>
          <w:sz w:val="24"/>
        </w:rPr>
        <w:t>- panta   i =0,15%-0,2%</w:t>
      </w:r>
    </w:p>
    <w:p w:rsidR="00B5571F" w:rsidRPr="00FF2023" w:rsidRDefault="00B5571F" w:rsidP="00FF2023">
      <w:pPr>
        <w:spacing w:line="276" w:lineRule="auto"/>
        <w:jc w:val="both"/>
        <w:rPr>
          <w:iCs/>
          <w:sz w:val="24"/>
        </w:rPr>
      </w:pPr>
      <w:r w:rsidRPr="00FF2023">
        <w:rPr>
          <w:i/>
          <w:iCs/>
          <w:sz w:val="24"/>
        </w:rPr>
        <w:t xml:space="preserve">- </w:t>
      </w:r>
      <w:r w:rsidRPr="00FF2023">
        <w:rPr>
          <w:iCs/>
          <w:sz w:val="24"/>
        </w:rPr>
        <w:t>adancimea medie a apei  = 2, 0 m</w:t>
      </w:r>
    </w:p>
    <w:p w:rsidR="00B5571F" w:rsidRPr="00FF2023" w:rsidRDefault="00B5571F" w:rsidP="00FF2023">
      <w:pPr>
        <w:spacing w:line="276" w:lineRule="auto"/>
        <w:jc w:val="both"/>
        <w:rPr>
          <w:sz w:val="24"/>
        </w:rPr>
      </w:pPr>
      <w:r w:rsidRPr="00FF2023">
        <w:rPr>
          <w:iCs/>
          <w:sz w:val="24"/>
        </w:rPr>
        <w:t xml:space="preserve">- debitul mediu multianual = </w:t>
      </w:r>
      <w:r w:rsidRPr="00FF2023">
        <w:rPr>
          <w:sz w:val="24"/>
        </w:rPr>
        <w:t>165 mc/s</w:t>
      </w:r>
    </w:p>
    <w:p w:rsidR="00B5571F" w:rsidRPr="00FF2023" w:rsidRDefault="00B5571F" w:rsidP="00FF2023">
      <w:pPr>
        <w:spacing w:line="276" w:lineRule="auto"/>
        <w:jc w:val="both"/>
        <w:rPr>
          <w:noProof/>
          <w:sz w:val="24"/>
          <w:lang w:val="pt-PT"/>
        </w:rPr>
      </w:pPr>
      <w:r w:rsidRPr="00FF2023">
        <w:rPr>
          <w:noProof/>
          <w:sz w:val="24"/>
          <w:lang w:val="pt-PT"/>
        </w:rPr>
        <w:t xml:space="preserve">În prezent, la nivelul amplasamentului, apele de suprafaţă, de natură pluvială, se infiltrează în majoritate în profilul solurilor. Apele pluviale in exces spala amplasamentul avand directiile nord-est si est/sud-est(catre emisar Mures prin intermediul a doua paraie). </w:t>
      </w:r>
    </w:p>
    <w:p w:rsidR="00B5571F" w:rsidRPr="00FF2023" w:rsidRDefault="00B5571F" w:rsidP="00FF2023">
      <w:pPr>
        <w:spacing w:line="276" w:lineRule="auto"/>
        <w:jc w:val="both"/>
        <w:rPr>
          <w:noProof/>
          <w:sz w:val="24"/>
          <w:lang w:val="pt-PT"/>
        </w:rPr>
      </w:pPr>
      <w:r w:rsidRPr="00FF2023">
        <w:rPr>
          <w:noProof/>
          <w:sz w:val="24"/>
          <w:lang w:val="pt-PT"/>
        </w:rPr>
        <w:t>Debitul minim este in lunile de vara si toamna iulie, august, septembrie si maxime in lunile   aprilie si  mai la topirea zapezilor.</w:t>
      </w:r>
    </w:p>
    <w:p w:rsidR="00B5571F" w:rsidRPr="00FF2023" w:rsidRDefault="00B5571F" w:rsidP="00FF2023">
      <w:pPr>
        <w:spacing w:line="276" w:lineRule="auto"/>
        <w:jc w:val="both"/>
        <w:rPr>
          <w:noProof/>
          <w:sz w:val="24"/>
          <w:lang w:val="pt-PT"/>
        </w:rPr>
      </w:pPr>
      <w:r w:rsidRPr="00FF2023">
        <w:rPr>
          <w:noProof/>
          <w:sz w:val="24"/>
          <w:lang w:val="pt-PT"/>
        </w:rPr>
        <w:lastRenderedPageBreak/>
        <w:t>Terenul este traversat longitudinal de valea Tampei, fiind o zona denivelata, fara apa. La precipitatii abundente  pe axul  vaii se  aduna   apele  acumulate  din  zona  de  versant.</w:t>
      </w:r>
    </w:p>
    <w:p w:rsidR="00B5571F" w:rsidRPr="00FF2023" w:rsidRDefault="00B5571F" w:rsidP="00FF2023">
      <w:pPr>
        <w:spacing w:line="276" w:lineRule="auto"/>
        <w:jc w:val="both"/>
        <w:rPr>
          <w:noProof/>
          <w:sz w:val="24"/>
          <w:lang w:val="pt-PT"/>
        </w:rPr>
      </w:pPr>
      <w:r w:rsidRPr="00FF2023">
        <w:rPr>
          <w:noProof/>
          <w:sz w:val="24"/>
          <w:lang w:val="pt-PT"/>
        </w:rPr>
        <w:t xml:space="preserve">Cantitatea de precipitatii anuala este in zona de amplasament mult peste media pe tara, situandu-se la cca. 800-900mm. Scurgerea maximă lunară în bazinul mediu al Muresului se produce în luna martie.  </w:t>
      </w:r>
    </w:p>
    <w:p w:rsidR="00B5571F" w:rsidRPr="00FF2023" w:rsidRDefault="00B5571F" w:rsidP="00FF2023">
      <w:pPr>
        <w:spacing w:line="276" w:lineRule="auto"/>
        <w:jc w:val="both"/>
        <w:rPr>
          <w:noProof/>
          <w:sz w:val="24"/>
          <w:lang w:val="pt-PT"/>
        </w:rPr>
      </w:pPr>
      <w:r w:rsidRPr="00FF2023">
        <w:rPr>
          <w:noProof/>
          <w:sz w:val="24"/>
          <w:lang w:val="pt-PT"/>
        </w:rPr>
        <w:t xml:space="preserve">În medie în anotimpul de iarnă scurgerea apei reprezintă 11,33 %. Primăvara, care reprezintă perioada de tranziţie spre perioada caldă, rezervele de apă din zăpada acumulată iarna, se eliberează în perioade foarte scurte şi, asociindu-se cu ploile căzute în această perioadă, produc cele mai mari volume sezoniere, ce pot ajunge la 41,95 %. </w:t>
      </w:r>
    </w:p>
    <w:p w:rsidR="00631AE6" w:rsidRPr="00FF2023" w:rsidRDefault="00631AE6" w:rsidP="00FF2023">
      <w:pPr>
        <w:pStyle w:val="Titlu2"/>
        <w:rPr>
          <w:szCs w:val="24"/>
        </w:rPr>
      </w:pPr>
      <w:bookmarkStart w:id="161" w:name="_Toc456020290"/>
    </w:p>
    <w:p w:rsidR="002621C5" w:rsidRPr="00FF2023" w:rsidRDefault="00B5571F" w:rsidP="00FF2023">
      <w:pPr>
        <w:pStyle w:val="Titlu2"/>
        <w:rPr>
          <w:strike/>
          <w:szCs w:val="24"/>
        </w:rPr>
      </w:pPr>
      <w:bookmarkStart w:id="162" w:name="_Toc469901593"/>
      <w:r w:rsidRPr="00FF2023">
        <w:rPr>
          <w:szCs w:val="24"/>
        </w:rPr>
        <w:t xml:space="preserve">2.9 </w:t>
      </w:r>
      <w:bookmarkEnd w:id="161"/>
      <w:r w:rsidR="001F5858" w:rsidRPr="00FF2023">
        <w:rPr>
          <w:szCs w:val="24"/>
        </w:rPr>
        <w:t>Autorizații de funcționare curente</w:t>
      </w:r>
      <w:bookmarkEnd w:id="162"/>
    </w:p>
    <w:p w:rsidR="006D0DC9" w:rsidRPr="006D0DC9" w:rsidRDefault="006D0DC9" w:rsidP="00B63C7E">
      <w:pPr>
        <w:spacing w:line="276" w:lineRule="auto"/>
        <w:rPr>
          <w:lang w:bidi="en-US"/>
        </w:rPr>
      </w:pPr>
    </w:p>
    <w:p w:rsidR="008038F6" w:rsidRPr="00BB4449" w:rsidRDefault="006746B8" w:rsidP="00FE4B09">
      <w:pPr>
        <w:spacing w:line="276" w:lineRule="auto"/>
        <w:jc w:val="both"/>
        <w:rPr>
          <w:rStyle w:val="FontStyle88"/>
          <w:rFonts w:ascii="Times New Roman" w:hAnsi="Times New Roman" w:cs="Times New Roman"/>
          <w:b/>
          <w:sz w:val="28"/>
          <w:szCs w:val="28"/>
          <w:lang w:eastAsia="ro-RO"/>
        </w:rPr>
      </w:pPr>
      <w:r w:rsidRPr="00BB4449">
        <w:rPr>
          <w:b/>
          <w:bCs/>
          <w:smallCaps/>
          <w:sz w:val="24"/>
          <w:lang w:val="pt-BR" w:eastAsia="ar-SA"/>
        </w:rPr>
        <w:t>centru de management al deşeurilor bârcea mare</w:t>
      </w:r>
      <w:r w:rsidR="00B5571F" w:rsidRPr="00BB4449">
        <w:rPr>
          <w:b/>
          <w:bCs/>
          <w:iCs/>
          <w:sz w:val="24"/>
          <w:lang w:val="it-IT"/>
        </w:rPr>
        <w:t xml:space="preserve">, </w:t>
      </w:r>
      <w:r w:rsidR="008038F6" w:rsidRPr="00BB4449">
        <w:rPr>
          <w:rStyle w:val="FontStyle88"/>
          <w:rFonts w:ascii="Times New Roman" w:hAnsi="Times New Roman" w:cs="Times New Roman"/>
          <w:sz w:val="24"/>
          <w:szCs w:val="24"/>
        </w:rPr>
        <w:t xml:space="preserve">este un obiectiv nou pentru care s-au obtinut toate avizele si acordurile necesare construirii, conform Certificatului de urbanism, </w:t>
      </w:r>
      <w:r w:rsidR="00657F49">
        <w:rPr>
          <w:rStyle w:val="FontStyle88"/>
          <w:rFonts w:ascii="Times New Roman" w:hAnsi="Times New Roman" w:cs="Times New Roman"/>
          <w:sz w:val="24"/>
          <w:szCs w:val="24"/>
        </w:rPr>
        <w:t>n</w:t>
      </w:r>
      <w:r w:rsidR="000B1AE6" w:rsidRPr="00BB4449">
        <w:rPr>
          <w:sz w:val="24"/>
        </w:rPr>
        <w:t xml:space="preserve">r.1/04.01.2013 emis </w:t>
      </w:r>
      <w:r w:rsidR="00F1271F">
        <w:rPr>
          <w:sz w:val="24"/>
        </w:rPr>
        <w:t>de Consiliul Judetean Hunedoara</w:t>
      </w:r>
      <w:r w:rsidR="000B1AE6" w:rsidRPr="00BB4449">
        <w:rPr>
          <w:sz w:val="24"/>
        </w:rPr>
        <w:t xml:space="preserve"> </w:t>
      </w:r>
      <w:r w:rsidR="008038F6" w:rsidRPr="00BB4449">
        <w:rPr>
          <w:rStyle w:val="FontStyle88"/>
          <w:rFonts w:ascii="Times New Roman" w:hAnsi="Times New Roman" w:cs="Times New Roman"/>
          <w:sz w:val="24"/>
          <w:szCs w:val="24"/>
        </w:rPr>
        <w:t>astfel:</w:t>
      </w:r>
    </w:p>
    <w:p w:rsidR="008038F6" w:rsidRPr="00657F49" w:rsidRDefault="008038F6" w:rsidP="00B63C7E">
      <w:pPr>
        <w:pStyle w:val="Default"/>
        <w:spacing w:line="276" w:lineRule="auto"/>
        <w:rPr>
          <w:rStyle w:val="FontStyle88"/>
          <w:rFonts w:ascii="Times New Roman" w:hAnsi="Times New Roman" w:cs="Times New Roman"/>
          <w:color w:val="auto"/>
          <w:sz w:val="24"/>
          <w:szCs w:val="24"/>
        </w:rPr>
      </w:pPr>
      <w:r w:rsidRPr="00BB4449">
        <w:rPr>
          <w:rStyle w:val="FontStyle88"/>
          <w:rFonts w:ascii="Times New Roman" w:hAnsi="Times New Roman" w:cs="Times New Roman"/>
          <w:color w:val="auto"/>
          <w:sz w:val="24"/>
          <w:szCs w:val="24"/>
        </w:rPr>
        <w:t>•</w:t>
      </w:r>
      <w:r w:rsidRPr="00BB4449">
        <w:rPr>
          <w:rStyle w:val="FontStyle88"/>
          <w:rFonts w:ascii="Times New Roman" w:hAnsi="Times New Roman" w:cs="Times New Roman"/>
          <w:i/>
          <w:iCs/>
          <w:color w:val="auto"/>
          <w:sz w:val="24"/>
          <w:szCs w:val="24"/>
        </w:rPr>
        <w:t xml:space="preserve"> </w:t>
      </w:r>
      <w:r w:rsidRPr="00BB4449">
        <w:rPr>
          <w:rStyle w:val="FontStyle88"/>
          <w:rFonts w:ascii="Times New Roman" w:hAnsi="Times New Roman" w:cs="Times New Roman"/>
          <w:color w:val="auto"/>
          <w:sz w:val="24"/>
          <w:szCs w:val="24"/>
        </w:rPr>
        <w:t>Acord de mediu</w:t>
      </w:r>
      <w:r w:rsidR="000B1AE6" w:rsidRPr="00BB4449">
        <w:t xml:space="preserve"> </w:t>
      </w:r>
      <w:r w:rsidR="00657F49">
        <w:t>nr.</w:t>
      </w:r>
      <w:r w:rsidR="000B1AE6" w:rsidRPr="00BB4449">
        <w:rPr>
          <w:b/>
          <w:bCs/>
          <w:sz w:val="28"/>
          <w:szCs w:val="28"/>
        </w:rPr>
        <w:t xml:space="preserve"> </w:t>
      </w:r>
      <w:r w:rsidR="000B1AE6" w:rsidRPr="00657F49">
        <w:rPr>
          <w:bCs/>
        </w:rPr>
        <w:t>2 din 12.09.2013</w:t>
      </w:r>
      <w:r w:rsidRPr="00657F49">
        <w:rPr>
          <w:rStyle w:val="FontStyle88"/>
          <w:rFonts w:ascii="Times New Roman" w:hAnsi="Times New Roman" w:cs="Times New Roman"/>
          <w:color w:val="auto"/>
          <w:sz w:val="24"/>
          <w:szCs w:val="24"/>
        </w:rPr>
        <w:t>;</w:t>
      </w:r>
    </w:p>
    <w:p w:rsidR="008038F6" w:rsidRPr="00BB4449" w:rsidRDefault="008038F6" w:rsidP="00B63C7E">
      <w:pPr>
        <w:pStyle w:val="Style45"/>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 Aviz sanitar;</w:t>
      </w:r>
    </w:p>
    <w:p w:rsidR="008038F6" w:rsidRPr="00BB4449" w:rsidRDefault="008038F6" w:rsidP="00B63C7E">
      <w:pPr>
        <w:pStyle w:val="Style45"/>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 Aviz de amplasament</w:t>
      </w:r>
      <w:r w:rsidR="00657F49">
        <w:rPr>
          <w:rStyle w:val="FontStyle88"/>
          <w:rFonts w:ascii="Times New Roman" w:hAnsi="Times New Roman" w:cs="Times New Roman"/>
          <w:sz w:val="24"/>
          <w:szCs w:val="24"/>
        </w:rPr>
        <w:t>;</w:t>
      </w:r>
      <w:r w:rsidRPr="00BB4449">
        <w:rPr>
          <w:rStyle w:val="FontStyle88"/>
          <w:rFonts w:ascii="Times New Roman" w:hAnsi="Times New Roman" w:cs="Times New Roman"/>
          <w:sz w:val="24"/>
          <w:szCs w:val="24"/>
        </w:rPr>
        <w:t xml:space="preserve"> </w:t>
      </w:r>
      <w:r w:rsidR="000B1AE6" w:rsidRPr="00BB4449">
        <w:rPr>
          <w:rStyle w:val="FontStyle88"/>
          <w:rFonts w:ascii="Times New Roman" w:hAnsi="Times New Roman" w:cs="Times New Roman"/>
          <w:sz w:val="24"/>
          <w:szCs w:val="24"/>
        </w:rPr>
        <w:t xml:space="preserve"> </w:t>
      </w:r>
    </w:p>
    <w:p w:rsidR="008038F6" w:rsidRPr="00BB4449" w:rsidRDefault="008038F6" w:rsidP="00B63C7E">
      <w:pPr>
        <w:pStyle w:val="Style45"/>
        <w:widowControl/>
        <w:spacing w:line="276" w:lineRule="auto"/>
        <w:jc w:val="both"/>
        <w:rPr>
          <w:rStyle w:val="FontStyle88"/>
          <w:rFonts w:ascii="Times New Roman" w:hAnsi="Times New Roman" w:cs="Times New Roman"/>
          <w:sz w:val="24"/>
          <w:szCs w:val="24"/>
        </w:rPr>
      </w:pPr>
      <w:r w:rsidRPr="00BB4449">
        <w:rPr>
          <w:rStyle w:val="FontStyle88"/>
          <w:rFonts w:ascii="Times New Roman" w:hAnsi="Times New Roman" w:cs="Times New Roman"/>
          <w:sz w:val="24"/>
          <w:szCs w:val="24"/>
        </w:rPr>
        <w:t>• Aviz de gospodarire a apelor</w:t>
      </w:r>
      <w:r w:rsidR="005A64E1" w:rsidRPr="00BB4449">
        <w:rPr>
          <w:rFonts w:ascii="Times New Roman" w:hAnsi="Times New Roman"/>
          <w:lang w:eastAsia="en-US"/>
        </w:rPr>
        <w:t xml:space="preserve"> nr. 22/01.03.2013 emis de Administratia Bazinala de Apa Mures</w:t>
      </w:r>
      <w:r w:rsidRPr="00BB4449">
        <w:rPr>
          <w:rStyle w:val="FontStyle88"/>
          <w:rFonts w:ascii="Times New Roman" w:hAnsi="Times New Roman" w:cs="Times New Roman"/>
          <w:sz w:val="24"/>
          <w:szCs w:val="24"/>
        </w:rPr>
        <w:t>;</w:t>
      </w:r>
    </w:p>
    <w:p w:rsidR="005A64E1" w:rsidRPr="002100E4" w:rsidRDefault="005A64E1" w:rsidP="00937698">
      <w:pPr>
        <w:numPr>
          <w:ilvl w:val="0"/>
          <w:numId w:val="27"/>
        </w:numPr>
        <w:tabs>
          <w:tab w:val="clear" w:pos="360"/>
          <w:tab w:val="num" w:pos="142"/>
        </w:tabs>
        <w:spacing w:line="276" w:lineRule="auto"/>
        <w:jc w:val="both"/>
        <w:rPr>
          <w:sz w:val="24"/>
        </w:rPr>
      </w:pPr>
      <w:r w:rsidRPr="002100E4">
        <w:rPr>
          <w:sz w:val="24"/>
        </w:rPr>
        <w:t>Studiu hidrogeologic intocmit de SC Geo Mine Consulting SRL – Deva;</w:t>
      </w:r>
    </w:p>
    <w:p w:rsidR="004840B6" w:rsidRDefault="005A64E1" w:rsidP="004840B6">
      <w:pPr>
        <w:numPr>
          <w:ilvl w:val="0"/>
          <w:numId w:val="27"/>
        </w:numPr>
        <w:tabs>
          <w:tab w:val="clear" w:pos="360"/>
          <w:tab w:val="num" w:pos="142"/>
        </w:tabs>
        <w:spacing w:line="276" w:lineRule="auto"/>
        <w:jc w:val="both"/>
        <w:rPr>
          <w:sz w:val="24"/>
        </w:rPr>
      </w:pPr>
      <w:r w:rsidRPr="002100E4">
        <w:rPr>
          <w:sz w:val="24"/>
        </w:rPr>
        <w:t>STUDIU GEOTEHNIC intocmit de S.C. GEOSILV S.R.L.</w:t>
      </w:r>
    </w:p>
    <w:p w:rsidR="00351DC6" w:rsidRPr="004840B6" w:rsidRDefault="002100E4" w:rsidP="004840B6">
      <w:pPr>
        <w:numPr>
          <w:ilvl w:val="0"/>
          <w:numId w:val="27"/>
        </w:numPr>
        <w:tabs>
          <w:tab w:val="clear" w:pos="360"/>
          <w:tab w:val="num" w:pos="142"/>
        </w:tabs>
        <w:spacing w:line="276" w:lineRule="auto"/>
        <w:jc w:val="both"/>
        <w:rPr>
          <w:sz w:val="24"/>
        </w:rPr>
      </w:pPr>
      <w:r w:rsidRPr="00364EB2">
        <w:rPr>
          <w:sz w:val="24"/>
        </w:rPr>
        <w:t>Autorizatia de G</w:t>
      </w:r>
      <w:r w:rsidR="000C7252" w:rsidRPr="00364EB2">
        <w:rPr>
          <w:sz w:val="24"/>
        </w:rPr>
        <w:t>ospodarire a apelor nr. ...</w:t>
      </w:r>
      <w:r w:rsidR="000C7252">
        <w:rPr>
          <w:sz w:val="24"/>
        </w:rPr>
        <w:t xml:space="preserve"> – este în curs de emitere</w:t>
      </w:r>
    </w:p>
    <w:p w:rsidR="002100E4" w:rsidRPr="002100E4" w:rsidRDefault="002100E4" w:rsidP="002100E4">
      <w:pPr>
        <w:rPr>
          <w:lang w:bidi="en-US"/>
        </w:rPr>
      </w:pPr>
    </w:p>
    <w:p w:rsidR="00AB14D3" w:rsidRPr="005028BA" w:rsidRDefault="005028BA" w:rsidP="005028BA">
      <w:pPr>
        <w:pStyle w:val="Titlu2"/>
      </w:pPr>
      <w:bookmarkStart w:id="163" w:name="_Toc469901594"/>
      <w:r w:rsidRPr="005028BA">
        <w:t xml:space="preserve">2.10 </w:t>
      </w:r>
      <w:r w:rsidR="00B63C7E" w:rsidRPr="005028BA">
        <w:t>Detalii de planificare</w:t>
      </w:r>
      <w:bookmarkEnd w:id="163"/>
    </w:p>
    <w:p w:rsidR="00B63C7E" w:rsidRPr="00B63C7E" w:rsidRDefault="00B63C7E" w:rsidP="00B63C7E">
      <w:pPr>
        <w:rPr>
          <w:lang w:bidi="en-US"/>
        </w:rPr>
      </w:pPr>
    </w:p>
    <w:p w:rsidR="00825878" w:rsidRDefault="00B63C7E" w:rsidP="0006683C">
      <w:pPr>
        <w:autoSpaceDE w:val="0"/>
        <w:autoSpaceDN w:val="0"/>
        <w:adjustRightInd w:val="0"/>
        <w:spacing w:line="276" w:lineRule="auto"/>
        <w:jc w:val="both"/>
        <w:rPr>
          <w:color w:val="000000"/>
          <w:sz w:val="24"/>
        </w:rPr>
      </w:pPr>
      <w:r w:rsidRPr="00B63C7E">
        <w:rPr>
          <w:color w:val="000000"/>
          <w:sz w:val="24"/>
        </w:rPr>
        <w:t>Pentru realizarea CMID pe amplasamentul analizat, s-au parcurs proced</w:t>
      </w:r>
      <w:r w:rsidR="00825878">
        <w:rPr>
          <w:color w:val="000000"/>
          <w:sz w:val="24"/>
        </w:rPr>
        <w:t>urile de reglementare de mediu, pentru Planul Urbanistic Zonalal dezvoltarii urbane in localitatea Barcea Mare destinata CMDI, si p</w:t>
      </w:r>
      <w:r w:rsidRPr="00B63C7E">
        <w:rPr>
          <w:color w:val="000000"/>
          <w:sz w:val="24"/>
        </w:rPr>
        <w:t xml:space="preserve">entru proiectul </w:t>
      </w:r>
      <w:r w:rsidR="000D112B">
        <w:rPr>
          <w:b/>
          <w:bCs/>
          <w:color w:val="000000"/>
          <w:sz w:val="24"/>
        </w:rPr>
        <w:t>„</w:t>
      </w:r>
      <w:r w:rsidRPr="00B63C7E">
        <w:rPr>
          <w:b/>
          <w:bCs/>
          <w:color w:val="000000"/>
          <w:sz w:val="24"/>
        </w:rPr>
        <w:t xml:space="preserve">Sistem de management integrat al deșeurilor – judeţul </w:t>
      </w:r>
      <w:r w:rsidRPr="0006683C">
        <w:rPr>
          <w:b/>
          <w:bCs/>
          <w:color w:val="000000"/>
          <w:sz w:val="24"/>
        </w:rPr>
        <w:t>Hunedoara</w:t>
      </w:r>
      <w:r w:rsidRPr="00B63C7E">
        <w:rPr>
          <w:b/>
          <w:bCs/>
          <w:color w:val="000000"/>
          <w:sz w:val="24"/>
        </w:rPr>
        <w:t>”</w:t>
      </w:r>
      <w:r w:rsidRPr="00B63C7E">
        <w:rPr>
          <w:color w:val="000000"/>
          <w:sz w:val="24"/>
        </w:rPr>
        <w:t xml:space="preserve">, care includea realizarea </w:t>
      </w:r>
      <w:r w:rsidRPr="0006683C">
        <w:rPr>
          <w:color w:val="000000"/>
          <w:sz w:val="24"/>
        </w:rPr>
        <w:t>unei statii de sortare, a unei instalatii TMB</w:t>
      </w:r>
      <w:r w:rsidR="0006683C" w:rsidRPr="0006683C">
        <w:rPr>
          <w:color w:val="000000"/>
          <w:sz w:val="24"/>
        </w:rPr>
        <w:t xml:space="preserve"> si a depozitului conform in cadrul </w:t>
      </w:r>
      <w:r w:rsidRPr="00B63C7E">
        <w:rPr>
          <w:b/>
          <w:bCs/>
          <w:color w:val="000000"/>
          <w:sz w:val="24"/>
        </w:rPr>
        <w:t xml:space="preserve">Centrului de management integrat al deșeurilor </w:t>
      </w:r>
      <w:r w:rsidRPr="00B63C7E">
        <w:rPr>
          <w:color w:val="000000"/>
          <w:sz w:val="24"/>
        </w:rPr>
        <w:t xml:space="preserve">la </w:t>
      </w:r>
      <w:r w:rsidRPr="0006683C">
        <w:rPr>
          <w:color w:val="000000"/>
          <w:sz w:val="24"/>
        </w:rPr>
        <w:t>Barcea Mare</w:t>
      </w:r>
      <w:r w:rsidRPr="00B63C7E">
        <w:rPr>
          <w:color w:val="000000"/>
          <w:sz w:val="24"/>
        </w:rPr>
        <w:t xml:space="preserve">, </w:t>
      </w:r>
      <w:r w:rsidR="0006683C" w:rsidRPr="0006683C">
        <w:rPr>
          <w:color w:val="000000"/>
          <w:sz w:val="24"/>
        </w:rPr>
        <w:t>a unei statii de transfer si a unei statii de sortare in localitatea Petrosani</w:t>
      </w:r>
      <w:r w:rsidRPr="00B63C7E">
        <w:rPr>
          <w:color w:val="000000"/>
          <w:sz w:val="24"/>
        </w:rPr>
        <w:t xml:space="preserve"> pentru deşeurile colectate de pe raza judeţului </w:t>
      </w:r>
      <w:r w:rsidR="0006683C" w:rsidRPr="0006683C">
        <w:rPr>
          <w:color w:val="000000"/>
          <w:sz w:val="24"/>
        </w:rPr>
        <w:t>Hunedoara</w:t>
      </w:r>
      <w:r w:rsidRPr="00B63C7E">
        <w:rPr>
          <w:color w:val="000000"/>
          <w:sz w:val="24"/>
        </w:rPr>
        <w:t>, respectiv inchiderea</w:t>
      </w:r>
      <w:r w:rsidR="0006683C" w:rsidRPr="0006683C">
        <w:rPr>
          <w:color w:val="000000"/>
          <w:sz w:val="24"/>
        </w:rPr>
        <w:t xml:space="preserve"> a 9 </w:t>
      </w:r>
      <w:r w:rsidRPr="00B63C7E">
        <w:rPr>
          <w:color w:val="000000"/>
          <w:sz w:val="24"/>
        </w:rPr>
        <w:t>depozite</w:t>
      </w:r>
      <w:r w:rsidR="0006683C" w:rsidRPr="0006683C">
        <w:rPr>
          <w:color w:val="000000"/>
          <w:sz w:val="24"/>
        </w:rPr>
        <w:t xml:space="preserve"> </w:t>
      </w:r>
      <w:r w:rsidR="00825878">
        <w:rPr>
          <w:color w:val="000000"/>
          <w:sz w:val="24"/>
        </w:rPr>
        <w:t>neconforme din judeţ.</w:t>
      </w:r>
    </w:p>
    <w:p w:rsidR="00B63C7E" w:rsidRPr="0006683C" w:rsidRDefault="00825878" w:rsidP="0006683C">
      <w:pPr>
        <w:autoSpaceDE w:val="0"/>
        <w:autoSpaceDN w:val="0"/>
        <w:adjustRightInd w:val="0"/>
        <w:spacing w:line="276" w:lineRule="auto"/>
        <w:jc w:val="both"/>
        <w:rPr>
          <w:sz w:val="24"/>
        </w:rPr>
      </w:pPr>
      <w:r>
        <w:rPr>
          <w:color w:val="000000"/>
          <w:sz w:val="24"/>
        </w:rPr>
        <w:t>In ambele cazuri</w:t>
      </w:r>
      <w:r w:rsidR="00B63C7E" w:rsidRPr="00B63C7E">
        <w:rPr>
          <w:color w:val="000000"/>
          <w:sz w:val="24"/>
        </w:rPr>
        <w:t xml:space="preserve"> </w:t>
      </w:r>
      <w:r w:rsidR="00B63C7E" w:rsidRPr="00B63C7E">
        <w:rPr>
          <w:b/>
          <w:bCs/>
          <w:color w:val="000000"/>
          <w:sz w:val="24"/>
        </w:rPr>
        <w:t>s-a</w:t>
      </w:r>
      <w:r w:rsidR="00FB396A">
        <w:rPr>
          <w:b/>
          <w:bCs/>
          <w:color w:val="000000"/>
          <w:sz w:val="24"/>
        </w:rPr>
        <w:t>u</w:t>
      </w:r>
      <w:r w:rsidR="00B63C7E" w:rsidRPr="00B63C7E">
        <w:rPr>
          <w:b/>
          <w:bCs/>
          <w:color w:val="000000"/>
          <w:sz w:val="24"/>
        </w:rPr>
        <w:t xml:space="preserve"> realizat un </w:t>
      </w:r>
      <w:r w:rsidR="00FB396A">
        <w:rPr>
          <w:b/>
          <w:bCs/>
          <w:color w:val="000000"/>
          <w:sz w:val="24"/>
        </w:rPr>
        <w:t>Raport de mediu pentru PUZ si S</w:t>
      </w:r>
      <w:r w:rsidR="00B63C7E" w:rsidRPr="00B63C7E">
        <w:rPr>
          <w:b/>
          <w:bCs/>
          <w:color w:val="000000"/>
          <w:sz w:val="24"/>
        </w:rPr>
        <w:t>tudiu</w:t>
      </w:r>
      <w:r w:rsidR="00FB396A">
        <w:rPr>
          <w:b/>
          <w:bCs/>
          <w:color w:val="000000"/>
          <w:sz w:val="24"/>
        </w:rPr>
        <w:t>l</w:t>
      </w:r>
      <w:r w:rsidR="00B63C7E" w:rsidRPr="00B63C7E">
        <w:rPr>
          <w:b/>
          <w:bCs/>
          <w:color w:val="000000"/>
          <w:sz w:val="24"/>
        </w:rPr>
        <w:t xml:space="preserve"> privind impactul asupra mediului, întocmit</w:t>
      </w:r>
      <w:r w:rsidR="00FB396A">
        <w:rPr>
          <w:b/>
          <w:bCs/>
          <w:color w:val="000000"/>
          <w:sz w:val="24"/>
        </w:rPr>
        <w:t>e</w:t>
      </w:r>
      <w:r w:rsidR="00B63C7E" w:rsidRPr="00B63C7E">
        <w:rPr>
          <w:b/>
          <w:bCs/>
          <w:color w:val="000000"/>
          <w:sz w:val="24"/>
        </w:rPr>
        <w:t xml:space="preserve"> de către </w:t>
      </w:r>
      <w:r w:rsidR="00B63C7E" w:rsidRPr="0006683C">
        <w:rPr>
          <w:sz w:val="24"/>
        </w:rPr>
        <w:t>SC ISPE SA, Divizia Energie &amp; Mediu – Secţia Ingineria Mediului Bucuresti.</w:t>
      </w:r>
    </w:p>
    <w:p w:rsidR="00B63C7E" w:rsidRPr="00B63C7E" w:rsidRDefault="00B63C7E" w:rsidP="0006683C">
      <w:pPr>
        <w:autoSpaceDE w:val="0"/>
        <w:autoSpaceDN w:val="0"/>
        <w:adjustRightInd w:val="0"/>
        <w:spacing w:line="276" w:lineRule="auto"/>
        <w:jc w:val="both"/>
        <w:rPr>
          <w:color w:val="000000"/>
          <w:sz w:val="24"/>
        </w:rPr>
      </w:pPr>
      <w:r w:rsidRPr="00B63C7E">
        <w:rPr>
          <w:color w:val="000000"/>
          <w:sz w:val="24"/>
        </w:rPr>
        <w:t xml:space="preserve">Concluziile importante rezultate din evaluarea impactului asupra mediului, pentru realizarea depozitului de deșeuri de la </w:t>
      </w:r>
      <w:r w:rsidRPr="0006683C">
        <w:rPr>
          <w:color w:val="000000"/>
          <w:sz w:val="24"/>
        </w:rPr>
        <w:t>Barcea Mare</w:t>
      </w:r>
      <w:r w:rsidRPr="00B63C7E">
        <w:rPr>
          <w:color w:val="000000"/>
          <w:sz w:val="24"/>
        </w:rPr>
        <w:t xml:space="preserve">, se referă la: </w:t>
      </w:r>
    </w:p>
    <w:p w:rsidR="00B63C7E" w:rsidRPr="00B63C7E" w:rsidRDefault="00B63C7E" w:rsidP="0006683C">
      <w:pPr>
        <w:autoSpaceDE w:val="0"/>
        <w:autoSpaceDN w:val="0"/>
        <w:adjustRightInd w:val="0"/>
        <w:spacing w:line="276" w:lineRule="auto"/>
        <w:jc w:val="both"/>
        <w:rPr>
          <w:color w:val="000000"/>
          <w:sz w:val="24"/>
        </w:rPr>
      </w:pPr>
      <w:r w:rsidRPr="00B63C7E">
        <w:rPr>
          <w:b/>
          <w:bCs/>
          <w:color w:val="000000"/>
          <w:sz w:val="24"/>
        </w:rPr>
        <w:t xml:space="preserve">- </w:t>
      </w:r>
      <w:r w:rsidRPr="00B63C7E">
        <w:rPr>
          <w:color w:val="000000"/>
          <w:sz w:val="24"/>
        </w:rPr>
        <w:t xml:space="preserve">Mediul este supus efectelor activităților umane în limite admisibile; </w:t>
      </w:r>
    </w:p>
    <w:p w:rsidR="00B63C7E" w:rsidRPr="00B63C7E" w:rsidRDefault="00B63C7E" w:rsidP="0006683C">
      <w:pPr>
        <w:autoSpaceDE w:val="0"/>
        <w:autoSpaceDN w:val="0"/>
        <w:adjustRightInd w:val="0"/>
        <w:spacing w:line="276" w:lineRule="auto"/>
        <w:jc w:val="both"/>
        <w:rPr>
          <w:color w:val="000000"/>
          <w:sz w:val="24"/>
        </w:rPr>
      </w:pPr>
      <w:r w:rsidRPr="00B63C7E">
        <w:rPr>
          <w:b/>
          <w:bCs/>
          <w:color w:val="000000"/>
          <w:sz w:val="24"/>
        </w:rPr>
        <w:t xml:space="preserve">- </w:t>
      </w:r>
      <w:r w:rsidRPr="00B63C7E">
        <w:rPr>
          <w:color w:val="000000"/>
          <w:sz w:val="24"/>
        </w:rPr>
        <w:t xml:space="preserve">Impactul este redus și local; </w:t>
      </w:r>
    </w:p>
    <w:p w:rsidR="00B63C7E" w:rsidRPr="00B63C7E" w:rsidRDefault="00B63C7E" w:rsidP="0006683C">
      <w:pPr>
        <w:autoSpaceDE w:val="0"/>
        <w:autoSpaceDN w:val="0"/>
        <w:adjustRightInd w:val="0"/>
        <w:spacing w:line="276" w:lineRule="auto"/>
        <w:jc w:val="both"/>
        <w:rPr>
          <w:color w:val="000000"/>
          <w:sz w:val="24"/>
        </w:rPr>
      </w:pPr>
      <w:r w:rsidRPr="00B63C7E">
        <w:rPr>
          <w:b/>
          <w:bCs/>
          <w:color w:val="000000"/>
          <w:sz w:val="24"/>
        </w:rPr>
        <w:t xml:space="preserve">- </w:t>
      </w:r>
      <w:r w:rsidRPr="00B63C7E">
        <w:rPr>
          <w:color w:val="000000"/>
          <w:sz w:val="24"/>
        </w:rPr>
        <w:t xml:space="preserve">Efectele globale sunt preponderent pozitive; </w:t>
      </w:r>
    </w:p>
    <w:p w:rsidR="00B63C7E" w:rsidRPr="00B63C7E" w:rsidRDefault="00B63C7E" w:rsidP="0006683C">
      <w:pPr>
        <w:autoSpaceDE w:val="0"/>
        <w:autoSpaceDN w:val="0"/>
        <w:adjustRightInd w:val="0"/>
        <w:spacing w:line="276" w:lineRule="auto"/>
        <w:jc w:val="both"/>
        <w:rPr>
          <w:color w:val="000000"/>
          <w:sz w:val="24"/>
        </w:rPr>
      </w:pPr>
      <w:r w:rsidRPr="00B63C7E">
        <w:rPr>
          <w:b/>
          <w:bCs/>
          <w:color w:val="000000"/>
          <w:sz w:val="24"/>
        </w:rPr>
        <w:t xml:space="preserve">- </w:t>
      </w:r>
      <w:r w:rsidRPr="00B63C7E">
        <w:rPr>
          <w:color w:val="000000"/>
          <w:sz w:val="24"/>
        </w:rPr>
        <w:t xml:space="preserve">Impactul negativ, deși limitat, se va resimți în zona de amplasare a CMID </w:t>
      </w:r>
      <w:r w:rsidRPr="0006683C">
        <w:rPr>
          <w:color w:val="000000"/>
          <w:sz w:val="24"/>
        </w:rPr>
        <w:t>Barcea Mare</w:t>
      </w:r>
      <w:r w:rsidRPr="00B63C7E">
        <w:rPr>
          <w:color w:val="000000"/>
          <w:sz w:val="24"/>
        </w:rPr>
        <w:t xml:space="preserve">, cu efecte asupra biodiversității, aerului și peisajului. </w:t>
      </w:r>
    </w:p>
    <w:p w:rsidR="00B63C7E" w:rsidRPr="00B63C7E" w:rsidRDefault="00B63C7E" w:rsidP="0006683C">
      <w:pPr>
        <w:autoSpaceDE w:val="0"/>
        <w:autoSpaceDN w:val="0"/>
        <w:adjustRightInd w:val="0"/>
        <w:spacing w:line="276" w:lineRule="auto"/>
        <w:jc w:val="both"/>
        <w:rPr>
          <w:color w:val="000000"/>
          <w:sz w:val="24"/>
        </w:rPr>
      </w:pPr>
    </w:p>
    <w:p w:rsidR="00631AE6" w:rsidRDefault="00B63C7E" w:rsidP="00631AE6">
      <w:pPr>
        <w:spacing w:line="276" w:lineRule="auto"/>
        <w:jc w:val="both"/>
        <w:rPr>
          <w:color w:val="000000"/>
          <w:sz w:val="24"/>
        </w:rPr>
      </w:pPr>
      <w:r w:rsidRPr="0006683C">
        <w:rPr>
          <w:color w:val="000000"/>
          <w:sz w:val="24"/>
        </w:rPr>
        <w:t xml:space="preserve">Identificarea surselor potenţiale de poluanţi şi a măsurilor pentru protecţia factorilor de mediu, prin evaluarea impactului asupra mediului, a constituit baza pentru stabilirea acţiunilor planificate pentru realizarea proiectului și supravegherea calităţii amplasamentului pe perioada </w:t>
      </w:r>
      <w:r w:rsidRPr="0006683C">
        <w:rPr>
          <w:color w:val="000000"/>
          <w:sz w:val="24"/>
        </w:rPr>
        <w:lastRenderedPageBreak/>
        <w:t>de desfasurare a activității. Operatorul va trebui să monitorizeze calitatea factorilor de mediu conform cerinţelor autorizaţiei integrate de mediu și autorizaţiei de gospodarire a apelor.</w:t>
      </w:r>
      <w:bookmarkStart w:id="164" w:name="_Toc456020292"/>
    </w:p>
    <w:p w:rsidR="0078575E" w:rsidRDefault="0078575E" w:rsidP="00C20FA1">
      <w:pPr>
        <w:pStyle w:val="Titlu2"/>
        <w:rPr>
          <w:szCs w:val="24"/>
        </w:rPr>
      </w:pPr>
    </w:p>
    <w:p w:rsidR="000B3C4F" w:rsidRDefault="000B3C4F" w:rsidP="000B3C4F">
      <w:pPr>
        <w:rPr>
          <w:lang w:bidi="en-US"/>
        </w:rPr>
      </w:pPr>
    </w:p>
    <w:p w:rsidR="00AB14D3" w:rsidRPr="00C20FA1" w:rsidRDefault="005028BA" w:rsidP="00C20FA1">
      <w:pPr>
        <w:pStyle w:val="Titlu2"/>
        <w:rPr>
          <w:color w:val="000000"/>
          <w:szCs w:val="24"/>
        </w:rPr>
      </w:pPr>
      <w:bookmarkStart w:id="165" w:name="_Toc469901595"/>
      <w:r w:rsidRPr="00C20FA1">
        <w:rPr>
          <w:szCs w:val="24"/>
        </w:rPr>
        <w:t xml:space="preserve">2.11 </w:t>
      </w:r>
      <w:r w:rsidR="006746B8" w:rsidRPr="00C20FA1">
        <w:rPr>
          <w:szCs w:val="24"/>
        </w:rPr>
        <w:t>Incidente provocate de poluare</w:t>
      </w:r>
      <w:bookmarkEnd w:id="164"/>
      <w:bookmarkEnd w:id="165"/>
    </w:p>
    <w:p w:rsidR="00AB14D3" w:rsidRPr="00C20FA1" w:rsidRDefault="00AB14D3" w:rsidP="00C20FA1">
      <w:pPr>
        <w:tabs>
          <w:tab w:val="left" w:pos="1011"/>
        </w:tabs>
        <w:spacing w:line="276" w:lineRule="auto"/>
        <w:ind w:firstLine="567"/>
        <w:jc w:val="both"/>
        <w:rPr>
          <w:i/>
          <w:sz w:val="24"/>
          <w:lang w:eastAsia="ro-RO"/>
        </w:rPr>
      </w:pPr>
    </w:p>
    <w:p w:rsidR="00631AE6" w:rsidRPr="00C20FA1" w:rsidRDefault="00376C00" w:rsidP="00C20FA1">
      <w:pPr>
        <w:tabs>
          <w:tab w:val="left" w:pos="1011"/>
        </w:tabs>
        <w:spacing w:line="276" w:lineRule="auto"/>
        <w:jc w:val="both"/>
        <w:rPr>
          <w:sz w:val="24"/>
        </w:rPr>
      </w:pPr>
      <w:r w:rsidRPr="00C20FA1">
        <w:rPr>
          <w:sz w:val="24"/>
        </w:rPr>
        <w:t>Folosinta anterioară a terenului în zona amplasamentului CMID a fos</w:t>
      </w:r>
      <w:r w:rsidR="009424CD" w:rsidRPr="00C20FA1">
        <w:rPr>
          <w:sz w:val="24"/>
        </w:rPr>
        <w:t>t de teren agricol,</w:t>
      </w:r>
      <w:r w:rsidRPr="00C20FA1">
        <w:rPr>
          <w:sz w:val="24"/>
        </w:rPr>
        <w:t xml:space="preserve"> în ultimii ani f</w:t>
      </w:r>
      <w:r w:rsidR="009424CD" w:rsidRPr="00C20FA1">
        <w:rPr>
          <w:sz w:val="24"/>
        </w:rPr>
        <w:t>iind</w:t>
      </w:r>
      <w:r w:rsidRPr="00C20FA1">
        <w:rPr>
          <w:sz w:val="24"/>
        </w:rPr>
        <w:t xml:space="preserve"> utilizat </w:t>
      </w:r>
      <w:r w:rsidR="009424CD" w:rsidRPr="00C20FA1">
        <w:rPr>
          <w:sz w:val="24"/>
        </w:rPr>
        <w:t xml:space="preserve">ca faneata sau </w:t>
      </w:r>
      <w:r w:rsidRPr="00C20FA1">
        <w:rPr>
          <w:sz w:val="24"/>
        </w:rPr>
        <w:t>pentru pășunat</w:t>
      </w:r>
      <w:r w:rsidR="009424CD" w:rsidRPr="00C20FA1">
        <w:rPr>
          <w:sz w:val="24"/>
        </w:rPr>
        <w:t xml:space="preserve">, fara a fi </w:t>
      </w:r>
      <w:r w:rsidRPr="00C20FA1">
        <w:rPr>
          <w:sz w:val="24"/>
        </w:rPr>
        <w:t>identifica</w:t>
      </w:r>
      <w:r w:rsidR="009424CD" w:rsidRPr="00C20FA1">
        <w:rPr>
          <w:sz w:val="24"/>
        </w:rPr>
        <w:t>t</w:t>
      </w:r>
      <w:r w:rsidRPr="00C20FA1">
        <w:rPr>
          <w:sz w:val="24"/>
        </w:rPr>
        <w:t xml:space="preserve">ă o poluare notabilă a solului sau subsolulului. Nu sunt cunoscute incidente legate de poluare </w:t>
      </w:r>
      <w:r w:rsidR="009424CD" w:rsidRPr="00C20FA1">
        <w:rPr>
          <w:sz w:val="24"/>
        </w:rPr>
        <w:t xml:space="preserve">nici </w:t>
      </w:r>
      <w:r w:rsidRPr="00C20FA1">
        <w:rPr>
          <w:sz w:val="24"/>
        </w:rPr>
        <w:t>pe amplasament</w:t>
      </w:r>
      <w:r w:rsidR="009424CD" w:rsidRPr="00C20FA1">
        <w:rPr>
          <w:sz w:val="24"/>
        </w:rPr>
        <w:t>ul ocupat anterior de unitatea militara, nefiind</w:t>
      </w:r>
      <w:r w:rsidRPr="00C20FA1">
        <w:rPr>
          <w:sz w:val="24"/>
        </w:rPr>
        <w:t xml:space="preserve"> </w:t>
      </w:r>
      <w:r w:rsidR="00C76A83" w:rsidRPr="00C20FA1">
        <w:rPr>
          <w:sz w:val="24"/>
        </w:rPr>
        <w:t>semnalate incidente legate de poluarea mediului în această zonă.</w:t>
      </w:r>
      <w:bookmarkStart w:id="166" w:name="_Toc456020293"/>
    </w:p>
    <w:p w:rsidR="00631AE6" w:rsidRPr="00FC6895" w:rsidRDefault="00631AE6" w:rsidP="00C20FA1">
      <w:pPr>
        <w:tabs>
          <w:tab w:val="left" w:pos="1011"/>
        </w:tabs>
        <w:spacing w:line="276" w:lineRule="auto"/>
        <w:jc w:val="both"/>
        <w:rPr>
          <w:color w:val="000000" w:themeColor="text1"/>
          <w:sz w:val="24"/>
        </w:rPr>
      </w:pPr>
    </w:p>
    <w:p w:rsidR="00AB14D3" w:rsidRPr="00FC6895" w:rsidRDefault="005028BA" w:rsidP="00C20FA1">
      <w:pPr>
        <w:pStyle w:val="Titlu2"/>
        <w:rPr>
          <w:color w:val="000000" w:themeColor="text1"/>
          <w:szCs w:val="24"/>
          <w:lang w:eastAsia="ro-RO"/>
        </w:rPr>
      </w:pPr>
      <w:bookmarkStart w:id="167" w:name="_Toc469901596"/>
      <w:r w:rsidRPr="00FC6895">
        <w:rPr>
          <w:color w:val="000000" w:themeColor="text1"/>
          <w:szCs w:val="24"/>
        </w:rPr>
        <w:t xml:space="preserve">2.12 </w:t>
      </w:r>
      <w:r w:rsidR="00067B54" w:rsidRPr="00FC6895">
        <w:rPr>
          <w:color w:val="000000" w:themeColor="text1"/>
          <w:szCs w:val="24"/>
        </w:rPr>
        <w:t>Specii sau habitate sensibile sau protejate care se afla in apropiere</w:t>
      </w:r>
      <w:bookmarkEnd w:id="166"/>
      <w:bookmarkEnd w:id="167"/>
    </w:p>
    <w:p w:rsidR="00AB14D3" w:rsidRPr="00FC6895" w:rsidRDefault="00AB14D3" w:rsidP="00C20FA1">
      <w:pPr>
        <w:tabs>
          <w:tab w:val="left" w:pos="1011"/>
        </w:tabs>
        <w:spacing w:line="276" w:lineRule="auto"/>
        <w:ind w:firstLine="567"/>
        <w:jc w:val="both"/>
        <w:rPr>
          <w:color w:val="000000" w:themeColor="text1"/>
          <w:sz w:val="24"/>
          <w:lang w:eastAsia="ro-RO"/>
        </w:rPr>
      </w:pPr>
    </w:p>
    <w:p w:rsidR="00065B66" w:rsidRPr="00FC6895" w:rsidRDefault="00067B54" w:rsidP="00C20FA1">
      <w:pPr>
        <w:pStyle w:val="Style9"/>
        <w:widowControl/>
        <w:spacing w:line="276" w:lineRule="auto"/>
        <w:jc w:val="both"/>
        <w:rPr>
          <w:rStyle w:val="FontStyle65"/>
          <w:rFonts w:ascii="Times New Roman" w:hAnsi="Times New Roman" w:cs="Times New Roman"/>
          <w:b/>
          <w:color w:val="000000" w:themeColor="text1"/>
          <w:sz w:val="24"/>
          <w:szCs w:val="24"/>
        </w:rPr>
      </w:pPr>
      <w:r w:rsidRPr="00FC6895">
        <w:rPr>
          <w:rStyle w:val="FontStyle65"/>
          <w:rFonts w:ascii="Times New Roman" w:hAnsi="Times New Roman" w:cs="Times New Roman"/>
          <w:b/>
          <w:color w:val="000000" w:themeColor="text1"/>
          <w:sz w:val="24"/>
          <w:szCs w:val="24"/>
        </w:rPr>
        <w:t>vegetatia</w:t>
      </w:r>
    </w:p>
    <w:p w:rsidR="00065B66" w:rsidRPr="00FC6895" w:rsidRDefault="00065B66" w:rsidP="00C20FA1">
      <w:pPr>
        <w:pStyle w:val="Style23"/>
        <w:widowControl/>
        <w:spacing w:line="276" w:lineRule="auto"/>
        <w:jc w:val="both"/>
        <w:rPr>
          <w:rStyle w:val="FontStyle88"/>
          <w:rFonts w:ascii="Times New Roman" w:hAnsi="Times New Roman" w:cs="Times New Roman"/>
          <w:color w:val="000000" w:themeColor="text1"/>
          <w:sz w:val="24"/>
          <w:szCs w:val="24"/>
        </w:rPr>
      </w:pPr>
      <w:r w:rsidRPr="00FC6895">
        <w:rPr>
          <w:rStyle w:val="FontStyle88"/>
          <w:rFonts w:ascii="Times New Roman" w:hAnsi="Times New Roman" w:cs="Times New Roman"/>
          <w:color w:val="000000" w:themeColor="text1"/>
          <w:sz w:val="24"/>
          <w:szCs w:val="24"/>
        </w:rPr>
        <w:t>In general, arealul se incadreaza intr-o zona caracterizata prin vegetatie ruderală specifică pajiştilor.</w:t>
      </w:r>
    </w:p>
    <w:p w:rsidR="009A73B2" w:rsidRPr="00FC6895" w:rsidRDefault="009A73B2" w:rsidP="00C20FA1">
      <w:pPr>
        <w:pStyle w:val="Style50"/>
        <w:widowControl/>
        <w:spacing w:line="276" w:lineRule="auto"/>
        <w:jc w:val="both"/>
        <w:rPr>
          <w:rStyle w:val="FontStyle66"/>
          <w:rFonts w:ascii="Times New Roman" w:hAnsi="Times New Roman" w:cs="Times New Roman"/>
          <w:i w:val="0"/>
          <w:color w:val="000000" w:themeColor="text1"/>
          <w:sz w:val="24"/>
          <w:szCs w:val="24"/>
        </w:rPr>
      </w:pPr>
    </w:p>
    <w:p w:rsidR="00065B66" w:rsidRPr="00FC6895" w:rsidRDefault="00067B54" w:rsidP="00C20FA1">
      <w:pPr>
        <w:pStyle w:val="Style50"/>
        <w:widowControl/>
        <w:spacing w:line="276" w:lineRule="auto"/>
        <w:jc w:val="both"/>
        <w:rPr>
          <w:rStyle w:val="FontStyle66"/>
          <w:rFonts w:ascii="Times New Roman" w:hAnsi="Times New Roman" w:cs="Times New Roman"/>
          <w:i w:val="0"/>
          <w:color w:val="000000" w:themeColor="text1"/>
          <w:sz w:val="24"/>
          <w:szCs w:val="24"/>
        </w:rPr>
      </w:pPr>
      <w:r w:rsidRPr="00FC6895">
        <w:rPr>
          <w:rStyle w:val="FontStyle66"/>
          <w:rFonts w:ascii="Times New Roman" w:hAnsi="Times New Roman" w:cs="Times New Roman"/>
          <w:i w:val="0"/>
          <w:color w:val="000000" w:themeColor="text1"/>
          <w:sz w:val="24"/>
          <w:szCs w:val="24"/>
        </w:rPr>
        <w:t>fauna locala</w:t>
      </w:r>
    </w:p>
    <w:p w:rsidR="00065B66" w:rsidRPr="00FC6895" w:rsidRDefault="00065B66" w:rsidP="00C20FA1">
      <w:pPr>
        <w:pStyle w:val="Style25"/>
        <w:widowControl/>
        <w:spacing w:line="276" w:lineRule="auto"/>
        <w:jc w:val="both"/>
        <w:rPr>
          <w:rStyle w:val="FontStyle88"/>
          <w:rFonts w:ascii="Times New Roman" w:hAnsi="Times New Roman" w:cs="Times New Roman"/>
          <w:color w:val="000000" w:themeColor="text1"/>
          <w:sz w:val="24"/>
          <w:szCs w:val="24"/>
        </w:rPr>
      </w:pPr>
      <w:r w:rsidRPr="00FC6895">
        <w:rPr>
          <w:rStyle w:val="FontStyle88"/>
          <w:rFonts w:ascii="Times New Roman" w:hAnsi="Times New Roman" w:cs="Times New Roman"/>
          <w:color w:val="000000" w:themeColor="text1"/>
          <w:sz w:val="24"/>
          <w:szCs w:val="24"/>
        </w:rPr>
        <w:t>In apropiere este loc de hranire pentru specii de pasari ca făsa de camp, vrabia de câmp, cinteza, mărăcinar, prigorie şi alte paseriforme.</w:t>
      </w:r>
    </w:p>
    <w:p w:rsidR="00065B66" w:rsidRPr="00C20FA1" w:rsidRDefault="00065B66" w:rsidP="00C20FA1">
      <w:pPr>
        <w:pStyle w:val="Style23"/>
        <w:widowControl/>
        <w:spacing w:line="276" w:lineRule="auto"/>
        <w:jc w:val="both"/>
        <w:rPr>
          <w:rStyle w:val="FontStyle88"/>
          <w:rFonts w:ascii="Times New Roman" w:hAnsi="Times New Roman" w:cs="Times New Roman"/>
          <w:sz w:val="24"/>
          <w:szCs w:val="24"/>
        </w:rPr>
      </w:pPr>
      <w:r w:rsidRPr="00C20FA1">
        <w:rPr>
          <w:rStyle w:val="FontStyle88"/>
          <w:rFonts w:ascii="Times New Roman" w:hAnsi="Times New Roman" w:cs="Times New Roman"/>
          <w:sz w:val="24"/>
          <w:szCs w:val="24"/>
        </w:rPr>
        <w:t>Vertebratele mai sunt reprezentate de batracieni si reptile cum sunt gusterul, sarpele de apa, soparla de camp, etc.</w:t>
      </w:r>
    </w:p>
    <w:p w:rsidR="00065B66" w:rsidRPr="00C20FA1" w:rsidRDefault="00065B66" w:rsidP="00C20FA1">
      <w:pPr>
        <w:pStyle w:val="Style23"/>
        <w:widowControl/>
        <w:spacing w:line="276" w:lineRule="auto"/>
        <w:jc w:val="both"/>
        <w:rPr>
          <w:rStyle w:val="FontStyle88"/>
          <w:rFonts w:ascii="Times New Roman" w:hAnsi="Times New Roman" w:cs="Times New Roman"/>
          <w:sz w:val="24"/>
          <w:szCs w:val="24"/>
        </w:rPr>
      </w:pPr>
      <w:r w:rsidRPr="00C20FA1">
        <w:rPr>
          <w:rStyle w:val="FontStyle88"/>
          <w:rFonts w:ascii="Times New Roman" w:hAnsi="Times New Roman" w:cs="Times New Roman"/>
          <w:sz w:val="24"/>
          <w:szCs w:val="24"/>
        </w:rPr>
        <w:t>Entomofauna este deosebit de diversa fiind reprezentata de carabidae, colembole, lepidoptere, ortoptere, coleoptere, efemeride, apidae, himenopterae, trichopterae.</w:t>
      </w:r>
    </w:p>
    <w:p w:rsidR="00065B66" w:rsidRPr="00C20FA1" w:rsidRDefault="00065B66" w:rsidP="00C20FA1">
      <w:pPr>
        <w:pStyle w:val="Style23"/>
        <w:widowControl/>
        <w:spacing w:line="276" w:lineRule="auto"/>
        <w:jc w:val="both"/>
        <w:rPr>
          <w:rStyle w:val="FontStyle88"/>
          <w:rFonts w:ascii="Times New Roman" w:hAnsi="Times New Roman" w:cs="Times New Roman"/>
          <w:sz w:val="24"/>
          <w:szCs w:val="24"/>
        </w:rPr>
      </w:pPr>
      <w:r w:rsidRPr="00C20FA1">
        <w:rPr>
          <w:rStyle w:val="FontStyle88"/>
          <w:rFonts w:ascii="Times New Roman" w:hAnsi="Times New Roman" w:cs="Times New Roman"/>
          <w:sz w:val="24"/>
          <w:szCs w:val="24"/>
        </w:rPr>
        <w:t>Tot ca nevertebrate mai sunt semnalate reprezentantii urmatoarelor grupe: gasteoropode, acarieni, anelide, miriapode, izopode, pseudoscorpioni si araneidae.</w:t>
      </w:r>
    </w:p>
    <w:p w:rsidR="00065B66" w:rsidRPr="00C20FA1" w:rsidRDefault="00065B66" w:rsidP="00C20FA1">
      <w:pPr>
        <w:pStyle w:val="Style23"/>
        <w:widowControl/>
        <w:spacing w:line="276" w:lineRule="auto"/>
        <w:jc w:val="both"/>
        <w:rPr>
          <w:rStyle w:val="FontStyle88"/>
          <w:rFonts w:ascii="Times New Roman" w:hAnsi="Times New Roman" w:cs="Times New Roman"/>
          <w:sz w:val="24"/>
          <w:szCs w:val="24"/>
        </w:rPr>
      </w:pPr>
      <w:r w:rsidRPr="00C20FA1">
        <w:rPr>
          <w:rStyle w:val="FontStyle88"/>
          <w:rFonts w:ascii="Times New Roman" w:hAnsi="Times New Roman" w:cs="Times New Roman"/>
          <w:sz w:val="24"/>
          <w:szCs w:val="24"/>
        </w:rPr>
        <w:t>In vecinatatea amplasamentului studiat nu se afla specii sau habitate protejate sau zone sensibile.</w:t>
      </w:r>
    </w:p>
    <w:p w:rsidR="00CD3624" w:rsidRPr="00C20FA1" w:rsidRDefault="00CD3624" w:rsidP="00C20FA1">
      <w:pPr>
        <w:tabs>
          <w:tab w:val="left" w:pos="1011"/>
        </w:tabs>
        <w:spacing w:line="276" w:lineRule="auto"/>
        <w:ind w:firstLine="567"/>
        <w:jc w:val="both"/>
        <w:rPr>
          <w:color w:val="5F497A" w:themeColor="accent4" w:themeShade="BF"/>
          <w:sz w:val="24"/>
          <w:lang w:eastAsia="ro-RO"/>
        </w:rPr>
      </w:pPr>
    </w:p>
    <w:p w:rsidR="00AB14D3" w:rsidRPr="00502F3D" w:rsidRDefault="00C7407A" w:rsidP="00363871">
      <w:pPr>
        <w:pStyle w:val="Titlu1"/>
      </w:pPr>
      <w:bookmarkStart w:id="168" w:name="_Toc456020294"/>
      <w:bookmarkStart w:id="169" w:name="_Toc469901597"/>
      <w:r w:rsidRPr="00502F3D">
        <w:t>CAPITOLUL 3 - ISTORICUL TERENULUI</w:t>
      </w:r>
      <w:bookmarkEnd w:id="168"/>
      <w:bookmarkEnd w:id="169"/>
    </w:p>
    <w:p w:rsidR="00AB14D3" w:rsidRPr="00BB4449" w:rsidRDefault="00AB14D3" w:rsidP="00BB4449">
      <w:pPr>
        <w:tabs>
          <w:tab w:val="left" w:pos="1011"/>
        </w:tabs>
        <w:spacing w:line="276" w:lineRule="auto"/>
        <w:ind w:firstLine="567"/>
        <w:jc w:val="both"/>
        <w:rPr>
          <w:lang w:eastAsia="ro-RO"/>
        </w:rPr>
      </w:pPr>
    </w:p>
    <w:p w:rsidR="00BE5593" w:rsidRPr="006841B7" w:rsidRDefault="00BE5593" w:rsidP="00BE5593">
      <w:pPr>
        <w:autoSpaceDE w:val="0"/>
        <w:autoSpaceDN w:val="0"/>
        <w:adjustRightInd w:val="0"/>
        <w:spacing w:line="276" w:lineRule="auto"/>
        <w:jc w:val="both"/>
        <w:rPr>
          <w:sz w:val="24"/>
        </w:rPr>
      </w:pPr>
      <w:r w:rsidRPr="006841B7">
        <w:rPr>
          <w:sz w:val="24"/>
        </w:rPr>
        <w:t xml:space="preserve">Terenurile din zona si din vecinatatea CMID Barcea Mare au facut parte din extravilanul comunei Barcea Mare. Pe acest amplasament nu au existat constructii sau alte amenajari anterioare construirii facilitatilor care fac obiectul cererii de autorizare. Folosinta anterioara a fost de pasune. </w:t>
      </w:r>
    </w:p>
    <w:p w:rsidR="00BE5593" w:rsidRPr="006841B7" w:rsidRDefault="00BE5593" w:rsidP="00BE5593">
      <w:pPr>
        <w:autoSpaceDE w:val="0"/>
        <w:autoSpaceDN w:val="0"/>
        <w:adjustRightInd w:val="0"/>
        <w:spacing w:line="276" w:lineRule="auto"/>
        <w:jc w:val="both"/>
        <w:rPr>
          <w:color w:val="000000"/>
          <w:sz w:val="24"/>
        </w:rPr>
      </w:pPr>
      <w:r w:rsidRPr="006841B7">
        <w:rPr>
          <w:color w:val="000000"/>
          <w:sz w:val="24"/>
        </w:rPr>
        <w:t xml:space="preserve">Înainte de amplasarea instalaţiilor ce formează Centrul de management integrat al deșeurilor, terenul avea folosință agricolă, în ultimii ani fiind utilizat pentru păşunat. </w:t>
      </w:r>
    </w:p>
    <w:p w:rsidR="00BE5593" w:rsidRPr="006841B7" w:rsidRDefault="00BE5593" w:rsidP="00BE5593">
      <w:pPr>
        <w:spacing w:line="276" w:lineRule="auto"/>
        <w:jc w:val="both"/>
        <w:rPr>
          <w:color w:val="000000"/>
          <w:sz w:val="24"/>
        </w:rPr>
      </w:pPr>
      <w:r w:rsidRPr="006841B7">
        <w:rPr>
          <w:color w:val="000000"/>
          <w:sz w:val="24"/>
        </w:rPr>
        <w:t xml:space="preserve">Amplasamentul nu a fost cunoscut și nu este înregistrat ca prezentȃnd poluare istorică. </w:t>
      </w:r>
    </w:p>
    <w:p w:rsidR="00BE5593" w:rsidRPr="006841B7" w:rsidRDefault="00BE5593" w:rsidP="00BE5593">
      <w:pPr>
        <w:spacing w:line="276" w:lineRule="auto"/>
        <w:ind w:right="150"/>
        <w:jc w:val="both"/>
        <w:rPr>
          <w:b/>
          <w:i/>
          <w:sz w:val="24"/>
          <w:lang w:eastAsia="ro-RO"/>
        </w:rPr>
      </w:pPr>
      <w:r w:rsidRPr="006841B7">
        <w:rPr>
          <w:b/>
          <w:i/>
          <w:sz w:val="24"/>
          <w:lang w:eastAsia="ro-RO"/>
        </w:rPr>
        <w:t>In Certificatul de urbanism emis se fac urmatoarele precizari privind statutul terenului:</w:t>
      </w:r>
    </w:p>
    <w:p w:rsidR="00BE5593" w:rsidRPr="006841B7" w:rsidRDefault="00BE5593" w:rsidP="00BE5593">
      <w:pPr>
        <w:autoSpaceDE w:val="0"/>
        <w:autoSpaceDN w:val="0"/>
        <w:adjustRightInd w:val="0"/>
        <w:spacing w:line="276" w:lineRule="auto"/>
        <w:jc w:val="both"/>
        <w:rPr>
          <w:sz w:val="24"/>
        </w:rPr>
      </w:pPr>
      <w:r w:rsidRPr="006841B7">
        <w:rPr>
          <w:b/>
          <w:sz w:val="24"/>
        </w:rPr>
        <w:t>Situatia juridica</w:t>
      </w:r>
      <w:r w:rsidRPr="006841B7">
        <w:rPr>
          <w:sz w:val="24"/>
        </w:rPr>
        <w:t>: conform extrasului C.F. Nr. 60541 terenul se afla în domeniul public al Judetului Hunedoara, cu drept de administrare dobandit prin lege de catre Consiliul Judetean Hunedoara, in intravilanul localitatii Bacia.</w:t>
      </w:r>
    </w:p>
    <w:p w:rsidR="00BE5593" w:rsidRPr="006841B7" w:rsidRDefault="00BE5593" w:rsidP="00BE5593">
      <w:pPr>
        <w:autoSpaceDE w:val="0"/>
        <w:autoSpaceDN w:val="0"/>
        <w:adjustRightInd w:val="0"/>
        <w:spacing w:line="276" w:lineRule="auto"/>
        <w:jc w:val="both"/>
        <w:rPr>
          <w:sz w:val="24"/>
        </w:rPr>
      </w:pPr>
      <w:r w:rsidRPr="006841B7">
        <w:rPr>
          <w:b/>
          <w:sz w:val="24"/>
        </w:rPr>
        <w:t>Regim economic</w:t>
      </w:r>
      <w:r w:rsidRPr="006841B7">
        <w:rPr>
          <w:sz w:val="24"/>
        </w:rPr>
        <w:t>: folosinta actuala este pasune. Destinatia stabilita conform PATJ si PUG este de teren arabil, zona cu potential de dezvoltare agroindustriala, zona gospodarie comunala, zona unitati industriale/depozite.</w:t>
      </w:r>
    </w:p>
    <w:p w:rsidR="00BE5593" w:rsidRPr="006841B7" w:rsidRDefault="00BE5593" w:rsidP="00BE5593">
      <w:pPr>
        <w:autoSpaceDE w:val="0"/>
        <w:autoSpaceDN w:val="0"/>
        <w:adjustRightInd w:val="0"/>
        <w:spacing w:line="276" w:lineRule="auto"/>
        <w:jc w:val="both"/>
        <w:rPr>
          <w:sz w:val="24"/>
        </w:rPr>
      </w:pPr>
      <w:r w:rsidRPr="006841B7">
        <w:rPr>
          <w:b/>
          <w:sz w:val="24"/>
        </w:rPr>
        <w:lastRenderedPageBreak/>
        <w:t>Regim tehnic</w:t>
      </w:r>
      <w:r w:rsidRPr="006841B7">
        <w:rPr>
          <w:sz w:val="24"/>
        </w:rPr>
        <w:t>: Potrivit prevederilor planului de amenajare a teritoriului judetean si ale reglementarilor din Regulamentele locale de urbanism aferente Planurilor urbanistice generale aprobate, utilizarile permise sunt: constructii si amenajari compatibile cu functiunile stabilite, rampe de gunoi. Potrivit reglementarilor din Regulamentul local de urbanism aferent PUZ "Centru de management al deseurilor - statie de sortare, statie de tratare mecano - biologica si depozit de deseuri in localitatea Bârcea Mare, judetul Hunedoara" utilizari permise: constructie centru de management al deseurilor.</w:t>
      </w:r>
    </w:p>
    <w:p w:rsidR="00BE5593" w:rsidRPr="006841B7" w:rsidRDefault="00BE5593" w:rsidP="00BE5593">
      <w:pPr>
        <w:spacing w:line="276" w:lineRule="auto"/>
        <w:jc w:val="both"/>
        <w:rPr>
          <w:sz w:val="24"/>
        </w:rPr>
      </w:pPr>
      <w:r w:rsidRPr="006841B7">
        <w:rPr>
          <w:sz w:val="24"/>
        </w:rPr>
        <w:t xml:space="preserve">Conform cerintelor CU, a fost intocmit PUZ in vederea realizarii depozitului de deseuri clasa „B”, a Statiei de Sortare si a instalatiei TMB, fiind obtinute toate avizele solicitate. Planul Urbanistic Zonal pentru realizarea CMID Barcea Mare. </w:t>
      </w:r>
    </w:p>
    <w:p w:rsidR="00BE5593" w:rsidRPr="006841B7" w:rsidRDefault="00BE5593" w:rsidP="00BE5593">
      <w:pPr>
        <w:spacing w:line="276" w:lineRule="auto"/>
        <w:jc w:val="both"/>
        <w:rPr>
          <w:sz w:val="24"/>
        </w:rPr>
      </w:pPr>
      <w:r w:rsidRPr="006841B7">
        <w:rPr>
          <w:sz w:val="24"/>
        </w:rPr>
        <w:t>In ceea ce priveste scoaterea din circuitul agricol a terenului destinat construirii depozitului zonal, Statiei de Sortare si instalatiei TMB, a fost obtinut avizul ANIF, Decizia privind aprobarea scoaterii definitive din circuitul agricol a terenului de la Ministerul Agriculturii, Padurilor si Dezvoltarii Durabile, Directia pentru Agricultura si Dezvoltare Rurala Hunedoara a terenului destinat construirii depozitului zonal, Statiei de Sortare si instalatiei TMB.</w:t>
      </w:r>
    </w:p>
    <w:p w:rsidR="00085F8A" w:rsidRPr="00CF7046" w:rsidRDefault="00085F8A" w:rsidP="00DB278A">
      <w:pPr>
        <w:tabs>
          <w:tab w:val="left" w:pos="0"/>
          <w:tab w:val="left" w:pos="142"/>
        </w:tabs>
        <w:spacing w:line="276" w:lineRule="auto"/>
        <w:jc w:val="both"/>
        <w:rPr>
          <w:sz w:val="24"/>
        </w:rPr>
      </w:pPr>
    </w:p>
    <w:p w:rsidR="00AB14D3" w:rsidRDefault="00E010B1" w:rsidP="00363871">
      <w:pPr>
        <w:pStyle w:val="Titlu1"/>
      </w:pPr>
      <w:bookmarkStart w:id="170" w:name="_Toc456020295"/>
      <w:bookmarkStart w:id="171" w:name="_Toc469901598"/>
      <w:r w:rsidRPr="00BB4449">
        <w:t xml:space="preserve">CAPITOLUL  </w:t>
      </w:r>
      <w:r w:rsidR="007A2904" w:rsidRPr="00BB4449">
        <w:t xml:space="preserve">4 </w:t>
      </w:r>
      <w:r w:rsidRPr="00BB4449">
        <w:t>- EVALUAREA AMPLASAMENTULUI</w:t>
      </w:r>
      <w:bookmarkEnd w:id="170"/>
      <w:bookmarkEnd w:id="171"/>
    </w:p>
    <w:p w:rsidR="004D643F" w:rsidRPr="004D643F" w:rsidRDefault="004D643F" w:rsidP="004D643F"/>
    <w:p w:rsidR="004D643F" w:rsidRDefault="004D643F" w:rsidP="004D643F">
      <w:pPr>
        <w:tabs>
          <w:tab w:val="left" w:pos="1011"/>
        </w:tabs>
        <w:spacing w:line="276" w:lineRule="auto"/>
        <w:jc w:val="both"/>
        <w:rPr>
          <w:sz w:val="24"/>
          <w:lang w:eastAsia="ro-RO"/>
        </w:rPr>
      </w:pPr>
      <w:r w:rsidRPr="00BB4449">
        <w:rPr>
          <w:sz w:val="24"/>
          <w:lang w:eastAsia="ro-RO"/>
        </w:rPr>
        <w:t xml:space="preserve">In vederea </w:t>
      </w:r>
      <w:r>
        <w:rPr>
          <w:sz w:val="24"/>
          <w:lang w:eastAsia="ro-RO"/>
        </w:rPr>
        <w:t xml:space="preserve">identificarii, cuantificarii si clasificarii efectelor asupra mediului datorate desfasurarii activitatilor pe amplasament, precum si stabilirea zonelor </w:t>
      </w:r>
      <w:r w:rsidR="005320A4">
        <w:rPr>
          <w:sz w:val="24"/>
          <w:lang w:eastAsia="ro-RO"/>
        </w:rPr>
        <w:t xml:space="preserve">asociate </w:t>
      </w:r>
      <w:r>
        <w:rPr>
          <w:sz w:val="24"/>
          <w:lang w:eastAsia="ro-RO"/>
        </w:rPr>
        <w:t xml:space="preserve">potential a fi afectate de activitatile desfasurate,  </w:t>
      </w:r>
      <w:r w:rsidRPr="00BB4449">
        <w:rPr>
          <w:sz w:val="24"/>
          <w:lang w:eastAsia="ro-RO"/>
        </w:rPr>
        <w:t xml:space="preserve">a fost efectuata o evaluare a amplasamentului. </w:t>
      </w:r>
    </w:p>
    <w:p w:rsidR="00DA6BB6" w:rsidRDefault="00DA6BB6" w:rsidP="004D643F">
      <w:pPr>
        <w:tabs>
          <w:tab w:val="left" w:pos="1011"/>
        </w:tabs>
        <w:spacing w:line="276" w:lineRule="auto"/>
        <w:jc w:val="both"/>
        <w:rPr>
          <w:sz w:val="24"/>
          <w:lang w:eastAsia="ro-RO"/>
        </w:rPr>
      </w:pPr>
    </w:p>
    <w:p w:rsidR="00DA6BB6" w:rsidRPr="00A549B8" w:rsidRDefault="00DA6BB6" w:rsidP="00DA6BB6">
      <w:pPr>
        <w:pStyle w:val="Titlu2"/>
        <w:rPr>
          <w:szCs w:val="24"/>
        </w:rPr>
      </w:pPr>
      <w:bookmarkStart w:id="172" w:name="_Toc456020296"/>
      <w:bookmarkStart w:id="173" w:name="_Toc469901599"/>
      <w:r w:rsidRPr="00A549B8">
        <w:rPr>
          <w:szCs w:val="24"/>
        </w:rPr>
        <w:t>4.1 Surse potentiale de contaminare a amplasamentului</w:t>
      </w:r>
      <w:bookmarkEnd w:id="172"/>
      <w:bookmarkEnd w:id="173"/>
    </w:p>
    <w:p w:rsidR="00FA0449" w:rsidRDefault="00FA0449" w:rsidP="004D643F">
      <w:pPr>
        <w:tabs>
          <w:tab w:val="left" w:pos="1011"/>
        </w:tabs>
        <w:spacing w:line="276" w:lineRule="auto"/>
        <w:jc w:val="both"/>
        <w:rPr>
          <w:sz w:val="24"/>
          <w:lang w:eastAsia="ro-RO"/>
        </w:rPr>
      </w:pPr>
    </w:p>
    <w:p w:rsidR="00F45C82" w:rsidRPr="00BB4449" w:rsidRDefault="00F45C82" w:rsidP="00F45C82">
      <w:pPr>
        <w:tabs>
          <w:tab w:val="left" w:pos="1011"/>
        </w:tabs>
        <w:spacing w:line="276" w:lineRule="auto"/>
        <w:jc w:val="both"/>
        <w:rPr>
          <w:sz w:val="24"/>
          <w:lang w:eastAsia="ro-RO"/>
        </w:rPr>
      </w:pPr>
      <w:r>
        <w:rPr>
          <w:sz w:val="24"/>
          <w:lang w:eastAsia="ro-RO"/>
        </w:rPr>
        <w:t xml:space="preserve">Activitatile cu cel mai mare </w:t>
      </w:r>
      <w:r w:rsidRPr="00BB4449">
        <w:rPr>
          <w:sz w:val="24"/>
          <w:lang w:eastAsia="ro-RO"/>
        </w:rPr>
        <w:t xml:space="preserve">potential de contaminare a </w:t>
      </w:r>
      <w:r>
        <w:rPr>
          <w:sz w:val="24"/>
          <w:lang w:eastAsia="ro-RO"/>
        </w:rPr>
        <w:t>amplasamentului</w:t>
      </w:r>
      <w:r w:rsidRPr="00BB4449">
        <w:rPr>
          <w:sz w:val="24"/>
          <w:lang w:eastAsia="ro-RO"/>
        </w:rPr>
        <w:t xml:space="preserve">, evidentiate cu ocazia evaluarii amplasamentului, </w:t>
      </w:r>
      <w:r>
        <w:rPr>
          <w:sz w:val="24"/>
          <w:lang w:eastAsia="ro-RO"/>
        </w:rPr>
        <w:t>sunt cele care se refera la</w:t>
      </w:r>
      <w:r w:rsidRPr="00BB4449">
        <w:rPr>
          <w:sz w:val="24"/>
          <w:lang w:eastAsia="ro-RO"/>
        </w:rPr>
        <w:t>:</w:t>
      </w:r>
    </w:p>
    <w:p w:rsidR="00F45C82" w:rsidRPr="00A549B8" w:rsidRDefault="00F45C82" w:rsidP="00A549B8">
      <w:pPr>
        <w:tabs>
          <w:tab w:val="left" w:pos="1011"/>
        </w:tabs>
        <w:spacing w:line="276" w:lineRule="auto"/>
        <w:jc w:val="both"/>
        <w:rPr>
          <w:sz w:val="24"/>
          <w:lang w:eastAsia="ro-RO"/>
        </w:rPr>
      </w:pPr>
      <w:r w:rsidRPr="00A549B8">
        <w:rPr>
          <w:sz w:val="24"/>
          <w:lang w:eastAsia="ro-RO"/>
        </w:rPr>
        <w:t>• depozitarea propriu-zisa a deseurilor si la gestiunea deseurilor proprii;</w:t>
      </w:r>
    </w:p>
    <w:p w:rsidR="00F45C82" w:rsidRPr="00A549B8" w:rsidRDefault="00F45C82" w:rsidP="00A549B8">
      <w:pPr>
        <w:tabs>
          <w:tab w:val="left" w:pos="1011"/>
        </w:tabs>
        <w:spacing w:line="276" w:lineRule="auto"/>
        <w:jc w:val="both"/>
        <w:rPr>
          <w:sz w:val="24"/>
          <w:lang w:eastAsia="ro-RO"/>
        </w:rPr>
      </w:pPr>
      <w:r w:rsidRPr="00A549B8">
        <w:rPr>
          <w:sz w:val="24"/>
          <w:lang w:eastAsia="ro-RO"/>
        </w:rPr>
        <w:t>• sortarea si tratarea deseurilor;</w:t>
      </w:r>
    </w:p>
    <w:p w:rsidR="00F45C82" w:rsidRPr="00A549B8" w:rsidRDefault="00F45C82" w:rsidP="00A549B8">
      <w:pPr>
        <w:tabs>
          <w:tab w:val="left" w:pos="1011"/>
        </w:tabs>
        <w:spacing w:line="276" w:lineRule="auto"/>
        <w:jc w:val="both"/>
        <w:rPr>
          <w:sz w:val="24"/>
          <w:lang w:eastAsia="ro-RO"/>
        </w:rPr>
      </w:pPr>
      <w:r w:rsidRPr="00A549B8">
        <w:rPr>
          <w:sz w:val="24"/>
          <w:lang w:eastAsia="ro-RO"/>
        </w:rPr>
        <w:t>• colectarea, epurarea si gestionarea levigatului, a apelor uzate fecaloid-menajere si a celor pluviale;</w:t>
      </w:r>
    </w:p>
    <w:p w:rsidR="00F45C82" w:rsidRPr="00A549B8" w:rsidRDefault="00F45C82" w:rsidP="00A549B8">
      <w:pPr>
        <w:tabs>
          <w:tab w:val="left" w:pos="1011"/>
        </w:tabs>
        <w:spacing w:line="276" w:lineRule="auto"/>
        <w:jc w:val="both"/>
        <w:rPr>
          <w:sz w:val="24"/>
          <w:lang w:eastAsia="ro-RO"/>
        </w:rPr>
      </w:pPr>
      <w:r w:rsidRPr="00A549B8">
        <w:rPr>
          <w:sz w:val="24"/>
          <w:lang w:eastAsia="ro-RO"/>
        </w:rPr>
        <w:t>• transportul, manevrarea si stocarea substantelor chimice;</w:t>
      </w:r>
    </w:p>
    <w:p w:rsidR="00F45C82" w:rsidRDefault="00F45C82" w:rsidP="00A549B8">
      <w:pPr>
        <w:tabs>
          <w:tab w:val="left" w:pos="1011"/>
        </w:tabs>
        <w:spacing w:line="276" w:lineRule="auto"/>
        <w:jc w:val="both"/>
        <w:rPr>
          <w:sz w:val="24"/>
          <w:lang w:eastAsia="ro-RO"/>
        </w:rPr>
      </w:pPr>
      <w:r w:rsidRPr="00A549B8">
        <w:rPr>
          <w:sz w:val="24"/>
          <w:lang w:eastAsia="ro-RO"/>
        </w:rPr>
        <w:t>• emisii in atmosfera generate de activitatile de manevrarea si depozitare a deseurilor.</w:t>
      </w:r>
    </w:p>
    <w:p w:rsidR="00F45C82" w:rsidRPr="00A549B8" w:rsidRDefault="00F45C82" w:rsidP="00A549B8">
      <w:pPr>
        <w:autoSpaceDE w:val="0"/>
        <w:autoSpaceDN w:val="0"/>
        <w:adjustRightInd w:val="0"/>
        <w:spacing w:line="276" w:lineRule="auto"/>
        <w:jc w:val="both"/>
        <w:rPr>
          <w:sz w:val="24"/>
        </w:rPr>
      </w:pPr>
      <w:r w:rsidRPr="00A549B8">
        <w:rPr>
          <w:sz w:val="24"/>
        </w:rPr>
        <w:t>Zonele/puncte care reprezinta activitati cu impact potential asupra calitatii mediului pe amplasament si elementele de risc potential asociate acestora, sunt mentionate mai jos:</w:t>
      </w:r>
    </w:p>
    <w:p w:rsidR="00F45C82" w:rsidRDefault="00F45C82" w:rsidP="00A549B8">
      <w:pPr>
        <w:autoSpaceDE w:val="0"/>
        <w:autoSpaceDN w:val="0"/>
        <w:adjustRightInd w:val="0"/>
        <w:spacing w:line="276" w:lineRule="auto"/>
        <w:jc w:val="both"/>
        <w:rPr>
          <w:sz w:val="24"/>
        </w:rPr>
      </w:pPr>
      <w:r w:rsidRPr="00A549B8">
        <w:rPr>
          <w:sz w:val="24"/>
        </w:rPr>
        <w:t>- depozitul de deseuri – incinta de depozitare, care ocupa ce mai mare pa</w:t>
      </w:r>
      <w:r w:rsidR="00C20FA1">
        <w:rPr>
          <w:sz w:val="24"/>
        </w:rPr>
        <w:t>rte a amplasamentului analizat si gestionarea deseurilor proprii;</w:t>
      </w:r>
    </w:p>
    <w:p w:rsidR="00C20FA1" w:rsidRDefault="00C20FA1" w:rsidP="00A549B8">
      <w:pPr>
        <w:autoSpaceDE w:val="0"/>
        <w:autoSpaceDN w:val="0"/>
        <w:adjustRightInd w:val="0"/>
        <w:spacing w:line="276" w:lineRule="auto"/>
        <w:jc w:val="both"/>
        <w:rPr>
          <w:sz w:val="24"/>
        </w:rPr>
      </w:pPr>
      <w:r>
        <w:rPr>
          <w:sz w:val="24"/>
        </w:rPr>
        <w:t>- zona de esantionare deseuri;</w:t>
      </w:r>
    </w:p>
    <w:p w:rsidR="00C20FA1" w:rsidRPr="00A549B8" w:rsidRDefault="00C20FA1" w:rsidP="00A549B8">
      <w:pPr>
        <w:autoSpaceDE w:val="0"/>
        <w:autoSpaceDN w:val="0"/>
        <w:adjustRightInd w:val="0"/>
        <w:spacing w:line="276" w:lineRule="auto"/>
        <w:jc w:val="both"/>
        <w:rPr>
          <w:sz w:val="24"/>
        </w:rPr>
      </w:pPr>
      <w:r>
        <w:rPr>
          <w:sz w:val="24"/>
        </w:rPr>
        <w:t>- zona destinata refuzului deseurilor neacceptate la depozitare;</w:t>
      </w:r>
    </w:p>
    <w:p w:rsidR="00F45C82" w:rsidRPr="00A549B8" w:rsidRDefault="00A549B8" w:rsidP="00A549B8">
      <w:pPr>
        <w:autoSpaceDE w:val="0"/>
        <w:autoSpaceDN w:val="0"/>
        <w:adjustRightInd w:val="0"/>
        <w:spacing w:line="276" w:lineRule="auto"/>
        <w:jc w:val="both"/>
        <w:rPr>
          <w:sz w:val="24"/>
        </w:rPr>
      </w:pPr>
      <w:r w:rsidRPr="00A549B8">
        <w:rPr>
          <w:sz w:val="24"/>
        </w:rPr>
        <w:t xml:space="preserve">- statia de epurare a levigatului din depozit situata in vecinatatea cladirii cantar, de la intrarea in depozit, </w:t>
      </w:r>
      <w:r w:rsidR="00F45C82" w:rsidRPr="00A549B8">
        <w:rPr>
          <w:sz w:val="24"/>
        </w:rPr>
        <w:t>incluzând cele trei bazine</w:t>
      </w:r>
      <w:r w:rsidRPr="00A549B8">
        <w:rPr>
          <w:sz w:val="24"/>
        </w:rPr>
        <w:t>:</w:t>
      </w:r>
      <w:r w:rsidR="00F45C82" w:rsidRPr="00A549B8">
        <w:rPr>
          <w:sz w:val="24"/>
        </w:rPr>
        <w:t xml:space="preserve"> de colectare a levigatului, concentratului si </w:t>
      </w:r>
      <w:r w:rsidRPr="00A549B8">
        <w:rPr>
          <w:sz w:val="24"/>
        </w:rPr>
        <w:t>a permeatului;</w:t>
      </w:r>
    </w:p>
    <w:p w:rsidR="00A549B8" w:rsidRPr="00A549B8" w:rsidRDefault="00A549B8" w:rsidP="00A549B8">
      <w:pPr>
        <w:autoSpaceDE w:val="0"/>
        <w:autoSpaceDN w:val="0"/>
        <w:adjustRightInd w:val="0"/>
        <w:spacing w:line="276" w:lineRule="auto"/>
        <w:jc w:val="both"/>
        <w:rPr>
          <w:sz w:val="24"/>
        </w:rPr>
      </w:pPr>
      <w:r w:rsidRPr="00A549B8">
        <w:rPr>
          <w:sz w:val="24"/>
        </w:rPr>
        <w:t>- zona de securitate si rampa de spalare vehicule;</w:t>
      </w:r>
    </w:p>
    <w:p w:rsidR="00A549B8" w:rsidRPr="00A549B8" w:rsidRDefault="00A549B8" w:rsidP="00A549B8">
      <w:pPr>
        <w:autoSpaceDE w:val="0"/>
        <w:autoSpaceDN w:val="0"/>
        <w:adjustRightInd w:val="0"/>
        <w:spacing w:line="276" w:lineRule="auto"/>
        <w:jc w:val="both"/>
        <w:rPr>
          <w:sz w:val="24"/>
        </w:rPr>
      </w:pPr>
      <w:r w:rsidRPr="00A549B8">
        <w:rPr>
          <w:sz w:val="24"/>
        </w:rPr>
        <w:t xml:space="preserve">- hala de tratare mecano-biologica a instalatiei(TMB); </w:t>
      </w:r>
    </w:p>
    <w:p w:rsidR="00A549B8" w:rsidRPr="00A549B8" w:rsidRDefault="00A549B8" w:rsidP="00A549B8">
      <w:pPr>
        <w:autoSpaceDE w:val="0"/>
        <w:autoSpaceDN w:val="0"/>
        <w:adjustRightInd w:val="0"/>
        <w:spacing w:line="276" w:lineRule="auto"/>
        <w:jc w:val="both"/>
        <w:rPr>
          <w:sz w:val="24"/>
        </w:rPr>
      </w:pPr>
      <w:r w:rsidRPr="00A549B8">
        <w:rPr>
          <w:sz w:val="24"/>
        </w:rPr>
        <w:t>- hala de sortare;</w:t>
      </w:r>
    </w:p>
    <w:p w:rsidR="00F45C82" w:rsidRPr="00A549B8" w:rsidRDefault="00A549B8" w:rsidP="00A549B8">
      <w:pPr>
        <w:autoSpaceDE w:val="0"/>
        <w:autoSpaceDN w:val="0"/>
        <w:adjustRightInd w:val="0"/>
        <w:spacing w:line="276" w:lineRule="auto"/>
        <w:jc w:val="both"/>
        <w:rPr>
          <w:sz w:val="24"/>
        </w:rPr>
      </w:pPr>
      <w:r w:rsidRPr="00A549B8">
        <w:rPr>
          <w:sz w:val="24"/>
        </w:rPr>
        <w:t>- d</w:t>
      </w:r>
      <w:r w:rsidR="00F45C82" w:rsidRPr="00A549B8">
        <w:rPr>
          <w:sz w:val="24"/>
        </w:rPr>
        <w:t xml:space="preserve">epozitul de motorina </w:t>
      </w:r>
      <w:r w:rsidR="00C20FA1">
        <w:rPr>
          <w:sz w:val="24"/>
        </w:rPr>
        <w:t xml:space="preserve">si </w:t>
      </w:r>
      <w:r w:rsidR="00F45C82" w:rsidRPr="00A549B8">
        <w:rPr>
          <w:sz w:val="24"/>
        </w:rPr>
        <w:t xml:space="preserve">distributie carburant; </w:t>
      </w:r>
    </w:p>
    <w:p w:rsidR="00D740A4" w:rsidRDefault="00A549B8" w:rsidP="00A549B8">
      <w:pPr>
        <w:autoSpaceDE w:val="0"/>
        <w:autoSpaceDN w:val="0"/>
        <w:adjustRightInd w:val="0"/>
        <w:spacing w:line="276" w:lineRule="auto"/>
        <w:jc w:val="both"/>
        <w:rPr>
          <w:sz w:val="24"/>
        </w:rPr>
      </w:pPr>
      <w:r w:rsidRPr="00A549B8">
        <w:rPr>
          <w:sz w:val="24"/>
        </w:rPr>
        <w:t>- g</w:t>
      </w:r>
      <w:r w:rsidR="00F45C82" w:rsidRPr="00A549B8">
        <w:rPr>
          <w:sz w:val="24"/>
        </w:rPr>
        <w:t>araj</w:t>
      </w:r>
      <w:r w:rsidRPr="00A549B8">
        <w:rPr>
          <w:sz w:val="24"/>
        </w:rPr>
        <w:t xml:space="preserve">ul </w:t>
      </w:r>
      <w:r w:rsidR="00F45C82" w:rsidRPr="00A549B8">
        <w:rPr>
          <w:sz w:val="24"/>
        </w:rPr>
        <w:t xml:space="preserve">si anexele(atelierele) </w:t>
      </w:r>
      <w:r w:rsidRPr="00A549B8">
        <w:rPr>
          <w:sz w:val="24"/>
        </w:rPr>
        <w:t>de intretinere utilaje</w:t>
      </w:r>
      <w:r w:rsidR="00D740A4">
        <w:rPr>
          <w:sz w:val="24"/>
        </w:rPr>
        <w:t>;</w:t>
      </w:r>
    </w:p>
    <w:p w:rsidR="00F45C82" w:rsidRPr="00A549B8" w:rsidRDefault="00C20FA1" w:rsidP="00A549B8">
      <w:pPr>
        <w:autoSpaceDE w:val="0"/>
        <w:autoSpaceDN w:val="0"/>
        <w:adjustRightInd w:val="0"/>
        <w:spacing w:line="276" w:lineRule="auto"/>
        <w:jc w:val="both"/>
        <w:rPr>
          <w:sz w:val="24"/>
        </w:rPr>
      </w:pPr>
      <w:r>
        <w:rPr>
          <w:sz w:val="24"/>
        </w:rPr>
        <w:t>- transportul, manevrarea si stocarea/</w:t>
      </w:r>
      <w:r w:rsidR="00D740A4">
        <w:rPr>
          <w:sz w:val="24"/>
        </w:rPr>
        <w:t>depozitarea substantelor si preparatelor chimice utilizate.</w:t>
      </w:r>
      <w:r w:rsidR="00F45C82" w:rsidRPr="00A549B8">
        <w:rPr>
          <w:sz w:val="24"/>
        </w:rPr>
        <w:t xml:space="preserve"> </w:t>
      </w:r>
    </w:p>
    <w:p w:rsidR="000B3C4F" w:rsidRDefault="000B3C4F" w:rsidP="00607B60">
      <w:pPr>
        <w:rPr>
          <w:lang w:val="fr-FR" w:eastAsia="ro-RO"/>
        </w:rPr>
      </w:pPr>
      <w:bookmarkStart w:id="174" w:name="_Toc456020301"/>
    </w:p>
    <w:p w:rsidR="00A0179B" w:rsidRDefault="00A0179B" w:rsidP="00607B60">
      <w:pPr>
        <w:rPr>
          <w:lang w:val="fr-FR" w:eastAsia="ro-RO"/>
        </w:rPr>
      </w:pPr>
    </w:p>
    <w:p w:rsidR="00A0179B" w:rsidRDefault="00A0179B" w:rsidP="00607B60">
      <w:pPr>
        <w:rPr>
          <w:lang w:val="fr-FR" w:eastAsia="ro-RO"/>
        </w:rPr>
      </w:pPr>
    </w:p>
    <w:p w:rsidR="00744ADF" w:rsidRDefault="00744ADF" w:rsidP="005B0D59">
      <w:pPr>
        <w:pStyle w:val="Titlu2"/>
      </w:pPr>
      <w:bookmarkStart w:id="175" w:name="_Toc469901600"/>
      <w:r w:rsidRPr="00594FC0">
        <w:t xml:space="preserve">4.2 </w:t>
      </w:r>
      <w:r w:rsidR="0009115D" w:rsidRPr="00594FC0">
        <w:t>Deseuri</w:t>
      </w:r>
      <w:bookmarkEnd w:id="174"/>
      <w:bookmarkEnd w:id="175"/>
    </w:p>
    <w:p w:rsidR="00A46C9E" w:rsidRPr="00A46C9E" w:rsidRDefault="00A46C9E" w:rsidP="00A46C9E">
      <w:pPr>
        <w:rPr>
          <w:lang w:bidi="en-US"/>
        </w:rPr>
      </w:pPr>
    </w:p>
    <w:p w:rsidR="0009115D" w:rsidRPr="00CD3624" w:rsidRDefault="0009115D" w:rsidP="00CD3624">
      <w:pPr>
        <w:pStyle w:val="Legend"/>
        <w:jc w:val="both"/>
        <w:rPr>
          <w:color w:val="000000" w:themeColor="text1"/>
          <w:sz w:val="24"/>
          <w:szCs w:val="24"/>
        </w:rPr>
      </w:pPr>
      <w:bookmarkStart w:id="176" w:name="_Toc469901601"/>
      <w:r w:rsidRPr="00244C4E">
        <w:rPr>
          <w:rStyle w:val="Titlu3Caracter"/>
          <w:b/>
        </w:rPr>
        <w:t xml:space="preserve">4.2.1 </w:t>
      </w:r>
      <w:r w:rsidR="00244C4E" w:rsidRPr="00244C4E">
        <w:rPr>
          <w:rStyle w:val="Titlu3Caracter"/>
          <w:b/>
        </w:rPr>
        <w:t>Deșeuri ge</w:t>
      </w:r>
      <w:r w:rsidR="00C04E02">
        <w:rPr>
          <w:rStyle w:val="Titlu3Caracter"/>
          <w:b/>
        </w:rPr>
        <w:t>stion</w:t>
      </w:r>
      <w:r w:rsidR="00244C4E" w:rsidRPr="00244C4E">
        <w:rPr>
          <w:rStyle w:val="Titlu3Caracter"/>
          <w:b/>
        </w:rPr>
        <w:t>ate pe amplasament</w:t>
      </w:r>
      <w:bookmarkEnd w:id="176"/>
      <w:r w:rsidR="00244C4E" w:rsidRPr="00244C4E">
        <w:rPr>
          <w:color w:val="000000" w:themeColor="text1"/>
          <w:sz w:val="24"/>
          <w:szCs w:val="24"/>
        </w:rPr>
        <w:t>(Descrierea tipului de deseuri gestionate pe amplasament)</w:t>
      </w:r>
    </w:p>
    <w:p w:rsidR="0009115D" w:rsidRPr="00FE2E71" w:rsidRDefault="0009115D" w:rsidP="00FE2E71">
      <w:pPr>
        <w:autoSpaceDE w:val="0"/>
        <w:autoSpaceDN w:val="0"/>
        <w:adjustRightInd w:val="0"/>
        <w:spacing w:line="276" w:lineRule="auto"/>
        <w:jc w:val="both"/>
        <w:rPr>
          <w:rFonts w:eastAsia="Calibri"/>
          <w:sz w:val="24"/>
        </w:rPr>
      </w:pPr>
      <w:r w:rsidRPr="00FE2E71">
        <w:rPr>
          <w:rFonts w:eastAsia="Calibri"/>
          <w:sz w:val="24"/>
        </w:rPr>
        <w:t>Depozitul conform construit la Barcea Mare  va asigura depozitarea finala a deseurilor municipale de pe intreg judetul Hunedoara.</w:t>
      </w:r>
    </w:p>
    <w:p w:rsidR="004A66B1" w:rsidRPr="00FE2E71" w:rsidRDefault="004A66B1" w:rsidP="004A66B1">
      <w:pPr>
        <w:tabs>
          <w:tab w:val="left" w:pos="709"/>
        </w:tabs>
        <w:overflowPunct w:val="0"/>
        <w:autoSpaceDE w:val="0"/>
        <w:autoSpaceDN w:val="0"/>
        <w:adjustRightInd w:val="0"/>
        <w:spacing w:line="276" w:lineRule="auto"/>
        <w:jc w:val="both"/>
        <w:textAlignment w:val="baseline"/>
        <w:rPr>
          <w:sz w:val="24"/>
          <w:lang w:eastAsia="de-DE"/>
        </w:rPr>
      </w:pPr>
      <w:r w:rsidRPr="00FE2E71">
        <w:rPr>
          <w:sz w:val="24"/>
          <w:lang w:eastAsia="de-DE"/>
        </w:rPr>
        <w:t>Depozitului de deşeuri va stoca următoarele fracţii:</w:t>
      </w:r>
    </w:p>
    <w:p w:rsidR="003B47AC" w:rsidRDefault="004A66B1" w:rsidP="00937698">
      <w:pPr>
        <w:numPr>
          <w:ilvl w:val="0"/>
          <w:numId w:val="22"/>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FE2E71">
        <w:rPr>
          <w:sz w:val="24"/>
          <w:lang w:eastAsia="de-DE"/>
        </w:rPr>
        <w:t xml:space="preserve">Deșeurile </w:t>
      </w:r>
      <w:r w:rsidR="003B47AC">
        <w:rPr>
          <w:sz w:val="24"/>
          <w:lang w:eastAsia="de-DE"/>
        </w:rPr>
        <w:t xml:space="preserve">municipale </w:t>
      </w:r>
      <w:r w:rsidRPr="00FE2E71">
        <w:rPr>
          <w:sz w:val="24"/>
          <w:lang w:eastAsia="de-DE"/>
        </w:rPr>
        <w:t xml:space="preserve">mixte </w:t>
      </w:r>
    </w:p>
    <w:p w:rsidR="004A66B1" w:rsidRPr="003B47AC" w:rsidRDefault="003B47AC" w:rsidP="00937698">
      <w:pPr>
        <w:numPr>
          <w:ilvl w:val="0"/>
          <w:numId w:val="22"/>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FE2E71">
        <w:rPr>
          <w:sz w:val="24"/>
          <w:lang w:eastAsia="de-DE"/>
        </w:rPr>
        <w:t>Reziduuri de la tratare</w:t>
      </w:r>
      <w:r>
        <w:rPr>
          <w:sz w:val="24"/>
          <w:lang w:eastAsia="de-DE"/>
        </w:rPr>
        <w:t>a mecano-</w:t>
      </w:r>
      <w:r w:rsidRPr="00FE2E71">
        <w:rPr>
          <w:sz w:val="24"/>
          <w:lang w:eastAsia="de-DE"/>
        </w:rPr>
        <w:t>biologică</w:t>
      </w:r>
      <w:r>
        <w:rPr>
          <w:sz w:val="24"/>
          <w:lang w:eastAsia="de-DE"/>
        </w:rPr>
        <w:t xml:space="preserve"> si de la sortare care nu se valorifica altfel</w:t>
      </w:r>
    </w:p>
    <w:p w:rsidR="004A66B1" w:rsidRPr="00FE2E71" w:rsidRDefault="004A66B1" w:rsidP="00937698">
      <w:pPr>
        <w:numPr>
          <w:ilvl w:val="0"/>
          <w:numId w:val="22"/>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FE2E71">
        <w:rPr>
          <w:sz w:val="24"/>
          <w:lang w:eastAsia="de-DE"/>
        </w:rPr>
        <w:t>Deşeuri stradale</w:t>
      </w:r>
    </w:p>
    <w:p w:rsidR="004A66B1" w:rsidRDefault="004A66B1" w:rsidP="00937698">
      <w:pPr>
        <w:numPr>
          <w:ilvl w:val="0"/>
          <w:numId w:val="22"/>
        </w:numPr>
        <w:tabs>
          <w:tab w:val="left" w:pos="709"/>
        </w:tabs>
        <w:overflowPunct w:val="0"/>
        <w:autoSpaceDE w:val="0"/>
        <w:autoSpaceDN w:val="0"/>
        <w:adjustRightInd w:val="0"/>
        <w:spacing w:line="276" w:lineRule="auto"/>
        <w:ind w:left="284" w:hanging="284"/>
        <w:jc w:val="both"/>
        <w:textAlignment w:val="baseline"/>
        <w:rPr>
          <w:sz w:val="24"/>
          <w:lang w:eastAsia="de-DE"/>
        </w:rPr>
      </w:pPr>
      <w:r w:rsidRPr="00FE2E71">
        <w:rPr>
          <w:sz w:val="24"/>
          <w:lang w:eastAsia="de-DE"/>
        </w:rPr>
        <w:t>Namol</w:t>
      </w:r>
    </w:p>
    <w:p w:rsidR="00FE2E71" w:rsidRPr="00363871" w:rsidRDefault="00FE2E71" w:rsidP="00FE2E71">
      <w:pPr>
        <w:tabs>
          <w:tab w:val="left" w:pos="709"/>
        </w:tabs>
        <w:overflowPunct w:val="0"/>
        <w:autoSpaceDE w:val="0"/>
        <w:autoSpaceDN w:val="0"/>
        <w:adjustRightInd w:val="0"/>
        <w:spacing w:line="276" w:lineRule="auto"/>
        <w:jc w:val="both"/>
        <w:textAlignment w:val="baseline"/>
        <w:rPr>
          <w:sz w:val="24"/>
          <w:lang w:eastAsia="de-DE"/>
        </w:rPr>
      </w:pPr>
      <w:r w:rsidRPr="005D1EED">
        <w:rPr>
          <w:sz w:val="24"/>
          <w:lang w:eastAsia="de-DE"/>
        </w:rPr>
        <w:t>Lista deseurilor acceptate in depozit este prezentata in</w:t>
      </w:r>
      <w:r w:rsidRPr="005D1EED">
        <w:rPr>
          <w:b/>
          <w:sz w:val="24"/>
          <w:lang w:eastAsia="de-DE"/>
        </w:rPr>
        <w:t xml:space="preserve"> </w:t>
      </w:r>
      <w:r w:rsidR="00363871" w:rsidRPr="005D1EED">
        <w:rPr>
          <w:b/>
          <w:sz w:val="24"/>
          <w:lang w:eastAsia="de-DE"/>
        </w:rPr>
        <w:t>ANEXA nr. 6</w:t>
      </w:r>
      <w:r w:rsidRPr="005D1EED">
        <w:rPr>
          <w:sz w:val="24"/>
          <w:lang w:eastAsia="de-DE"/>
        </w:rPr>
        <w:t>.</w:t>
      </w:r>
    </w:p>
    <w:p w:rsidR="004A66B1" w:rsidRPr="004A66B1" w:rsidRDefault="004A66B1" w:rsidP="003A7B59">
      <w:pPr>
        <w:tabs>
          <w:tab w:val="left" w:pos="709"/>
        </w:tabs>
        <w:overflowPunct w:val="0"/>
        <w:autoSpaceDE w:val="0"/>
        <w:autoSpaceDN w:val="0"/>
        <w:adjustRightInd w:val="0"/>
        <w:spacing w:line="276" w:lineRule="auto"/>
        <w:jc w:val="both"/>
        <w:textAlignment w:val="baseline"/>
        <w:rPr>
          <w:sz w:val="24"/>
          <w:lang w:eastAsia="de-DE"/>
        </w:rPr>
      </w:pPr>
      <w:r w:rsidRPr="003B47AC">
        <w:rPr>
          <w:b/>
          <w:sz w:val="24"/>
          <w:lang w:eastAsia="de-DE"/>
        </w:rPr>
        <w:t>Cantitatea anuală estimată de reziduri ce vor fi depozitate în depozitul conform de deşeuri, este de aproximativ 111.200 t/an.</w:t>
      </w:r>
      <w:r w:rsidRPr="004A66B1">
        <w:rPr>
          <w:sz w:val="24"/>
          <w:lang w:eastAsia="de-DE"/>
        </w:rPr>
        <w:t xml:space="preserve"> </w:t>
      </w:r>
      <w:r w:rsidR="003A7B59">
        <w:rPr>
          <w:sz w:val="24"/>
          <w:lang w:eastAsia="de-DE"/>
        </w:rPr>
        <w:t>D</w:t>
      </w:r>
      <w:r>
        <w:rPr>
          <w:sz w:val="24"/>
          <w:lang w:eastAsia="de-DE"/>
        </w:rPr>
        <w:t>easemenea</w:t>
      </w:r>
      <w:r w:rsidRPr="004A66B1">
        <w:rPr>
          <w:sz w:val="24"/>
          <w:lang w:eastAsia="de-DE"/>
        </w:rPr>
        <w:t>, produsul similar compostului generat în instalaţia de biostabilizare, se poate folosi ca material de acoperire în depozit sau în activităţi similare.</w:t>
      </w:r>
    </w:p>
    <w:p w:rsidR="0009115D" w:rsidRPr="00DE0E54" w:rsidRDefault="0009115D" w:rsidP="003A7B59">
      <w:pPr>
        <w:autoSpaceDE w:val="0"/>
        <w:autoSpaceDN w:val="0"/>
        <w:adjustRightInd w:val="0"/>
        <w:spacing w:line="276" w:lineRule="auto"/>
        <w:jc w:val="both"/>
        <w:rPr>
          <w:rFonts w:eastAsia="Calibri"/>
          <w:sz w:val="24"/>
        </w:rPr>
      </w:pPr>
      <w:r w:rsidRPr="003A7B59">
        <w:rPr>
          <w:rFonts w:eastAsia="Calibri"/>
          <w:sz w:val="24"/>
        </w:rPr>
        <w:t>Tipurile de deşeuri cu codurile</w:t>
      </w:r>
      <w:r w:rsidRPr="004A66B1">
        <w:rPr>
          <w:rFonts w:eastAsia="Calibri"/>
          <w:sz w:val="24"/>
        </w:rPr>
        <w:t xml:space="preserve"> corespunzătoare, în conformitate cu H.G. nr. 856/2002, acceptate</w:t>
      </w:r>
      <w:r w:rsidRPr="00DE0E54">
        <w:rPr>
          <w:rFonts w:eastAsia="Calibri"/>
          <w:sz w:val="24"/>
        </w:rPr>
        <w:t xml:space="preserve"> in </w:t>
      </w:r>
      <w:r w:rsidRPr="00FE2E71">
        <w:rPr>
          <w:rFonts w:eastAsia="Calibri"/>
          <w:sz w:val="24"/>
        </w:rPr>
        <w:t xml:space="preserve">depozit </w:t>
      </w:r>
      <w:r w:rsidR="008565A4" w:rsidRPr="00FE2E71">
        <w:rPr>
          <w:rFonts w:eastAsia="Calibri"/>
          <w:sz w:val="24"/>
        </w:rPr>
        <w:t xml:space="preserve">conf </w:t>
      </w:r>
      <w:r w:rsidR="00FE2E71" w:rsidRPr="00FE2E71">
        <w:rPr>
          <w:rFonts w:eastAsia="Calibri"/>
          <w:sz w:val="24"/>
        </w:rPr>
        <w:t xml:space="preserve">HG </w:t>
      </w:r>
      <w:r w:rsidR="008565A4" w:rsidRPr="00FE2E71">
        <w:rPr>
          <w:rFonts w:eastAsia="Calibri"/>
          <w:sz w:val="24"/>
        </w:rPr>
        <w:t>349</w:t>
      </w:r>
      <w:r w:rsidR="00FE2E71" w:rsidRPr="00FE2E71">
        <w:rPr>
          <w:rFonts w:eastAsia="Calibri"/>
          <w:sz w:val="24"/>
        </w:rPr>
        <w:t>/2005</w:t>
      </w:r>
      <w:r w:rsidR="008565A4" w:rsidRPr="00FE2E71">
        <w:rPr>
          <w:rFonts w:eastAsia="Calibri"/>
          <w:sz w:val="24"/>
        </w:rPr>
        <w:t xml:space="preserve"> </w:t>
      </w:r>
      <w:r w:rsidRPr="00FE2E71">
        <w:rPr>
          <w:rFonts w:eastAsia="Calibri"/>
          <w:sz w:val="24"/>
        </w:rPr>
        <w:t xml:space="preserve">sunt </w:t>
      </w:r>
      <w:r w:rsidRPr="00DE0E54">
        <w:rPr>
          <w:rFonts w:eastAsia="Calibri"/>
          <w:sz w:val="24"/>
        </w:rPr>
        <w:t xml:space="preserve">precizate in </w:t>
      </w:r>
      <w:r w:rsidRPr="00364EB2">
        <w:rPr>
          <w:rFonts w:eastAsia="Calibri"/>
          <w:b/>
          <w:sz w:val="24"/>
        </w:rPr>
        <w:t>lista deseurilor anexata</w:t>
      </w:r>
      <w:r w:rsidRPr="00364EB2">
        <w:rPr>
          <w:rFonts w:eastAsia="Calibri"/>
          <w:sz w:val="24"/>
        </w:rPr>
        <w:t xml:space="preserve"> </w:t>
      </w:r>
      <w:r w:rsidRPr="00DE0E54">
        <w:rPr>
          <w:rFonts w:eastAsia="Calibri"/>
          <w:sz w:val="24"/>
        </w:rPr>
        <w:t>la documentatie.</w:t>
      </w:r>
    </w:p>
    <w:p w:rsidR="0009115D" w:rsidRDefault="0009115D" w:rsidP="0009115D">
      <w:pPr>
        <w:spacing w:line="276" w:lineRule="auto"/>
        <w:jc w:val="both"/>
        <w:rPr>
          <w:sz w:val="24"/>
        </w:rPr>
      </w:pPr>
      <w:r w:rsidRPr="00DE0E54">
        <w:rPr>
          <w:sz w:val="24"/>
        </w:rPr>
        <w:t>Deseurile acceptate in depozit trebuie sa respecte urmatoarele valori limita:</w:t>
      </w:r>
    </w:p>
    <w:p w:rsidR="00351DC6" w:rsidRDefault="00351DC6" w:rsidP="00CD3624">
      <w:pPr>
        <w:spacing w:line="276" w:lineRule="auto"/>
        <w:rPr>
          <w:b/>
          <w:sz w:val="24"/>
        </w:rPr>
      </w:pPr>
    </w:p>
    <w:p w:rsidR="0009115D" w:rsidRPr="00CD3624" w:rsidRDefault="006A2DCF" w:rsidP="00CD3624">
      <w:pPr>
        <w:spacing w:line="276" w:lineRule="auto"/>
        <w:jc w:val="center"/>
        <w:rPr>
          <w:b/>
          <w:sz w:val="24"/>
        </w:rPr>
      </w:pPr>
      <w:r>
        <w:rPr>
          <w:b/>
          <w:sz w:val="24"/>
        </w:rPr>
        <w:t>Tabel 14</w:t>
      </w:r>
      <w:r w:rsidR="0009115D" w:rsidRPr="006B506A">
        <w:rPr>
          <w:b/>
          <w:sz w:val="24"/>
        </w:rPr>
        <w:t xml:space="preserve"> Valori limita pentru</w:t>
      </w:r>
      <w:r w:rsidR="00CD3624">
        <w:rPr>
          <w:b/>
          <w:sz w:val="24"/>
        </w:rPr>
        <w:t xml:space="preserve"> deseurile acceptate in depozit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431"/>
        <w:gridCol w:w="1392"/>
        <w:gridCol w:w="2421"/>
      </w:tblGrid>
      <w:tr w:rsidR="0009115D" w:rsidRPr="00DE0E54" w:rsidTr="00E32EC2">
        <w:tc>
          <w:tcPr>
            <w:tcW w:w="2552" w:type="dxa"/>
            <w:vMerge w:val="restart"/>
          </w:tcPr>
          <w:p w:rsidR="0009115D" w:rsidRPr="00DE0E54" w:rsidRDefault="0009115D" w:rsidP="00E32EC2">
            <w:pPr>
              <w:jc w:val="center"/>
              <w:rPr>
                <w:rFonts w:ascii="Calibri" w:eastAsia="Calibri" w:hAnsi="Calibri"/>
                <w:b/>
                <w:noProof/>
                <w:szCs w:val="20"/>
              </w:rPr>
            </w:pPr>
          </w:p>
          <w:p w:rsidR="0009115D" w:rsidRPr="00DE0E54" w:rsidRDefault="0009115D" w:rsidP="00E32EC2">
            <w:pPr>
              <w:rPr>
                <w:rFonts w:ascii="Calibri" w:eastAsia="Calibri" w:hAnsi="Calibri"/>
                <w:noProof/>
                <w:szCs w:val="20"/>
              </w:rPr>
            </w:pPr>
            <w:r w:rsidRPr="00DE0E54">
              <w:rPr>
                <w:rFonts w:ascii="Calibri" w:eastAsia="Calibri" w:hAnsi="Calibri"/>
                <w:b/>
                <w:noProof/>
                <w:szCs w:val="20"/>
              </w:rPr>
              <w:t>Determinari</w:t>
            </w:r>
          </w:p>
        </w:tc>
        <w:tc>
          <w:tcPr>
            <w:tcW w:w="1431" w:type="dxa"/>
            <w:vMerge w:val="restart"/>
          </w:tcPr>
          <w:p w:rsidR="0009115D" w:rsidRPr="00DE0E54" w:rsidRDefault="0009115D" w:rsidP="00E32EC2">
            <w:pPr>
              <w:jc w:val="center"/>
              <w:rPr>
                <w:rFonts w:ascii="Calibri" w:eastAsia="Calibri" w:hAnsi="Calibri"/>
                <w:b/>
                <w:noProof/>
                <w:szCs w:val="20"/>
              </w:rPr>
            </w:pPr>
          </w:p>
          <w:p w:rsidR="0009115D" w:rsidRPr="00DE0E54" w:rsidRDefault="0009115D" w:rsidP="00E32EC2">
            <w:pPr>
              <w:jc w:val="center"/>
              <w:rPr>
                <w:rFonts w:ascii="Calibri" w:eastAsia="Calibri" w:hAnsi="Calibri"/>
                <w:noProof/>
                <w:szCs w:val="20"/>
              </w:rPr>
            </w:pPr>
            <w:r w:rsidRPr="00DE0E54">
              <w:rPr>
                <w:rFonts w:ascii="Calibri" w:eastAsia="Calibri" w:hAnsi="Calibri"/>
                <w:b/>
                <w:noProof/>
                <w:szCs w:val="20"/>
              </w:rPr>
              <w:t>U.M.</w:t>
            </w:r>
          </w:p>
        </w:tc>
        <w:tc>
          <w:tcPr>
            <w:tcW w:w="3813" w:type="dxa"/>
            <w:gridSpan w:val="2"/>
          </w:tcPr>
          <w:p w:rsidR="0009115D" w:rsidRPr="00DE0E54" w:rsidRDefault="0009115D" w:rsidP="00E32EC2">
            <w:pPr>
              <w:jc w:val="center"/>
              <w:rPr>
                <w:rFonts w:ascii="Calibri" w:eastAsia="Calibri" w:hAnsi="Calibri"/>
                <w:b/>
                <w:noProof/>
                <w:szCs w:val="20"/>
              </w:rPr>
            </w:pPr>
            <w:r w:rsidRPr="00DE0E54">
              <w:rPr>
                <w:rFonts w:ascii="Calibri" w:eastAsia="Calibri" w:hAnsi="Calibri"/>
                <w:b/>
                <w:noProof/>
                <w:szCs w:val="20"/>
              </w:rPr>
              <w:t>Valori limita deseuri nepericuloase tabel</w:t>
            </w:r>
            <w:r w:rsidR="009A73B2">
              <w:rPr>
                <w:rFonts w:ascii="Calibri" w:eastAsia="Calibri" w:hAnsi="Calibri"/>
                <w:b/>
                <w:noProof/>
                <w:szCs w:val="20"/>
              </w:rPr>
              <w:t xml:space="preserve"> </w:t>
            </w:r>
            <w:r w:rsidRPr="00DE0E54">
              <w:rPr>
                <w:rFonts w:ascii="Calibri" w:eastAsia="Calibri" w:hAnsi="Calibri"/>
                <w:b/>
                <w:noProof/>
                <w:szCs w:val="20"/>
              </w:rPr>
              <w:t>3.1* di</w:t>
            </w:r>
            <w:r w:rsidR="009A73B2">
              <w:rPr>
                <w:rFonts w:ascii="Calibri" w:eastAsia="Calibri" w:hAnsi="Calibri"/>
                <w:b/>
                <w:noProof/>
                <w:szCs w:val="20"/>
              </w:rPr>
              <w:t>n</w:t>
            </w:r>
            <w:r w:rsidRPr="00DE0E54">
              <w:rPr>
                <w:rFonts w:ascii="Calibri" w:eastAsia="Calibri" w:hAnsi="Calibri"/>
                <w:b/>
                <w:noProof/>
                <w:szCs w:val="20"/>
              </w:rPr>
              <w:t xml:space="preserve"> Ord. 95/2005</w:t>
            </w:r>
          </w:p>
        </w:tc>
      </w:tr>
      <w:tr w:rsidR="0009115D" w:rsidRPr="00DE0E54" w:rsidTr="00E32EC2">
        <w:tc>
          <w:tcPr>
            <w:tcW w:w="2552" w:type="dxa"/>
            <w:vMerge/>
          </w:tcPr>
          <w:p w:rsidR="0009115D" w:rsidRPr="00DE0E54" w:rsidRDefault="0009115D" w:rsidP="00E32EC2">
            <w:pPr>
              <w:rPr>
                <w:rFonts w:ascii="Calibri" w:eastAsia="Calibri" w:hAnsi="Calibri"/>
                <w:noProof/>
                <w:szCs w:val="20"/>
              </w:rPr>
            </w:pPr>
          </w:p>
        </w:tc>
        <w:tc>
          <w:tcPr>
            <w:tcW w:w="1431" w:type="dxa"/>
            <w:vMerge/>
          </w:tcPr>
          <w:p w:rsidR="0009115D" w:rsidRPr="00DE0E54" w:rsidRDefault="0009115D" w:rsidP="00E32EC2">
            <w:pPr>
              <w:rPr>
                <w:rFonts w:ascii="Calibri" w:eastAsia="Calibri" w:hAnsi="Calibri"/>
                <w:noProof/>
                <w:szCs w:val="20"/>
              </w:rPr>
            </w:pPr>
          </w:p>
        </w:tc>
        <w:tc>
          <w:tcPr>
            <w:tcW w:w="1392" w:type="dxa"/>
          </w:tcPr>
          <w:p w:rsidR="0009115D" w:rsidRPr="00DE0E54" w:rsidRDefault="0009115D" w:rsidP="00E32EC2">
            <w:pPr>
              <w:jc w:val="center"/>
              <w:rPr>
                <w:rFonts w:ascii="Calibri" w:eastAsia="Calibri" w:hAnsi="Calibri"/>
                <w:b/>
                <w:noProof/>
                <w:szCs w:val="20"/>
              </w:rPr>
            </w:pPr>
            <w:r w:rsidRPr="00DE0E54">
              <w:rPr>
                <w:rFonts w:ascii="Calibri" w:eastAsia="Calibri" w:hAnsi="Calibri"/>
                <w:b/>
                <w:noProof/>
                <w:szCs w:val="20"/>
              </w:rPr>
              <w:t>L/S=2 L/kg</w:t>
            </w:r>
          </w:p>
        </w:tc>
        <w:tc>
          <w:tcPr>
            <w:tcW w:w="2421" w:type="dxa"/>
          </w:tcPr>
          <w:p w:rsidR="0009115D" w:rsidRPr="00DE0E54" w:rsidRDefault="0009115D" w:rsidP="00E32EC2">
            <w:pPr>
              <w:jc w:val="center"/>
              <w:rPr>
                <w:rFonts w:ascii="Calibri" w:eastAsia="Calibri" w:hAnsi="Calibri"/>
                <w:b/>
                <w:noProof/>
                <w:szCs w:val="20"/>
              </w:rPr>
            </w:pPr>
            <w:r w:rsidRPr="00DE0E54">
              <w:rPr>
                <w:rFonts w:ascii="Calibri" w:eastAsia="Calibri" w:hAnsi="Calibri"/>
                <w:b/>
                <w:noProof/>
                <w:szCs w:val="20"/>
              </w:rPr>
              <w:t>L/S=10L/kg</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pH</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Arsen</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0,4</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2</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Bariu</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30</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100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Cadmiu</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0,6</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1</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Crom</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4</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10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Cupru</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25</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50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Mercur</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0,05</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0,2</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Molibden</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5</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10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Nichel</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5</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10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Plumb</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5</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10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Seleniu</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0,3</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0,5</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Stibiu</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0,2</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0,7</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Zinc</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25</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50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Floruri</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mgF"/kg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60</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150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 xml:space="preserve">Cloruri </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mgCl”/kg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10000</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15000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Sulfati</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mgSO4 ²</w:t>
            </w:r>
            <w:r w:rsidRPr="00DE0E54">
              <w:rPr>
                <w:rFonts w:ascii="Calibri" w:eastAsia="Calibri" w:hAnsi="Calibri"/>
                <w:noProof/>
                <w:szCs w:val="20"/>
                <w:rtl/>
                <w:lang w:bidi="he-IL"/>
              </w:rPr>
              <w:t>ֿ</w:t>
            </w:r>
            <w:r w:rsidRPr="00DE0E54">
              <w:rPr>
                <w:rFonts w:ascii="Calibri" w:eastAsia="Calibri" w:hAnsi="Calibri"/>
                <w:noProof/>
                <w:szCs w:val="20"/>
              </w:rPr>
              <w:t>/kg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10000</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20000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Total solide dizolvate</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40000</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60000</w:t>
            </w:r>
          </w:p>
        </w:tc>
      </w:tr>
      <w:tr w:rsidR="0009115D" w:rsidRPr="00DE0E54" w:rsidTr="00E32EC2">
        <w:tc>
          <w:tcPr>
            <w:tcW w:w="2552" w:type="dxa"/>
          </w:tcPr>
          <w:p w:rsidR="0009115D" w:rsidRPr="00DE0E54" w:rsidRDefault="0009115D" w:rsidP="00E32EC2">
            <w:pPr>
              <w:rPr>
                <w:rFonts w:ascii="Calibri" w:eastAsia="Calibri" w:hAnsi="Calibri"/>
                <w:noProof/>
                <w:szCs w:val="20"/>
              </w:rPr>
            </w:pPr>
            <w:r w:rsidRPr="00DE0E54">
              <w:rPr>
                <w:rFonts w:ascii="Calibri" w:eastAsia="Calibri" w:hAnsi="Calibri"/>
                <w:noProof/>
                <w:szCs w:val="20"/>
              </w:rPr>
              <w:t>Carbon organic dizolvat(¹)</w:t>
            </w:r>
          </w:p>
        </w:tc>
        <w:tc>
          <w:tcPr>
            <w:tcW w:w="143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mg/kg</w:t>
            </w:r>
          </w:p>
        </w:tc>
        <w:tc>
          <w:tcPr>
            <w:tcW w:w="1392"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380</w:t>
            </w:r>
          </w:p>
        </w:tc>
        <w:tc>
          <w:tcPr>
            <w:tcW w:w="2421" w:type="dxa"/>
          </w:tcPr>
          <w:p w:rsidR="0009115D" w:rsidRPr="00DE0E54" w:rsidRDefault="0009115D" w:rsidP="00E32EC2">
            <w:pPr>
              <w:jc w:val="center"/>
              <w:rPr>
                <w:rFonts w:ascii="Calibri" w:eastAsia="Calibri" w:hAnsi="Calibri"/>
                <w:noProof/>
                <w:szCs w:val="20"/>
              </w:rPr>
            </w:pPr>
            <w:r w:rsidRPr="00DE0E54">
              <w:rPr>
                <w:rFonts w:ascii="Calibri" w:eastAsia="Calibri" w:hAnsi="Calibri"/>
                <w:noProof/>
                <w:szCs w:val="20"/>
              </w:rPr>
              <w:t>800</w:t>
            </w:r>
          </w:p>
        </w:tc>
      </w:tr>
    </w:tbl>
    <w:p w:rsidR="0009115D" w:rsidRDefault="00E7271B" w:rsidP="00E7271B">
      <w:pPr>
        <w:spacing w:line="276" w:lineRule="auto"/>
        <w:jc w:val="both"/>
        <w:rPr>
          <w:sz w:val="24"/>
        </w:rPr>
      </w:pPr>
      <w:r>
        <w:rPr>
          <w:sz w:val="24"/>
        </w:rPr>
        <w:t xml:space="preserve">        </w:t>
      </w:r>
      <w:r w:rsidR="00222CCE">
        <w:rPr>
          <w:sz w:val="24"/>
        </w:rPr>
        <w:t xml:space="preserve">  </w:t>
      </w:r>
      <w:r w:rsidR="0009115D" w:rsidRPr="00DE0E54">
        <w:rPr>
          <w:sz w:val="24"/>
        </w:rPr>
        <w:t>Rezultatele sunt raportate la substanta uscata.</w:t>
      </w:r>
    </w:p>
    <w:p w:rsidR="00DE0E54" w:rsidRPr="00DE0E54" w:rsidRDefault="00DE0E54" w:rsidP="00885D6D">
      <w:pPr>
        <w:autoSpaceDE w:val="0"/>
        <w:autoSpaceDN w:val="0"/>
        <w:adjustRightInd w:val="0"/>
        <w:spacing w:line="276" w:lineRule="auto"/>
        <w:jc w:val="both"/>
        <w:rPr>
          <w:rFonts w:eastAsia="Calibri"/>
          <w:sz w:val="24"/>
        </w:rPr>
      </w:pPr>
    </w:p>
    <w:p w:rsidR="0009115D" w:rsidRPr="00351DC6" w:rsidRDefault="00711FBA" w:rsidP="00351DC6">
      <w:pPr>
        <w:pStyle w:val="Legend"/>
        <w:rPr>
          <w:rFonts w:eastAsia="Calibri"/>
          <w:color w:val="000000" w:themeColor="text1"/>
          <w:sz w:val="24"/>
          <w:szCs w:val="24"/>
          <w:lang w:val="en-US"/>
        </w:rPr>
      </w:pPr>
      <w:bookmarkStart w:id="177" w:name="_Toc469901602"/>
      <w:r>
        <w:rPr>
          <w:rStyle w:val="Titlu3Caracter"/>
          <w:rFonts w:eastAsia="Calibri"/>
          <w:b/>
        </w:rPr>
        <w:t>4.2.2</w:t>
      </w:r>
      <w:r w:rsidR="004757FC" w:rsidRPr="00244C4E">
        <w:rPr>
          <w:rStyle w:val="Titlu3Caracter"/>
          <w:rFonts w:eastAsia="Calibri"/>
          <w:b/>
        </w:rPr>
        <w:t xml:space="preserve"> </w:t>
      </w:r>
      <w:r w:rsidR="0009115D" w:rsidRPr="00244C4E">
        <w:rPr>
          <w:rStyle w:val="Titlu3Caracter"/>
          <w:rFonts w:eastAsia="Calibri"/>
          <w:b/>
        </w:rPr>
        <w:t>Gestionarea deseurilor proprii.</w:t>
      </w:r>
      <w:bookmarkEnd w:id="177"/>
      <w:r w:rsidR="00F8315F">
        <w:rPr>
          <w:rFonts w:eastAsia="Calibri"/>
          <w:lang w:val="en-US"/>
        </w:rPr>
        <w:t xml:space="preserve"> </w:t>
      </w:r>
      <w:r w:rsidR="00351DC6">
        <w:rPr>
          <w:rFonts w:eastAsia="Calibri"/>
          <w:color w:val="000000" w:themeColor="text1"/>
          <w:sz w:val="24"/>
          <w:szCs w:val="24"/>
          <w:lang w:val="en-US"/>
        </w:rPr>
        <w:t>Tipuri principale</w:t>
      </w:r>
      <w:r w:rsidR="00F8315F">
        <w:rPr>
          <w:rFonts w:eastAsia="Calibri"/>
          <w:color w:val="000000" w:themeColor="text1"/>
          <w:sz w:val="24"/>
          <w:szCs w:val="24"/>
          <w:lang w:val="en-US"/>
        </w:rPr>
        <w:t>/provenienta</w:t>
      </w:r>
    </w:p>
    <w:p w:rsidR="0009115D" w:rsidRPr="00DA6BB6" w:rsidRDefault="0009115D" w:rsidP="00885D6D">
      <w:pPr>
        <w:autoSpaceDE w:val="0"/>
        <w:autoSpaceDN w:val="0"/>
        <w:adjustRightInd w:val="0"/>
        <w:spacing w:line="276" w:lineRule="auto"/>
        <w:jc w:val="both"/>
        <w:rPr>
          <w:rFonts w:eastAsia="Calibri"/>
          <w:b/>
          <w:i/>
          <w:color w:val="000000" w:themeColor="text1"/>
          <w:sz w:val="24"/>
        </w:rPr>
      </w:pPr>
      <w:r w:rsidRPr="00DA6BB6">
        <w:rPr>
          <w:rFonts w:eastAsia="Calibri"/>
          <w:b/>
          <w:i/>
          <w:color w:val="000000" w:themeColor="text1"/>
          <w:sz w:val="24"/>
        </w:rPr>
        <w:t>Deseuri provenite de la statia TMB</w:t>
      </w:r>
    </w:p>
    <w:p w:rsidR="00954D54" w:rsidRPr="00954D54" w:rsidRDefault="00954D54" w:rsidP="00954D54">
      <w:pPr>
        <w:autoSpaceDE w:val="0"/>
        <w:autoSpaceDN w:val="0"/>
        <w:adjustRightInd w:val="0"/>
        <w:spacing w:line="276" w:lineRule="auto"/>
        <w:jc w:val="both"/>
        <w:rPr>
          <w:rFonts w:eastAsia="Calibri"/>
          <w:color w:val="000000"/>
          <w:sz w:val="24"/>
        </w:rPr>
      </w:pPr>
      <w:r w:rsidRPr="00954D54">
        <w:rPr>
          <w:rFonts w:eastAsia="Calibri"/>
          <w:color w:val="000000"/>
          <w:sz w:val="24"/>
        </w:rPr>
        <w:t xml:space="preserve">Deșeurilor rezultate dupǎ compostare sunt: </w:t>
      </w:r>
    </w:p>
    <w:p w:rsidR="00954D54" w:rsidRPr="00954D54" w:rsidRDefault="00954D54" w:rsidP="00954D54">
      <w:pPr>
        <w:autoSpaceDE w:val="0"/>
        <w:autoSpaceDN w:val="0"/>
        <w:adjustRightInd w:val="0"/>
        <w:spacing w:line="276" w:lineRule="auto"/>
        <w:jc w:val="both"/>
        <w:rPr>
          <w:rFonts w:eastAsia="Calibri"/>
          <w:color w:val="000000"/>
          <w:sz w:val="24"/>
        </w:rPr>
      </w:pPr>
      <w:r w:rsidRPr="00954D54">
        <w:rPr>
          <w:rFonts w:eastAsia="Calibri"/>
          <w:color w:val="000000"/>
          <w:sz w:val="24"/>
        </w:rPr>
        <w:lastRenderedPageBreak/>
        <w:t xml:space="preserve">19 05 01 fracţie ramasa necompostata din etapa de compostare TMB; </w:t>
      </w:r>
    </w:p>
    <w:p w:rsidR="00954D54" w:rsidRPr="00954D54" w:rsidRDefault="00954D54" w:rsidP="00954D54">
      <w:pPr>
        <w:autoSpaceDE w:val="0"/>
        <w:autoSpaceDN w:val="0"/>
        <w:adjustRightInd w:val="0"/>
        <w:spacing w:line="276" w:lineRule="auto"/>
        <w:jc w:val="both"/>
        <w:rPr>
          <w:rFonts w:eastAsia="Calibri"/>
          <w:color w:val="000000"/>
          <w:sz w:val="24"/>
        </w:rPr>
      </w:pPr>
      <w:r w:rsidRPr="00954D54">
        <w:rPr>
          <w:rFonts w:eastAsia="Calibri"/>
          <w:color w:val="000000"/>
          <w:sz w:val="24"/>
        </w:rPr>
        <w:t xml:space="preserve">19 05 03 compost de calitate inferioarǎ(CLO/PSC); </w:t>
      </w:r>
    </w:p>
    <w:p w:rsidR="00954D54" w:rsidRPr="00954D54" w:rsidRDefault="00954D54" w:rsidP="00954D54">
      <w:pPr>
        <w:autoSpaceDE w:val="0"/>
        <w:autoSpaceDN w:val="0"/>
        <w:adjustRightInd w:val="0"/>
        <w:spacing w:line="276" w:lineRule="auto"/>
        <w:jc w:val="both"/>
        <w:rPr>
          <w:rFonts w:eastAsia="Calibri"/>
          <w:color w:val="000000"/>
          <w:sz w:val="24"/>
        </w:rPr>
      </w:pPr>
      <w:r w:rsidRPr="00954D54">
        <w:rPr>
          <w:rFonts w:eastAsia="Calibri"/>
          <w:color w:val="000000"/>
          <w:sz w:val="24"/>
        </w:rPr>
        <w:t>20 01 39 membrană-folie rezultată după descoperirea brazdelor;</w:t>
      </w:r>
    </w:p>
    <w:p w:rsidR="00954D54" w:rsidRPr="00954D54" w:rsidRDefault="00954D54" w:rsidP="00954D54">
      <w:pPr>
        <w:autoSpaceDE w:val="0"/>
        <w:autoSpaceDN w:val="0"/>
        <w:adjustRightInd w:val="0"/>
        <w:spacing w:line="276" w:lineRule="auto"/>
        <w:jc w:val="both"/>
        <w:rPr>
          <w:rFonts w:eastAsia="Calibri"/>
          <w:color w:val="000000"/>
          <w:sz w:val="24"/>
        </w:rPr>
      </w:pPr>
      <w:r w:rsidRPr="00954D54">
        <w:rPr>
          <w:rFonts w:eastAsia="Calibri"/>
          <w:color w:val="000000"/>
          <w:sz w:val="24"/>
        </w:rPr>
        <w:t>19 12 12 deseuri altele inclusiv amestecuri de materiale;</w:t>
      </w:r>
    </w:p>
    <w:p w:rsidR="00954D54" w:rsidRPr="00954D54" w:rsidRDefault="00954D54" w:rsidP="00954D54">
      <w:pPr>
        <w:autoSpaceDE w:val="0"/>
        <w:autoSpaceDN w:val="0"/>
        <w:adjustRightInd w:val="0"/>
        <w:spacing w:line="276" w:lineRule="auto"/>
        <w:jc w:val="both"/>
        <w:rPr>
          <w:rFonts w:eastAsia="Calibri"/>
          <w:color w:val="000000"/>
          <w:sz w:val="24"/>
        </w:rPr>
      </w:pPr>
      <w:r w:rsidRPr="00954D54">
        <w:rPr>
          <w:rFonts w:eastAsia="Calibri"/>
          <w:color w:val="000000"/>
          <w:sz w:val="24"/>
        </w:rPr>
        <w:t>19 12 02 deseuri metalice separate magnetic.</w:t>
      </w:r>
    </w:p>
    <w:p w:rsidR="00954D54" w:rsidRPr="00954D54" w:rsidRDefault="00954D54" w:rsidP="00954D54">
      <w:pPr>
        <w:autoSpaceDE w:val="0"/>
        <w:autoSpaceDN w:val="0"/>
        <w:adjustRightInd w:val="0"/>
        <w:spacing w:line="276" w:lineRule="auto"/>
        <w:jc w:val="both"/>
        <w:rPr>
          <w:rFonts w:eastAsia="Calibri"/>
          <w:color w:val="000000"/>
          <w:sz w:val="24"/>
        </w:rPr>
      </w:pPr>
      <w:r w:rsidRPr="00954D54">
        <w:rPr>
          <w:rFonts w:eastAsia="Calibri"/>
          <w:color w:val="000000"/>
          <w:sz w:val="24"/>
        </w:rPr>
        <w:t xml:space="preserve">Produsele rezultate vor fi încărcate cu încărcătorul frontal în containere de 24 mc și vor fi livrate către: </w:t>
      </w:r>
    </w:p>
    <w:p w:rsidR="00954D54" w:rsidRPr="00954D54" w:rsidRDefault="00954D54" w:rsidP="00954D54">
      <w:pPr>
        <w:autoSpaceDE w:val="0"/>
        <w:autoSpaceDN w:val="0"/>
        <w:adjustRightInd w:val="0"/>
        <w:spacing w:line="276" w:lineRule="auto"/>
        <w:jc w:val="both"/>
        <w:rPr>
          <w:rFonts w:eastAsia="Calibri"/>
          <w:color w:val="000000"/>
          <w:sz w:val="24"/>
        </w:rPr>
      </w:pPr>
      <w:r w:rsidRPr="00954D54">
        <w:rPr>
          <w:rFonts w:eastAsia="Calibri"/>
          <w:color w:val="000000"/>
          <w:sz w:val="24"/>
        </w:rPr>
        <w:t xml:space="preserve">- depozitul conform: produsul similar compostului(CLO/PSC) </w:t>
      </w:r>
    </w:p>
    <w:p w:rsidR="00954D54" w:rsidRPr="00954D54" w:rsidRDefault="00954D54" w:rsidP="00954D54">
      <w:pPr>
        <w:autoSpaceDE w:val="0"/>
        <w:autoSpaceDN w:val="0"/>
        <w:adjustRightInd w:val="0"/>
        <w:spacing w:line="276" w:lineRule="auto"/>
        <w:jc w:val="both"/>
        <w:rPr>
          <w:rFonts w:eastAsia="Calibri"/>
          <w:color w:val="000000"/>
          <w:sz w:val="24"/>
        </w:rPr>
      </w:pPr>
      <w:r w:rsidRPr="00954D54">
        <w:rPr>
          <w:rFonts w:eastAsia="Calibri"/>
          <w:color w:val="000000"/>
          <w:sz w:val="24"/>
        </w:rPr>
        <w:t>- la clienţi sau agenti de valorificare: compostul si membrană, folie de acoperire;</w:t>
      </w:r>
    </w:p>
    <w:p w:rsidR="0009115D" w:rsidRPr="00DE0E54" w:rsidRDefault="0009115D" w:rsidP="00885D6D">
      <w:pPr>
        <w:autoSpaceDE w:val="0"/>
        <w:autoSpaceDN w:val="0"/>
        <w:adjustRightInd w:val="0"/>
        <w:spacing w:line="276" w:lineRule="auto"/>
        <w:jc w:val="both"/>
        <w:rPr>
          <w:rFonts w:eastAsia="Calibri"/>
          <w:color w:val="000000"/>
          <w:sz w:val="24"/>
        </w:rPr>
      </w:pPr>
    </w:p>
    <w:p w:rsidR="0009115D" w:rsidRPr="00DA6BB6" w:rsidRDefault="0009115D" w:rsidP="00885D6D">
      <w:pPr>
        <w:autoSpaceDE w:val="0"/>
        <w:autoSpaceDN w:val="0"/>
        <w:adjustRightInd w:val="0"/>
        <w:spacing w:line="276" w:lineRule="auto"/>
        <w:jc w:val="both"/>
        <w:rPr>
          <w:rFonts w:eastAsia="Calibri"/>
          <w:b/>
          <w:i/>
          <w:color w:val="000000" w:themeColor="text1"/>
          <w:sz w:val="24"/>
        </w:rPr>
      </w:pPr>
      <w:r w:rsidRPr="00DA6BB6">
        <w:rPr>
          <w:rFonts w:eastAsia="Calibri"/>
          <w:b/>
          <w:i/>
          <w:color w:val="000000" w:themeColor="text1"/>
          <w:sz w:val="24"/>
        </w:rPr>
        <w:t>Deseuri provenite de la statia de sortare</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Deșeurile rezultate în urma sortǎrii sunt: </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 deșeuri care urmează să fie valorificate prin firme autorizate </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15 01 01 ambalaje de hârtie și carton, </w:t>
      </w:r>
    </w:p>
    <w:p w:rsidR="0009115D"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15 01 02 ambalaje de materiale plastice, </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15 01 04 ambalaje metalice, </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15 01 07 ambalaje de sticlă(aceste deșeuri nu rezultă practic din activitatea de sortare, ci doar se stochează temporar pe amplasament, aduse din stațiile de transfer), </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19 12 01 hârtie și carton, </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19 12 02 metale feroase, </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19 12 04 ma</w:t>
      </w:r>
      <w:r w:rsidR="006B2DD2">
        <w:rPr>
          <w:rFonts w:eastAsia="Calibri"/>
          <w:color w:val="000000"/>
          <w:sz w:val="24"/>
        </w:rPr>
        <w:t>teriale plastice şi de cauciuc.</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 deșeuri care urmează să fie eliminate prin firme autorizate: </w:t>
      </w:r>
    </w:p>
    <w:p w:rsidR="0009115D"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19 12 11* alte deşeuri(inclusiv amestecuri de materiale) de la tratarea mecanică a deșeurilor cu conţinut de substanţe periculoase. </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 deșeuri care urmează să fie eliminate în celula de depozitare: </w:t>
      </w:r>
    </w:p>
    <w:p w:rsidR="0009115D" w:rsidRDefault="0009115D" w:rsidP="00885D6D">
      <w:pPr>
        <w:spacing w:line="276" w:lineRule="auto"/>
        <w:jc w:val="both"/>
        <w:rPr>
          <w:rFonts w:eastAsia="Calibri"/>
          <w:b/>
          <w:sz w:val="24"/>
          <w:lang w:val="en-US"/>
        </w:rPr>
      </w:pPr>
      <w:r w:rsidRPr="00DE0E54">
        <w:rPr>
          <w:rFonts w:eastAsia="Calibri"/>
          <w:sz w:val="24"/>
          <w:lang w:val="en-US"/>
        </w:rPr>
        <w:t xml:space="preserve">19 12 12 alte deșeuri(inclusiv amestecuri de materiale) de la </w:t>
      </w:r>
      <w:r w:rsidR="00360642">
        <w:rPr>
          <w:rFonts w:eastAsia="Calibri"/>
          <w:sz w:val="24"/>
          <w:lang w:val="en-US"/>
        </w:rPr>
        <w:t>sortarea</w:t>
      </w:r>
      <w:r w:rsidRPr="00DE0E54">
        <w:rPr>
          <w:rFonts w:eastAsia="Calibri"/>
          <w:sz w:val="24"/>
          <w:lang w:val="en-US"/>
        </w:rPr>
        <w:t xml:space="preserve"> m</w:t>
      </w:r>
      <w:r w:rsidR="00360642">
        <w:rPr>
          <w:rFonts w:eastAsia="Calibri"/>
          <w:sz w:val="24"/>
          <w:lang w:val="en-US"/>
        </w:rPr>
        <w:t>anual</w:t>
      </w:r>
      <w:r w:rsidRPr="00DE0E54">
        <w:rPr>
          <w:rFonts w:eastAsia="Calibri"/>
          <w:sz w:val="24"/>
          <w:lang w:val="en-US"/>
        </w:rPr>
        <w:t>ă a deșeurilor, altele decât cele specificate la 19 12 11</w:t>
      </w:r>
      <w:r w:rsidR="00922F18">
        <w:rPr>
          <w:rFonts w:eastAsia="Calibri"/>
          <w:sz w:val="24"/>
          <w:lang w:val="en-US"/>
        </w:rPr>
        <w:t>*</w:t>
      </w:r>
      <w:r w:rsidRPr="00DE0E54">
        <w:rPr>
          <w:rFonts w:eastAsia="Calibri"/>
          <w:sz w:val="24"/>
          <w:lang w:val="en-US"/>
        </w:rPr>
        <w:t>, în cazul în care nu se pot valorifica energetic</w:t>
      </w:r>
      <w:r w:rsidRPr="00DE0E54">
        <w:rPr>
          <w:rFonts w:eastAsia="Calibri"/>
          <w:b/>
          <w:sz w:val="24"/>
          <w:lang w:val="en-US"/>
        </w:rPr>
        <w:t xml:space="preserve">. </w:t>
      </w:r>
    </w:p>
    <w:p w:rsidR="00AA6AEF" w:rsidRPr="00DE0E54" w:rsidRDefault="00AA6AEF" w:rsidP="00885D6D">
      <w:pPr>
        <w:spacing w:line="276" w:lineRule="auto"/>
        <w:jc w:val="both"/>
        <w:rPr>
          <w:rFonts w:eastAsia="Calibri"/>
          <w:b/>
          <w:sz w:val="24"/>
          <w:lang w:val="en-US"/>
        </w:rPr>
      </w:pPr>
    </w:p>
    <w:p w:rsidR="0009115D" w:rsidRPr="00DA6BB6" w:rsidRDefault="0009115D" w:rsidP="00885D6D">
      <w:pPr>
        <w:autoSpaceDE w:val="0"/>
        <w:autoSpaceDN w:val="0"/>
        <w:adjustRightInd w:val="0"/>
        <w:spacing w:line="276" w:lineRule="auto"/>
        <w:jc w:val="both"/>
        <w:rPr>
          <w:rFonts w:eastAsia="Calibri"/>
          <w:b/>
          <w:i/>
          <w:sz w:val="24"/>
        </w:rPr>
      </w:pPr>
      <w:r w:rsidRPr="00DA6BB6">
        <w:rPr>
          <w:rFonts w:eastAsia="Calibri"/>
          <w:b/>
          <w:i/>
          <w:sz w:val="24"/>
        </w:rPr>
        <w:t>Deseuri generate pe amplasament</w:t>
      </w:r>
    </w:p>
    <w:p w:rsidR="0009115D" w:rsidRPr="00DE0E54" w:rsidRDefault="0009115D" w:rsidP="00885D6D">
      <w:pPr>
        <w:autoSpaceDE w:val="0"/>
        <w:autoSpaceDN w:val="0"/>
        <w:adjustRightInd w:val="0"/>
        <w:spacing w:line="276" w:lineRule="auto"/>
        <w:jc w:val="both"/>
        <w:rPr>
          <w:rFonts w:eastAsia="Calibri"/>
          <w:b/>
          <w:sz w:val="24"/>
        </w:rPr>
      </w:pPr>
      <w:r w:rsidRPr="00DE0E54">
        <w:rPr>
          <w:rFonts w:eastAsia="Calibri"/>
          <w:sz w:val="24"/>
          <w:lang w:val="en-US"/>
        </w:rPr>
        <w:t>Activitatile conexe activitatii de baza desfasurate pe amplasament conduc la generarea mai multor categorii de deseuri.</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Deşeurile rezultate din activităţile desfășurate de operator pe amplasament sunt colectate selectiv și stocate în funcţie de provenienţa, starea de agregare și periculozitatea acestora. </w:t>
      </w:r>
    </w:p>
    <w:p w:rsidR="0009115D" w:rsidRPr="00DE0E54" w:rsidRDefault="0009115D" w:rsidP="00885D6D">
      <w:pPr>
        <w:autoSpaceDE w:val="0"/>
        <w:autoSpaceDN w:val="0"/>
        <w:adjustRightInd w:val="0"/>
        <w:spacing w:line="276" w:lineRule="auto"/>
        <w:jc w:val="both"/>
        <w:rPr>
          <w:rFonts w:eastAsia="Calibri"/>
          <w:color w:val="000000"/>
          <w:sz w:val="24"/>
        </w:rPr>
      </w:pPr>
      <w:r w:rsidRPr="00DE0E54">
        <w:rPr>
          <w:rFonts w:eastAsia="Calibri"/>
          <w:color w:val="000000"/>
          <w:sz w:val="24"/>
        </w:rPr>
        <w:t xml:space="preserve">Majoritatea deseurilor proprii generate pe amplasament vor avea caracter nepericulos si, in consecinta, vor fi eliminate local. </w:t>
      </w:r>
    </w:p>
    <w:p w:rsidR="0009115D" w:rsidRPr="00DE0E54" w:rsidRDefault="0009115D" w:rsidP="0009115D">
      <w:pPr>
        <w:autoSpaceDE w:val="0"/>
        <w:autoSpaceDN w:val="0"/>
        <w:adjustRightInd w:val="0"/>
        <w:spacing w:line="276" w:lineRule="auto"/>
        <w:jc w:val="both"/>
        <w:rPr>
          <w:rFonts w:eastAsia="Calibri"/>
          <w:color w:val="000000"/>
          <w:sz w:val="24"/>
        </w:rPr>
      </w:pPr>
    </w:p>
    <w:p w:rsidR="0009115D" w:rsidRPr="00DE0E54" w:rsidRDefault="0009115D" w:rsidP="007C0658">
      <w:pPr>
        <w:spacing w:line="276" w:lineRule="auto"/>
        <w:jc w:val="center"/>
        <w:rPr>
          <w:rFonts w:eastAsia="Calibri"/>
          <w:b/>
          <w:bCs/>
          <w:sz w:val="24"/>
        </w:rPr>
      </w:pPr>
      <w:r w:rsidRPr="007538FE">
        <w:rPr>
          <w:rFonts w:eastAsia="Calibri"/>
          <w:b/>
          <w:bCs/>
          <w:sz w:val="24"/>
        </w:rPr>
        <w:t>Tabel</w:t>
      </w:r>
      <w:r w:rsidR="006A2DCF" w:rsidRPr="007538FE">
        <w:rPr>
          <w:rFonts w:eastAsia="Calibri"/>
          <w:b/>
          <w:bCs/>
          <w:sz w:val="24"/>
        </w:rPr>
        <w:t xml:space="preserve"> 15</w:t>
      </w:r>
      <w:r w:rsidR="00CD3624" w:rsidRPr="007538FE">
        <w:rPr>
          <w:rFonts w:eastAsia="Calibri"/>
          <w:b/>
          <w:bCs/>
          <w:sz w:val="24"/>
        </w:rPr>
        <w:t xml:space="preserve"> </w:t>
      </w:r>
      <w:r w:rsidRPr="007538FE">
        <w:rPr>
          <w:rFonts w:eastAsia="Calibri"/>
          <w:b/>
          <w:bCs/>
          <w:sz w:val="24"/>
        </w:rPr>
        <w:t>Gestionarea deseurilor proprii. Tipuri principale de deseuri generate pe amplasament nepericuloase si periculoase</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850"/>
        <w:gridCol w:w="1418"/>
        <w:gridCol w:w="1275"/>
        <w:gridCol w:w="1701"/>
        <w:gridCol w:w="1241"/>
      </w:tblGrid>
      <w:tr w:rsidR="0009115D" w:rsidRPr="00DE0E54" w:rsidTr="002B31D9">
        <w:trPr>
          <w:trHeight w:val="988"/>
          <w:tblHeader/>
        </w:trPr>
        <w:tc>
          <w:tcPr>
            <w:tcW w:w="3369" w:type="dxa"/>
            <w:vMerge w:val="restart"/>
            <w:shd w:val="clear" w:color="auto" w:fill="auto"/>
          </w:tcPr>
          <w:p w:rsidR="0009115D" w:rsidRDefault="0009115D" w:rsidP="00E32EC2">
            <w:pPr>
              <w:jc w:val="center"/>
              <w:rPr>
                <w:rFonts w:ascii="Calibri" w:eastAsia="Calibri" w:hAnsi="Calibri"/>
                <w:szCs w:val="20"/>
              </w:rPr>
            </w:pPr>
            <w:r w:rsidRPr="00DE0E54">
              <w:rPr>
                <w:rFonts w:ascii="Calibri" w:eastAsia="Calibri" w:hAnsi="Calibri"/>
                <w:szCs w:val="20"/>
              </w:rPr>
              <w:t>Denumire deșeu</w:t>
            </w:r>
          </w:p>
          <w:p w:rsidR="00360642" w:rsidRDefault="00360642" w:rsidP="00E32EC2">
            <w:pPr>
              <w:jc w:val="center"/>
              <w:rPr>
                <w:rFonts w:ascii="Calibri" w:eastAsia="Calibri" w:hAnsi="Calibri"/>
                <w:szCs w:val="20"/>
              </w:rPr>
            </w:pPr>
          </w:p>
          <w:p w:rsidR="00360642" w:rsidRPr="00DE0E54" w:rsidRDefault="00360642" w:rsidP="00E32EC2">
            <w:pPr>
              <w:jc w:val="center"/>
              <w:rPr>
                <w:rFonts w:ascii="Calibri" w:eastAsia="Calibri" w:hAnsi="Calibri"/>
                <w:szCs w:val="20"/>
              </w:rPr>
            </w:pPr>
          </w:p>
          <w:p w:rsidR="0009115D" w:rsidRPr="00DE0E54" w:rsidRDefault="0009115D" w:rsidP="00E32EC2">
            <w:pPr>
              <w:jc w:val="center"/>
              <w:rPr>
                <w:rFonts w:ascii="Calibri" w:eastAsia="Calibri" w:hAnsi="Calibri"/>
                <w:szCs w:val="20"/>
                <w:vertAlign w:val="superscript"/>
              </w:rPr>
            </w:pPr>
          </w:p>
        </w:tc>
        <w:tc>
          <w:tcPr>
            <w:tcW w:w="850" w:type="dxa"/>
            <w:vMerge w:val="restart"/>
            <w:shd w:val="clear" w:color="auto" w:fill="auto"/>
          </w:tcPr>
          <w:p w:rsidR="0009115D" w:rsidRPr="00DE0E54" w:rsidRDefault="0009115D" w:rsidP="00E32EC2">
            <w:pPr>
              <w:jc w:val="center"/>
              <w:rPr>
                <w:rFonts w:ascii="Calibri" w:eastAsia="Calibri" w:hAnsi="Calibri"/>
                <w:szCs w:val="20"/>
                <w:vertAlign w:val="superscript"/>
              </w:rPr>
            </w:pPr>
            <w:r w:rsidRPr="00DE0E54">
              <w:rPr>
                <w:rFonts w:ascii="Calibri" w:eastAsia="Calibri" w:hAnsi="Calibri"/>
                <w:szCs w:val="20"/>
              </w:rPr>
              <w:t>Starea fizică</w:t>
            </w:r>
            <w:r w:rsidRPr="00DE0E54">
              <w:rPr>
                <w:rFonts w:ascii="Calibri" w:eastAsia="Calibri" w:hAnsi="Calibri"/>
                <w:szCs w:val="20"/>
                <w:vertAlign w:val="superscript"/>
              </w:rPr>
              <w:t>2)</w:t>
            </w:r>
          </w:p>
        </w:tc>
        <w:tc>
          <w:tcPr>
            <w:tcW w:w="1418" w:type="dxa"/>
            <w:vMerge w:val="restart"/>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Cod deșeu sau subcapitol</w:t>
            </w:r>
          </w:p>
          <w:p w:rsidR="0009115D" w:rsidRPr="00DE0E54" w:rsidRDefault="0009115D" w:rsidP="00E32EC2">
            <w:pPr>
              <w:jc w:val="center"/>
              <w:rPr>
                <w:rFonts w:ascii="Calibri" w:eastAsia="Calibri" w:hAnsi="Calibri"/>
                <w:szCs w:val="20"/>
                <w:vertAlign w:val="superscript"/>
              </w:rPr>
            </w:pPr>
            <w:r w:rsidRPr="00DE0E54">
              <w:rPr>
                <w:rFonts w:ascii="Calibri" w:eastAsia="Calibri" w:hAnsi="Calibri"/>
                <w:szCs w:val="20"/>
              </w:rPr>
              <w:t>conform HG 856/2002</w:t>
            </w:r>
          </w:p>
        </w:tc>
        <w:tc>
          <w:tcPr>
            <w:tcW w:w="1275" w:type="dxa"/>
            <w:vMerge w:val="restart"/>
            <w:shd w:val="clear" w:color="auto" w:fill="auto"/>
          </w:tcPr>
          <w:p w:rsidR="0009115D" w:rsidRPr="00DE0E54" w:rsidRDefault="0009115D" w:rsidP="00E32EC2">
            <w:pPr>
              <w:tabs>
                <w:tab w:val="left" w:pos="1067"/>
              </w:tabs>
              <w:ind w:right="-109"/>
              <w:rPr>
                <w:rFonts w:ascii="Calibri" w:eastAsia="Calibri" w:hAnsi="Calibri"/>
                <w:szCs w:val="20"/>
                <w:vertAlign w:val="superscript"/>
              </w:rPr>
            </w:pPr>
            <w:r w:rsidRPr="00DE0E54">
              <w:rPr>
                <w:rFonts w:ascii="Calibri" w:eastAsia="Calibri" w:hAnsi="Calibri"/>
                <w:szCs w:val="20"/>
              </w:rPr>
              <w:t>Cod privind principala proprietate periculoasă</w:t>
            </w:r>
            <w:r w:rsidRPr="00DE0E54">
              <w:rPr>
                <w:rFonts w:ascii="Calibri" w:eastAsia="Calibri" w:hAnsi="Calibri"/>
                <w:szCs w:val="20"/>
                <w:vertAlign w:val="superscript"/>
              </w:rPr>
              <w:t>4))</w:t>
            </w:r>
          </w:p>
        </w:tc>
        <w:tc>
          <w:tcPr>
            <w:tcW w:w="2942" w:type="dxa"/>
            <w:gridSpan w:val="2"/>
            <w:shd w:val="clear" w:color="auto" w:fill="auto"/>
          </w:tcPr>
          <w:p w:rsidR="0009115D" w:rsidRPr="00DE0E54" w:rsidRDefault="002B31D9" w:rsidP="00E32EC2">
            <w:pPr>
              <w:jc w:val="center"/>
              <w:rPr>
                <w:rFonts w:ascii="Calibri" w:eastAsia="Calibri" w:hAnsi="Calibri"/>
                <w:szCs w:val="20"/>
              </w:rPr>
            </w:pPr>
            <w:r>
              <w:rPr>
                <w:rFonts w:ascii="Calibri" w:eastAsia="Calibri" w:hAnsi="Calibri"/>
                <w:szCs w:val="20"/>
              </w:rPr>
              <w:t>Managementul deșeurilor</w:t>
            </w:r>
            <w:r w:rsidR="0009115D" w:rsidRPr="00DE0E54">
              <w:rPr>
                <w:rFonts w:ascii="Calibri" w:eastAsia="Calibri" w:hAnsi="Calibri"/>
                <w:szCs w:val="20"/>
              </w:rPr>
              <w:t>(t/an)</w:t>
            </w:r>
          </w:p>
        </w:tc>
      </w:tr>
      <w:tr w:rsidR="0009115D" w:rsidRPr="00DE0E54" w:rsidTr="002B31D9">
        <w:trPr>
          <w:trHeight w:val="279"/>
          <w:tblHeader/>
        </w:trPr>
        <w:tc>
          <w:tcPr>
            <w:tcW w:w="3369" w:type="dxa"/>
            <w:vMerge/>
            <w:shd w:val="clear" w:color="auto" w:fill="auto"/>
          </w:tcPr>
          <w:p w:rsidR="0009115D" w:rsidRPr="00DE0E54" w:rsidRDefault="0009115D" w:rsidP="00E32EC2">
            <w:pPr>
              <w:jc w:val="center"/>
              <w:rPr>
                <w:rFonts w:ascii="Calibri" w:eastAsia="Calibri" w:hAnsi="Calibri"/>
                <w:szCs w:val="20"/>
              </w:rPr>
            </w:pPr>
          </w:p>
        </w:tc>
        <w:tc>
          <w:tcPr>
            <w:tcW w:w="850" w:type="dxa"/>
            <w:vMerge/>
            <w:shd w:val="clear" w:color="auto" w:fill="auto"/>
          </w:tcPr>
          <w:p w:rsidR="0009115D" w:rsidRPr="00DE0E54" w:rsidRDefault="0009115D" w:rsidP="00E32EC2">
            <w:pPr>
              <w:jc w:val="center"/>
              <w:rPr>
                <w:rFonts w:ascii="Calibri" w:eastAsia="Calibri" w:hAnsi="Calibri"/>
                <w:szCs w:val="20"/>
              </w:rPr>
            </w:pPr>
          </w:p>
        </w:tc>
        <w:tc>
          <w:tcPr>
            <w:tcW w:w="1418" w:type="dxa"/>
            <w:vMerge/>
            <w:shd w:val="clear" w:color="auto" w:fill="auto"/>
          </w:tcPr>
          <w:p w:rsidR="0009115D" w:rsidRPr="00DE0E54" w:rsidRDefault="0009115D" w:rsidP="00E32EC2">
            <w:pPr>
              <w:jc w:val="center"/>
              <w:rPr>
                <w:rFonts w:ascii="Calibri" w:eastAsia="Calibri" w:hAnsi="Calibri"/>
                <w:szCs w:val="20"/>
              </w:rPr>
            </w:pPr>
          </w:p>
        </w:tc>
        <w:tc>
          <w:tcPr>
            <w:tcW w:w="1275" w:type="dxa"/>
            <w:vMerge/>
            <w:shd w:val="clear" w:color="auto" w:fill="auto"/>
          </w:tcPr>
          <w:p w:rsidR="0009115D" w:rsidRPr="00DE0E54" w:rsidRDefault="0009115D" w:rsidP="00E32EC2">
            <w:pPr>
              <w:jc w:val="center"/>
              <w:rPr>
                <w:rFonts w:ascii="Calibri" w:eastAsia="Calibri" w:hAnsi="Calibri"/>
                <w:szCs w:val="20"/>
              </w:rPr>
            </w:pPr>
          </w:p>
        </w:tc>
        <w:tc>
          <w:tcPr>
            <w:tcW w:w="1701"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Valorificată</w:t>
            </w:r>
          </w:p>
        </w:tc>
        <w:tc>
          <w:tcPr>
            <w:tcW w:w="1241"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Eliminată</w:t>
            </w:r>
          </w:p>
        </w:tc>
      </w:tr>
      <w:tr w:rsidR="0009115D" w:rsidRPr="00DE0E54" w:rsidTr="00E32EC2">
        <w:tc>
          <w:tcPr>
            <w:tcW w:w="9854" w:type="dxa"/>
            <w:gridSpan w:val="6"/>
            <w:shd w:val="clear" w:color="auto" w:fill="auto"/>
          </w:tcPr>
          <w:p w:rsidR="0009115D" w:rsidRPr="00360642" w:rsidRDefault="0009115D" w:rsidP="00E32EC2">
            <w:pPr>
              <w:tabs>
                <w:tab w:val="left" w:pos="3135"/>
                <w:tab w:val="center" w:pos="4819"/>
              </w:tabs>
              <w:autoSpaceDE w:val="0"/>
              <w:autoSpaceDN w:val="0"/>
              <w:adjustRightInd w:val="0"/>
              <w:rPr>
                <w:rFonts w:ascii="Calibri" w:eastAsia="Calibri" w:hAnsi="Calibri"/>
                <w:b/>
                <w:color w:val="000000"/>
                <w:szCs w:val="20"/>
              </w:rPr>
            </w:pPr>
            <w:r w:rsidRPr="00DE0E54">
              <w:rPr>
                <w:rFonts w:ascii="Calibri" w:eastAsia="Calibri" w:hAnsi="Calibri"/>
                <w:bCs/>
                <w:i/>
                <w:iCs/>
                <w:color w:val="000000"/>
                <w:szCs w:val="20"/>
              </w:rPr>
              <w:tab/>
            </w:r>
            <w:r w:rsidRPr="00DE0E54">
              <w:rPr>
                <w:rFonts w:ascii="Calibri" w:eastAsia="Calibri" w:hAnsi="Calibri"/>
                <w:bCs/>
                <w:i/>
                <w:iCs/>
                <w:color w:val="000000"/>
                <w:szCs w:val="20"/>
              </w:rPr>
              <w:tab/>
            </w:r>
            <w:r w:rsidRPr="00360642">
              <w:rPr>
                <w:rFonts w:ascii="Calibri" w:eastAsia="Calibri" w:hAnsi="Calibri"/>
                <w:b/>
                <w:bCs/>
                <w:i/>
                <w:iCs/>
                <w:color w:val="000000"/>
                <w:szCs w:val="20"/>
              </w:rPr>
              <w:t xml:space="preserve">Instalatie de tratare mecano – biologica </w:t>
            </w:r>
          </w:p>
        </w:tc>
      </w:tr>
      <w:tr w:rsidR="0009115D" w:rsidRPr="00DE0E54" w:rsidTr="00360642">
        <w:tc>
          <w:tcPr>
            <w:tcW w:w="3369" w:type="dxa"/>
            <w:shd w:val="clear" w:color="auto" w:fill="auto"/>
          </w:tcPr>
          <w:p w:rsidR="0009115D" w:rsidRPr="00DE0E54" w:rsidRDefault="0009115D" w:rsidP="00E32EC2">
            <w:pPr>
              <w:autoSpaceDE w:val="0"/>
              <w:autoSpaceDN w:val="0"/>
              <w:adjustRightInd w:val="0"/>
              <w:rPr>
                <w:rFonts w:ascii="Calibri" w:eastAsia="Calibri" w:hAnsi="Calibri"/>
                <w:color w:val="000000"/>
                <w:szCs w:val="20"/>
              </w:rPr>
            </w:pPr>
            <w:r w:rsidRPr="00DE0E54">
              <w:rPr>
                <w:rFonts w:ascii="Calibri" w:eastAsia="Calibri" w:hAnsi="Calibri"/>
                <w:color w:val="000000"/>
                <w:szCs w:val="20"/>
              </w:rPr>
              <w:t xml:space="preserve">Deseuri stabilizate biologic </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19 05 03</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c>
          <w:tcPr>
            <w:tcW w:w="1241"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r>
      <w:tr w:rsidR="0009115D" w:rsidRPr="00DE0E54" w:rsidTr="00360642">
        <w:tc>
          <w:tcPr>
            <w:tcW w:w="3369" w:type="dxa"/>
            <w:shd w:val="clear" w:color="auto" w:fill="auto"/>
          </w:tcPr>
          <w:p w:rsidR="0009115D" w:rsidRPr="00DE0E54" w:rsidRDefault="0009115D" w:rsidP="00E32EC2">
            <w:pPr>
              <w:autoSpaceDE w:val="0"/>
              <w:autoSpaceDN w:val="0"/>
              <w:adjustRightInd w:val="0"/>
              <w:rPr>
                <w:rFonts w:ascii="Calibri" w:eastAsia="Calibri" w:hAnsi="Calibri"/>
                <w:color w:val="000000"/>
                <w:szCs w:val="20"/>
              </w:rPr>
            </w:pPr>
            <w:r w:rsidRPr="00DE0E54">
              <w:rPr>
                <w:rFonts w:ascii="Calibri" w:eastAsia="Calibri" w:hAnsi="Calibri" w:cs="Calibri"/>
                <w:color w:val="000000"/>
                <w:szCs w:val="20"/>
              </w:rPr>
              <w:t xml:space="preserve">Fracţiune necompostǎ din deșeuri </w:t>
            </w:r>
            <w:r w:rsidR="001D2784">
              <w:rPr>
                <w:rFonts w:ascii="Calibri" w:eastAsia="Calibri" w:hAnsi="Calibri" w:cs="Calibri"/>
                <w:color w:val="000000"/>
                <w:szCs w:val="20"/>
              </w:rPr>
              <w:t xml:space="preserve">deseuri </w:t>
            </w:r>
            <w:r w:rsidRPr="00DE0E54">
              <w:rPr>
                <w:rFonts w:ascii="Calibri" w:eastAsia="Calibri" w:hAnsi="Calibri" w:cs="Calibri"/>
                <w:color w:val="000000"/>
                <w:szCs w:val="20"/>
              </w:rPr>
              <w:t>municipale și asimilabile</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19 05 01</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09115D" w:rsidRPr="00DE0E54" w:rsidRDefault="0009115D" w:rsidP="00E32EC2">
            <w:pPr>
              <w:rPr>
                <w:rFonts w:ascii="Calibri" w:eastAsia="Calibri" w:hAnsi="Calibri"/>
                <w:szCs w:val="20"/>
              </w:rPr>
            </w:pPr>
            <w:r w:rsidRPr="00DE0E54">
              <w:rPr>
                <w:rFonts w:ascii="Calibri" w:eastAsia="Calibri" w:hAnsi="Calibri"/>
                <w:szCs w:val="20"/>
              </w:rPr>
              <w:t xml:space="preserve">se reintroduce in procesul de </w:t>
            </w:r>
            <w:r w:rsidRPr="00DE0E54">
              <w:rPr>
                <w:rFonts w:ascii="Calibri" w:eastAsia="Calibri" w:hAnsi="Calibri"/>
                <w:szCs w:val="20"/>
              </w:rPr>
              <w:lastRenderedPageBreak/>
              <w:t>compostare</w:t>
            </w:r>
          </w:p>
        </w:tc>
        <w:tc>
          <w:tcPr>
            <w:tcW w:w="1241" w:type="dxa"/>
            <w:tcBorders>
              <w:top w:val="nil"/>
            </w:tcBorders>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lastRenderedPageBreak/>
              <w:t>X</w:t>
            </w:r>
          </w:p>
        </w:tc>
      </w:tr>
      <w:tr w:rsidR="0009115D" w:rsidRPr="00DE0E54" w:rsidTr="00360642">
        <w:tc>
          <w:tcPr>
            <w:tcW w:w="3369" w:type="dxa"/>
            <w:shd w:val="clear" w:color="auto" w:fill="auto"/>
          </w:tcPr>
          <w:p w:rsidR="0009115D" w:rsidRPr="00DE0E54" w:rsidRDefault="0009115D" w:rsidP="00E32EC2">
            <w:pPr>
              <w:autoSpaceDE w:val="0"/>
              <w:autoSpaceDN w:val="0"/>
              <w:adjustRightInd w:val="0"/>
              <w:rPr>
                <w:rFonts w:ascii="Calibri" w:eastAsia="Calibri" w:hAnsi="Calibri"/>
                <w:color w:val="000000"/>
                <w:szCs w:val="20"/>
              </w:rPr>
            </w:pPr>
            <w:r w:rsidRPr="00DE0E54">
              <w:rPr>
                <w:rFonts w:ascii="Calibri" w:eastAsia="Calibri" w:hAnsi="Calibri" w:cs="Calibri"/>
                <w:color w:val="000000"/>
                <w:szCs w:val="20"/>
              </w:rPr>
              <w:t>Deşeu de folie de la acoperit brazdele pentru compostat</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78575E" w:rsidP="00E32EC2">
            <w:pPr>
              <w:jc w:val="center"/>
              <w:rPr>
                <w:rFonts w:ascii="Calibri" w:eastAsia="Calibri" w:hAnsi="Calibri"/>
                <w:szCs w:val="20"/>
              </w:rPr>
            </w:pPr>
            <w:r>
              <w:rPr>
                <w:rFonts w:ascii="Calibri" w:eastAsia="Calibri" w:hAnsi="Calibri"/>
                <w:szCs w:val="20"/>
              </w:rPr>
              <w:t>20 01 39</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c>
          <w:tcPr>
            <w:tcW w:w="1241" w:type="dxa"/>
            <w:shd w:val="clear" w:color="auto" w:fill="auto"/>
          </w:tcPr>
          <w:p w:rsidR="0009115D" w:rsidRPr="00DE0E54" w:rsidRDefault="002B31D9" w:rsidP="00E32EC2">
            <w:pPr>
              <w:jc w:val="center"/>
              <w:rPr>
                <w:rFonts w:ascii="Calibri" w:eastAsia="Calibri" w:hAnsi="Calibri"/>
                <w:szCs w:val="20"/>
              </w:rPr>
            </w:pPr>
            <w:r>
              <w:rPr>
                <w:rFonts w:ascii="Calibri" w:eastAsia="Calibri" w:hAnsi="Calibri"/>
                <w:szCs w:val="20"/>
              </w:rPr>
              <w:t>-</w:t>
            </w:r>
          </w:p>
        </w:tc>
      </w:tr>
      <w:tr w:rsidR="00F86DD7" w:rsidRPr="00F86DD7" w:rsidTr="00360642">
        <w:tc>
          <w:tcPr>
            <w:tcW w:w="3369" w:type="dxa"/>
            <w:shd w:val="clear" w:color="auto" w:fill="auto"/>
          </w:tcPr>
          <w:p w:rsidR="0009115D" w:rsidRPr="00F86DD7" w:rsidRDefault="0009115D" w:rsidP="00E32EC2">
            <w:pPr>
              <w:autoSpaceDE w:val="0"/>
              <w:autoSpaceDN w:val="0"/>
              <w:adjustRightInd w:val="0"/>
              <w:rPr>
                <w:rFonts w:ascii="Calibri" w:eastAsia="Calibri" w:hAnsi="Calibri"/>
                <w:szCs w:val="20"/>
              </w:rPr>
            </w:pPr>
            <w:r w:rsidRPr="00F86DD7">
              <w:rPr>
                <w:rFonts w:ascii="Calibri" w:eastAsia="Calibri" w:hAnsi="Calibri"/>
                <w:szCs w:val="20"/>
              </w:rPr>
              <w:t xml:space="preserve">Deseuri altele inclusiv amestecuri de materiale </w:t>
            </w:r>
          </w:p>
        </w:tc>
        <w:tc>
          <w:tcPr>
            <w:tcW w:w="850" w:type="dxa"/>
            <w:shd w:val="clear" w:color="auto" w:fill="auto"/>
          </w:tcPr>
          <w:p w:rsidR="0009115D" w:rsidRPr="00F86DD7" w:rsidRDefault="0009115D" w:rsidP="00E32EC2">
            <w:pPr>
              <w:jc w:val="center"/>
              <w:rPr>
                <w:rFonts w:ascii="Calibri" w:eastAsia="Calibri" w:hAnsi="Calibri"/>
                <w:szCs w:val="20"/>
              </w:rPr>
            </w:pPr>
            <w:r w:rsidRPr="00F86DD7">
              <w:rPr>
                <w:rFonts w:ascii="Calibri" w:eastAsia="Calibri" w:hAnsi="Calibri"/>
                <w:szCs w:val="20"/>
              </w:rPr>
              <w:t>S</w:t>
            </w:r>
          </w:p>
        </w:tc>
        <w:tc>
          <w:tcPr>
            <w:tcW w:w="1418" w:type="dxa"/>
            <w:shd w:val="clear" w:color="auto" w:fill="auto"/>
          </w:tcPr>
          <w:p w:rsidR="0009115D" w:rsidRPr="00F86DD7" w:rsidRDefault="0009115D" w:rsidP="00E32EC2">
            <w:pPr>
              <w:jc w:val="center"/>
              <w:rPr>
                <w:rFonts w:ascii="Calibri" w:eastAsia="Calibri" w:hAnsi="Calibri"/>
                <w:szCs w:val="20"/>
              </w:rPr>
            </w:pPr>
            <w:r w:rsidRPr="00F86DD7">
              <w:rPr>
                <w:rFonts w:ascii="Calibri" w:eastAsia="Calibri" w:hAnsi="Calibri"/>
                <w:szCs w:val="20"/>
              </w:rPr>
              <w:t>19 12 12</w:t>
            </w:r>
          </w:p>
        </w:tc>
        <w:tc>
          <w:tcPr>
            <w:tcW w:w="1275" w:type="dxa"/>
            <w:shd w:val="clear" w:color="auto" w:fill="auto"/>
          </w:tcPr>
          <w:p w:rsidR="0009115D" w:rsidRPr="00F86DD7" w:rsidRDefault="0009115D" w:rsidP="00E32EC2">
            <w:pPr>
              <w:jc w:val="center"/>
              <w:rPr>
                <w:rFonts w:ascii="Calibri" w:eastAsia="Calibri" w:hAnsi="Calibri"/>
                <w:szCs w:val="20"/>
              </w:rPr>
            </w:pPr>
            <w:r w:rsidRPr="00F86DD7">
              <w:rPr>
                <w:rFonts w:ascii="Calibri" w:eastAsia="Calibri" w:hAnsi="Calibri"/>
                <w:szCs w:val="20"/>
              </w:rPr>
              <w:t>-</w:t>
            </w:r>
          </w:p>
        </w:tc>
        <w:tc>
          <w:tcPr>
            <w:tcW w:w="1701" w:type="dxa"/>
            <w:shd w:val="clear" w:color="auto" w:fill="auto"/>
          </w:tcPr>
          <w:p w:rsidR="0009115D" w:rsidRPr="00F86DD7" w:rsidRDefault="0009115D" w:rsidP="00E32EC2">
            <w:pPr>
              <w:jc w:val="center"/>
              <w:rPr>
                <w:rFonts w:ascii="Calibri" w:eastAsia="Calibri" w:hAnsi="Calibri"/>
                <w:szCs w:val="20"/>
              </w:rPr>
            </w:pPr>
            <w:r w:rsidRPr="00F86DD7">
              <w:rPr>
                <w:rFonts w:ascii="Calibri" w:eastAsia="Calibri" w:hAnsi="Calibri"/>
                <w:szCs w:val="20"/>
              </w:rPr>
              <w:t>X</w:t>
            </w:r>
          </w:p>
        </w:tc>
        <w:tc>
          <w:tcPr>
            <w:tcW w:w="1241" w:type="dxa"/>
            <w:shd w:val="clear" w:color="auto" w:fill="auto"/>
          </w:tcPr>
          <w:p w:rsidR="0009115D" w:rsidRPr="00F86DD7" w:rsidRDefault="0009115D" w:rsidP="00E32EC2">
            <w:pPr>
              <w:jc w:val="center"/>
              <w:rPr>
                <w:rFonts w:ascii="Calibri" w:eastAsia="Calibri" w:hAnsi="Calibri"/>
                <w:szCs w:val="20"/>
              </w:rPr>
            </w:pPr>
            <w:r w:rsidRPr="00F86DD7">
              <w:rPr>
                <w:rFonts w:ascii="Calibri" w:eastAsia="Calibri" w:hAnsi="Calibri"/>
                <w:szCs w:val="20"/>
              </w:rPr>
              <w:t>X</w:t>
            </w:r>
          </w:p>
        </w:tc>
      </w:tr>
      <w:tr w:rsidR="00F86DD7" w:rsidRPr="00F86DD7" w:rsidTr="00360642">
        <w:tc>
          <w:tcPr>
            <w:tcW w:w="3369" w:type="dxa"/>
            <w:shd w:val="clear" w:color="auto" w:fill="auto"/>
          </w:tcPr>
          <w:p w:rsidR="0009115D" w:rsidRPr="00F86DD7" w:rsidRDefault="0009115D" w:rsidP="00E32EC2">
            <w:pPr>
              <w:autoSpaceDE w:val="0"/>
              <w:autoSpaceDN w:val="0"/>
              <w:adjustRightInd w:val="0"/>
              <w:rPr>
                <w:rFonts w:ascii="Calibri" w:eastAsia="Calibri" w:hAnsi="Calibri"/>
                <w:szCs w:val="20"/>
              </w:rPr>
            </w:pPr>
            <w:r w:rsidRPr="00F86DD7">
              <w:rPr>
                <w:rFonts w:ascii="Calibri" w:eastAsia="Calibri" w:hAnsi="Calibri"/>
                <w:szCs w:val="20"/>
              </w:rPr>
              <w:t xml:space="preserve">Deseuri metalice separate magnetic </w:t>
            </w:r>
          </w:p>
        </w:tc>
        <w:tc>
          <w:tcPr>
            <w:tcW w:w="850" w:type="dxa"/>
            <w:shd w:val="clear" w:color="auto" w:fill="auto"/>
          </w:tcPr>
          <w:p w:rsidR="0009115D" w:rsidRPr="00F86DD7" w:rsidRDefault="0009115D" w:rsidP="00E32EC2">
            <w:pPr>
              <w:jc w:val="center"/>
              <w:rPr>
                <w:rFonts w:ascii="Calibri" w:eastAsia="Calibri" w:hAnsi="Calibri"/>
                <w:szCs w:val="20"/>
              </w:rPr>
            </w:pPr>
            <w:r w:rsidRPr="00F86DD7">
              <w:rPr>
                <w:rFonts w:ascii="Calibri" w:eastAsia="Calibri" w:hAnsi="Calibri"/>
                <w:szCs w:val="20"/>
              </w:rPr>
              <w:t>S</w:t>
            </w:r>
          </w:p>
        </w:tc>
        <w:tc>
          <w:tcPr>
            <w:tcW w:w="1418" w:type="dxa"/>
            <w:shd w:val="clear" w:color="auto" w:fill="auto"/>
          </w:tcPr>
          <w:p w:rsidR="0009115D" w:rsidRPr="00F86DD7" w:rsidRDefault="0009115D" w:rsidP="00E32EC2">
            <w:pPr>
              <w:jc w:val="center"/>
              <w:rPr>
                <w:rFonts w:ascii="Calibri" w:eastAsia="Calibri" w:hAnsi="Calibri"/>
                <w:szCs w:val="20"/>
              </w:rPr>
            </w:pPr>
            <w:r w:rsidRPr="00F86DD7">
              <w:rPr>
                <w:rFonts w:ascii="Calibri" w:eastAsia="Calibri" w:hAnsi="Calibri"/>
                <w:szCs w:val="20"/>
              </w:rPr>
              <w:t>19 12 02</w:t>
            </w:r>
          </w:p>
        </w:tc>
        <w:tc>
          <w:tcPr>
            <w:tcW w:w="1275" w:type="dxa"/>
            <w:shd w:val="clear" w:color="auto" w:fill="auto"/>
          </w:tcPr>
          <w:p w:rsidR="0009115D" w:rsidRPr="00F86DD7" w:rsidRDefault="0009115D" w:rsidP="00E32EC2">
            <w:pPr>
              <w:jc w:val="center"/>
              <w:rPr>
                <w:rFonts w:ascii="Calibri" w:eastAsia="Calibri" w:hAnsi="Calibri"/>
                <w:szCs w:val="20"/>
              </w:rPr>
            </w:pPr>
            <w:r w:rsidRPr="00F86DD7">
              <w:rPr>
                <w:rFonts w:ascii="Calibri" w:eastAsia="Calibri" w:hAnsi="Calibri"/>
                <w:szCs w:val="20"/>
              </w:rPr>
              <w:t>-</w:t>
            </w:r>
          </w:p>
        </w:tc>
        <w:tc>
          <w:tcPr>
            <w:tcW w:w="1701" w:type="dxa"/>
            <w:tcBorders>
              <w:top w:val="nil"/>
            </w:tcBorders>
            <w:shd w:val="clear" w:color="auto" w:fill="auto"/>
          </w:tcPr>
          <w:p w:rsidR="0009115D" w:rsidRPr="00F86DD7" w:rsidRDefault="0009115D" w:rsidP="00E32EC2">
            <w:pPr>
              <w:jc w:val="center"/>
              <w:rPr>
                <w:rFonts w:ascii="Calibri" w:eastAsia="Calibri" w:hAnsi="Calibri"/>
                <w:szCs w:val="20"/>
              </w:rPr>
            </w:pPr>
            <w:r w:rsidRPr="00F86DD7">
              <w:rPr>
                <w:rFonts w:ascii="Calibri" w:eastAsia="Calibri" w:hAnsi="Calibri"/>
                <w:szCs w:val="20"/>
              </w:rPr>
              <w:t>X</w:t>
            </w:r>
          </w:p>
        </w:tc>
        <w:tc>
          <w:tcPr>
            <w:tcW w:w="1241" w:type="dxa"/>
            <w:tcBorders>
              <w:top w:val="nil"/>
            </w:tcBorders>
            <w:shd w:val="clear" w:color="auto" w:fill="auto"/>
          </w:tcPr>
          <w:p w:rsidR="0009115D" w:rsidRPr="00F86DD7" w:rsidRDefault="00922F18" w:rsidP="00922F18">
            <w:pPr>
              <w:jc w:val="center"/>
              <w:rPr>
                <w:rFonts w:ascii="Calibri" w:eastAsia="Calibri" w:hAnsi="Calibri"/>
                <w:szCs w:val="20"/>
              </w:rPr>
            </w:pPr>
            <w:r w:rsidRPr="00F86DD7">
              <w:rPr>
                <w:rFonts w:ascii="Calibri" w:eastAsia="Calibri" w:hAnsi="Calibri"/>
                <w:szCs w:val="20"/>
              </w:rPr>
              <w:t>-</w:t>
            </w:r>
          </w:p>
        </w:tc>
      </w:tr>
      <w:tr w:rsidR="0009115D" w:rsidRPr="00DE0E54" w:rsidTr="00E32EC2">
        <w:tc>
          <w:tcPr>
            <w:tcW w:w="9854" w:type="dxa"/>
            <w:gridSpan w:val="6"/>
            <w:shd w:val="clear" w:color="auto" w:fill="auto"/>
          </w:tcPr>
          <w:p w:rsidR="0009115D" w:rsidRPr="00360642" w:rsidRDefault="0009115D" w:rsidP="00E32EC2">
            <w:pPr>
              <w:jc w:val="center"/>
              <w:rPr>
                <w:rFonts w:ascii="Calibri" w:eastAsia="Calibri" w:hAnsi="Calibri"/>
                <w:b/>
                <w:i/>
                <w:szCs w:val="20"/>
              </w:rPr>
            </w:pPr>
            <w:r w:rsidRPr="00360642">
              <w:rPr>
                <w:rFonts w:ascii="Calibri" w:eastAsia="Calibri" w:hAnsi="Calibri"/>
                <w:b/>
                <w:i/>
                <w:szCs w:val="20"/>
              </w:rPr>
              <w:t>Statie de sortare</w:t>
            </w:r>
          </w:p>
        </w:tc>
      </w:tr>
      <w:tr w:rsidR="0009115D" w:rsidRPr="00DE0E54" w:rsidTr="00360642">
        <w:tc>
          <w:tcPr>
            <w:tcW w:w="3369" w:type="dxa"/>
            <w:shd w:val="clear" w:color="auto" w:fill="auto"/>
          </w:tcPr>
          <w:p w:rsidR="0009115D" w:rsidRPr="00DE0E54" w:rsidRDefault="0009115D" w:rsidP="00E32EC2">
            <w:pPr>
              <w:rPr>
                <w:rFonts w:ascii="Calibri" w:eastAsia="Calibri" w:hAnsi="Calibri"/>
                <w:szCs w:val="20"/>
              </w:rPr>
            </w:pPr>
            <w:r w:rsidRPr="00DE0E54">
              <w:rPr>
                <w:rFonts w:ascii="Calibri" w:eastAsia="Calibri" w:hAnsi="Calibri"/>
                <w:szCs w:val="20"/>
              </w:rPr>
              <w:t>Ambalaje de hârtie și carton</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15 01 01</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c>
          <w:tcPr>
            <w:tcW w:w="1241" w:type="dxa"/>
            <w:tcBorders>
              <w:top w:val="nil"/>
            </w:tcBorders>
            <w:shd w:val="clear" w:color="auto" w:fill="auto"/>
          </w:tcPr>
          <w:p w:rsidR="0009115D" w:rsidRPr="00DE0E54" w:rsidRDefault="0009115D" w:rsidP="00E32EC2">
            <w:pPr>
              <w:rPr>
                <w:rFonts w:ascii="Calibri" w:eastAsia="Calibri" w:hAnsi="Calibri"/>
                <w:szCs w:val="20"/>
              </w:rPr>
            </w:pPr>
          </w:p>
        </w:tc>
      </w:tr>
      <w:tr w:rsidR="0009115D" w:rsidRPr="00DE0E54" w:rsidTr="00360642">
        <w:tc>
          <w:tcPr>
            <w:tcW w:w="3369" w:type="dxa"/>
            <w:shd w:val="clear" w:color="auto" w:fill="auto"/>
          </w:tcPr>
          <w:p w:rsidR="0009115D" w:rsidRPr="00DE0E54" w:rsidRDefault="0009115D" w:rsidP="00E32EC2">
            <w:pPr>
              <w:rPr>
                <w:rFonts w:ascii="Calibri" w:eastAsia="Calibri" w:hAnsi="Calibri"/>
                <w:szCs w:val="20"/>
              </w:rPr>
            </w:pPr>
            <w:r w:rsidRPr="00DE0E54">
              <w:rPr>
                <w:rFonts w:ascii="Calibri" w:eastAsia="Calibri" w:hAnsi="Calibri"/>
                <w:szCs w:val="20"/>
              </w:rPr>
              <w:t>Ambalaje de materiale plastice</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15 01 02</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c>
          <w:tcPr>
            <w:tcW w:w="1241" w:type="dxa"/>
            <w:tcBorders>
              <w:top w:val="nil"/>
            </w:tcBorders>
            <w:shd w:val="clear" w:color="auto" w:fill="auto"/>
          </w:tcPr>
          <w:p w:rsidR="0009115D" w:rsidRPr="00DE0E54" w:rsidRDefault="0009115D" w:rsidP="00E32EC2">
            <w:pPr>
              <w:rPr>
                <w:rFonts w:ascii="Calibri" w:eastAsia="Calibri" w:hAnsi="Calibri"/>
                <w:szCs w:val="20"/>
              </w:rPr>
            </w:pPr>
          </w:p>
        </w:tc>
      </w:tr>
      <w:tr w:rsidR="0009115D" w:rsidRPr="00DE0E54" w:rsidTr="00360642">
        <w:tc>
          <w:tcPr>
            <w:tcW w:w="3369" w:type="dxa"/>
            <w:shd w:val="clear" w:color="auto" w:fill="auto"/>
          </w:tcPr>
          <w:p w:rsidR="0009115D" w:rsidRPr="00DE0E54" w:rsidRDefault="0009115D" w:rsidP="00E32EC2">
            <w:pPr>
              <w:rPr>
                <w:rFonts w:ascii="Calibri" w:eastAsia="Calibri" w:hAnsi="Calibri"/>
                <w:szCs w:val="20"/>
              </w:rPr>
            </w:pPr>
            <w:r w:rsidRPr="00DE0E54">
              <w:rPr>
                <w:rFonts w:ascii="Calibri" w:eastAsia="Calibri" w:hAnsi="Calibri"/>
                <w:szCs w:val="20"/>
              </w:rPr>
              <w:t>Ambalaje metalice</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15 01 04</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c>
          <w:tcPr>
            <w:tcW w:w="1241" w:type="dxa"/>
            <w:tcBorders>
              <w:top w:val="nil"/>
            </w:tcBorders>
            <w:shd w:val="clear" w:color="auto" w:fill="auto"/>
          </w:tcPr>
          <w:p w:rsidR="0009115D" w:rsidRPr="00DE0E54" w:rsidRDefault="0009115D" w:rsidP="00E32EC2">
            <w:pPr>
              <w:rPr>
                <w:rFonts w:ascii="Calibri" w:eastAsia="Calibri" w:hAnsi="Calibri"/>
                <w:szCs w:val="20"/>
              </w:rPr>
            </w:pPr>
          </w:p>
        </w:tc>
      </w:tr>
      <w:tr w:rsidR="0009115D" w:rsidRPr="00DE0E54" w:rsidTr="00360642">
        <w:tc>
          <w:tcPr>
            <w:tcW w:w="3369" w:type="dxa"/>
            <w:shd w:val="clear" w:color="auto" w:fill="auto"/>
          </w:tcPr>
          <w:p w:rsidR="0009115D" w:rsidRPr="00DE0E54" w:rsidRDefault="0009115D" w:rsidP="00E32EC2">
            <w:pPr>
              <w:rPr>
                <w:rFonts w:ascii="Calibri" w:eastAsia="Calibri" w:hAnsi="Calibri"/>
                <w:szCs w:val="20"/>
              </w:rPr>
            </w:pPr>
            <w:r w:rsidRPr="00DE0E54">
              <w:rPr>
                <w:rFonts w:ascii="Calibri" w:eastAsia="Calibri" w:hAnsi="Calibri"/>
                <w:szCs w:val="20"/>
              </w:rPr>
              <w:t>Ambalaje de sticlǎ</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15 01 07</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c>
          <w:tcPr>
            <w:tcW w:w="1241" w:type="dxa"/>
            <w:tcBorders>
              <w:top w:val="nil"/>
            </w:tcBorders>
            <w:shd w:val="clear" w:color="auto" w:fill="auto"/>
          </w:tcPr>
          <w:p w:rsidR="0009115D" w:rsidRPr="00DE0E54" w:rsidRDefault="0009115D" w:rsidP="00E32EC2">
            <w:pPr>
              <w:rPr>
                <w:rFonts w:ascii="Calibri" w:eastAsia="Calibri" w:hAnsi="Calibri"/>
                <w:szCs w:val="20"/>
              </w:rPr>
            </w:pPr>
          </w:p>
        </w:tc>
      </w:tr>
      <w:tr w:rsidR="0009115D" w:rsidRPr="00DE0E54" w:rsidTr="00360642">
        <w:tc>
          <w:tcPr>
            <w:tcW w:w="3369" w:type="dxa"/>
            <w:shd w:val="clear" w:color="auto" w:fill="auto"/>
          </w:tcPr>
          <w:p w:rsidR="0009115D" w:rsidRPr="00DE0E54" w:rsidRDefault="0009115D" w:rsidP="00E32EC2">
            <w:pPr>
              <w:rPr>
                <w:rFonts w:ascii="Calibri" w:eastAsia="Calibri" w:hAnsi="Calibri"/>
                <w:szCs w:val="20"/>
              </w:rPr>
            </w:pPr>
            <w:r w:rsidRPr="00DE0E54">
              <w:rPr>
                <w:rFonts w:ascii="Calibri" w:eastAsia="Calibri" w:hAnsi="Calibri"/>
                <w:szCs w:val="20"/>
              </w:rPr>
              <w:t>Hârtie și carton</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19 12 01</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c>
          <w:tcPr>
            <w:tcW w:w="1241" w:type="dxa"/>
            <w:tcBorders>
              <w:top w:val="nil"/>
            </w:tcBorders>
            <w:shd w:val="clear" w:color="auto" w:fill="auto"/>
          </w:tcPr>
          <w:p w:rsidR="0009115D" w:rsidRPr="00DE0E54" w:rsidRDefault="0009115D" w:rsidP="00E32EC2">
            <w:pPr>
              <w:rPr>
                <w:rFonts w:ascii="Calibri" w:eastAsia="Calibri" w:hAnsi="Calibri"/>
                <w:szCs w:val="20"/>
              </w:rPr>
            </w:pPr>
          </w:p>
        </w:tc>
      </w:tr>
      <w:tr w:rsidR="0009115D" w:rsidRPr="00DE0E54" w:rsidTr="00360642">
        <w:tc>
          <w:tcPr>
            <w:tcW w:w="3369" w:type="dxa"/>
            <w:shd w:val="clear" w:color="auto" w:fill="auto"/>
          </w:tcPr>
          <w:p w:rsidR="0009115D" w:rsidRPr="00DE0E54" w:rsidRDefault="0009115D" w:rsidP="00E32EC2">
            <w:pPr>
              <w:rPr>
                <w:rFonts w:ascii="Calibri" w:eastAsia="Calibri" w:hAnsi="Calibri"/>
                <w:szCs w:val="20"/>
              </w:rPr>
            </w:pPr>
            <w:r w:rsidRPr="00DE0E54">
              <w:rPr>
                <w:rFonts w:ascii="Calibri" w:eastAsia="Calibri" w:hAnsi="Calibri"/>
                <w:szCs w:val="20"/>
              </w:rPr>
              <w:t>Metale feroase</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19 12 02</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c>
          <w:tcPr>
            <w:tcW w:w="1241" w:type="dxa"/>
            <w:tcBorders>
              <w:top w:val="nil"/>
            </w:tcBorders>
            <w:shd w:val="clear" w:color="auto" w:fill="auto"/>
          </w:tcPr>
          <w:p w:rsidR="0009115D" w:rsidRPr="00DE0E54" w:rsidRDefault="0009115D" w:rsidP="00E32EC2">
            <w:pPr>
              <w:rPr>
                <w:rFonts w:ascii="Calibri" w:eastAsia="Calibri" w:hAnsi="Calibri"/>
                <w:szCs w:val="20"/>
              </w:rPr>
            </w:pPr>
          </w:p>
        </w:tc>
      </w:tr>
      <w:tr w:rsidR="0009115D" w:rsidRPr="00DE0E54" w:rsidTr="00360642">
        <w:tc>
          <w:tcPr>
            <w:tcW w:w="3369" w:type="dxa"/>
            <w:shd w:val="clear" w:color="auto" w:fill="auto"/>
          </w:tcPr>
          <w:p w:rsidR="0009115D" w:rsidRPr="00DE0E54" w:rsidRDefault="0009115D" w:rsidP="00E32EC2">
            <w:pPr>
              <w:rPr>
                <w:rFonts w:ascii="Calibri" w:eastAsia="Calibri" w:hAnsi="Calibri"/>
                <w:szCs w:val="20"/>
              </w:rPr>
            </w:pPr>
            <w:r w:rsidRPr="00DE0E54">
              <w:rPr>
                <w:rFonts w:ascii="Calibri" w:eastAsia="Calibri" w:hAnsi="Calibri"/>
                <w:szCs w:val="20"/>
              </w:rPr>
              <w:t>Materiale plastice şi de cauciuc</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19 12 04</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c>
          <w:tcPr>
            <w:tcW w:w="1241" w:type="dxa"/>
            <w:tcBorders>
              <w:top w:val="nil"/>
            </w:tcBorders>
            <w:shd w:val="clear" w:color="auto" w:fill="auto"/>
          </w:tcPr>
          <w:p w:rsidR="0009115D" w:rsidRPr="00DE0E54" w:rsidRDefault="0009115D" w:rsidP="00E32EC2">
            <w:pPr>
              <w:rPr>
                <w:rFonts w:ascii="Calibri" w:eastAsia="Calibri" w:hAnsi="Calibri"/>
                <w:szCs w:val="20"/>
              </w:rPr>
            </w:pPr>
          </w:p>
        </w:tc>
      </w:tr>
      <w:tr w:rsidR="0009115D" w:rsidRPr="00DE0E54" w:rsidTr="00360642">
        <w:tc>
          <w:tcPr>
            <w:tcW w:w="3369" w:type="dxa"/>
            <w:shd w:val="clear" w:color="auto" w:fill="auto"/>
          </w:tcPr>
          <w:p w:rsidR="0009115D" w:rsidRPr="00DE0E54" w:rsidRDefault="0009115D" w:rsidP="00E32EC2">
            <w:pPr>
              <w:autoSpaceDE w:val="0"/>
              <w:autoSpaceDN w:val="0"/>
              <w:adjustRightInd w:val="0"/>
              <w:rPr>
                <w:rFonts w:ascii="Calibri" w:eastAsia="Calibri" w:hAnsi="Calibri"/>
                <w:color w:val="000000"/>
                <w:szCs w:val="20"/>
              </w:rPr>
            </w:pPr>
            <w:r w:rsidRPr="00DE0E54">
              <w:rPr>
                <w:rFonts w:ascii="Calibri" w:eastAsia="Calibri" w:hAnsi="Calibri"/>
                <w:color w:val="000000"/>
                <w:szCs w:val="20"/>
              </w:rPr>
              <w:t xml:space="preserve">Alte deșeuri(inclusiv amestecuri de materiale) </w:t>
            </w:r>
          </w:p>
        </w:tc>
        <w:tc>
          <w:tcPr>
            <w:tcW w:w="850"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19 12 12</w:t>
            </w:r>
          </w:p>
        </w:tc>
        <w:tc>
          <w:tcPr>
            <w:tcW w:w="1275" w:type="dxa"/>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c>
          <w:tcPr>
            <w:tcW w:w="1241" w:type="dxa"/>
            <w:tcBorders>
              <w:top w:val="nil"/>
            </w:tcBorders>
            <w:shd w:val="clear" w:color="auto" w:fill="auto"/>
          </w:tcPr>
          <w:p w:rsidR="0009115D" w:rsidRPr="00DE0E54" w:rsidRDefault="0009115D" w:rsidP="00E32EC2">
            <w:pPr>
              <w:jc w:val="center"/>
              <w:rPr>
                <w:rFonts w:ascii="Calibri" w:eastAsia="Calibri" w:hAnsi="Calibri"/>
                <w:szCs w:val="20"/>
              </w:rPr>
            </w:pPr>
            <w:r w:rsidRPr="00DE0E54">
              <w:rPr>
                <w:rFonts w:ascii="Calibri" w:eastAsia="Calibri" w:hAnsi="Calibri"/>
                <w:szCs w:val="20"/>
              </w:rPr>
              <w:t>X</w:t>
            </w:r>
          </w:p>
        </w:tc>
      </w:tr>
      <w:tr w:rsidR="0009115D" w:rsidRPr="00DE0E54" w:rsidTr="00E32EC2">
        <w:tc>
          <w:tcPr>
            <w:tcW w:w="9854" w:type="dxa"/>
            <w:gridSpan w:val="6"/>
            <w:shd w:val="clear" w:color="auto" w:fill="auto"/>
          </w:tcPr>
          <w:p w:rsidR="0009115D" w:rsidRPr="00360642" w:rsidRDefault="00F8315F" w:rsidP="00F8315F">
            <w:pPr>
              <w:jc w:val="center"/>
              <w:rPr>
                <w:rFonts w:ascii="Calibri" w:eastAsia="Calibri" w:hAnsi="Calibri"/>
                <w:b/>
                <w:i/>
                <w:szCs w:val="20"/>
              </w:rPr>
            </w:pPr>
            <w:r>
              <w:rPr>
                <w:rFonts w:ascii="Calibri" w:eastAsia="Calibri" w:hAnsi="Calibri"/>
                <w:b/>
                <w:i/>
                <w:szCs w:val="20"/>
              </w:rPr>
              <w:t>Depozit, a</w:t>
            </w:r>
            <w:r w:rsidR="0009115D" w:rsidRPr="00360642">
              <w:rPr>
                <w:rFonts w:ascii="Calibri" w:eastAsia="Calibri" w:hAnsi="Calibri"/>
                <w:b/>
                <w:i/>
                <w:szCs w:val="20"/>
              </w:rPr>
              <w:t xml:space="preserve">dministrativ, atelier auto, mentenanta instalatii de sortare si statia de </w:t>
            </w:r>
            <w:r>
              <w:rPr>
                <w:rFonts w:ascii="Calibri" w:eastAsia="Calibri" w:hAnsi="Calibri"/>
                <w:b/>
                <w:i/>
                <w:szCs w:val="20"/>
              </w:rPr>
              <w:t>trata</w:t>
            </w:r>
            <w:r w:rsidR="0009115D" w:rsidRPr="00360642">
              <w:rPr>
                <w:rFonts w:ascii="Calibri" w:eastAsia="Calibri" w:hAnsi="Calibri"/>
                <w:b/>
                <w:i/>
                <w:szCs w:val="20"/>
              </w:rPr>
              <w:t>re</w:t>
            </w:r>
          </w:p>
        </w:tc>
      </w:tr>
      <w:tr w:rsidR="0009115D" w:rsidRPr="00DE0E54" w:rsidTr="00360642">
        <w:tc>
          <w:tcPr>
            <w:tcW w:w="3369" w:type="dxa"/>
            <w:shd w:val="clear" w:color="auto" w:fill="auto"/>
          </w:tcPr>
          <w:p w:rsidR="0009115D" w:rsidRPr="00DE0E54" w:rsidRDefault="00EB16E2" w:rsidP="00E32EC2">
            <w:pPr>
              <w:rPr>
                <w:rFonts w:ascii="Calibri" w:eastAsia="Calibri" w:hAnsi="Calibri"/>
                <w:szCs w:val="20"/>
              </w:rPr>
            </w:pPr>
            <w:r>
              <w:rPr>
                <w:rFonts w:ascii="Calibri" w:eastAsia="Calibri" w:hAnsi="Calibri"/>
                <w:szCs w:val="20"/>
              </w:rPr>
              <w:t>Levigat din depozite de deseuri</w:t>
            </w:r>
          </w:p>
        </w:tc>
        <w:tc>
          <w:tcPr>
            <w:tcW w:w="850" w:type="dxa"/>
            <w:shd w:val="clear" w:color="auto" w:fill="auto"/>
          </w:tcPr>
          <w:p w:rsidR="0009115D" w:rsidRPr="00DE0E54" w:rsidRDefault="00EB16E2" w:rsidP="00E32EC2">
            <w:pPr>
              <w:jc w:val="center"/>
              <w:rPr>
                <w:rFonts w:ascii="Calibri" w:eastAsia="Calibri" w:hAnsi="Calibri"/>
                <w:szCs w:val="20"/>
              </w:rPr>
            </w:pPr>
            <w:r>
              <w:rPr>
                <w:rFonts w:ascii="Calibri" w:eastAsia="Calibri" w:hAnsi="Calibri"/>
                <w:szCs w:val="20"/>
              </w:rPr>
              <w:t>L</w:t>
            </w:r>
          </w:p>
        </w:tc>
        <w:tc>
          <w:tcPr>
            <w:tcW w:w="1418" w:type="dxa"/>
            <w:shd w:val="clear" w:color="auto" w:fill="auto"/>
          </w:tcPr>
          <w:p w:rsidR="0009115D" w:rsidRPr="00DE0E54" w:rsidRDefault="00EB16E2" w:rsidP="00E32EC2">
            <w:pPr>
              <w:jc w:val="center"/>
              <w:rPr>
                <w:rFonts w:ascii="Calibri" w:eastAsia="Calibri" w:hAnsi="Calibri"/>
                <w:szCs w:val="20"/>
              </w:rPr>
            </w:pPr>
            <w:r>
              <w:rPr>
                <w:rFonts w:ascii="Calibri" w:eastAsia="Calibri" w:hAnsi="Calibri"/>
                <w:szCs w:val="20"/>
              </w:rPr>
              <w:t>19 07 03</w:t>
            </w:r>
          </w:p>
        </w:tc>
        <w:tc>
          <w:tcPr>
            <w:tcW w:w="1275" w:type="dxa"/>
            <w:shd w:val="clear" w:color="auto" w:fill="auto"/>
          </w:tcPr>
          <w:p w:rsidR="0009115D" w:rsidRPr="00DE0E54" w:rsidRDefault="00EB16E2" w:rsidP="00E32EC2">
            <w:pPr>
              <w:jc w:val="center"/>
              <w:rPr>
                <w:rFonts w:ascii="Calibri" w:eastAsia="Calibri" w:hAnsi="Calibri"/>
                <w:szCs w:val="20"/>
              </w:rPr>
            </w:pPr>
            <w:r>
              <w:rPr>
                <w:rFonts w:ascii="Calibri" w:eastAsia="Calibri" w:hAnsi="Calibri"/>
                <w:szCs w:val="20"/>
              </w:rPr>
              <w:t>-</w:t>
            </w:r>
          </w:p>
        </w:tc>
        <w:tc>
          <w:tcPr>
            <w:tcW w:w="1701" w:type="dxa"/>
            <w:tcBorders>
              <w:top w:val="nil"/>
            </w:tcBorders>
            <w:shd w:val="clear" w:color="auto" w:fill="auto"/>
          </w:tcPr>
          <w:p w:rsidR="0009115D" w:rsidRPr="00DE0E54" w:rsidRDefault="00EB16E2" w:rsidP="00E32EC2">
            <w:pPr>
              <w:jc w:val="center"/>
              <w:rPr>
                <w:rFonts w:ascii="Calibri" w:eastAsia="Calibri" w:hAnsi="Calibri"/>
                <w:szCs w:val="20"/>
              </w:rPr>
            </w:pPr>
            <w:r>
              <w:rPr>
                <w:rFonts w:ascii="Calibri" w:eastAsia="Calibri" w:hAnsi="Calibri"/>
                <w:szCs w:val="20"/>
              </w:rPr>
              <w:t>-</w:t>
            </w:r>
          </w:p>
        </w:tc>
        <w:tc>
          <w:tcPr>
            <w:tcW w:w="1241" w:type="dxa"/>
            <w:tcBorders>
              <w:top w:val="nil"/>
            </w:tcBorders>
            <w:shd w:val="clear" w:color="auto" w:fill="auto"/>
          </w:tcPr>
          <w:p w:rsidR="0009115D" w:rsidRPr="00DE0E54" w:rsidRDefault="00EB16E2" w:rsidP="00E32EC2">
            <w:pPr>
              <w:jc w:val="center"/>
              <w:rPr>
                <w:rFonts w:ascii="Calibri" w:eastAsia="Calibri" w:hAnsi="Calibri"/>
                <w:szCs w:val="20"/>
              </w:rPr>
            </w:pPr>
            <w:r>
              <w:rPr>
                <w:rFonts w:ascii="Calibri" w:eastAsia="Calibri" w:hAnsi="Calibri"/>
                <w:szCs w:val="20"/>
              </w:rPr>
              <w:t>X</w:t>
            </w:r>
          </w:p>
        </w:tc>
      </w:tr>
      <w:tr w:rsidR="00EB16E2" w:rsidRPr="00DE0E54" w:rsidTr="00360642">
        <w:tc>
          <w:tcPr>
            <w:tcW w:w="3369" w:type="dxa"/>
            <w:shd w:val="clear" w:color="auto" w:fill="auto"/>
          </w:tcPr>
          <w:p w:rsidR="00EB16E2" w:rsidRPr="00DE0E54" w:rsidRDefault="00EB16E2" w:rsidP="00586E53">
            <w:pPr>
              <w:rPr>
                <w:rFonts w:ascii="Calibri" w:eastAsia="Calibri" w:hAnsi="Calibri"/>
                <w:szCs w:val="20"/>
              </w:rPr>
            </w:pPr>
            <w:r w:rsidRPr="00DE0E54">
              <w:rPr>
                <w:rFonts w:ascii="Calibri" w:eastAsia="Calibri" w:hAnsi="Calibri"/>
                <w:szCs w:val="20"/>
              </w:rPr>
              <w:t>Concentrat epurare ape uzate</w:t>
            </w:r>
          </w:p>
        </w:tc>
        <w:tc>
          <w:tcPr>
            <w:tcW w:w="850" w:type="dxa"/>
            <w:shd w:val="clear" w:color="auto" w:fill="auto"/>
          </w:tcPr>
          <w:p w:rsidR="00EB16E2" w:rsidRPr="00DE0E54" w:rsidRDefault="00922F18" w:rsidP="00922F18">
            <w:pPr>
              <w:jc w:val="center"/>
              <w:rPr>
                <w:rFonts w:ascii="Calibri" w:eastAsia="Calibri" w:hAnsi="Calibri"/>
                <w:szCs w:val="20"/>
              </w:rPr>
            </w:pPr>
            <w:r>
              <w:rPr>
                <w:rFonts w:ascii="Calibri" w:eastAsia="Calibri" w:hAnsi="Calibri"/>
                <w:szCs w:val="20"/>
              </w:rPr>
              <w:t>SS</w:t>
            </w:r>
          </w:p>
        </w:tc>
        <w:tc>
          <w:tcPr>
            <w:tcW w:w="1418" w:type="dxa"/>
            <w:shd w:val="clear" w:color="auto" w:fill="auto"/>
          </w:tcPr>
          <w:p w:rsidR="00EB16E2" w:rsidRPr="00DE0E54" w:rsidRDefault="00EB16E2" w:rsidP="00586E53">
            <w:pPr>
              <w:jc w:val="center"/>
              <w:rPr>
                <w:rFonts w:ascii="Calibri" w:eastAsia="Calibri" w:hAnsi="Calibri"/>
                <w:szCs w:val="20"/>
              </w:rPr>
            </w:pPr>
            <w:r>
              <w:rPr>
                <w:rFonts w:ascii="Calibri" w:eastAsia="Calibri" w:hAnsi="Calibri"/>
                <w:szCs w:val="20"/>
              </w:rPr>
              <w:t xml:space="preserve">19 08 14 </w:t>
            </w:r>
          </w:p>
        </w:tc>
        <w:tc>
          <w:tcPr>
            <w:tcW w:w="1275" w:type="dxa"/>
            <w:shd w:val="clear" w:color="auto" w:fill="auto"/>
          </w:tcPr>
          <w:p w:rsidR="00EB16E2" w:rsidRPr="00DE0E54" w:rsidRDefault="00EB16E2" w:rsidP="00586E53">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EB16E2" w:rsidRPr="00DE0E54" w:rsidRDefault="00EB16E2" w:rsidP="00586E53">
            <w:pPr>
              <w:jc w:val="center"/>
              <w:rPr>
                <w:rFonts w:ascii="Calibri" w:eastAsia="Calibri" w:hAnsi="Calibri"/>
                <w:szCs w:val="20"/>
              </w:rPr>
            </w:pPr>
            <w:r>
              <w:rPr>
                <w:rFonts w:ascii="Calibri" w:eastAsia="Calibri" w:hAnsi="Calibri"/>
                <w:szCs w:val="20"/>
              </w:rPr>
              <w:t>-</w:t>
            </w:r>
          </w:p>
        </w:tc>
        <w:tc>
          <w:tcPr>
            <w:tcW w:w="1241" w:type="dxa"/>
            <w:tcBorders>
              <w:top w:val="nil"/>
            </w:tcBorders>
            <w:shd w:val="clear" w:color="auto" w:fill="auto"/>
          </w:tcPr>
          <w:p w:rsidR="00EB16E2" w:rsidRPr="00DE0E54" w:rsidRDefault="00EB16E2" w:rsidP="00586E53">
            <w:pPr>
              <w:jc w:val="center"/>
              <w:rPr>
                <w:rFonts w:ascii="Calibri" w:eastAsia="Calibri" w:hAnsi="Calibri"/>
                <w:szCs w:val="20"/>
              </w:rPr>
            </w:pPr>
            <w:r w:rsidRPr="00DE0E54">
              <w:rPr>
                <w:rFonts w:ascii="Calibri" w:eastAsia="Calibri" w:hAnsi="Calibri"/>
                <w:szCs w:val="20"/>
              </w:rPr>
              <w:t>X</w:t>
            </w:r>
          </w:p>
        </w:tc>
      </w:tr>
      <w:tr w:rsidR="00EB16E2" w:rsidRPr="00DE0E54" w:rsidTr="00360642">
        <w:tc>
          <w:tcPr>
            <w:tcW w:w="3369" w:type="dxa"/>
            <w:shd w:val="clear" w:color="auto" w:fill="auto"/>
          </w:tcPr>
          <w:p w:rsidR="00EB16E2" w:rsidRPr="00DE0E54" w:rsidRDefault="00EB16E2" w:rsidP="00F8315F">
            <w:pPr>
              <w:rPr>
                <w:rFonts w:ascii="Calibri" w:eastAsia="Calibri" w:hAnsi="Calibri"/>
                <w:szCs w:val="20"/>
              </w:rPr>
            </w:pPr>
            <w:r w:rsidRPr="00DE0E54">
              <w:rPr>
                <w:rFonts w:ascii="Calibri" w:eastAsia="Calibri" w:hAnsi="Calibri"/>
                <w:szCs w:val="20"/>
              </w:rPr>
              <w:t xml:space="preserve">Filtre saci(de la instalația de ventilaţie și de climatizare statie de sortare si statie </w:t>
            </w:r>
            <w:r w:rsidR="00F8315F">
              <w:rPr>
                <w:rFonts w:ascii="Calibri" w:eastAsia="Calibri" w:hAnsi="Calibri"/>
                <w:szCs w:val="20"/>
              </w:rPr>
              <w:t>tratare</w:t>
            </w:r>
            <w:r w:rsidRPr="00DE0E54">
              <w:rPr>
                <w:rFonts w:ascii="Calibri" w:eastAsia="Calibri" w:hAnsi="Calibri"/>
                <w:szCs w:val="20"/>
              </w:rPr>
              <w:t>)</w:t>
            </w:r>
          </w:p>
        </w:tc>
        <w:tc>
          <w:tcPr>
            <w:tcW w:w="850" w:type="dxa"/>
            <w:shd w:val="clear" w:color="auto" w:fill="auto"/>
          </w:tcPr>
          <w:p w:rsidR="00EB16E2" w:rsidRPr="00DE0E54" w:rsidRDefault="00EB16E2" w:rsidP="00586E53">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EB16E2" w:rsidRPr="00DE0E54" w:rsidRDefault="00EB16E2" w:rsidP="00586E53">
            <w:pPr>
              <w:jc w:val="center"/>
              <w:rPr>
                <w:rFonts w:ascii="Calibri" w:eastAsia="Calibri" w:hAnsi="Calibri"/>
                <w:szCs w:val="20"/>
              </w:rPr>
            </w:pPr>
            <w:r w:rsidRPr="00DE0E54">
              <w:rPr>
                <w:rFonts w:ascii="Calibri" w:eastAsia="Calibri" w:hAnsi="Calibri"/>
                <w:szCs w:val="20"/>
              </w:rPr>
              <w:t>15 02 03</w:t>
            </w:r>
          </w:p>
        </w:tc>
        <w:tc>
          <w:tcPr>
            <w:tcW w:w="1275" w:type="dxa"/>
            <w:shd w:val="clear" w:color="auto" w:fill="auto"/>
          </w:tcPr>
          <w:p w:rsidR="00EB16E2" w:rsidRPr="00DE0E54" w:rsidRDefault="00EB16E2" w:rsidP="00586E53">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EB16E2" w:rsidRPr="00DE0E54" w:rsidRDefault="00EB16E2" w:rsidP="00586E53">
            <w:pPr>
              <w:jc w:val="center"/>
              <w:rPr>
                <w:rFonts w:ascii="Calibri" w:eastAsia="Calibri" w:hAnsi="Calibri"/>
                <w:szCs w:val="20"/>
              </w:rPr>
            </w:pPr>
            <w:r>
              <w:rPr>
                <w:rFonts w:ascii="Calibri" w:eastAsia="Calibri" w:hAnsi="Calibri"/>
                <w:szCs w:val="20"/>
              </w:rPr>
              <w:t>-</w:t>
            </w:r>
          </w:p>
        </w:tc>
        <w:tc>
          <w:tcPr>
            <w:tcW w:w="1241" w:type="dxa"/>
            <w:tcBorders>
              <w:top w:val="nil"/>
            </w:tcBorders>
            <w:shd w:val="clear" w:color="auto" w:fill="auto"/>
          </w:tcPr>
          <w:p w:rsidR="00EB16E2" w:rsidRPr="00DE0E54" w:rsidRDefault="00EB16E2" w:rsidP="00586E53">
            <w:pPr>
              <w:jc w:val="center"/>
              <w:rPr>
                <w:rFonts w:ascii="Calibri" w:eastAsia="Calibri" w:hAnsi="Calibri"/>
                <w:szCs w:val="20"/>
              </w:rPr>
            </w:pPr>
            <w:r w:rsidRPr="00DE0E54">
              <w:rPr>
                <w:rFonts w:ascii="Calibri" w:eastAsia="Calibri" w:hAnsi="Calibri"/>
                <w:szCs w:val="20"/>
              </w:rPr>
              <w:t>X</w:t>
            </w:r>
          </w:p>
        </w:tc>
      </w:tr>
      <w:tr w:rsidR="00EB16E2" w:rsidRPr="00DE0E54" w:rsidTr="00360642">
        <w:tc>
          <w:tcPr>
            <w:tcW w:w="3369" w:type="dxa"/>
            <w:shd w:val="clear" w:color="auto" w:fill="auto"/>
          </w:tcPr>
          <w:p w:rsidR="00EB16E2" w:rsidRPr="00DE0E54" w:rsidRDefault="00EB16E2" w:rsidP="00E32EC2">
            <w:pPr>
              <w:rPr>
                <w:rFonts w:ascii="Calibri" w:eastAsia="Calibri" w:hAnsi="Calibri"/>
                <w:szCs w:val="20"/>
              </w:rPr>
            </w:pPr>
            <w:r w:rsidRPr="00DE0E54">
              <w:rPr>
                <w:rFonts w:ascii="Calibri" w:eastAsia="Calibri" w:hAnsi="Calibri"/>
                <w:szCs w:val="20"/>
              </w:rPr>
              <w:t>Deșeuri rezultate din reparaţii, schimbări de piese auto(metalice feroase, neferoase, plastic)</w:t>
            </w: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17237C" w:rsidRDefault="0017237C" w:rsidP="00E32EC2">
            <w:pPr>
              <w:jc w:val="center"/>
              <w:rPr>
                <w:rFonts w:ascii="Calibri" w:eastAsia="Calibri" w:hAnsi="Calibri"/>
                <w:szCs w:val="20"/>
              </w:rPr>
            </w:pPr>
            <w:r>
              <w:rPr>
                <w:rFonts w:ascii="Calibri" w:eastAsia="Calibri" w:hAnsi="Calibri"/>
                <w:szCs w:val="20"/>
              </w:rPr>
              <w:t>16 01 12/</w:t>
            </w:r>
          </w:p>
          <w:p w:rsidR="0017237C" w:rsidRDefault="0017237C" w:rsidP="00E32EC2">
            <w:pPr>
              <w:jc w:val="center"/>
              <w:rPr>
                <w:rFonts w:ascii="Calibri" w:eastAsia="Calibri" w:hAnsi="Calibri"/>
                <w:szCs w:val="20"/>
              </w:rPr>
            </w:pPr>
            <w:r>
              <w:rPr>
                <w:rFonts w:eastAsia="Calibri"/>
                <w:szCs w:val="20"/>
              </w:rPr>
              <w:t>16 01 15</w:t>
            </w:r>
          </w:p>
          <w:p w:rsidR="00EB16E2" w:rsidRPr="00DE0E54" w:rsidRDefault="00EB16E2" w:rsidP="00E32EC2">
            <w:pPr>
              <w:jc w:val="center"/>
              <w:rPr>
                <w:rFonts w:ascii="Calibri" w:eastAsia="Calibri" w:hAnsi="Calibri"/>
                <w:szCs w:val="20"/>
              </w:rPr>
            </w:pPr>
            <w:r w:rsidRPr="00DE0E54">
              <w:rPr>
                <w:rFonts w:ascii="Calibri" w:eastAsia="Calibri" w:hAnsi="Calibri"/>
                <w:szCs w:val="20"/>
              </w:rPr>
              <w:t>16 01 17/</w:t>
            </w:r>
          </w:p>
          <w:p w:rsidR="00EB16E2" w:rsidRPr="00DE0E54" w:rsidRDefault="00EB16E2" w:rsidP="00E32EC2">
            <w:pPr>
              <w:jc w:val="center"/>
              <w:rPr>
                <w:rFonts w:ascii="Calibri" w:eastAsia="Calibri" w:hAnsi="Calibri"/>
                <w:szCs w:val="20"/>
              </w:rPr>
            </w:pPr>
            <w:r w:rsidRPr="00DE0E54">
              <w:rPr>
                <w:rFonts w:ascii="Calibri" w:eastAsia="Calibri" w:hAnsi="Calibri"/>
                <w:szCs w:val="20"/>
              </w:rPr>
              <w:t>16 01 18/</w:t>
            </w:r>
          </w:p>
          <w:p w:rsidR="00EB16E2" w:rsidRPr="00DE0E54" w:rsidRDefault="00EB16E2" w:rsidP="00E32EC2">
            <w:pPr>
              <w:jc w:val="center"/>
              <w:rPr>
                <w:rFonts w:ascii="Calibri" w:eastAsia="Calibri" w:hAnsi="Calibri"/>
                <w:szCs w:val="20"/>
              </w:rPr>
            </w:pPr>
            <w:r w:rsidRPr="00DE0E54">
              <w:rPr>
                <w:rFonts w:ascii="Calibri" w:eastAsia="Calibri" w:hAnsi="Calibri"/>
                <w:szCs w:val="20"/>
              </w:rPr>
              <w:t>16 01 19</w:t>
            </w:r>
          </w:p>
        </w:tc>
        <w:tc>
          <w:tcPr>
            <w:tcW w:w="1275"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c>
          <w:tcPr>
            <w:tcW w:w="1241" w:type="dxa"/>
            <w:tcBorders>
              <w:top w:val="nil"/>
            </w:tcBorders>
            <w:shd w:val="clear" w:color="auto" w:fill="auto"/>
          </w:tcPr>
          <w:p w:rsidR="00EB16E2" w:rsidRPr="00DE0E54" w:rsidRDefault="00922F18" w:rsidP="00E32EC2">
            <w:pPr>
              <w:jc w:val="center"/>
              <w:rPr>
                <w:rFonts w:ascii="Calibri" w:eastAsia="Calibri" w:hAnsi="Calibri"/>
                <w:szCs w:val="20"/>
              </w:rPr>
            </w:pPr>
            <w:r>
              <w:rPr>
                <w:rFonts w:ascii="Calibri" w:eastAsia="Calibri" w:hAnsi="Calibri"/>
                <w:szCs w:val="20"/>
              </w:rPr>
              <w:t>-</w:t>
            </w:r>
          </w:p>
        </w:tc>
      </w:tr>
      <w:tr w:rsidR="00EB16E2" w:rsidRPr="00DE0E54" w:rsidTr="00360642">
        <w:tc>
          <w:tcPr>
            <w:tcW w:w="3369" w:type="dxa"/>
            <w:shd w:val="clear" w:color="auto" w:fill="auto"/>
          </w:tcPr>
          <w:p w:rsidR="00EB16E2" w:rsidRPr="00DE0E54" w:rsidRDefault="00EB16E2" w:rsidP="00E32EC2">
            <w:pPr>
              <w:rPr>
                <w:rFonts w:ascii="Calibri" w:eastAsia="Calibri" w:hAnsi="Calibri"/>
                <w:szCs w:val="20"/>
              </w:rPr>
            </w:pPr>
            <w:r w:rsidRPr="00DE0E54">
              <w:rPr>
                <w:rFonts w:ascii="Calibri" w:eastAsia="Calibri" w:hAnsi="Calibri"/>
                <w:szCs w:val="20"/>
              </w:rPr>
              <w:t>Anvelope uzate</w:t>
            </w: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16 01 03</w:t>
            </w:r>
          </w:p>
        </w:tc>
        <w:tc>
          <w:tcPr>
            <w:tcW w:w="1275"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c>
          <w:tcPr>
            <w:tcW w:w="1241" w:type="dxa"/>
            <w:tcBorders>
              <w:top w:val="nil"/>
            </w:tcBorders>
            <w:shd w:val="clear" w:color="auto" w:fill="auto"/>
          </w:tcPr>
          <w:p w:rsidR="00EB16E2" w:rsidRPr="00DE0E54" w:rsidRDefault="00922F18" w:rsidP="00E32EC2">
            <w:pPr>
              <w:jc w:val="center"/>
              <w:rPr>
                <w:rFonts w:ascii="Calibri" w:eastAsia="Calibri" w:hAnsi="Calibri"/>
                <w:szCs w:val="20"/>
              </w:rPr>
            </w:pPr>
            <w:r>
              <w:rPr>
                <w:rFonts w:ascii="Calibri" w:eastAsia="Calibri" w:hAnsi="Calibri"/>
                <w:szCs w:val="20"/>
              </w:rPr>
              <w:t>-</w:t>
            </w:r>
          </w:p>
        </w:tc>
      </w:tr>
      <w:tr w:rsidR="00EB16E2" w:rsidRPr="00DE0E54" w:rsidTr="00360642">
        <w:tc>
          <w:tcPr>
            <w:tcW w:w="3369" w:type="dxa"/>
            <w:shd w:val="clear" w:color="auto" w:fill="auto"/>
          </w:tcPr>
          <w:p w:rsidR="00EB16E2" w:rsidRPr="00DE0E54" w:rsidRDefault="00EB16E2" w:rsidP="00E32EC2">
            <w:pPr>
              <w:rPr>
                <w:rFonts w:ascii="Calibri" w:eastAsia="Calibri" w:hAnsi="Calibri"/>
                <w:szCs w:val="20"/>
              </w:rPr>
            </w:pPr>
            <w:r w:rsidRPr="00DE0E54">
              <w:rPr>
                <w:rFonts w:ascii="Calibri" w:eastAsia="Calibri" w:hAnsi="Calibri"/>
                <w:szCs w:val="20"/>
              </w:rPr>
              <w:t>Deşeuri menajere amestecate</w:t>
            </w: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20 03 01</w:t>
            </w:r>
          </w:p>
        </w:tc>
        <w:tc>
          <w:tcPr>
            <w:tcW w:w="1275"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w:t>
            </w:r>
          </w:p>
        </w:tc>
        <w:tc>
          <w:tcPr>
            <w:tcW w:w="1701" w:type="dxa"/>
            <w:tcBorders>
              <w:top w:val="nil"/>
            </w:tcBorders>
            <w:shd w:val="clear" w:color="auto" w:fill="auto"/>
          </w:tcPr>
          <w:p w:rsidR="00EB16E2" w:rsidRPr="00DE0E54" w:rsidRDefault="00EB16E2" w:rsidP="00E32EC2">
            <w:pPr>
              <w:jc w:val="center"/>
              <w:rPr>
                <w:rFonts w:ascii="Calibri" w:eastAsia="Calibri" w:hAnsi="Calibri"/>
                <w:szCs w:val="20"/>
              </w:rPr>
            </w:pPr>
            <w:r>
              <w:rPr>
                <w:rFonts w:ascii="Calibri" w:eastAsia="Calibri" w:hAnsi="Calibri"/>
                <w:szCs w:val="20"/>
              </w:rPr>
              <w:t>-</w:t>
            </w:r>
          </w:p>
        </w:tc>
        <w:tc>
          <w:tcPr>
            <w:tcW w:w="1241" w:type="dxa"/>
            <w:tcBorders>
              <w:top w:val="nil"/>
            </w:tcBorders>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r>
      <w:tr w:rsidR="00EB16E2" w:rsidRPr="00DE0E54" w:rsidTr="00360642">
        <w:tc>
          <w:tcPr>
            <w:tcW w:w="3369" w:type="dxa"/>
            <w:shd w:val="clear" w:color="auto" w:fill="auto"/>
          </w:tcPr>
          <w:p w:rsidR="00EB16E2" w:rsidRPr="00DE0E54" w:rsidRDefault="00EB16E2" w:rsidP="00E32EC2">
            <w:pPr>
              <w:autoSpaceDE w:val="0"/>
              <w:autoSpaceDN w:val="0"/>
              <w:adjustRightInd w:val="0"/>
              <w:rPr>
                <w:rFonts w:ascii="Calibri" w:eastAsia="Calibri" w:hAnsi="Calibri"/>
                <w:color w:val="000000"/>
                <w:szCs w:val="20"/>
              </w:rPr>
            </w:pPr>
            <w:r w:rsidRPr="00DE0E54">
              <w:rPr>
                <w:rFonts w:ascii="Calibri" w:eastAsia="Calibri" w:hAnsi="Calibri"/>
                <w:color w:val="000000"/>
                <w:szCs w:val="20"/>
              </w:rPr>
              <w:t xml:space="preserve">Echipamente de protectia muncii uzate </w:t>
            </w: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EB16E2" w:rsidRPr="00DE0E54" w:rsidRDefault="00720AEC" w:rsidP="00E32EC2">
            <w:pPr>
              <w:jc w:val="center"/>
              <w:rPr>
                <w:rFonts w:ascii="Calibri" w:eastAsia="Calibri" w:hAnsi="Calibri"/>
                <w:szCs w:val="20"/>
              </w:rPr>
            </w:pPr>
            <w:r>
              <w:rPr>
                <w:rFonts w:ascii="Calibri" w:eastAsia="Calibri" w:hAnsi="Calibri"/>
                <w:szCs w:val="20"/>
              </w:rPr>
              <w:t>15 02 02</w:t>
            </w:r>
          </w:p>
        </w:tc>
        <w:tc>
          <w:tcPr>
            <w:tcW w:w="1275"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w:t>
            </w:r>
          </w:p>
        </w:tc>
        <w:tc>
          <w:tcPr>
            <w:tcW w:w="170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w:t>
            </w:r>
          </w:p>
        </w:tc>
        <w:tc>
          <w:tcPr>
            <w:tcW w:w="1241" w:type="dxa"/>
            <w:shd w:val="clear" w:color="auto" w:fill="auto"/>
          </w:tcPr>
          <w:p w:rsidR="00EB16E2" w:rsidRPr="00DE0E54" w:rsidRDefault="00EB16E2" w:rsidP="00720AEC">
            <w:pPr>
              <w:jc w:val="center"/>
              <w:rPr>
                <w:rFonts w:ascii="Calibri" w:eastAsia="Calibri" w:hAnsi="Calibri"/>
                <w:szCs w:val="20"/>
              </w:rPr>
            </w:pPr>
            <w:r w:rsidRPr="00DE0E54">
              <w:rPr>
                <w:rFonts w:ascii="Calibri" w:eastAsia="Calibri" w:hAnsi="Calibri"/>
                <w:szCs w:val="20"/>
              </w:rPr>
              <w:t>X</w:t>
            </w:r>
          </w:p>
        </w:tc>
      </w:tr>
      <w:tr w:rsidR="0078575E" w:rsidRPr="00DE0E54" w:rsidTr="00360642">
        <w:tc>
          <w:tcPr>
            <w:tcW w:w="3369" w:type="dxa"/>
            <w:shd w:val="clear" w:color="auto" w:fill="auto"/>
          </w:tcPr>
          <w:p w:rsidR="0078575E" w:rsidRPr="00DE0E54" w:rsidRDefault="0078575E" w:rsidP="00E32EC2">
            <w:pPr>
              <w:autoSpaceDE w:val="0"/>
              <w:autoSpaceDN w:val="0"/>
              <w:adjustRightInd w:val="0"/>
              <w:rPr>
                <w:rFonts w:ascii="Calibri" w:eastAsia="Calibri" w:hAnsi="Calibri"/>
                <w:color w:val="000000"/>
                <w:szCs w:val="20"/>
              </w:rPr>
            </w:pPr>
            <w:r>
              <w:rPr>
                <w:rFonts w:ascii="Calibri" w:eastAsia="Calibri" w:hAnsi="Calibri"/>
                <w:color w:val="000000"/>
                <w:szCs w:val="20"/>
              </w:rPr>
              <w:t>Deșeuri DEEE</w:t>
            </w:r>
          </w:p>
        </w:tc>
        <w:tc>
          <w:tcPr>
            <w:tcW w:w="850" w:type="dxa"/>
            <w:shd w:val="clear" w:color="auto" w:fill="auto"/>
          </w:tcPr>
          <w:p w:rsidR="0078575E" w:rsidRPr="00DE0E54" w:rsidRDefault="0078575E" w:rsidP="00E32EC2">
            <w:pPr>
              <w:jc w:val="center"/>
              <w:rPr>
                <w:rFonts w:ascii="Calibri" w:eastAsia="Calibri" w:hAnsi="Calibri"/>
                <w:szCs w:val="20"/>
              </w:rPr>
            </w:pPr>
            <w:r>
              <w:rPr>
                <w:rFonts w:ascii="Calibri" w:eastAsia="Calibri" w:hAnsi="Calibri"/>
                <w:szCs w:val="20"/>
              </w:rPr>
              <w:t>S</w:t>
            </w:r>
          </w:p>
        </w:tc>
        <w:tc>
          <w:tcPr>
            <w:tcW w:w="1418" w:type="dxa"/>
            <w:shd w:val="clear" w:color="auto" w:fill="auto"/>
          </w:tcPr>
          <w:p w:rsidR="0078575E" w:rsidRDefault="00635B6E" w:rsidP="00E32EC2">
            <w:pPr>
              <w:jc w:val="center"/>
              <w:rPr>
                <w:rFonts w:ascii="Calibri" w:eastAsia="Calibri" w:hAnsi="Calibri"/>
                <w:szCs w:val="20"/>
              </w:rPr>
            </w:pPr>
            <w:r>
              <w:rPr>
                <w:rFonts w:ascii="Calibri" w:eastAsia="Calibri" w:hAnsi="Calibri"/>
                <w:szCs w:val="20"/>
              </w:rPr>
              <w:t>20 01 21*</w:t>
            </w:r>
          </w:p>
        </w:tc>
        <w:tc>
          <w:tcPr>
            <w:tcW w:w="1275" w:type="dxa"/>
            <w:shd w:val="clear" w:color="auto" w:fill="auto"/>
          </w:tcPr>
          <w:p w:rsidR="0078575E" w:rsidRPr="00DE0E54" w:rsidRDefault="00635B6E" w:rsidP="00E32EC2">
            <w:pPr>
              <w:jc w:val="center"/>
              <w:rPr>
                <w:rFonts w:ascii="Calibri" w:eastAsia="Calibri" w:hAnsi="Calibri"/>
                <w:szCs w:val="20"/>
              </w:rPr>
            </w:pPr>
            <w:r>
              <w:rPr>
                <w:rFonts w:ascii="Calibri" w:eastAsia="Calibri" w:hAnsi="Calibri"/>
                <w:szCs w:val="20"/>
              </w:rPr>
              <w:t>H7, H10, H11</w:t>
            </w:r>
          </w:p>
        </w:tc>
        <w:tc>
          <w:tcPr>
            <w:tcW w:w="1701" w:type="dxa"/>
            <w:shd w:val="clear" w:color="auto" w:fill="auto"/>
          </w:tcPr>
          <w:p w:rsidR="0078575E" w:rsidRPr="00DE0E54" w:rsidRDefault="00635B6E" w:rsidP="00E32EC2">
            <w:pPr>
              <w:jc w:val="center"/>
              <w:rPr>
                <w:rFonts w:ascii="Calibri" w:eastAsia="Calibri" w:hAnsi="Calibri"/>
                <w:szCs w:val="20"/>
              </w:rPr>
            </w:pPr>
            <w:r>
              <w:rPr>
                <w:rFonts w:ascii="Calibri" w:eastAsia="Calibri" w:hAnsi="Calibri"/>
                <w:szCs w:val="20"/>
              </w:rPr>
              <w:t>recilare / valorificare</w:t>
            </w:r>
          </w:p>
        </w:tc>
        <w:tc>
          <w:tcPr>
            <w:tcW w:w="1241" w:type="dxa"/>
            <w:shd w:val="clear" w:color="auto" w:fill="auto"/>
          </w:tcPr>
          <w:p w:rsidR="0078575E" w:rsidRPr="00DE0E54" w:rsidRDefault="00635B6E" w:rsidP="00720AEC">
            <w:pPr>
              <w:jc w:val="center"/>
              <w:rPr>
                <w:rFonts w:ascii="Calibri" w:eastAsia="Calibri" w:hAnsi="Calibri"/>
                <w:szCs w:val="20"/>
              </w:rPr>
            </w:pPr>
            <w:r>
              <w:rPr>
                <w:rFonts w:ascii="Calibri" w:eastAsia="Calibri" w:hAnsi="Calibri"/>
                <w:szCs w:val="20"/>
              </w:rPr>
              <w:t>-</w:t>
            </w:r>
          </w:p>
        </w:tc>
      </w:tr>
      <w:tr w:rsidR="00EB16E2" w:rsidRPr="00DE0E54" w:rsidTr="00E32EC2">
        <w:tc>
          <w:tcPr>
            <w:tcW w:w="9854" w:type="dxa"/>
            <w:gridSpan w:val="6"/>
            <w:shd w:val="clear" w:color="auto" w:fill="auto"/>
          </w:tcPr>
          <w:p w:rsidR="00EB16E2" w:rsidRPr="00360642" w:rsidRDefault="00EB16E2" w:rsidP="00E32EC2">
            <w:pPr>
              <w:jc w:val="center"/>
              <w:rPr>
                <w:rFonts w:ascii="Calibri" w:eastAsia="Calibri" w:hAnsi="Calibri"/>
                <w:b/>
                <w:i/>
                <w:szCs w:val="20"/>
              </w:rPr>
            </w:pPr>
            <w:r w:rsidRPr="00360642">
              <w:rPr>
                <w:rFonts w:ascii="Calibri" w:eastAsia="Calibri" w:hAnsi="Calibri"/>
                <w:b/>
                <w:i/>
                <w:sz w:val="22"/>
                <w:szCs w:val="22"/>
              </w:rPr>
              <w:t>Tipuri de deșeuri periculoase generate pe amplasament/mod de gestionare</w:t>
            </w:r>
          </w:p>
        </w:tc>
      </w:tr>
      <w:tr w:rsidR="00EB16E2" w:rsidRPr="00DE0E54" w:rsidTr="00360642">
        <w:tc>
          <w:tcPr>
            <w:tcW w:w="3369" w:type="dxa"/>
            <w:shd w:val="clear" w:color="auto" w:fill="auto"/>
          </w:tcPr>
          <w:p w:rsidR="00EB16E2" w:rsidRPr="00DE0E54" w:rsidRDefault="00EB16E2" w:rsidP="00E32EC2">
            <w:pPr>
              <w:autoSpaceDE w:val="0"/>
              <w:autoSpaceDN w:val="0"/>
              <w:adjustRightInd w:val="0"/>
              <w:rPr>
                <w:rFonts w:ascii="Calibri" w:eastAsia="Calibri" w:hAnsi="Calibri"/>
                <w:color w:val="000000"/>
                <w:szCs w:val="20"/>
              </w:rPr>
            </w:pPr>
            <w:r w:rsidRPr="00DE0E54">
              <w:rPr>
                <w:rFonts w:ascii="Calibri" w:eastAsia="Calibri" w:hAnsi="Calibri"/>
                <w:color w:val="000000"/>
                <w:szCs w:val="20"/>
              </w:rPr>
              <w:t xml:space="preserve">Acumulatori uzati </w:t>
            </w: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EB16E2" w:rsidRPr="00DE0E54" w:rsidRDefault="00EB16E2" w:rsidP="00F92369">
            <w:pPr>
              <w:jc w:val="center"/>
              <w:rPr>
                <w:rFonts w:ascii="Calibri" w:eastAsia="Calibri" w:hAnsi="Calibri"/>
                <w:szCs w:val="20"/>
              </w:rPr>
            </w:pPr>
            <w:r w:rsidRPr="00DE0E54">
              <w:rPr>
                <w:rFonts w:ascii="Calibri" w:eastAsia="Calibri" w:hAnsi="Calibri"/>
                <w:szCs w:val="20"/>
              </w:rPr>
              <w:t>16 06 01</w:t>
            </w:r>
            <w:r w:rsidR="00F92369">
              <w:rPr>
                <w:rFonts w:ascii="Calibri" w:eastAsia="Calibri" w:hAnsi="Calibri"/>
                <w:szCs w:val="20"/>
              </w:rPr>
              <w:t>*</w:t>
            </w:r>
          </w:p>
        </w:tc>
        <w:tc>
          <w:tcPr>
            <w:tcW w:w="1275"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H8</w:t>
            </w:r>
          </w:p>
        </w:tc>
        <w:tc>
          <w:tcPr>
            <w:tcW w:w="170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c>
          <w:tcPr>
            <w:tcW w:w="124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r>
      <w:tr w:rsidR="00EB16E2" w:rsidRPr="00DE0E54" w:rsidTr="00360642">
        <w:tc>
          <w:tcPr>
            <w:tcW w:w="3369" w:type="dxa"/>
            <w:shd w:val="clear" w:color="auto" w:fill="auto"/>
          </w:tcPr>
          <w:p w:rsidR="00EB16E2" w:rsidRPr="00DE0E54" w:rsidRDefault="00EB16E2" w:rsidP="00E32EC2">
            <w:pPr>
              <w:autoSpaceDE w:val="0"/>
              <w:autoSpaceDN w:val="0"/>
              <w:adjustRightInd w:val="0"/>
              <w:rPr>
                <w:rFonts w:ascii="Calibri" w:eastAsia="Calibri" w:hAnsi="Calibri"/>
                <w:color w:val="000000"/>
                <w:szCs w:val="20"/>
              </w:rPr>
            </w:pPr>
            <w:r w:rsidRPr="00DE0E54">
              <w:rPr>
                <w:rFonts w:eastAsia="Calibri"/>
                <w:color w:val="000000"/>
                <w:szCs w:val="20"/>
              </w:rPr>
              <w:t>Uleiuri uzate hidraulice</w:t>
            </w: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L</w:t>
            </w:r>
          </w:p>
        </w:tc>
        <w:tc>
          <w:tcPr>
            <w:tcW w:w="1418" w:type="dxa"/>
            <w:shd w:val="clear" w:color="auto" w:fill="auto"/>
          </w:tcPr>
          <w:p w:rsidR="00EB16E2" w:rsidRDefault="00FE430E" w:rsidP="00E32EC2">
            <w:pPr>
              <w:jc w:val="center"/>
              <w:rPr>
                <w:rFonts w:eastAsia="Calibri"/>
                <w:szCs w:val="20"/>
              </w:rPr>
            </w:pPr>
            <w:r>
              <w:rPr>
                <w:rFonts w:eastAsia="Calibri"/>
                <w:szCs w:val="20"/>
              </w:rPr>
              <w:t>13 01 11</w:t>
            </w:r>
            <w:r w:rsidR="00EB16E2" w:rsidRPr="00DE0E54">
              <w:rPr>
                <w:rFonts w:eastAsia="Calibri"/>
                <w:szCs w:val="20"/>
              </w:rPr>
              <w:t>*</w:t>
            </w:r>
          </w:p>
          <w:p w:rsidR="00FE430E" w:rsidRPr="00DE0E54" w:rsidRDefault="00FE430E" w:rsidP="00E32EC2">
            <w:pPr>
              <w:jc w:val="center"/>
              <w:rPr>
                <w:rFonts w:ascii="Calibri" w:eastAsia="Calibri" w:hAnsi="Calibri"/>
                <w:szCs w:val="20"/>
              </w:rPr>
            </w:pPr>
            <w:r>
              <w:rPr>
                <w:rFonts w:eastAsia="Calibri"/>
                <w:szCs w:val="20"/>
              </w:rPr>
              <w:t>13 01 13*</w:t>
            </w:r>
          </w:p>
        </w:tc>
        <w:tc>
          <w:tcPr>
            <w:tcW w:w="1275" w:type="dxa"/>
            <w:shd w:val="clear" w:color="auto" w:fill="auto"/>
          </w:tcPr>
          <w:p w:rsidR="00EB16E2" w:rsidRPr="00DE0E54" w:rsidRDefault="00EB16E2" w:rsidP="00E32EC2">
            <w:pPr>
              <w:jc w:val="center"/>
              <w:rPr>
                <w:rFonts w:ascii="Calibri" w:eastAsia="Calibri" w:hAnsi="Calibri"/>
                <w:szCs w:val="20"/>
              </w:rPr>
            </w:pPr>
          </w:p>
        </w:tc>
        <w:tc>
          <w:tcPr>
            <w:tcW w:w="1701" w:type="dxa"/>
            <w:shd w:val="clear" w:color="auto" w:fill="auto"/>
          </w:tcPr>
          <w:p w:rsidR="00EB16E2" w:rsidRPr="00DE0E54" w:rsidRDefault="00F92369" w:rsidP="00E32EC2">
            <w:pPr>
              <w:jc w:val="center"/>
              <w:rPr>
                <w:rFonts w:ascii="Calibri" w:eastAsia="Calibri" w:hAnsi="Calibri"/>
                <w:szCs w:val="20"/>
              </w:rPr>
            </w:pPr>
            <w:r>
              <w:rPr>
                <w:rFonts w:ascii="Calibri" w:eastAsia="Calibri" w:hAnsi="Calibri"/>
                <w:szCs w:val="20"/>
              </w:rPr>
              <w:t>X</w:t>
            </w:r>
          </w:p>
        </w:tc>
        <w:tc>
          <w:tcPr>
            <w:tcW w:w="1241" w:type="dxa"/>
            <w:shd w:val="clear" w:color="auto" w:fill="auto"/>
          </w:tcPr>
          <w:p w:rsidR="00EB16E2" w:rsidRPr="00DE0E54" w:rsidRDefault="00F92369" w:rsidP="00E32EC2">
            <w:pPr>
              <w:jc w:val="center"/>
              <w:rPr>
                <w:rFonts w:ascii="Calibri" w:eastAsia="Calibri" w:hAnsi="Calibri"/>
                <w:szCs w:val="20"/>
              </w:rPr>
            </w:pPr>
            <w:r>
              <w:rPr>
                <w:rFonts w:ascii="Calibri" w:eastAsia="Calibri" w:hAnsi="Calibri"/>
                <w:szCs w:val="20"/>
              </w:rPr>
              <w:t>-</w:t>
            </w:r>
          </w:p>
        </w:tc>
      </w:tr>
      <w:tr w:rsidR="00EB16E2" w:rsidRPr="00DE0E54" w:rsidTr="00360642">
        <w:tc>
          <w:tcPr>
            <w:tcW w:w="3369" w:type="dxa"/>
            <w:shd w:val="clear" w:color="auto" w:fill="auto"/>
          </w:tcPr>
          <w:p w:rsidR="00EB16E2" w:rsidRPr="00DE0E54" w:rsidRDefault="00EB16E2" w:rsidP="00E32EC2">
            <w:pPr>
              <w:autoSpaceDE w:val="0"/>
              <w:autoSpaceDN w:val="0"/>
              <w:adjustRightInd w:val="0"/>
              <w:rPr>
                <w:rFonts w:ascii="Calibri" w:eastAsia="Calibri" w:hAnsi="Calibri"/>
                <w:color w:val="000000"/>
                <w:szCs w:val="20"/>
              </w:rPr>
            </w:pPr>
            <w:r w:rsidRPr="00DE0E54">
              <w:rPr>
                <w:rFonts w:ascii="Calibri" w:eastAsia="Calibri" w:hAnsi="Calibri"/>
                <w:color w:val="000000"/>
                <w:szCs w:val="20"/>
              </w:rPr>
              <w:t xml:space="preserve">Uleiuri uzate </w:t>
            </w: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L</w:t>
            </w:r>
          </w:p>
        </w:tc>
        <w:tc>
          <w:tcPr>
            <w:tcW w:w="1418" w:type="dxa"/>
            <w:shd w:val="clear" w:color="auto" w:fill="auto"/>
          </w:tcPr>
          <w:p w:rsidR="00EB16E2" w:rsidRDefault="00F92369" w:rsidP="00E32EC2">
            <w:pPr>
              <w:jc w:val="center"/>
              <w:rPr>
                <w:rFonts w:ascii="Calibri" w:eastAsia="Calibri" w:hAnsi="Calibri"/>
                <w:szCs w:val="20"/>
              </w:rPr>
            </w:pPr>
            <w:r>
              <w:rPr>
                <w:rFonts w:ascii="Calibri" w:eastAsia="Calibri" w:hAnsi="Calibri"/>
                <w:szCs w:val="20"/>
              </w:rPr>
              <w:t>13 02 06*</w:t>
            </w:r>
          </w:p>
          <w:p w:rsidR="00FE430E" w:rsidRPr="00DE0E54" w:rsidRDefault="00FE430E" w:rsidP="00E32EC2">
            <w:pPr>
              <w:jc w:val="center"/>
              <w:rPr>
                <w:rFonts w:ascii="Calibri" w:eastAsia="Calibri" w:hAnsi="Calibri"/>
                <w:szCs w:val="20"/>
              </w:rPr>
            </w:pPr>
            <w:r>
              <w:rPr>
                <w:rFonts w:ascii="Calibri" w:eastAsia="Calibri" w:hAnsi="Calibri"/>
                <w:szCs w:val="20"/>
              </w:rPr>
              <w:t>13 02 08*</w:t>
            </w:r>
          </w:p>
        </w:tc>
        <w:tc>
          <w:tcPr>
            <w:tcW w:w="1275"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H5</w:t>
            </w:r>
          </w:p>
        </w:tc>
        <w:tc>
          <w:tcPr>
            <w:tcW w:w="170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c>
          <w:tcPr>
            <w:tcW w:w="1241" w:type="dxa"/>
            <w:shd w:val="clear" w:color="auto" w:fill="auto"/>
          </w:tcPr>
          <w:p w:rsidR="00EB16E2" w:rsidRPr="00DE0E54" w:rsidRDefault="00F92369" w:rsidP="00E32EC2">
            <w:pPr>
              <w:jc w:val="center"/>
              <w:rPr>
                <w:rFonts w:ascii="Calibri" w:eastAsia="Calibri" w:hAnsi="Calibri"/>
                <w:szCs w:val="20"/>
              </w:rPr>
            </w:pPr>
            <w:r>
              <w:rPr>
                <w:rFonts w:ascii="Calibri" w:eastAsia="Calibri" w:hAnsi="Calibri"/>
                <w:szCs w:val="20"/>
              </w:rPr>
              <w:t>-</w:t>
            </w:r>
          </w:p>
        </w:tc>
      </w:tr>
      <w:tr w:rsidR="00EB16E2" w:rsidRPr="00DE0E54" w:rsidTr="00360642">
        <w:tc>
          <w:tcPr>
            <w:tcW w:w="3369" w:type="dxa"/>
            <w:shd w:val="clear" w:color="auto" w:fill="auto"/>
          </w:tcPr>
          <w:p w:rsidR="00EB16E2" w:rsidRPr="00DE0E54" w:rsidRDefault="00F92369" w:rsidP="00E32EC2">
            <w:pPr>
              <w:autoSpaceDE w:val="0"/>
              <w:autoSpaceDN w:val="0"/>
              <w:adjustRightInd w:val="0"/>
              <w:rPr>
                <w:rFonts w:ascii="Calibri" w:eastAsia="Calibri" w:hAnsi="Calibri"/>
                <w:color w:val="000000"/>
                <w:szCs w:val="20"/>
              </w:rPr>
            </w:pPr>
            <w:r>
              <w:rPr>
                <w:rFonts w:ascii="Calibri" w:eastAsia="Calibri" w:hAnsi="Calibri"/>
                <w:color w:val="000000"/>
                <w:szCs w:val="20"/>
              </w:rPr>
              <w:t xml:space="preserve">Deseuri textile </w:t>
            </w:r>
            <w:r w:rsidR="00EB16E2" w:rsidRPr="00DE0E54">
              <w:rPr>
                <w:rFonts w:ascii="Calibri" w:eastAsia="Calibri" w:hAnsi="Calibri"/>
                <w:color w:val="000000"/>
                <w:szCs w:val="20"/>
              </w:rPr>
              <w:t xml:space="preserve">contaminate(lavete, filtre), filtre cartuş de reținere a sedimentelor cu dimensiuni mici/membrane uzate de osmoză.  </w:t>
            </w: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15 02 02*</w:t>
            </w:r>
          </w:p>
          <w:p w:rsidR="00EB16E2" w:rsidRPr="00DE0E54" w:rsidRDefault="00EB16E2" w:rsidP="00E32EC2">
            <w:pPr>
              <w:jc w:val="center"/>
              <w:rPr>
                <w:rFonts w:ascii="Calibri" w:eastAsia="Calibri" w:hAnsi="Calibri"/>
                <w:szCs w:val="20"/>
              </w:rPr>
            </w:pPr>
          </w:p>
        </w:tc>
        <w:tc>
          <w:tcPr>
            <w:tcW w:w="1275"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H5</w:t>
            </w:r>
          </w:p>
        </w:tc>
        <w:tc>
          <w:tcPr>
            <w:tcW w:w="170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w:t>
            </w:r>
          </w:p>
        </w:tc>
        <w:tc>
          <w:tcPr>
            <w:tcW w:w="124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r>
      <w:tr w:rsidR="00EB16E2" w:rsidRPr="00DE0E54" w:rsidTr="00360642">
        <w:tc>
          <w:tcPr>
            <w:tcW w:w="3369" w:type="dxa"/>
            <w:shd w:val="clear" w:color="auto" w:fill="auto"/>
          </w:tcPr>
          <w:p w:rsidR="00EB16E2" w:rsidRPr="00DE0E54" w:rsidRDefault="00EB16E2" w:rsidP="00E32EC2">
            <w:pPr>
              <w:autoSpaceDE w:val="0"/>
              <w:autoSpaceDN w:val="0"/>
              <w:adjustRightInd w:val="0"/>
              <w:rPr>
                <w:rFonts w:ascii="Calibri" w:eastAsia="Calibri" w:hAnsi="Calibri"/>
                <w:color w:val="000000"/>
                <w:szCs w:val="20"/>
              </w:rPr>
            </w:pPr>
            <w:r w:rsidRPr="00DE0E54">
              <w:rPr>
                <w:rFonts w:eastAsia="Calibri"/>
                <w:color w:val="000000"/>
                <w:szCs w:val="20"/>
              </w:rPr>
              <w:t>Alte deșeuri(inclusiv amestecuri de materiale)</w:t>
            </w:r>
          </w:p>
        </w:tc>
        <w:tc>
          <w:tcPr>
            <w:tcW w:w="850" w:type="dxa"/>
            <w:shd w:val="clear" w:color="auto" w:fill="auto"/>
          </w:tcPr>
          <w:p w:rsidR="00EB16E2" w:rsidRPr="00DE0E54" w:rsidRDefault="00F92369" w:rsidP="00E32EC2">
            <w:pPr>
              <w:jc w:val="center"/>
              <w:rPr>
                <w:rFonts w:ascii="Calibri" w:eastAsia="Calibri" w:hAnsi="Calibri"/>
                <w:szCs w:val="20"/>
              </w:rPr>
            </w:pPr>
            <w:r>
              <w:rPr>
                <w:rFonts w:ascii="Calibri" w:eastAsia="Calibri" w:hAnsi="Calibri"/>
                <w:szCs w:val="20"/>
              </w:rPr>
              <w:t>S</w:t>
            </w:r>
          </w:p>
        </w:tc>
        <w:tc>
          <w:tcPr>
            <w:tcW w:w="1418" w:type="dxa"/>
            <w:shd w:val="clear" w:color="auto" w:fill="auto"/>
          </w:tcPr>
          <w:p w:rsidR="00EB16E2" w:rsidRPr="00DE0E54" w:rsidRDefault="00EB16E2" w:rsidP="00E32EC2">
            <w:pPr>
              <w:jc w:val="center"/>
              <w:rPr>
                <w:rFonts w:ascii="Calibri" w:eastAsia="Calibri" w:hAnsi="Calibri"/>
                <w:szCs w:val="20"/>
              </w:rPr>
            </w:pPr>
            <w:r w:rsidRPr="00DE0E54">
              <w:rPr>
                <w:rFonts w:eastAsia="Calibri"/>
                <w:szCs w:val="20"/>
              </w:rPr>
              <w:t>19 12 11*</w:t>
            </w:r>
          </w:p>
        </w:tc>
        <w:tc>
          <w:tcPr>
            <w:tcW w:w="1275" w:type="dxa"/>
            <w:shd w:val="clear" w:color="auto" w:fill="auto"/>
          </w:tcPr>
          <w:p w:rsidR="00EB16E2" w:rsidRPr="00DE0E54" w:rsidRDefault="00EB16E2" w:rsidP="00E32EC2">
            <w:pPr>
              <w:jc w:val="center"/>
              <w:rPr>
                <w:rFonts w:ascii="Calibri" w:eastAsia="Calibri" w:hAnsi="Calibri"/>
                <w:szCs w:val="20"/>
              </w:rPr>
            </w:pPr>
          </w:p>
        </w:tc>
        <w:tc>
          <w:tcPr>
            <w:tcW w:w="1701" w:type="dxa"/>
            <w:shd w:val="clear" w:color="auto" w:fill="auto"/>
          </w:tcPr>
          <w:p w:rsidR="00EB16E2" w:rsidRPr="00DE0E54" w:rsidRDefault="00F92369" w:rsidP="00E32EC2">
            <w:pPr>
              <w:jc w:val="center"/>
              <w:rPr>
                <w:rFonts w:ascii="Calibri" w:eastAsia="Calibri" w:hAnsi="Calibri"/>
                <w:szCs w:val="20"/>
              </w:rPr>
            </w:pPr>
            <w:r>
              <w:rPr>
                <w:rFonts w:ascii="Calibri" w:eastAsia="Calibri" w:hAnsi="Calibri"/>
                <w:szCs w:val="20"/>
              </w:rPr>
              <w:t>-</w:t>
            </w:r>
          </w:p>
        </w:tc>
        <w:tc>
          <w:tcPr>
            <w:tcW w:w="124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r>
      <w:tr w:rsidR="00EB16E2" w:rsidRPr="00DE0E54" w:rsidTr="00360642">
        <w:tc>
          <w:tcPr>
            <w:tcW w:w="3369" w:type="dxa"/>
            <w:shd w:val="clear" w:color="auto" w:fill="auto"/>
          </w:tcPr>
          <w:p w:rsidR="00EB16E2" w:rsidRPr="00DE0E54" w:rsidRDefault="00F92369" w:rsidP="00F92369">
            <w:pPr>
              <w:autoSpaceDE w:val="0"/>
              <w:autoSpaceDN w:val="0"/>
              <w:adjustRightInd w:val="0"/>
              <w:rPr>
                <w:rFonts w:ascii="Calibri" w:eastAsia="Calibri" w:hAnsi="Calibri"/>
                <w:color w:val="000000"/>
                <w:szCs w:val="20"/>
              </w:rPr>
            </w:pPr>
            <w:r>
              <w:rPr>
                <w:rFonts w:ascii="Calibri" w:eastAsia="Calibri" w:hAnsi="Calibri"/>
                <w:color w:val="000000"/>
                <w:szCs w:val="20"/>
              </w:rPr>
              <w:t>Solide din paturile de nisip si separatoare ulei/apa</w:t>
            </w:r>
            <w:r w:rsidR="00EB16E2" w:rsidRPr="00DE0E54">
              <w:rPr>
                <w:rFonts w:ascii="Calibri" w:eastAsia="Calibri" w:hAnsi="Calibri"/>
                <w:color w:val="000000"/>
                <w:szCs w:val="20"/>
              </w:rPr>
              <w:t xml:space="preserve"> </w:t>
            </w:r>
          </w:p>
        </w:tc>
        <w:tc>
          <w:tcPr>
            <w:tcW w:w="850" w:type="dxa"/>
            <w:shd w:val="clear" w:color="auto" w:fill="auto"/>
          </w:tcPr>
          <w:p w:rsidR="00EB16E2" w:rsidRPr="00DE0E54" w:rsidRDefault="00F92369" w:rsidP="00E32EC2">
            <w:pPr>
              <w:jc w:val="center"/>
              <w:rPr>
                <w:rFonts w:ascii="Calibri" w:eastAsia="Calibri" w:hAnsi="Calibri"/>
                <w:szCs w:val="20"/>
              </w:rPr>
            </w:pPr>
            <w:r>
              <w:rPr>
                <w:rFonts w:ascii="Calibri" w:eastAsia="Calibri" w:hAnsi="Calibri"/>
                <w:szCs w:val="20"/>
              </w:rPr>
              <w:t>S+</w:t>
            </w:r>
            <w:r w:rsidR="00EB16E2" w:rsidRPr="00DE0E54">
              <w:rPr>
                <w:rFonts w:ascii="Calibri" w:eastAsia="Calibri" w:hAnsi="Calibri"/>
                <w:szCs w:val="20"/>
              </w:rPr>
              <w:t>L</w:t>
            </w:r>
          </w:p>
        </w:tc>
        <w:tc>
          <w:tcPr>
            <w:tcW w:w="1418"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13 05</w:t>
            </w:r>
            <w:r w:rsidR="00F92369">
              <w:rPr>
                <w:rFonts w:ascii="Calibri" w:eastAsia="Calibri" w:hAnsi="Calibri"/>
                <w:szCs w:val="20"/>
              </w:rPr>
              <w:t xml:space="preserve"> 01*</w:t>
            </w:r>
          </w:p>
        </w:tc>
        <w:tc>
          <w:tcPr>
            <w:tcW w:w="1275"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H5</w:t>
            </w:r>
          </w:p>
        </w:tc>
        <w:tc>
          <w:tcPr>
            <w:tcW w:w="170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w:t>
            </w:r>
          </w:p>
        </w:tc>
        <w:tc>
          <w:tcPr>
            <w:tcW w:w="124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r>
      <w:tr w:rsidR="00EB16E2" w:rsidRPr="00DE0E54" w:rsidTr="00360642">
        <w:tc>
          <w:tcPr>
            <w:tcW w:w="3369" w:type="dxa"/>
            <w:shd w:val="clear" w:color="auto" w:fill="auto"/>
          </w:tcPr>
          <w:p w:rsidR="00EB16E2" w:rsidRPr="00DE0E54" w:rsidRDefault="00EB16E2" w:rsidP="00E32EC2">
            <w:pPr>
              <w:autoSpaceDE w:val="0"/>
              <w:autoSpaceDN w:val="0"/>
              <w:adjustRightInd w:val="0"/>
              <w:rPr>
                <w:rFonts w:ascii="Calibri" w:eastAsia="Calibri" w:hAnsi="Calibri"/>
                <w:color w:val="000000"/>
                <w:szCs w:val="20"/>
              </w:rPr>
            </w:pPr>
            <w:r w:rsidRPr="00DE0E54">
              <w:rPr>
                <w:rFonts w:ascii="Calibri" w:eastAsia="Calibri" w:hAnsi="Calibri"/>
                <w:color w:val="000000"/>
                <w:szCs w:val="20"/>
              </w:rPr>
              <w:t xml:space="preserve">Ambalaje reactivi chimici </w:t>
            </w: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S</w:t>
            </w:r>
          </w:p>
        </w:tc>
        <w:tc>
          <w:tcPr>
            <w:tcW w:w="1418"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15 01 10*</w:t>
            </w:r>
          </w:p>
        </w:tc>
        <w:tc>
          <w:tcPr>
            <w:tcW w:w="1275"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H5, H8</w:t>
            </w:r>
          </w:p>
        </w:tc>
        <w:tc>
          <w:tcPr>
            <w:tcW w:w="170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w:t>
            </w:r>
          </w:p>
        </w:tc>
        <w:tc>
          <w:tcPr>
            <w:tcW w:w="124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r>
      <w:tr w:rsidR="00EB16E2" w:rsidRPr="00DE0E54" w:rsidTr="00360642">
        <w:tc>
          <w:tcPr>
            <w:tcW w:w="3369" w:type="dxa"/>
            <w:shd w:val="clear" w:color="auto" w:fill="auto"/>
          </w:tcPr>
          <w:p w:rsidR="00EB16E2" w:rsidRPr="00DE0E54" w:rsidRDefault="00EB16E2" w:rsidP="00E32EC2">
            <w:pPr>
              <w:autoSpaceDE w:val="0"/>
              <w:autoSpaceDN w:val="0"/>
              <w:adjustRightInd w:val="0"/>
              <w:rPr>
                <w:rFonts w:eastAsia="Calibri"/>
                <w:color w:val="000000"/>
                <w:szCs w:val="20"/>
              </w:rPr>
            </w:pPr>
            <w:r w:rsidRPr="00DE0E54">
              <w:rPr>
                <w:rFonts w:eastAsia="Calibri"/>
                <w:color w:val="000000"/>
                <w:szCs w:val="20"/>
              </w:rPr>
              <w:t>Filtre de ulei de la intretinere si reparatii utilaje</w:t>
            </w: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L</w:t>
            </w:r>
          </w:p>
        </w:tc>
        <w:tc>
          <w:tcPr>
            <w:tcW w:w="1418" w:type="dxa"/>
            <w:shd w:val="clear" w:color="auto" w:fill="auto"/>
          </w:tcPr>
          <w:p w:rsidR="00EB16E2" w:rsidRPr="00DE0E54" w:rsidRDefault="00EB16E2" w:rsidP="00E32EC2">
            <w:pPr>
              <w:jc w:val="center"/>
              <w:rPr>
                <w:rFonts w:eastAsia="Calibri"/>
                <w:szCs w:val="20"/>
              </w:rPr>
            </w:pPr>
            <w:r w:rsidRPr="00DE0E54">
              <w:rPr>
                <w:rFonts w:eastAsia="Calibri"/>
                <w:szCs w:val="20"/>
              </w:rPr>
              <w:t>16 01 07*</w:t>
            </w:r>
          </w:p>
        </w:tc>
        <w:tc>
          <w:tcPr>
            <w:tcW w:w="1275" w:type="dxa"/>
            <w:shd w:val="clear" w:color="auto" w:fill="auto"/>
          </w:tcPr>
          <w:p w:rsidR="00EB16E2" w:rsidRPr="00DE0E54" w:rsidRDefault="00EB16E2" w:rsidP="00E32EC2">
            <w:pPr>
              <w:rPr>
                <w:rFonts w:ascii="Calibri" w:eastAsia="Calibri" w:hAnsi="Calibri"/>
                <w:szCs w:val="20"/>
              </w:rPr>
            </w:pPr>
          </w:p>
        </w:tc>
        <w:tc>
          <w:tcPr>
            <w:tcW w:w="1701" w:type="dxa"/>
            <w:shd w:val="clear" w:color="auto" w:fill="auto"/>
          </w:tcPr>
          <w:p w:rsidR="00EB16E2" w:rsidRPr="00DE0E54" w:rsidRDefault="00F92369" w:rsidP="00F92369">
            <w:pPr>
              <w:jc w:val="center"/>
              <w:rPr>
                <w:rFonts w:ascii="Calibri" w:eastAsia="Calibri" w:hAnsi="Calibri"/>
                <w:szCs w:val="20"/>
              </w:rPr>
            </w:pPr>
            <w:r>
              <w:rPr>
                <w:rFonts w:ascii="Calibri" w:eastAsia="Calibri" w:hAnsi="Calibri"/>
                <w:szCs w:val="20"/>
              </w:rPr>
              <w:t>-</w:t>
            </w:r>
          </w:p>
        </w:tc>
        <w:tc>
          <w:tcPr>
            <w:tcW w:w="124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r>
      <w:tr w:rsidR="00EB16E2" w:rsidRPr="00DE0E54" w:rsidTr="00360642">
        <w:tc>
          <w:tcPr>
            <w:tcW w:w="3369" w:type="dxa"/>
            <w:shd w:val="clear" w:color="auto" w:fill="auto"/>
          </w:tcPr>
          <w:p w:rsidR="00EB16E2" w:rsidRPr="00DE0E54" w:rsidRDefault="00EB16E2" w:rsidP="00E32EC2">
            <w:pPr>
              <w:autoSpaceDE w:val="0"/>
              <w:autoSpaceDN w:val="0"/>
              <w:adjustRightInd w:val="0"/>
              <w:rPr>
                <w:rFonts w:eastAsia="Calibri"/>
                <w:color w:val="000000"/>
                <w:szCs w:val="20"/>
              </w:rPr>
            </w:pPr>
            <w:r w:rsidRPr="00DE0E54">
              <w:rPr>
                <w:rFonts w:eastAsia="Calibri"/>
                <w:color w:val="000000"/>
                <w:szCs w:val="20"/>
              </w:rPr>
              <w:t>Alte lichide rezultate de la maşini(lichid de frână, antigel, etc.), de la intretinere si reparatii utilaje</w:t>
            </w:r>
          </w:p>
          <w:p w:rsidR="00EB16E2" w:rsidRPr="00DE0E54" w:rsidRDefault="00EB16E2" w:rsidP="00E32EC2">
            <w:pPr>
              <w:rPr>
                <w:rFonts w:eastAsia="Calibri"/>
                <w:szCs w:val="20"/>
              </w:rPr>
            </w:pPr>
          </w:p>
        </w:tc>
        <w:tc>
          <w:tcPr>
            <w:tcW w:w="850"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lastRenderedPageBreak/>
              <w:t>L</w:t>
            </w:r>
          </w:p>
        </w:tc>
        <w:tc>
          <w:tcPr>
            <w:tcW w:w="1418" w:type="dxa"/>
            <w:shd w:val="clear" w:color="auto" w:fill="auto"/>
          </w:tcPr>
          <w:p w:rsidR="00EB16E2" w:rsidRPr="00DE0E54" w:rsidRDefault="00EB16E2" w:rsidP="00E32EC2">
            <w:pPr>
              <w:jc w:val="center"/>
              <w:rPr>
                <w:rFonts w:eastAsia="Calibri"/>
                <w:szCs w:val="20"/>
              </w:rPr>
            </w:pPr>
            <w:r w:rsidRPr="00DE0E54">
              <w:rPr>
                <w:rFonts w:eastAsia="Calibri"/>
                <w:szCs w:val="20"/>
              </w:rPr>
              <w:t xml:space="preserve">16 01 11*/ </w:t>
            </w:r>
          </w:p>
          <w:p w:rsidR="00EB16E2" w:rsidRPr="00DE0E54" w:rsidRDefault="00EB16E2" w:rsidP="00E32EC2">
            <w:pPr>
              <w:jc w:val="center"/>
              <w:rPr>
                <w:rFonts w:eastAsia="Calibri"/>
                <w:szCs w:val="20"/>
              </w:rPr>
            </w:pPr>
            <w:r w:rsidRPr="00DE0E54">
              <w:rPr>
                <w:rFonts w:eastAsia="Calibri"/>
                <w:szCs w:val="20"/>
              </w:rPr>
              <w:t>16 01 13*/</w:t>
            </w:r>
          </w:p>
          <w:p w:rsidR="00EB16E2" w:rsidRPr="00DE0E54" w:rsidRDefault="00EB16E2" w:rsidP="00E32EC2">
            <w:pPr>
              <w:jc w:val="center"/>
              <w:rPr>
                <w:rFonts w:eastAsia="Calibri"/>
                <w:szCs w:val="20"/>
              </w:rPr>
            </w:pPr>
            <w:r w:rsidRPr="00DE0E54">
              <w:rPr>
                <w:rFonts w:eastAsia="Calibri"/>
                <w:szCs w:val="20"/>
              </w:rPr>
              <w:t>16 01 14*/</w:t>
            </w:r>
          </w:p>
          <w:p w:rsidR="00EB16E2" w:rsidRPr="00DE0E54" w:rsidRDefault="0017237C" w:rsidP="00E32EC2">
            <w:pPr>
              <w:jc w:val="center"/>
              <w:rPr>
                <w:rFonts w:eastAsia="Calibri"/>
                <w:szCs w:val="20"/>
              </w:rPr>
            </w:pPr>
            <w:r>
              <w:rPr>
                <w:rFonts w:eastAsia="Calibri"/>
                <w:szCs w:val="20"/>
              </w:rPr>
              <w:lastRenderedPageBreak/>
              <w:t>16 01 21*</w:t>
            </w:r>
          </w:p>
        </w:tc>
        <w:tc>
          <w:tcPr>
            <w:tcW w:w="1275" w:type="dxa"/>
            <w:shd w:val="clear" w:color="auto" w:fill="auto"/>
          </w:tcPr>
          <w:p w:rsidR="00EB16E2" w:rsidRPr="00DE0E54" w:rsidRDefault="00EB16E2" w:rsidP="00E32EC2">
            <w:pPr>
              <w:rPr>
                <w:rFonts w:ascii="Calibri" w:eastAsia="Calibri" w:hAnsi="Calibri"/>
                <w:szCs w:val="20"/>
              </w:rPr>
            </w:pPr>
          </w:p>
        </w:tc>
        <w:tc>
          <w:tcPr>
            <w:tcW w:w="1701" w:type="dxa"/>
            <w:shd w:val="clear" w:color="auto" w:fill="auto"/>
          </w:tcPr>
          <w:p w:rsidR="00EB16E2" w:rsidRPr="00DE0E54" w:rsidRDefault="00F92369" w:rsidP="00F92369">
            <w:pPr>
              <w:jc w:val="center"/>
              <w:rPr>
                <w:rFonts w:ascii="Calibri" w:eastAsia="Calibri" w:hAnsi="Calibri"/>
                <w:szCs w:val="20"/>
              </w:rPr>
            </w:pPr>
            <w:r>
              <w:rPr>
                <w:rFonts w:ascii="Calibri" w:eastAsia="Calibri" w:hAnsi="Calibri"/>
                <w:szCs w:val="20"/>
              </w:rPr>
              <w:t>-</w:t>
            </w:r>
          </w:p>
        </w:tc>
        <w:tc>
          <w:tcPr>
            <w:tcW w:w="1241" w:type="dxa"/>
            <w:shd w:val="clear" w:color="auto" w:fill="auto"/>
          </w:tcPr>
          <w:p w:rsidR="00EB16E2" w:rsidRPr="00DE0E54" w:rsidRDefault="00EB16E2" w:rsidP="00E32EC2">
            <w:pPr>
              <w:jc w:val="center"/>
              <w:rPr>
                <w:rFonts w:ascii="Calibri" w:eastAsia="Calibri" w:hAnsi="Calibri"/>
                <w:szCs w:val="20"/>
              </w:rPr>
            </w:pPr>
            <w:r w:rsidRPr="00DE0E54">
              <w:rPr>
                <w:rFonts w:ascii="Calibri" w:eastAsia="Calibri" w:hAnsi="Calibri"/>
                <w:szCs w:val="20"/>
              </w:rPr>
              <w:t>X</w:t>
            </w:r>
          </w:p>
        </w:tc>
      </w:tr>
    </w:tbl>
    <w:p w:rsidR="0009115D" w:rsidRDefault="0009115D" w:rsidP="00885D6D">
      <w:pPr>
        <w:autoSpaceDE w:val="0"/>
        <w:autoSpaceDN w:val="0"/>
        <w:adjustRightInd w:val="0"/>
        <w:spacing w:line="276" w:lineRule="auto"/>
        <w:jc w:val="both"/>
        <w:rPr>
          <w:rFonts w:ascii="ArialMT" w:eastAsia="Calibri" w:hAnsi="ArialMT" w:cs="ArialMT"/>
          <w:b/>
          <w:sz w:val="23"/>
          <w:szCs w:val="23"/>
        </w:rPr>
      </w:pPr>
    </w:p>
    <w:p w:rsidR="0009115D" w:rsidRPr="00994EA9" w:rsidRDefault="0009115D" w:rsidP="00885D6D">
      <w:pPr>
        <w:autoSpaceDE w:val="0"/>
        <w:autoSpaceDN w:val="0"/>
        <w:adjustRightInd w:val="0"/>
        <w:spacing w:line="276" w:lineRule="auto"/>
        <w:jc w:val="both"/>
        <w:rPr>
          <w:rFonts w:eastAsia="Calibri"/>
          <w:color w:val="000000"/>
          <w:sz w:val="24"/>
        </w:rPr>
      </w:pPr>
      <w:r w:rsidRPr="00994EA9">
        <w:rPr>
          <w:rFonts w:eastAsia="Calibri"/>
          <w:color w:val="000000"/>
          <w:sz w:val="24"/>
        </w:rPr>
        <w:t>Operatorul urmărește minimizarea cantităţilor de deşeuri proprii. Toate categoriile de deșeuri generate din activităţile auxiliare pe care le va desfășura pe amplasament vor fi gestionate în incinta obiectivului, pe fluxurile de tratare mecano-biologică(fracţia menajeră umedă și deșeuri verzi, de la întreținerea suprafeţelor înierbate), sortare(deșurile reciclabile), eliminare pe depozit și/sau valorificare(sorturi de deșeuri recilclabile) ori elim</w:t>
      </w:r>
      <w:r w:rsidR="003055F1">
        <w:rPr>
          <w:rFonts w:eastAsia="Calibri"/>
          <w:color w:val="000000"/>
          <w:sz w:val="24"/>
        </w:rPr>
        <w:t>inare prin societăti autorizate</w:t>
      </w:r>
      <w:r w:rsidRPr="00994EA9">
        <w:rPr>
          <w:rFonts w:eastAsia="Calibri"/>
          <w:color w:val="000000"/>
          <w:sz w:val="24"/>
        </w:rPr>
        <w:t xml:space="preserve">(deșeuri periculoase). Deșeurile care vor intra în incinta CMID pentru procesare, vor fi recepţionate conform procedurilor specifice și vor intra pe fluxurile specifice fiecărei categorii, în vederea sortării, tratării și/sau depozitării. </w:t>
      </w:r>
    </w:p>
    <w:p w:rsidR="0009115D" w:rsidRPr="00994EA9" w:rsidRDefault="0009115D" w:rsidP="00885D6D">
      <w:pPr>
        <w:autoSpaceDE w:val="0"/>
        <w:autoSpaceDN w:val="0"/>
        <w:adjustRightInd w:val="0"/>
        <w:spacing w:line="276" w:lineRule="auto"/>
        <w:jc w:val="both"/>
        <w:rPr>
          <w:rFonts w:eastAsia="Calibri"/>
          <w:b/>
          <w:sz w:val="24"/>
        </w:rPr>
      </w:pPr>
    </w:p>
    <w:p w:rsidR="0009115D" w:rsidRPr="00994EA9" w:rsidRDefault="0009115D" w:rsidP="00885D6D">
      <w:pPr>
        <w:autoSpaceDE w:val="0"/>
        <w:autoSpaceDN w:val="0"/>
        <w:adjustRightInd w:val="0"/>
        <w:spacing w:line="276" w:lineRule="auto"/>
        <w:jc w:val="both"/>
        <w:rPr>
          <w:rFonts w:eastAsia="Calibri"/>
          <w:color w:val="000000"/>
          <w:sz w:val="24"/>
        </w:rPr>
      </w:pPr>
      <w:r w:rsidRPr="00994EA9">
        <w:rPr>
          <w:rFonts w:eastAsia="Calibri"/>
          <w:color w:val="000000"/>
          <w:sz w:val="24"/>
        </w:rPr>
        <w:t xml:space="preserve">Deseurile de tip menajer si asimilabile, provin de la activitatile administrative, fiind generate de persoanele care-si vor desfasura activitatea zilnic pe acest amplasament. </w:t>
      </w:r>
    </w:p>
    <w:p w:rsidR="0009115D" w:rsidRPr="00994EA9" w:rsidRDefault="0009115D" w:rsidP="00885D6D">
      <w:pPr>
        <w:autoSpaceDE w:val="0"/>
        <w:autoSpaceDN w:val="0"/>
        <w:adjustRightInd w:val="0"/>
        <w:spacing w:line="276" w:lineRule="auto"/>
        <w:jc w:val="both"/>
        <w:rPr>
          <w:rFonts w:eastAsia="Calibri"/>
          <w:color w:val="000000"/>
          <w:sz w:val="24"/>
        </w:rPr>
      </w:pPr>
      <w:r w:rsidRPr="00994EA9">
        <w:rPr>
          <w:rFonts w:eastAsia="Calibri"/>
          <w:color w:val="000000"/>
          <w:sz w:val="24"/>
        </w:rPr>
        <w:t xml:space="preserve">Aceste deseuri sunt colectate in europubele, fiind ulterior introduse in fluxul instalatiei de tratare mecano-biologica. </w:t>
      </w:r>
    </w:p>
    <w:p w:rsidR="003D5245" w:rsidRPr="00994EA9" w:rsidRDefault="003D5245" w:rsidP="00885D6D">
      <w:pPr>
        <w:tabs>
          <w:tab w:val="left" w:pos="1011"/>
        </w:tabs>
        <w:spacing w:line="276" w:lineRule="auto"/>
        <w:jc w:val="both"/>
        <w:rPr>
          <w:sz w:val="24"/>
        </w:rPr>
      </w:pPr>
    </w:p>
    <w:p w:rsidR="0009115D" w:rsidRDefault="000B43BF" w:rsidP="00885D6D">
      <w:pPr>
        <w:pStyle w:val="Legend"/>
        <w:spacing w:after="0" w:line="276" w:lineRule="auto"/>
        <w:jc w:val="both"/>
        <w:rPr>
          <w:color w:val="auto"/>
          <w:sz w:val="24"/>
          <w:szCs w:val="24"/>
        </w:rPr>
      </w:pPr>
      <w:bookmarkStart w:id="178" w:name="_Toc469901603"/>
      <w:r w:rsidRPr="00D6129F">
        <w:rPr>
          <w:rStyle w:val="Titlu2Caracter"/>
          <w:b/>
          <w:color w:val="auto"/>
        </w:rPr>
        <w:t>4.3</w:t>
      </w:r>
      <w:r w:rsidR="0009115D" w:rsidRPr="00D6129F">
        <w:rPr>
          <w:rStyle w:val="Titlu2Caracter"/>
          <w:b/>
          <w:color w:val="auto"/>
        </w:rPr>
        <w:t xml:space="preserve"> </w:t>
      </w:r>
      <w:r w:rsidRPr="00D6129F">
        <w:rPr>
          <w:rStyle w:val="Titlu2Caracter"/>
          <w:b/>
          <w:color w:val="auto"/>
        </w:rPr>
        <w:t xml:space="preserve">Depozite - </w:t>
      </w:r>
      <w:r w:rsidR="0009115D" w:rsidRPr="00D6129F">
        <w:rPr>
          <w:rStyle w:val="Titlu2Caracter"/>
          <w:b/>
          <w:color w:val="auto"/>
        </w:rPr>
        <w:t>Descrierea proceselor tehnologice</w:t>
      </w:r>
      <w:bookmarkEnd w:id="178"/>
      <w:r w:rsidR="0009115D" w:rsidRPr="00D6129F">
        <w:rPr>
          <w:color w:val="auto"/>
        </w:rPr>
        <w:t xml:space="preserve"> </w:t>
      </w:r>
      <w:r w:rsidR="0009115D" w:rsidRPr="00D6129F">
        <w:rPr>
          <w:color w:val="auto"/>
          <w:sz w:val="24"/>
          <w:szCs w:val="24"/>
        </w:rPr>
        <w:t xml:space="preserve">desfăşurate </w:t>
      </w:r>
      <w:r w:rsidR="00885D6D">
        <w:rPr>
          <w:color w:val="auto"/>
          <w:sz w:val="24"/>
          <w:szCs w:val="24"/>
        </w:rPr>
        <w:t>pe amplasament</w:t>
      </w:r>
      <w:r w:rsidR="0009115D" w:rsidRPr="00D6129F">
        <w:rPr>
          <w:color w:val="auto"/>
          <w:sz w:val="24"/>
          <w:szCs w:val="24"/>
        </w:rPr>
        <w:t xml:space="preserve"> </w:t>
      </w:r>
    </w:p>
    <w:p w:rsidR="00885D6D" w:rsidRPr="00885D6D" w:rsidRDefault="00885D6D" w:rsidP="00885D6D">
      <w:pPr>
        <w:spacing w:line="276" w:lineRule="auto"/>
        <w:jc w:val="both"/>
      </w:pPr>
    </w:p>
    <w:p w:rsidR="00AA6AEF" w:rsidRPr="00AA6AEF" w:rsidRDefault="0009115D" w:rsidP="00885D6D">
      <w:pPr>
        <w:tabs>
          <w:tab w:val="left" w:pos="1011"/>
        </w:tabs>
        <w:spacing w:line="276" w:lineRule="auto"/>
        <w:jc w:val="both"/>
        <w:rPr>
          <w:sz w:val="24"/>
        </w:rPr>
      </w:pPr>
      <w:r w:rsidRPr="00994EA9">
        <w:rPr>
          <w:sz w:val="24"/>
        </w:rPr>
        <w:t>Punerea in functiune a acestei investitii a avut ca scop asigurarea gestionării conforme</w:t>
      </w:r>
      <w:r w:rsidR="00AA6AEF">
        <w:rPr>
          <w:sz w:val="24"/>
        </w:rPr>
        <w:t xml:space="preserve"> </w:t>
      </w:r>
      <w:r w:rsidRPr="00994EA9">
        <w:rPr>
          <w:sz w:val="24"/>
        </w:rPr>
        <w:t>(depozitare, sortare, compostare) a deseurilor municipale rezultate de pe raza judetului Hunedoara, cu respectarea exigentelor privind protectia mediului.</w:t>
      </w:r>
    </w:p>
    <w:p w:rsidR="0009115D" w:rsidRPr="00994EA9" w:rsidRDefault="0009115D" w:rsidP="00885D6D">
      <w:pPr>
        <w:tabs>
          <w:tab w:val="left" w:pos="1011"/>
        </w:tabs>
        <w:spacing w:line="276" w:lineRule="auto"/>
        <w:jc w:val="both"/>
        <w:rPr>
          <w:b/>
          <w:sz w:val="24"/>
          <w:lang w:eastAsia="ro-RO"/>
        </w:rPr>
      </w:pPr>
      <w:r w:rsidRPr="00994EA9">
        <w:rPr>
          <w:rFonts w:eastAsia="PMingLiU"/>
          <w:sz w:val="24"/>
        </w:rPr>
        <w:t>Din punct de vedere geografic, sistemul de management al deşeurilor se referă la tot judeţul, atât mediul urban, cât şi mediul rural.</w:t>
      </w:r>
    </w:p>
    <w:p w:rsidR="0009115D" w:rsidRPr="00994EA9" w:rsidRDefault="0009115D" w:rsidP="00885D6D">
      <w:pPr>
        <w:spacing w:line="276" w:lineRule="auto"/>
        <w:jc w:val="both"/>
        <w:rPr>
          <w:rFonts w:eastAsia="PMingLiU"/>
          <w:sz w:val="24"/>
        </w:rPr>
      </w:pPr>
      <w:r w:rsidRPr="00994EA9">
        <w:rPr>
          <w:rFonts w:eastAsia="PMingLiU"/>
          <w:sz w:val="24"/>
        </w:rPr>
        <w:t>La elaborarea sistemului de management al deşeurilor s-a ţinut seama de toate elementele de planificare din domeniul gestionării deşeurilor existente în prezent la nivel judeţean.</w:t>
      </w:r>
    </w:p>
    <w:p w:rsidR="0009115D" w:rsidRPr="00994EA9" w:rsidRDefault="0009115D" w:rsidP="00885D6D">
      <w:pPr>
        <w:spacing w:line="276" w:lineRule="auto"/>
        <w:jc w:val="both"/>
        <w:rPr>
          <w:sz w:val="24"/>
        </w:rPr>
      </w:pPr>
      <w:r w:rsidRPr="00994EA9">
        <w:rPr>
          <w:sz w:val="24"/>
        </w:rPr>
        <w:t>Activităţile care se vor desfăşura în cadrul ampalsamentului CMID Bârcea Mare se încadrează în următoarele domenii de activitate:</w:t>
      </w:r>
    </w:p>
    <w:p w:rsidR="0009115D" w:rsidRPr="00994EA9" w:rsidRDefault="0009115D" w:rsidP="00937698">
      <w:pPr>
        <w:numPr>
          <w:ilvl w:val="0"/>
          <w:numId w:val="5"/>
        </w:numPr>
        <w:tabs>
          <w:tab w:val="clear" w:pos="720"/>
          <w:tab w:val="num" w:pos="142"/>
        </w:tabs>
        <w:spacing w:line="276" w:lineRule="auto"/>
        <w:ind w:left="0" w:firstLine="0"/>
        <w:jc w:val="both"/>
        <w:rPr>
          <w:sz w:val="24"/>
        </w:rPr>
      </w:pPr>
      <w:r w:rsidRPr="00994EA9">
        <w:rPr>
          <w:sz w:val="24"/>
        </w:rPr>
        <w:t xml:space="preserve">cod CAEN 3821 - Tratarea si eliminarea deseurilor nepericuloase – pentru activităţile de depozitare a deşeurilor şi de compostare a deşeurilor </w:t>
      </w:r>
      <w:r w:rsidR="006C649C">
        <w:rPr>
          <w:sz w:val="24"/>
        </w:rPr>
        <w:t>în amestec</w:t>
      </w:r>
    </w:p>
    <w:p w:rsidR="0009115D" w:rsidRPr="00994EA9" w:rsidRDefault="0009115D" w:rsidP="00885D6D">
      <w:pPr>
        <w:tabs>
          <w:tab w:val="num" w:pos="142"/>
        </w:tabs>
        <w:spacing w:line="276" w:lineRule="auto"/>
        <w:jc w:val="both"/>
        <w:rPr>
          <w:rFonts w:eastAsia="PMingLiU"/>
          <w:sz w:val="24"/>
        </w:rPr>
      </w:pPr>
      <w:r w:rsidRPr="00994EA9">
        <w:rPr>
          <w:rFonts w:eastAsia="PMingLiU"/>
          <w:sz w:val="24"/>
        </w:rPr>
        <w:t>-</w:t>
      </w:r>
      <w:r w:rsidRPr="00994EA9">
        <w:rPr>
          <w:rFonts w:eastAsia="PMingLiU"/>
          <w:sz w:val="24"/>
        </w:rPr>
        <w:tab/>
        <w:t>cod CAEN 3832 - Recuperarea materialelor reciclabile sortate – pentru activităţile desfăşurate în cadrul staţie de sortare a deşeurilor reciclabile</w:t>
      </w:r>
    </w:p>
    <w:p w:rsidR="00DE0E54" w:rsidRPr="00D1711C" w:rsidRDefault="00DE0E54" w:rsidP="00DE0E54">
      <w:pPr>
        <w:widowControl w:val="0"/>
        <w:autoSpaceDE w:val="0"/>
        <w:autoSpaceDN w:val="0"/>
        <w:adjustRightInd w:val="0"/>
        <w:spacing w:before="6" w:line="110" w:lineRule="exact"/>
        <w:rPr>
          <w:color w:val="FF0000"/>
          <w:sz w:val="24"/>
          <w:lang w:eastAsia="ro-RO"/>
        </w:rPr>
      </w:pPr>
    </w:p>
    <w:p w:rsidR="00DE0E54" w:rsidRPr="00363871" w:rsidRDefault="0082108E" w:rsidP="00FC40F2">
      <w:pPr>
        <w:widowControl w:val="0"/>
        <w:autoSpaceDE w:val="0"/>
        <w:autoSpaceDN w:val="0"/>
        <w:adjustRightInd w:val="0"/>
        <w:spacing w:line="276" w:lineRule="auto"/>
        <w:rPr>
          <w:b/>
          <w:sz w:val="24"/>
          <w:lang w:eastAsia="ro-RO"/>
        </w:rPr>
      </w:pPr>
      <w:r w:rsidRPr="005D1EED">
        <w:rPr>
          <w:b/>
          <w:sz w:val="24"/>
          <w:lang w:eastAsia="ro-RO"/>
        </w:rPr>
        <w:t xml:space="preserve">Schema flux deseuri intrate in depozitul de deseuri conform din cmid barcea mare </w:t>
      </w:r>
      <w:r w:rsidR="005A28DC" w:rsidRPr="005D1EED">
        <w:rPr>
          <w:b/>
          <w:sz w:val="24"/>
          <w:lang w:eastAsia="ro-RO"/>
        </w:rPr>
        <w:t>se gaseste în ANEXA 1 (vezi ANEXA 1</w:t>
      </w:r>
      <w:r w:rsidR="00D1711C" w:rsidRPr="005D1EED">
        <w:rPr>
          <w:b/>
          <w:sz w:val="24"/>
          <w:lang w:eastAsia="ro-RO"/>
        </w:rPr>
        <w:t>)</w:t>
      </w:r>
    </w:p>
    <w:p w:rsidR="00C74F16" w:rsidRDefault="00C74F16" w:rsidP="00FC40F2">
      <w:pPr>
        <w:pStyle w:val="Titlu3"/>
      </w:pPr>
    </w:p>
    <w:p w:rsidR="003D5245" w:rsidRPr="00FC40F2" w:rsidRDefault="00FE08D9" w:rsidP="00FC40F2">
      <w:pPr>
        <w:pStyle w:val="Titlu3"/>
      </w:pPr>
      <w:bookmarkStart w:id="179" w:name="_Toc469901604"/>
      <w:r w:rsidRPr="00FC40F2">
        <w:t xml:space="preserve">4.3.1 </w:t>
      </w:r>
      <w:r w:rsidR="003D5245" w:rsidRPr="00FC40F2">
        <w:t>Depozitul ecologic de deşeuri</w:t>
      </w:r>
      <w:bookmarkEnd w:id="179"/>
    </w:p>
    <w:p w:rsidR="00A52026" w:rsidRPr="00FC40F2" w:rsidRDefault="00A52026" w:rsidP="00FC40F2">
      <w:pPr>
        <w:spacing w:line="276" w:lineRule="auto"/>
        <w:jc w:val="both"/>
        <w:rPr>
          <w:b/>
          <w:sz w:val="24"/>
        </w:rPr>
      </w:pPr>
    </w:p>
    <w:p w:rsidR="003D5245" w:rsidRDefault="003D5245" w:rsidP="00FC40F2">
      <w:pPr>
        <w:spacing w:line="276" w:lineRule="auto"/>
        <w:jc w:val="both"/>
        <w:rPr>
          <w:b/>
          <w:sz w:val="24"/>
          <w:lang w:val="it-IT"/>
        </w:rPr>
      </w:pPr>
      <w:r w:rsidRPr="00FC40F2">
        <w:rPr>
          <w:sz w:val="24"/>
          <w:lang w:val="fr-FR"/>
        </w:rPr>
        <w:t xml:space="preserve">Capacitatea depozitului este de aproximativ </w:t>
      </w:r>
      <w:r w:rsidRPr="00FC40F2">
        <w:rPr>
          <w:b/>
          <w:i/>
          <w:sz w:val="24"/>
          <w:lang w:val="fr-FR"/>
        </w:rPr>
        <w:t>111.200 t/an</w:t>
      </w:r>
      <w:r w:rsidRPr="00FC40F2">
        <w:rPr>
          <w:sz w:val="24"/>
          <w:lang w:val="fr-FR"/>
        </w:rPr>
        <w:t xml:space="preserve">. </w:t>
      </w:r>
      <w:r w:rsidRPr="00FC40F2">
        <w:rPr>
          <w:sz w:val="24"/>
          <w:lang w:val="it-IT"/>
        </w:rPr>
        <w:t xml:space="preserve">Volumul total </w:t>
      </w:r>
      <w:r w:rsidR="00992C87">
        <w:rPr>
          <w:sz w:val="24"/>
          <w:lang w:val="it-IT"/>
        </w:rPr>
        <w:t xml:space="preserve">al depozitului in cele doua celule </w:t>
      </w:r>
      <w:r w:rsidRPr="00FC40F2">
        <w:rPr>
          <w:sz w:val="24"/>
          <w:lang w:val="it-IT"/>
        </w:rPr>
        <w:t xml:space="preserve">pentru o perioada de 27 de ani a depozitului este de aproximativ </w:t>
      </w:r>
      <w:r w:rsidRPr="00FC40F2">
        <w:rPr>
          <w:b/>
          <w:sz w:val="24"/>
          <w:lang w:val="it-IT"/>
        </w:rPr>
        <w:t>4,576 milioane m</w:t>
      </w:r>
      <w:r w:rsidR="005675C4">
        <w:rPr>
          <w:b/>
          <w:sz w:val="24"/>
          <w:vertAlign w:val="superscript"/>
          <w:lang w:val="it-IT"/>
        </w:rPr>
        <w:t>3</w:t>
      </w:r>
      <w:r w:rsidRPr="00FC40F2">
        <w:rPr>
          <w:b/>
          <w:sz w:val="24"/>
          <w:lang w:val="it-IT"/>
        </w:rPr>
        <w:t>.</w:t>
      </w:r>
    </w:p>
    <w:p w:rsidR="00607B60" w:rsidRPr="00FC40F2" w:rsidRDefault="00607B60" w:rsidP="00FC40F2">
      <w:pPr>
        <w:spacing w:line="276" w:lineRule="auto"/>
        <w:jc w:val="both"/>
        <w:rPr>
          <w:sz w:val="24"/>
          <w:lang w:val="it-IT"/>
        </w:rPr>
      </w:pPr>
    </w:p>
    <w:p w:rsidR="003D5245" w:rsidRPr="00FC40F2" w:rsidRDefault="003D5245" w:rsidP="00FC40F2">
      <w:pPr>
        <w:spacing w:line="276" w:lineRule="auto"/>
        <w:jc w:val="both"/>
        <w:rPr>
          <w:sz w:val="24"/>
          <w:lang w:val="it-IT"/>
        </w:rPr>
      </w:pPr>
      <w:r w:rsidRPr="00FC40F2">
        <w:rPr>
          <w:sz w:val="24"/>
          <w:lang w:val="it-IT"/>
        </w:rPr>
        <w:t xml:space="preserve">Proiectarea depozitului conform a fost elaborată având în vedere Directiva pentru Depozite de deşeuri 99/31/EC şi legislaţia în vigoare. </w:t>
      </w:r>
    </w:p>
    <w:p w:rsidR="003D5245" w:rsidRPr="00FC40F2" w:rsidRDefault="003D5245" w:rsidP="00FC40F2">
      <w:pPr>
        <w:spacing w:line="276" w:lineRule="auto"/>
        <w:jc w:val="both"/>
        <w:rPr>
          <w:sz w:val="24"/>
          <w:lang w:val="it-IT"/>
        </w:rPr>
      </w:pPr>
      <w:r w:rsidRPr="00FC40F2">
        <w:rPr>
          <w:sz w:val="24"/>
          <w:lang w:val="it-IT"/>
        </w:rPr>
        <w:lastRenderedPageBreak/>
        <w:t xml:space="preserve">Suprafaţa de baza a celulei </w:t>
      </w:r>
      <w:r w:rsidR="0089570A">
        <w:rPr>
          <w:sz w:val="24"/>
          <w:lang w:val="it-IT"/>
        </w:rPr>
        <w:t>e</w:t>
      </w:r>
      <w:r w:rsidRPr="00FC40F2">
        <w:rPr>
          <w:sz w:val="24"/>
          <w:lang w:val="it-IT"/>
        </w:rPr>
        <w:t>ste configurată în forma de W. Pantele formei W sunt de 5% şi altitudinea varfurilor este cu 1,00 m mai mare decat cea a punctelor de la baza. Inclinarea bazinului este de 10%,  uniform pe intreaga suprafaţă a primei celule.</w:t>
      </w:r>
    </w:p>
    <w:p w:rsidR="003D5245" w:rsidRPr="00FC40F2" w:rsidRDefault="003D5245" w:rsidP="00FC40F2">
      <w:pPr>
        <w:spacing w:line="276" w:lineRule="auto"/>
        <w:jc w:val="both"/>
        <w:rPr>
          <w:sz w:val="24"/>
          <w:lang w:val="en-US"/>
        </w:rPr>
      </w:pPr>
      <w:r w:rsidRPr="00FC40F2">
        <w:rPr>
          <w:sz w:val="24"/>
          <w:lang w:val="en-US"/>
        </w:rPr>
        <w:t xml:space="preserve">Depunerea deşeurilor se va face astfel încât pe timpul întregii perioade de funcţionare să aibă influenţe minime asupra mediului înconjurător, cu respectarea următoarelor </w:t>
      </w:r>
      <w:r w:rsidRPr="00FC40F2">
        <w:rPr>
          <w:bCs/>
          <w:sz w:val="24"/>
          <w:lang w:val="en-US"/>
        </w:rPr>
        <w:t>conditii:</w:t>
      </w:r>
    </w:p>
    <w:p w:rsidR="003D5245" w:rsidRPr="00FC40F2" w:rsidRDefault="003D5245" w:rsidP="00FC40F2">
      <w:pPr>
        <w:spacing w:line="276" w:lineRule="auto"/>
        <w:jc w:val="both"/>
        <w:rPr>
          <w:sz w:val="24"/>
          <w:lang w:val="en-US"/>
        </w:rPr>
      </w:pPr>
      <w:r w:rsidRPr="00FC40F2">
        <w:rPr>
          <w:sz w:val="24"/>
          <w:lang w:val="en-US"/>
        </w:rPr>
        <w:t>- deşeurile se depun în straturi succcesive care sunt apoi  compactate pana la  atingerea gradului  de compactare prescris</w:t>
      </w:r>
      <w:r w:rsidR="00F86DD7">
        <w:rPr>
          <w:sz w:val="24"/>
          <w:lang w:val="en-US"/>
        </w:rPr>
        <w:t>,</w:t>
      </w:r>
      <w:r w:rsidRPr="00FC40F2">
        <w:rPr>
          <w:sz w:val="24"/>
          <w:lang w:val="en-US"/>
        </w:rPr>
        <w:t xml:space="preserve"> pana la maxim 2 m inaltime;</w:t>
      </w:r>
    </w:p>
    <w:p w:rsidR="003D5245" w:rsidRPr="00FC40F2" w:rsidRDefault="007D753C" w:rsidP="00FC40F2">
      <w:pPr>
        <w:spacing w:line="276" w:lineRule="auto"/>
        <w:jc w:val="both"/>
        <w:rPr>
          <w:sz w:val="24"/>
          <w:lang w:val="en-US"/>
        </w:rPr>
      </w:pPr>
      <w:r>
        <w:rPr>
          <w:sz w:val="24"/>
          <w:lang w:val="en-US"/>
        </w:rPr>
        <w:t>R</w:t>
      </w:r>
      <w:r w:rsidR="003D5245" w:rsidRPr="00FC40F2">
        <w:rPr>
          <w:sz w:val="24"/>
          <w:lang w:val="en-US"/>
        </w:rPr>
        <w:t>idicarea puţurilor de colectare a gazului sau a celor de monitorizare/când e cazul</w:t>
      </w:r>
      <w:r>
        <w:rPr>
          <w:sz w:val="24"/>
          <w:lang w:val="en-US"/>
        </w:rPr>
        <w:t>,</w:t>
      </w:r>
      <w:r w:rsidRPr="007D753C">
        <w:rPr>
          <w:sz w:val="24"/>
          <w:lang w:val="en-US"/>
        </w:rPr>
        <w:t xml:space="preserve"> </w:t>
      </w:r>
      <w:r w:rsidRPr="00FC40F2">
        <w:rPr>
          <w:sz w:val="24"/>
          <w:lang w:val="en-US"/>
        </w:rPr>
        <w:t>se va realiza</w:t>
      </w:r>
      <w:r w:rsidRPr="007D753C">
        <w:rPr>
          <w:sz w:val="24"/>
          <w:lang w:val="en-US"/>
        </w:rPr>
        <w:t xml:space="preserve"> </w:t>
      </w:r>
      <w:r>
        <w:rPr>
          <w:sz w:val="24"/>
          <w:lang w:val="en-US"/>
        </w:rPr>
        <w:t>e</w:t>
      </w:r>
      <w:r w:rsidRPr="00FC40F2">
        <w:rPr>
          <w:sz w:val="24"/>
          <w:lang w:val="en-US"/>
        </w:rPr>
        <w:t>tapizat</w:t>
      </w:r>
      <w:r w:rsidR="003D5245" w:rsidRPr="00FC40F2">
        <w:rPr>
          <w:sz w:val="24"/>
          <w:lang w:val="en-US"/>
        </w:rPr>
        <w:t>. Puţurile sunt executate din tuburi HDPE, găurite, amplasate în interiorul unui tub metalic, umplut cu pietriş.</w:t>
      </w:r>
    </w:p>
    <w:p w:rsidR="003D5245" w:rsidRPr="00FC40F2" w:rsidRDefault="003D5245" w:rsidP="00FC40F2">
      <w:pPr>
        <w:spacing w:line="276" w:lineRule="auto"/>
        <w:jc w:val="both"/>
        <w:rPr>
          <w:sz w:val="24"/>
          <w:lang w:val="en-US"/>
        </w:rPr>
      </w:pPr>
      <w:r w:rsidRPr="00FC40F2">
        <w:rPr>
          <w:sz w:val="24"/>
          <w:lang w:val="en-US"/>
        </w:rPr>
        <w:t>- se va realiza o acoperirea provizorie a zonei de depozitare ajunse la cota finală de depozitare cu un strat de pământ impermeabil care să asigure izolarea suprafeţei în perioada celor mai importante tasări.</w:t>
      </w:r>
    </w:p>
    <w:p w:rsidR="003D5245" w:rsidRPr="00FC40F2" w:rsidRDefault="003D5245" w:rsidP="00FC40F2">
      <w:pPr>
        <w:spacing w:line="276" w:lineRule="auto"/>
        <w:jc w:val="both"/>
        <w:rPr>
          <w:sz w:val="24"/>
          <w:lang w:val="en-US"/>
        </w:rPr>
      </w:pPr>
      <w:r w:rsidRPr="00FC40F2">
        <w:rPr>
          <w:sz w:val="24"/>
          <w:lang w:val="en-US"/>
        </w:rPr>
        <w:t>- acest procedeu de eliminare a deseului se va realiza la fiecare colectare si transport pana se ajunge la cota finala de acoperire temporara la cota prescrisa in proiect.</w:t>
      </w:r>
    </w:p>
    <w:p w:rsidR="003D5245" w:rsidRPr="00FC40F2" w:rsidRDefault="003D5245" w:rsidP="00FC40F2">
      <w:pPr>
        <w:autoSpaceDE w:val="0"/>
        <w:autoSpaceDN w:val="0"/>
        <w:adjustRightInd w:val="0"/>
        <w:spacing w:line="276" w:lineRule="auto"/>
        <w:jc w:val="both"/>
        <w:rPr>
          <w:sz w:val="24"/>
          <w:lang w:val="en-US"/>
        </w:rPr>
      </w:pPr>
      <w:r w:rsidRPr="00FC40F2">
        <w:rPr>
          <w:sz w:val="24"/>
          <w:lang w:val="en-US"/>
        </w:rPr>
        <w:t>Deşeurile vor fi acceptate dacă sunt:</w:t>
      </w:r>
    </w:p>
    <w:p w:rsidR="003D5245" w:rsidRPr="00FC40F2" w:rsidRDefault="003D5245" w:rsidP="00FC40F2">
      <w:pPr>
        <w:autoSpaceDE w:val="0"/>
        <w:autoSpaceDN w:val="0"/>
        <w:adjustRightInd w:val="0"/>
        <w:spacing w:line="276" w:lineRule="auto"/>
        <w:jc w:val="both"/>
        <w:rPr>
          <w:sz w:val="24"/>
          <w:lang w:val="en-US"/>
        </w:rPr>
      </w:pPr>
      <w:r w:rsidRPr="00FC40F2">
        <w:rPr>
          <w:sz w:val="24"/>
          <w:lang w:val="en-US"/>
        </w:rPr>
        <w:t>- aduse de transportatori autorizaţi;</w:t>
      </w:r>
    </w:p>
    <w:p w:rsidR="003D5245" w:rsidRPr="00FC40F2" w:rsidRDefault="003D5245" w:rsidP="00FC40F2">
      <w:pPr>
        <w:autoSpaceDE w:val="0"/>
        <w:autoSpaceDN w:val="0"/>
        <w:adjustRightInd w:val="0"/>
        <w:spacing w:line="276" w:lineRule="auto"/>
        <w:jc w:val="both"/>
        <w:rPr>
          <w:sz w:val="24"/>
          <w:lang w:val="en-US"/>
        </w:rPr>
      </w:pPr>
      <w:r w:rsidRPr="00FC40F2">
        <w:rPr>
          <w:sz w:val="24"/>
          <w:lang w:val="en-US"/>
        </w:rPr>
        <w:t>- clasificate în funcţie de natura şi sursa de provenienţă;</w:t>
      </w:r>
    </w:p>
    <w:p w:rsidR="003D5245" w:rsidRPr="00FC40F2" w:rsidRDefault="003D5245" w:rsidP="00FC40F2">
      <w:pPr>
        <w:autoSpaceDE w:val="0"/>
        <w:autoSpaceDN w:val="0"/>
        <w:adjustRightInd w:val="0"/>
        <w:spacing w:line="276" w:lineRule="auto"/>
        <w:jc w:val="both"/>
        <w:rPr>
          <w:sz w:val="24"/>
          <w:lang w:val="en-US"/>
        </w:rPr>
      </w:pPr>
      <w:r w:rsidRPr="00FC40F2">
        <w:rPr>
          <w:sz w:val="24"/>
          <w:lang w:val="en-US"/>
        </w:rPr>
        <w:t>- însoţite de documente doveditoare, în conformitate cu normele legale sau cu cele impuse de operatorul depozitului;</w:t>
      </w:r>
    </w:p>
    <w:p w:rsidR="003D5245" w:rsidRPr="00FC40F2" w:rsidRDefault="003D5245" w:rsidP="00FC40F2">
      <w:pPr>
        <w:autoSpaceDE w:val="0"/>
        <w:autoSpaceDN w:val="0"/>
        <w:adjustRightInd w:val="0"/>
        <w:spacing w:line="276" w:lineRule="auto"/>
        <w:jc w:val="both"/>
        <w:rPr>
          <w:sz w:val="24"/>
          <w:lang w:val="en-US"/>
        </w:rPr>
      </w:pPr>
      <w:r w:rsidRPr="00FC40F2">
        <w:rPr>
          <w:sz w:val="24"/>
          <w:lang w:val="en-US"/>
        </w:rPr>
        <w:t>- cântărite;</w:t>
      </w:r>
    </w:p>
    <w:p w:rsidR="003D5245" w:rsidRPr="00FC40F2" w:rsidRDefault="003D5245" w:rsidP="00FC40F2">
      <w:pPr>
        <w:spacing w:line="276" w:lineRule="auto"/>
        <w:jc w:val="both"/>
        <w:rPr>
          <w:b/>
          <w:sz w:val="24"/>
          <w:lang w:val="it-IT"/>
        </w:rPr>
      </w:pPr>
      <w:r w:rsidRPr="00FC40F2">
        <w:rPr>
          <w:sz w:val="24"/>
          <w:lang w:val="en-US"/>
        </w:rPr>
        <w:t>- verificate pentru stabilirea conformării cu documentele însoţitoare.</w:t>
      </w:r>
    </w:p>
    <w:p w:rsidR="003D5245" w:rsidRPr="00FC40F2" w:rsidRDefault="003D5245" w:rsidP="00FC40F2">
      <w:pPr>
        <w:spacing w:line="276" w:lineRule="auto"/>
        <w:jc w:val="both"/>
        <w:rPr>
          <w:sz w:val="24"/>
          <w:lang w:val="en-US"/>
        </w:rPr>
      </w:pPr>
      <w:r w:rsidRPr="00FC40F2">
        <w:rPr>
          <w:sz w:val="24"/>
          <w:lang w:val="en-US"/>
        </w:rPr>
        <w:t xml:space="preserve">In </w:t>
      </w:r>
      <w:r w:rsidRPr="00F86DD7">
        <w:rPr>
          <w:b/>
          <w:i/>
          <w:iCs/>
          <w:sz w:val="24"/>
          <w:lang w:val="en-US"/>
        </w:rPr>
        <w:t>Registrul depozitului</w:t>
      </w:r>
      <w:r w:rsidRPr="00FC40F2">
        <w:rPr>
          <w:i/>
          <w:iCs/>
          <w:sz w:val="24"/>
          <w:lang w:val="en-US"/>
        </w:rPr>
        <w:t xml:space="preserve"> </w:t>
      </w:r>
      <w:r w:rsidRPr="00FC40F2">
        <w:rPr>
          <w:sz w:val="24"/>
          <w:lang w:val="en-US"/>
        </w:rPr>
        <w:t>vor fi consemnate toate neconformările înregistrate, împreună cu date referitoare la acţiunile intreprinse, cine a luat deciziile şi dacă au fost înregistrate daune.</w:t>
      </w:r>
    </w:p>
    <w:p w:rsidR="003D5245" w:rsidRPr="00FC40F2" w:rsidRDefault="003D5245" w:rsidP="00FC40F2">
      <w:pPr>
        <w:spacing w:line="276" w:lineRule="auto"/>
        <w:jc w:val="both"/>
        <w:rPr>
          <w:sz w:val="24"/>
          <w:lang w:val="en-US"/>
        </w:rPr>
      </w:pPr>
      <w:r w:rsidRPr="00FC40F2">
        <w:rPr>
          <w:sz w:val="24"/>
          <w:lang w:val="en-US"/>
        </w:rPr>
        <w:t xml:space="preserve">In </w:t>
      </w:r>
      <w:r w:rsidRPr="00F86DD7">
        <w:rPr>
          <w:b/>
          <w:i/>
          <w:iCs/>
          <w:sz w:val="24"/>
          <w:lang w:val="en-US"/>
        </w:rPr>
        <w:t>Jurnalul de funcţionare</w:t>
      </w:r>
      <w:r w:rsidRPr="00FC40F2">
        <w:rPr>
          <w:i/>
          <w:iCs/>
          <w:sz w:val="24"/>
          <w:lang w:val="en-US"/>
        </w:rPr>
        <w:t xml:space="preserve"> </w:t>
      </w:r>
      <w:r w:rsidRPr="00FC40F2">
        <w:rPr>
          <w:sz w:val="24"/>
          <w:lang w:val="en-US"/>
        </w:rPr>
        <w:t>se vor consemna: date despre deşeurile preluate(greutate, tip de deşeu cu codul de deşeu, rezultatul controlului vizual şi al analizelor făcute), formularul de înregistrare(confirmarea de primire) pentru recepţia deşeurilor, cazurile de neacceptare a deşeurilor la depozitare cu motivul şi măsurile întreprinse, rezultatele controalelor proprii şi ale autorităţilor, evenimente deosebite, rezultatele programului de monitorizare, documentele de transport.</w:t>
      </w:r>
    </w:p>
    <w:p w:rsidR="003D5245" w:rsidRPr="00FC40F2" w:rsidRDefault="003D5245" w:rsidP="00C908AD">
      <w:pPr>
        <w:spacing w:line="276" w:lineRule="auto"/>
        <w:jc w:val="both"/>
        <w:rPr>
          <w:sz w:val="24"/>
          <w:lang w:val="en-US"/>
        </w:rPr>
      </w:pPr>
      <w:r w:rsidRPr="00FC40F2">
        <w:rPr>
          <w:sz w:val="24"/>
          <w:lang w:val="en-US"/>
        </w:rPr>
        <w:t>Datele privind transportul deşeurile primite vor fi înregistrate automat în două exemplare pe un formular tipizat, conform HG 1061/2008 privind transportul deşeurilor periculoase şi nepericuloase pe teritoriul României, unul pentru transportatorul deşeurilor, altul pentru operatorul depozitului.</w:t>
      </w:r>
    </w:p>
    <w:p w:rsidR="00363871" w:rsidRDefault="00363871" w:rsidP="00FC40F2">
      <w:pPr>
        <w:spacing w:line="276" w:lineRule="auto"/>
        <w:jc w:val="both"/>
        <w:rPr>
          <w:b/>
          <w:sz w:val="24"/>
          <w:lang w:val="en-AU"/>
        </w:rPr>
      </w:pPr>
    </w:p>
    <w:p w:rsidR="003D5245" w:rsidRPr="00EE1000" w:rsidRDefault="003D5245" w:rsidP="00FC40F2">
      <w:pPr>
        <w:spacing w:line="276" w:lineRule="auto"/>
        <w:jc w:val="both"/>
        <w:rPr>
          <w:b/>
          <w:i/>
          <w:sz w:val="24"/>
          <w:lang w:val="en-AU"/>
        </w:rPr>
      </w:pPr>
      <w:r w:rsidRPr="00EE1000">
        <w:rPr>
          <w:b/>
          <w:i/>
          <w:sz w:val="24"/>
          <w:lang w:val="en-AU"/>
        </w:rPr>
        <w:t>Depunerea deseurilor</w:t>
      </w:r>
    </w:p>
    <w:p w:rsidR="003D5245" w:rsidRDefault="003D5245" w:rsidP="00FC40F2">
      <w:pPr>
        <w:spacing w:line="276" w:lineRule="auto"/>
        <w:jc w:val="both"/>
        <w:rPr>
          <w:sz w:val="24"/>
          <w:lang w:val="en-AU"/>
        </w:rPr>
      </w:pPr>
      <w:r w:rsidRPr="00FC40F2">
        <w:rPr>
          <w:sz w:val="24"/>
          <w:lang w:val="en-AU"/>
        </w:rPr>
        <w:t>Deseurile se depun astfel incat pe timpul intregii perioade de functionare sa aiba numai influente reduse asupra omului si mediului inconjurator. Modul de depunere depinde de tipul de deseu, precum si de conditiile meteorologice si de forma si dimensiunile depozitului.</w:t>
      </w:r>
    </w:p>
    <w:p w:rsidR="00F328F9" w:rsidRPr="00C908AD" w:rsidRDefault="00F328F9" w:rsidP="00F328F9">
      <w:pPr>
        <w:spacing w:line="276" w:lineRule="auto"/>
        <w:jc w:val="both"/>
        <w:rPr>
          <w:sz w:val="24"/>
        </w:rPr>
      </w:pPr>
      <w:r w:rsidRPr="00C908AD">
        <w:rPr>
          <w:sz w:val="24"/>
        </w:rPr>
        <w:t>Pentru depozitarea deseurilor procesul tehnologic este urmatorul:</w:t>
      </w:r>
    </w:p>
    <w:p w:rsidR="00F328F9" w:rsidRPr="00C908AD" w:rsidRDefault="00F328F9" w:rsidP="00937698">
      <w:pPr>
        <w:pStyle w:val="Listparagraf"/>
        <w:numPr>
          <w:ilvl w:val="0"/>
          <w:numId w:val="21"/>
        </w:numPr>
        <w:spacing w:before="0" w:after="0" w:line="276" w:lineRule="auto"/>
        <w:ind w:left="142" w:hanging="142"/>
        <w:jc w:val="both"/>
        <w:rPr>
          <w:rFonts w:ascii="Times New Roman" w:hAnsi="Times New Roman" w:cs="Times New Roman"/>
          <w:sz w:val="24"/>
        </w:rPr>
      </w:pPr>
      <w:r w:rsidRPr="00C908AD">
        <w:rPr>
          <w:rFonts w:ascii="Times New Roman" w:hAnsi="Times New Roman" w:cs="Times New Roman"/>
          <w:sz w:val="24"/>
        </w:rPr>
        <w:t>cantarire pe platforma electronica de cantarire, amplasata la intrare in incinta;</w:t>
      </w:r>
    </w:p>
    <w:p w:rsidR="00F328F9" w:rsidRPr="00C908AD" w:rsidRDefault="00F328F9" w:rsidP="00937698">
      <w:pPr>
        <w:pStyle w:val="Listparagraf"/>
        <w:numPr>
          <w:ilvl w:val="0"/>
          <w:numId w:val="21"/>
        </w:numPr>
        <w:spacing w:before="0" w:after="0" w:line="276" w:lineRule="auto"/>
        <w:ind w:left="142" w:hanging="142"/>
        <w:jc w:val="both"/>
        <w:rPr>
          <w:rFonts w:ascii="Times New Roman" w:hAnsi="Times New Roman" w:cs="Times New Roman"/>
          <w:sz w:val="24"/>
        </w:rPr>
      </w:pPr>
      <w:r w:rsidRPr="00C908AD">
        <w:rPr>
          <w:rFonts w:ascii="Times New Roman" w:hAnsi="Times New Roman" w:cs="Times New Roman"/>
          <w:sz w:val="24"/>
        </w:rPr>
        <w:t>inspectia vizuala a compozitiei deseurilor;</w:t>
      </w:r>
    </w:p>
    <w:p w:rsidR="00F328F9" w:rsidRPr="00C908AD" w:rsidRDefault="00F328F9" w:rsidP="00937698">
      <w:pPr>
        <w:pStyle w:val="Listparagraf"/>
        <w:numPr>
          <w:ilvl w:val="0"/>
          <w:numId w:val="21"/>
        </w:numPr>
        <w:spacing w:before="0" w:after="0" w:line="276" w:lineRule="auto"/>
        <w:ind w:left="142" w:hanging="142"/>
        <w:jc w:val="both"/>
        <w:rPr>
          <w:rFonts w:ascii="Times New Roman" w:hAnsi="Times New Roman" w:cs="Times New Roman"/>
          <w:sz w:val="24"/>
        </w:rPr>
      </w:pPr>
      <w:r w:rsidRPr="00C908AD">
        <w:rPr>
          <w:rFonts w:ascii="Times New Roman" w:hAnsi="Times New Roman" w:cs="Times New Roman"/>
          <w:sz w:val="24"/>
        </w:rPr>
        <w:t>transportul deseurilor in incinta sectorului activ din depozit;</w:t>
      </w:r>
    </w:p>
    <w:p w:rsidR="00F328F9" w:rsidRPr="00C908AD" w:rsidRDefault="00F328F9" w:rsidP="00937698">
      <w:pPr>
        <w:pStyle w:val="Listparagraf"/>
        <w:numPr>
          <w:ilvl w:val="0"/>
          <w:numId w:val="21"/>
        </w:numPr>
        <w:spacing w:before="0" w:after="0" w:line="276" w:lineRule="auto"/>
        <w:ind w:left="142" w:hanging="142"/>
        <w:jc w:val="both"/>
        <w:rPr>
          <w:rFonts w:ascii="Times New Roman" w:hAnsi="Times New Roman" w:cs="Times New Roman"/>
          <w:sz w:val="24"/>
        </w:rPr>
      </w:pPr>
      <w:r w:rsidRPr="00C908AD">
        <w:rPr>
          <w:rFonts w:ascii="Times New Roman" w:hAnsi="Times New Roman" w:cs="Times New Roman"/>
          <w:sz w:val="24"/>
        </w:rPr>
        <w:t>imprastiere si compactare, pentru reducerea volumului;</w:t>
      </w:r>
    </w:p>
    <w:p w:rsidR="00F328F9" w:rsidRPr="00C908AD" w:rsidRDefault="00F328F9" w:rsidP="00937698">
      <w:pPr>
        <w:pStyle w:val="Listparagraf"/>
        <w:numPr>
          <w:ilvl w:val="0"/>
          <w:numId w:val="21"/>
        </w:numPr>
        <w:spacing w:before="0" w:after="0" w:line="276" w:lineRule="auto"/>
        <w:ind w:left="142" w:hanging="142"/>
        <w:jc w:val="both"/>
        <w:rPr>
          <w:rFonts w:ascii="Times New Roman" w:hAnsi="Times New Roman" w:cs="Times New Roman"/>
          <w:sz w:val="24"/>
        </w:rPr>
      </w:pPr>
      <w:r w:rsidRPr="00C908AD">
        <w:rPr>
          <w:rFonts w:ascii="Times New Roman" w:hAnsi="Times New Roman" w:cs="Times New Roman"/>
          <w:sz w:val="24"/>
        </w:rPr>
        <w:t>asternere de straturi de acoperire temporara zilnic ;</w:t>
      </w:r>
    </w:p>
    <w:p w:rsidR="00F328F9" w:rsidRPr="00C908AD" w:rsidRDefault="00F328F9" w:rsidP="00937698">
      <w:pPr>
        <w:pStyle w:val="Listparagraf"/>
        <w:numPr>
          <w:ilvl w:val="0"/>
          <w:numId w:val="21"/>
        </w:numPr>
        <w:spacing w:before="0" w:after="0" w:line="276" w:lineRule="auto"/>
        <w:ind w:left="142" w:hanging="142"/>
        <w:jc w:val="both"/>
        <w:rPr>
          <w:rFonts w:ascii="Times New Roman" w:hAnsi="Times New Roman" w:cs="Times New Roman"/>
          <w:sz w:val="24"/>
        </w:rPr>
      </w:pPr>
      <w:r w:rsidRPr="00C908AD">
        <w:rPr>
          <w:rFonts w:ascii="Times New Roman" w:hAnsi="Times New Roman" w:cs="Times New Roman"/>
          <w:sz w:val="24"/>
        </w:rPr>
        <w:lastRenderedPageBreak/>
        <w:t>cantarirea la iesire a autovehicullului de transport fara incarcatura.</w:t>
      </w:r>
    </w:p>
    <w:p w:rsidR="00F328F9" w:rsidRPr="00C908AD" w:rsidRDefault="00F328F9" w:rsidP="00F328F9">
      <w:pPr>
        <w:spacing w:line="276" w:lineRule="auto"/>
        <w:jc w:val="both"/>
        <w:rPr>
          <w:sz w:val="24"/>
        </w:rPr>
      </w:pPr>
      <w:r w:rsidRPr="00C908AD">
        <w:rPr>
          <w:sz w:val="24"/>
        </w:rPr>
        <w:t>O sursa de poluare a solului specifica depozitelor de deseuri o reprezinta imprastierea de vant a deseurilor usoare. Datorita modului de operare care se va adopta, compactare zilnica, acoperire periodica, imprastierea deseurilor este limitata semnificativ.</w:t>
      </w:r>
    </w:p>
    <w:p w:rsidR="003D5245" w:rsidRPr="00FC40F2" w:rsidRDefault="003D5245" w:rsidP="00FC40F2">
      <w:pPr>
        <w:spacing w:line="276" w:lineRule="auto"/>
        <w:jc w:val="both"/>
        <w:rPr>
          <w:sz w:val="24"/>
          <w:lang w:val="en-AU"/>
        </w:rPr>
      </w:pPr>
    </w:p>
    <w:p w:rsidR="003D5245" w:rsidRPr="00EE1000" w:rsidRDefault="003D5245" w:rsidP="00FC40F2">
      <w:pPr>
        <w:spacing w:line="276" w:lineRule="auto"/>
        <w:jc w:val="both"/>
        <w:rPr>
          <w:b/>
          <w:i/>
          <w:sz w:val="24"/>
          <w:lang w:val="en-AU"/>
        </w:rPr>
      </w:pPr>
      <w:r w:rsidRPr="00EE1000">
        <w:rPr>
          <w:b/>
          <w:i/>
          <w:sz w:val="24"/>
          <w:lang w:val="en-AU"/>
        </w:rPr>
        <w:t>Cerinte de depozitare/Metode de depozitare</w:t>
      </w:r>
    </w:p>
    <w:p w:rsidR="003D5245" w:rsidRPr="00FC40F2" w:rsidRDefault="003D5245" w:rsidP="00FC40F2">
      <w:pPr>
        <w:spacing w:line="276" w:lineRule="auto"/>
        <w:jc w:val="both"/>
        <w:rPr>
          <w:sz w:val="24"/>
          <w:lang w:val="en-AU"/>
        </w:rPr>
      </w:pPr>
      <w:r w:rsidRPr="00FC40F2">
        <w:rPr>
          <w:sz w:val="24"/>
        </w:rPr>
        <w:t>La depozitare vor fi indeplinite urmatoarele conditii:</w:t>
      </w:r>
    </w:p>
    <w:p w:rsidR="003D5245" w:rsidRPr="00FC40F2" w:rsidRDefault="003D5245" w:rsidP="00FC40F2">
      <w:pPr>
        <w:spacing w:line="276" w:lineRule="auto"/>
        <w:jc w:val="both"/>
        <w:rPr>
          <w:sz w:val="24"/>
        </w:rPr>
      </w:pPr>
      <w:r w:rsidRPr="00FC40F2">
        <w:rPr>
          <w:sz w:val="24"/>
        </w:rPr>
        <w:t>a) prevederea si respectarea metodelor si tehnicilor adecvate de acoperire si asigurare a deseurilor, acoperirea si asigurarea se fac zilnic;</w:t>
      </w:r>
    </w:p>
    <w:p w:rsidR="003D5245" w:rsidRPr="00FC40F2" w:rsidRDefault="003D5245" w:rsidP="00FC40F2">
      <w:pPr>
        <w:spacing w:line="276" w:lineRule="auto"/>
        <w:jc w:val="both"/>
        <w:rPr>
          <w:sz w:val="24"/>
        </w:rPr>
      </w:pPr>
      <w:r w:rsidRPr="00FC40F2">
        <w:rPr>
          <w:sz w:val="24"/>
        </w:rPr>
        <w:t>b) in cursul operatiunilor de depozitare, autovehiculele de transport al deseurilor vor circula numai pe drumurile interioare amenajate ale depozitului.</w:t>
      </w:r>
    </w:p>
    <w:p w:rsidR="003D5245" w:rsidRPr="00FC40F2" w:rsidRDefault="003D5245" w:rsidP="00FC40F2">
      <w:pPr>
        <w:spacing w:line="276" w:lineRule="auto"/>
        <w:jc w:val="both"/>
        <w:rPr>
          <w:sz w:val="24"/>
        </w:rPr>
      </w:pPr>
      <w:r w:rsidRPr="00FC40F2">
        <w:rPr>
          <w:sz w:val="24"/>
        </w:rPr>
        <w:t>c) pe perioada exploatarii depozitului se aplica masuri de acoperire  contra impr</w:t>
      </w:r>
      <w:r w:rsidR="00E46E8D">
        <w:rPr>
          <w:sz w:val="24"/>
        </w:rPr>
        <w:t>astierii deseului de catre vant</w:t>
      </w:r>
      <w:r w:rsidRPr="00FC40F2">
        <w:rPr>
          <w:sz w:val="24"/>
        </w:rPr>
        <w:t>;</w:t>
      </w:r>
    </w:p>
    <w:p w:rsidR="003D5245" w:rsidRPr="00FC40F2" w:rsidRDefault="003D5245" w:rsidP="00FC40F2">
      <w:pPr>
        <w:spacing w:line="276" w:lineRule="auto"/>
        <w:jc w:val="both"/>
        <w:rPr>
          <w:sz w:val="24"/>
          <w:lang w:val="en-AU"/>
        </w:rPr>
      </w:pPr>
      <w:r w:rsidRPr="00FC40F2">
        <w:rPr>
          <w:sz w:val="24"/>
        </w:rPr>
        <w:t xml:space="preserve">d) organizarea depozitului va asigura protectia sanatatii populatiei in general, protectia sanatatii personalului si protectia mediului; se acorda </w:t>
      </w:r>
      <w:r w:rsidR="00F86DD7">
        <w:rPr>
          <w:sz w:val="24"/>
        </w:rPr>
        <w:t xml:space="preserve">o </w:t>
      </w:r>
      <w:r w:rsidRPr="00FC40F2">
        <w:rPr>
          <w:sz w:val="24"/>
        </w:rPr>
        <w:t>atentie deosebita imprejmuirii</w:t>
      </w:r>
      <w:r w:rsidR="00F86DD7">
        <w:rPr>
          <w:sz w:val="24"/>
        </w:rPr>
        <w:t xml:space="preserve"> si pazei</w:t>
      </w:r>
      <w:r w:rsidRPr="00FC40F2">
        <w:rPr>
          <w:sz w:val="24"/>
        </w:rPr>
        <w:t>;</w:t>
      </w:r>
      <w:r w:rsidRPr="00FC40F2">
        <w:rPr>
          <w:sz w:val="24"/>
          <w:lang w:val="en-AU"/>
        </w:rPr>
        <w:t xml:space="preserve"> </w:t>
      </w:r>
    </w:p>
    <w:p w:rsidR="003D5245" w:rsidRPr="00FC40F2" w:rsidRDefault="003D5245" w:rsidP="00FC40F2">
      <w:pPr>
        <w:spacing w:line="276" w:lineRule="auto"/>
        <w:jc w:val="both"/>
        <w:rPr>
          <w:sz w:val="24"/>
          <w:lang w:val="en-AU"/>
        </w:rPr>
      </w:pPr>
      <w:r w:rsidRPr="00FC40F2">
        <w:rPr>
          <w:sz w:val="24"/>
          <w:lang w:val="en-AU"/>
        </w:rPr>
        <w:t>Deseurile se depun si se distribuie in straturi cat se poate de subtiri: max. 30 cm, apoi se compacteaza.</w:t>
      </w:r>
    </w:p>
    <w:p w:rsidR="003D5245" w:rsidRPr="00FC40F2" w:rsidRDefault="003D5245" w:rsidP="00FC40F2">
      <w:pPr>
        <w:spacing w:line="276" w:lineRule="auto"/>
        <w:jc w:val="both"/>
        <w:rPr>
          <w:sz w:val="24"/>
          <w:lang w:val="en-AU"/>
        </w:rPr>
      </w:pPr>
      <w:r w:rsidRPr="00FC40F2">
        <w:rPr>
          <w:sz w:val="24"/>
          <w:lang w:val="en-AU"/>
        </w:rPr>
        <w:t>Deseurile care pot ridica probleme din punct de vedere al stabilitatii se depun in amestec cu deseuri stabile sau argila.</w:t>
      </w:r>
    </w:p>
    <w:p w:rsidR="003D5245" w:rsidRPr="00FC40F2" w:rsidRDefault="003D5245" w:rsidP="00FC40F2">
      <w:pPr>
        <w:spacing w:line="276" w:lineRule="auto"/>
        <w:jc w:val="both"/>
        <w:rPr>
          <w:sz w:val="24"/>
          <w:lang w:val="en-AU"/>
        </w:rPr>
      </w:pPr>
      <w:r w:rsidRPr="00FC40F2">
        <w:rPr>
          <w:sz w:val="24"/>
          <w:lang w:val="en-AU"/>
        </w:rPr>
        <w:t>La viteze mai mari ale vantului, cand gardurile de protectie nu sunt suficiente(clasa b), iar deseurile pot fi imprastiate, se construiesc pe marginile zonei de depozitare suprainaltari temporare din pamant cu o inaltime &gt;2 m peste nivelul deseurilor si santuri temporare de deviere, colectare si scurgere a apelor de precipitatii catre bazinul de retentie ape pluvial.</w:t>
      </w:r>
    </w:p>
    <w:p w:rsidR="003D5245" w:rsidRPr="00FC40F2" w:rsidRDefault="003D5245" w:rsidP="00FC40F2">
      <w:pPr>
        <w:spacing w:line="276" w:lineRule="auto"/>
        <w:jc w:val="both"/>
        <w:rPr>
          <w:sz w:val="24"/>
          <w:lang w:val="en-AU"/>
        </w:rPr>
      </w:pPr>
      <w:r w:rsidRPr="00FC40F2">
        <w:rPr>
          <w:sz w:val="24"/>
          <w:lang w:val="en-AU"/>
        </w:rPr>
        <w:t xml:space="preserve">Pe masura inaltarii depozitului in aval </w:t>
      </w:r>
      <w:r w:rsidR="00F86DD7">
        <w:rPr>
          <w:sz w:val="24"/>
          <w:lang w:val="en-AU"/>
        </w:rPr>
        <w:t xml:space="preserve">se </w:t>
      </w:r>
      <w:r w:rsidRPr="00FC40F2">
        <w:rPr>
          <w:sz w:val="24"/>
          <w:lang w:val="en-AU"/>
        </w:rPr>
        <w:t>va realiza un drum compactor cu infrastructura fundata in stratul de argila existent astfel realizandu-se un dig de contur si de baza a taluzului depozitului.</w:t>
      </w:r>
    </w:p>
    <w:p w:rsidR="003D5245" w:rsidRPr="00FC40F2" w:rsidRDefault="003D5245" w:rsidP="00FC40F2">
      <w:pPr>
        <w:spacing w:line="276" w:lineRule="auto"/>
        <w:jc w:val="both"/>
        <w:rPr>
          <w:sz w:val="24"/>
          <w:lang w:val="en-AU"/>
        </w:rPr>
      </w:pPr>
      <w:r w:rsidRPr="00FC40F2">
        <w:rPr>
          <w:sz w:val="24"/>
          <w:lang w:val="en-AU"/>
        </w:rPr>
        <w:t xml:space="preserve">Depozitare deseurilor se va face prin metoda de depozitare pe suprafata cat si in groapa, se realizeaza prin asezarea deseurilor in straturi, se formeaza o platforma relativ orizontala a carei inaltime maxima, de obicei nu depaseste 2,0 m. </w:t>
      </w:r>
    </w:p>
    <w:p w:rsidR="003D5245" w:rsidRPr="00FC40F2" w:rsidRDefault="003D5245" w:rsidP="00FC40F2">
      <w:pPr>
        <w:spacing w:line="276" w:lineRule="auto"/>
        <w:jc w:val="both"/>
        <w:rPr>
          <w:sz w:val="24"/>
          <w:lang w:val="it-IT"/>
        </w:rPr>
      </w:pPr>
      <w:r w:rsidRPr="00FC40F2">
        <w:rPr>
          <w:sz w:val="24"/>
          <w:lang w:val="it-IT"/>
        </w:rPr>
        <w:t>Profilul transversal al fiecarui strat elementar va trebui sa prezinte pante suficient de mari pentru a asigura acoperirea temporara si scurgerea rapida a apelor de pe aceste pante si vor fi de minimum 4%.</w:t>
      </w:r>
    </w:p>
    <w:p w:rsidR="003D5245" w:rsidRPr="00FC40F2" w:rsidRDefault="003D5245" w:rsidP="00FC40F2">
      <w:pPr>
        <w:spacing w:line="276" w:lineRule="auto"/>
        <w:jc w:val="both"/>
        <w:rPr>
          <w:sz w:val="24"/>
        </w:rPr>
      </w:pPr>
      <w:r w:rsidRPr="00FC40F2">
        <w:rPr>
          <w:sz w:val="24"/>
          <w:lang w:val="it-IT"/>
        </w:rPr>
        <w:t xml:space="preserve">La </w:t>
      </w:r>
      <w:r w:rsidR="00F86DD7">
        <w:rPr>
          <w:sz w:val="24"/>
          <w:lang w:val="it-IT"/>
        </w:rPr>
        <w:t>de</w:t>
      </w:r>
      <w:r w:rsidRPr="00FC40F2">
        <w:rPr>
          <w:sz w:val="24"/>
          <w:lang w:val="it-IT"/>
        </w:rPr>
        <w:t xml:space="preserve">punerea </w:t>
      </w:r>
      <w:r w:rsidR="00F86DD7">
        <w:rPr>
          <w:sz w:val="24"/>
          <w:lang w:val="it-IT"/>
        </w:rPr>
        <w:t>deseurilor in depozit</w:t>
      </w:r>
      <w:r w:rsidRPr="00FC40F2">
        <w:rPr>
          <w:sz w:val="24"/>
          <w:lang w:val="it-IT"/>
        </w:rPr>
        <w:t xml:space="preserve"> se va tine seama de umiditatea optima de compactare. </w:t>
      </w:r>
      <w:r w:rsidRPr="00FC40F2">
        <w:rPr>
          <w:sz w:val="24"/>
        </w:rPr>
        <w:t xml:space="preserve">Pentru </w:t>
      </w:r>
      <w:r w:rsidRPr="00FC40F2">
        <w:rPr>
          <w:sz w:val="24"/>
          <w:lang w:val="it-IT"/>
        </w:rPr>
        <w:t xml:space="preserve">aceasta s-au facut teste </w:t>
      </w:r>
      <w:r w:rsidRPr="00EE1000">
        <w:rPr>
          <w:sz w:val="24"/>
          <w:lang w:val="it-IT"/>
        </w:rPr>
        <w:t xml:space="preserve">preliminare </w:t>
      </w:r>
      <w:r w:rsidR="00EE1000" w:rsidRPr="00EE1000">
        <w:rPr>
          <w:sz w:val="24"/>
          <w:lang w:val="it-IT"/>
        </w:rPr>
        <w:t>inca din</w:t>
      </w:r>
      <w:r w:rsidRPr="00EE1000">
        <w:rPr>
          <w:sz w:val="24"/>
          <w:lang w:val="it-IT"/>
        </w:rPr>
        <w:t xml:space="preserve"> faza de proiectare privind</w:t>
      </w:r>
      <w:r w:rsidRPr="00FC40F2">
        <w:rPr>
          <w:sz w:val="24"/>
          <w:lang w:val="it-IT"/>
        </w:rPr>
        <w:t xml:space="preserve"> stabilirea solutiilor de asternere, compactare, executia taluzelor inalte.  </w:t>
      </w:r>
    </w:p>
    <w:p w:rsidR="003D5245" w:rsidRPr="00FC40F2" w:rsidRDefault="003D5245" w:rsidP="00FC40F2">
      <w:pPr>
        <w:spacing w:line="276" w:lineRule="auto"/>
        <w:jc w:val="both"/>
        <w:rPr>
          <w:sz w:val="24"/>
          <w:lang w:val="it-IT"/>
        </w:rPr>
      </w:pPr>
      <w:r w:rsidRPr="00FC40F2">
        <w:rPr>
          <w:sz w:val="24"/>
          <w:lang w:val="it-IT"/>
        </w:rPr>
        <w:t>Pa</w:t>
      </w:r>
      <w:r w:rsidR="00ED1BFE">
        <w:rPr>
          <w:sz w:val="24"/>
          <w:lang w:val="it-IT"/>
        </w:rPr>
        <w:t>rtea de depozit in rambleu este</w:t>
      </w:r>
      <w:r w:rsidRPr="00FC40F2">
        <w:rPr>
          <w:sz w:val="24"/>
          <w:lang w:val="it-IT"/>
        </w:rPr>
        <w:t xml:space="preserve"> compactata pentru a se realiza gradul de compactare Proctor normal prevazute in STAS 2914-84 de minim 92%;</w:t>
      </w:r>
    </w:p>
    <w:p w:rsidR="003D5245" w:rsidRPr="00FC40F2" w:rsidRDefault="003D5245" w:rsidP="00FC40F2">
      <w:pPr>
        <w:spacing w:line="276" w:lineRule="auto"/>
        <w:jc w:val="both"/>
        <w:rPr>
          <w:sz w:val="24"/>
          <w:lang w:val="en-AU"/>
        </w:rPr>
      </w:pPr>
      <w:r w:rsidRPr="00FC40F2">
        <w:rPr>
          <w:sz w:val="24"/>
          <w:lang w:val="en-AU"/>
        </w:rPr>
        <w:t>Se urmareste ocuparea eficienta a spatiului de depozitare.</w:t>
      </w:r>
    </w:p>
    <w:p w:rsidR="003D5245" w:rsidRPr="00FC40F2" w:rsidRDefault="003D5245" w:rsidP="00FC40F2">
      <w:pPr>
        <w:spacing w:line="276" w:lineRule="auto"/>
        <w:jc w:val="both"/>
        <w:rPr>
          <w:sz w:val="24"/>
          <w:lang w:val="en-AU"/>
        </w:rPr>
      </w:pPr>
      <w:r w:rsidRPr="00FC40F2">
        <w:rPr>
          <w:sz w:val="24"/>
          <w:lang w:val="en-AU"/>
        </w:rPr>
        <w:t>Deseurile pot fi descarcate numai dupa indicatiile operatorului de la locul de descarcare.</w:t>
      </w:r>
    </w:p>
    <w:p w:rsidR="003D5245" w:rsidRPr="00FC40F2" w:rsidRDefault="003D5245" w:rsidP="00FC40F2">
      <w:pPr>
        <w:spacing w:line="276" w:lineRule="auto"/>
        <w:jc w:val="both"/>
        <w:rPr>
          <w:sz w:val="24"/>
          <w:lang w:val="en-AU"/>
        </w:rPr>
      </w:pPr>
      <w:r w:rsidRPr="00FC40F2">
        <w:rPr>
          <w:sz w:val="24"/>
          <w:lang w:val="en-AU"/>
        </w:rPr>
        <w:t>Pot fi dirijate catre zona de depozitare numai atatea utilaje care transporta deseuri, incat acestea sa nu reprezinte un pericol pentru personal, iar toate deseurile descarcate sa poata fi distribuite, controlate, compactate si acoperite  imediat.</w:t>
      </w:r>
    </w:p>
    <w:p w:rsidR="003D5245" w:rsidRPr="00FC40F2" w:rsidRDefault="003D5245" w:rsidP="00FC40F2">
      <w:pPr>
        <w:spacing w:line="276" w:lineRule="auto"/>
        <w:jc w:val="both"/>
        <w:rPr>
          <w:sz w:val="24"/>
          <w:lang w:val="en-AU"/>
        </w:rPr>
      </w:pPr>
      <w:r w:rsidRPr="00FC40F2">
        <w:rPr>
          <w:sz w:val="24"/>
          <w:lang w:val="en-AU"/>
        </w:rPr>
        <w:t>Toate deseurile se cont</w:t>
      </w:r>
      <w:r w:rsidR="00F328F9">
        <w:rPr>
          <w:sz w:val="24"/>
          <w:lang w:val="en-AU"/>
        </w:rPr>
        <w:t>roleaza vizual si la descarcare.</w:t>
      </w:r>
    </w:p>
    <w:p w:rsidR="003D5245" w:rsidRDefault="003D5245" w:rsidP="00FC40F2">
      <w:pPr>
        <w:spacing w:line="276" w:lineRule="auto"/>
        <w:jc w:val="both"/>
        <w:rPr>
          <w:sz w:val="24"/>
          <w:lang w:val="en-AU"/>
        </w:rPr>
      </w:pPr>
    </w:p>
    <w:p w:rsidR="000B3C4F" w:rsidRPr="00FC40F2" w:rsidRDefault="000B3C4F" w:rsidP="00FC40F2">
      <w:pPr>
        <w:spacing w:line="276" w:lineRule="auto"/>
        <w:jc w:val="both"/>
        <w:rPr>
          <w:sz w:val="24"/>
          <w:lang w:val="en-AU"/>
        </w:rPr>
      </w:pPr>
    </w:p>
    <w:p w:rsidR="003D5245" w:rsidRPr="00EE1000" w:rsidRDefault="003D5245" w:rsidP="00FC40F2">
      <w:pPr>
        <w:spacing w:line="276" w:lineRule="auto"/>
        <w:jc w:val="both"/>
        <w:rPr>
          <w:b/>
          <w:i/>
          <w:sz w:val="24"/>
          <w:lang w:val="en-AU"/>
        </w:rPr>
      </w:pPr>
      <w:r w:rsidRPr="00EE1000">
        <w:rPr>
          <w:b/>
          <w:i/>
          <w:sz w:val="24"/>
          <w:lang w:val="en-AU"/>
        </w:rPr>
        <w:lastRenderedPageBreak/>
        <w:t xml:space="preserve">Acoperirea deseurilor </w:t>
      </w:r>
    </w:p>
    <w:p w:rsidR="003D5245" w:rsidRPr="00FC40F2" w:rsidRDefault="003D5245" w:rsidP="00FC40F2">
      <w:pPr>
        <w:spacing w:line="276" w:lineRule="auto"/>
        <w:jc w:val="both"/>
        <w:rPr>
          <w:sz w:val="24"/>
          <w:lang w:val="en-AU"/>
        </w:rPr>
      </w:pPr>
      <w:r w:rsidRPr="00FC40F2">
        <w:rPr>
          <w:sz w:val="24"/>
          <w:lang w:val="en-AU"/>
        </w:rPr>
        <w:t>Deseurile descarcate si compactate se acopera periodic, in functie de conditiile de operare si de prevederile autorizatiei de mediu, pentru a evita mirosurile, imprastierea de vant a deseurilor usoare si aparitia insectelor si a pasarilor. Acoperirea are ca scop si imbunatatirea aspectului depozitului. Drept material pentru acoperire se pot utiliza dese</w:t>
      </w:r>
      <w:r w:rsidR="00813761">
        <w:rPr>
          <w:sz w:val="24"/>
          <w:lang w:val="en-AU"/>
        </w:rPr>
        <w:t xml:space="preserve">uri solide minerale, cum ar fi pamantul </w:t>
      </w:r>
      <w:r w:rsidRPr="00FC40F2">
        <w:rPr>
          <w:sz w:val="24"/>
          <w:lang w:val="en-AU"/>
        </w:rPr>
        <w:t>excavat de la pregatirea bazei depozitului</w:t>
      </w:r>
      <w:r w:rsidR="00F328F9">
        <w:rPr>
          <w:sz w:val="24"/>
          <w:lang w:val="en-AU"/>
        </w:rPr>
        <w:t xml:space="preserve"> si atunci cand este posibil CLO din statia de tartare meccano-biologica</w:t>
      </w:r>
      <w:r w:rsidRPr="00FC40F2">
        <w:rPr>
          <w:sz w:val="24"/>
          <w:lang w:val="en-AU"/>
        </w:rPr>
        <w:t>.</w:t>
      </w:r>
    </w:p>
    <w:p w:rsidR="003D5245" w:rsidRPr="00FC40F2" w:rsidRDefault="003D5245" w:rsidP="00FC40F2">
      <w:pPr>
        <w:spacing w:line="276" w:lineRule="auto"/>
        <w:jc w:val="both"/>
        <w:rPr>
          <w:sz w:val="24"/>
          <w:lang w:val="en-AU"/>
        </w:rPr>
      </w:pPr>
      <w:r w:rsidRPr="00FC40F2">
        <w:rPr>
          <w:sz w:val="24"/>
          <w:lang w:val="en-AU"/>
        </w:rPr>
        <w:t>Tipul si grosimea stratului de acoperire au fost stabilite in functie de:</w:t>
      </w:r>
    </w:p>
    <w:p w:rsidR="003D5245" w:rsidRPr="00FC40F2" w:rsidRDefault="003D5245" w:rsidP="00FC40F2">
      <w:pPr>
        <w:spacing w:line="276" w:lineRule="auto"/>
        <w:jc w:val="both"/>
        <w:rPr>
          <w:sz w:val="24"/>
          <w:lang w:val="en-AU"/>
        </w:rPr>
      </w:pPr>
      <w:r w:rsidRPr="00FC40F2">
        <w:rPr>
          <w:sz w:val="24"/>
          <w:lang w:val="en-AU"/>
        </w:rPr>
        <w:t>- criterii referitoare la permeabilitatea pentru gazul de depozit si apa din precipitatii,</w:t>
      </w:r>
    </w:p>
    <w:p w:rsidR="003D5245" w:rsidRPr="00FC40F2" w:rsidRDefault="003D5245" w:rsidP="00FC40F2">
      <w:pPr>
        <w:spacing w:line="276" w:lineRule="auto"/>
        <w:rPr>
          <w:sz w:val="24"/>
          <w:lang w:val="en-AU"/>
        </w:rPr>
      </w:pPr>
      <w:r w:rsidRPr="00FC40F2">
        <w:rPr>
          <w:sz w:val="24"/>
          <w:lang w:val="en-AU"/>
        </w:rPr>
        <w:t>- criterii r</w:t>
      </w:r>
      <w:r w:rsidR="00F328F9">
        <w:rPr>
          <w:sz w:val="24"/>
          <w:lang w:val="en-AU"/>
        </w:rPr>
        <w:t>eferitoare la volumul pe care il</w:t>
      </w:r>
      <w:r w:rsidRPr="00FC40F2">
        <w:rPr>
          <w:sz w:val="24"/>
          <w:lang w:val="en-AU"/>
        </w:rPr>
        <w:t xml:space="preserve"> ocupa stratul de acoperire.</w:t>
      </w:r>
    </w:p>
    <w:p w:rsidR="003D5245" w:rsidRPr="00FC40F2" w:rsidRDefault="003D5245" w:rsidP="00FC40F2">
      <w:pPr>
        <w:spacing w:line="276" w:lineRule="auto"/>
        <w:jc w:val="both"/>
        <w:rPr>
          <w:sz w:val="24"/>
          <w:lang w:val="en-AU"/>
        </w:rPr>
      </w:pPr>
      <w:r w:rsidRPr="00FC40F2">
        <w:rPr>
          <w:sz w:val="24"/>
          <w:lang w:val="en-AU"/>
        </w:rPr>
        <w:t xml:space="preserve">Depozitul este prevazut  mai intai cu o acoperire provizorie, din pamant, in perioada in care au loc cele mai mari tasari(3-5 ani). </w:t>
      </w:r>
    </w:p>
    <w:p w:rsidR="00222CCE" w:rsidRDefault="00222CCE" w:rsidP="00FC40F2">
      <w:pPr>
        <w:spacing w:line="276" w:lineRule="auto"/>
        <w:jc w:val="both"/>
        <w:rPr>
          <w:b/>
          <w:i/>
          <w:sz w:val="24"/>
        </w:rPr>
      </w:pPr>
    </w:p>
    <w:p w:rsidR="003D5245" w:rsidRPr="00EE1000" w:rsidRDefault="003D5245" w:rsidP="00FC40F2">
      <w:pPr>
        <w:spacing w:line="276" w:lineRule="auto"/>
        <w:jc w:val="both"/>
        <w:rPr>
          <w:b/>
          <w:i/>
          <w:sz w:val="24"/>
        </w:rPr>
      </w:pPr>
      <w:r w:rsidRPr="00EE1000">
        <w:rPr>
          <w:b/>
          <w:i/>
          <w:sz w:val="24"/>
        </w:rPr>
        <w:t xml:space="preserve">Masuri de protectie a taluzurilor in timpul depozitarii deseurilor </w:t>
      </w:r>
    </w:p>
    <w:p w:rsidR="003D5245" w:rsidRPr="00FC40F2" w:rsidRDefault="00C908AD" w:rsidP="00937698">
      <w:pPr>
        <w:numPr>
          <w:ilvl w:val="0"/>
          <w:numId w:val="2"/>
        </w:numPr>
        <w:tabs>
          <w:tab w:val="num" w:pos="142"/>
        </w:tabs>
        <w:spacing w:line="276" w:lineRule="auto"/>
        <w:ind w:left="0" w:firstLine="0"/>
        <w:jc w:val="both"/>
        <w:rPr>
          <w:sz w:val="24"/>
        </w:rPr>
      </w:pPr>
      <w:r>
        <w:rPr>
          <w:sz w:val="24"/>
        </w:rPr>
        <w:t>d</w:t>
      </w:r>
      <w:r w:rsidR="00A70AB2" w:rsidRPr="00FC40F2">
        <w:rPr>
          <w:sz w:val="24"/>
        </w:rPr>
        <w:t>epozitarea  deşeurilor</w:t>
      </w:r>
      <w:r w:rsidR="003D5245" w:rsidRPr="00FC40F2">
        <w:rPr>
          <w:sz w:val="24"/>
        </w:rPr>
        <w:t xml:space="preserve"> se realizează astfel încât influenta asupra mediului sa fie minima. Tratarea deşeurilor este făcuta în funcţie de fiecare tip de deşeu, forma şi natura acestuia, de condiţiile meteorologice precum şi caracteristicile depozitului; </w:t>
      </w:r>
    </w:p>
    <w:p w:rsidR="003D5245" w:rsidRPr="00FC40F2" w:rsidRDefault="00F328F9" w:rsidP="00937698">
      <w:pPr>
        <w:numPr>
          <w:ilvl w:val="0"/>
          <w:numId w:val="2"/>
        </w:numPr>
        <w:tabs>
          <w:tab w:val="num" w:pos="142"/>
        </w:tabs>
        <w:spacing w:line="276" w:lineRule="auto"/>
        <w:ind w:left="0" w:firstLine="0"/>
        <w:jc w:val="both"/>
        <w:rPr>
          <w:sz w:val="24"/>
        </w:rPr>
      </w:pPr>
      <w:r>
        <w:rPr>
          <w:sz w:val="24"/>
        </w:rPr>
        <w:t>d</w:t>
      </w:r>
      <w:r w:rsidR="003D5245" w:rsidRPr="00FC40F2">
        <w:rPr>
          <w:sz w:val="24"/>
        </w:rPr>
        <w:t xml:space="preserve">upă descărcarea deşeurilor, imediat se va trece la nivelarea şi compactarea acestuia. Din direcţia rampei compactorul împinge cu grijă deşeurile în celula de depozitare; </w:t>
      </w:r>
    </w:p>
    <w:p w:rsidR="00C908AD" w:rsidRDefault="00F328F9" w:rsidP="00937698">
      <w:pPr>
        <w:numPr>
          <w:ilvl w:val="0"/>
          <w:numId w:val="2"/>
        </w:numPr>
        <w:tabs>
          <w:tab w:val="num" w:pos="142"/>
        </w:tabs>
        <w:spacing w:line="276" w:lineRule="auto"/>
        <w:ind w:left="0" w:firstLine="0"/>
        <w:jc w:val="both"/>
        <w:rPr>
          <w:sz w:val="24"/>
        </w:rPr>
      </w:pPr>
      <w:r>
        <w:rPr>
          <w:sz w:val="24"/>
        </w:rPr>
        <w:t>pe</w:t>
      </w:r>
      <w:r w:rsidR="003D5245" w:rsidRPr="00C908AD">
        <w:rPr>
          <w:sz w:val="24"/>
        </w:rPr>
        <w:t xml:space="preserve"> parcursul umplerii celulei se ia în considerare şi greutatea utilajelor folosite. Umplerea celulei se realizează în straturi de grosime de 2 m  şi straturi de 20-25 cm compactate. Faţă de starea iniţială se realizează un grad de compactare mai ridicată la cca. 90%. Compactarea se face cu compactor de 23 tone, prin treceri repetate(cel puţin 3 ori), asigurînd astfel stabilitatea deşeurilor depuse;</w:t>
      </w:r>
    </w:p>
    <w:p w:rsidR="003D5245" w:rsidRPr="00C908AD" w:rsidRDefault="003D5245" w:rsidP="00937698">
      <w:pPr>
        <w:numPr>
          <w:ilvl w:val="0"/>
          <w:numId w:val="2"/>
        </w:numPr>
        <w:tabs>
          <w:tab w:val="num" w:pos="142"/>
        </w:tabs>
        <w:spacing w:line="276" w:lineRule="auto"/>
        <w:ind w:left="0" w:firstLine="0"/>
        <w:jc w:val="both"/>
        <w:rPr>
          <w:sz w:val="24"/>
        </w:rPr>
      </w:pPr>
      <w:r w:rsidRPr="00C908AD">
        <w:rPr>
          <w:sz w:val="24"/>
        </w:rPr>
        <w:t xml:space="preserve">deşeul transportat şi compactat este acoperit zilnic cu un strat de pământ – </w:t>
      </w:r>
      <w:r w:rsidR="00C908AD" w:rsidRPr="00C908AD">
        <w:rPr>
          <w:sz w:val="24"/>
        </w:rPr>
        <w:t>u</w:t>
      </w:r>
      <w:r w:rsidRPr="00C908AD">
        <w:rPr>
          <w:sz w:val="24"/>
        </w:rPr>
        <w:t>n strat de acoperire z</w:t>
      </w:r>
      <w:r w:rsidR="00B90F4E">
        <w:rPr>
          <w:sz w:val="24"/>
        </w:rPr>
        <w:t>ilnica din materiale inerte este</w:t>
      </w:r>
      <w:r w:rsidRPr="00C908AD">
        <w:rPr>
          <w:sz w:val="24"/>
        </w:rPr>
        <w:t xml:space="preserve"> asigurat pentru evitarea împrăştierii deşeurilor de vânt, a apariţiei animalelor dăunătoare şi a eventualelor mirosuri neplăcute; </w:t>
      </w:r>
    </w:p>
    <w:p w:rsidR="003D5245" w:rsidRPr="00C908AD" w:rsidRDefault="003D5245" w:rsidP="00937698">
      <w:pPr>
        <w:numPr>
          <w:ilvl w:val="0"/>
          <w:numId w:val="2"/>
        </w:numPr>
        <w:tabs>
          <w:tab w:val="num" w:pos="142"/>
        </w:tabs>
        <w:spacing w:line="276" w:lineRule="auto"/>
        <w:ind w:left="0" w:firstLine="0"/>
        <w:jc w:val="both"/>
        <w:rPr>
          <w:sz w:val="24"/>
        </w:rPr>
      </w:pPr>
      <w:r w:rsidRPr="00FC40F2">
        <w:rPr>
          <w:sz w:val="24"/>
        </w:rPr>
        <w:t>părţile depozitului care ajung la cota finala care ating cota finală sunt acoperite cu argilă compactată, peste care se pune pământ fertil şi se înierbează. Taluzul este de 1:2.5, 1:2.5, evitandu-</w:t>
      </w:r>
      <w:r w:rsidRPr="00C908AD">
        <w:rPr>
          <w:sz w:val="24"/>
        </w:rPr>
        <w:t xml:space="preserve">se astfel posibilitatea de alunecare laterală a deşeurilor. </w:t>
      </w:r>
    </w:p>
    <w:p w:rsidR="003D5245" w:rsidRPr="00C908AD" w:rsidRDefault="003D5245" w:rsidP="00C908AD">
      <w:pPr>
        <w:spacing w:line="276" w:lineRule="auto"/>
        <w:jc w:val="both"/>
        <w:rPr>
          <w:sz w:val="24"/>
        </w:rPr>
      </w:pPr>
      <w:r w:rsidRPr="00C908AD">
        <w:rPr>
          <w:sz w:val="24"/>
        </w:rPr>
        <w:t>Dupa realizarea corpului depozitului de deseuri si acoperire temporara se va trece la executia inchiderii depozitului si impermeabilizarea suprafetei depozitului.</w:t>
      </w:r>
    </w:p>
    <w:p w:rsidR="003D5245" w:rsidRPr="00C908AD" w:rsidRDefault="003D5245" w:rsidP="00C908AD">
      <w:pPr>
        <w:spacing w:line="276" w:lineRule="auto"/>
        <w:jc w:val="both"/>
        <w:rPr>
          <w:sz w:val="24"/>
          <w:lang w:val="en-AU"/>
        </w:rPr>
      </w:pPr>
    </w:p>
    <w:p w:rsidR="003D5245" w:rsidRPr="00C908AD" w:rsidRDefault="003D5245" w:rsidP="00FC40F2">
      <w:pPr>
        <w:pStyle w:val="Legend"/>
        <w:spacing w:after="0" w:line="276" w:lineRule="auto"/>
        <w:rPr>
          <w:i/>
          <w:color w:val="auto"/>
          <w:sz w:val="24"/>
          <w:szCs w:val="24"/>
        </w:rPr>
      </w:pPr>
      <w:r w:rsidRPr="00C908AD">
        <w:rPr>
          <w:i/>
          <w:color w:val="auto"/>
          <w:sz w:val="24"/>
          <w:szCs w:val="24"/>
          <w:lang w:val="en-AU"/>
        </w:rPr>
        <w:t>Inchiderea depozitului</w:t>
      </w:r>
    </w:p>
    <w:p w:rsidR="003D5245" w:rsidRPr="00FC40F2" w:rsidRDefault="003D5245" w:rsidP="00FC40F2">
      <w:pPr>
        <w:spacing w:line="276" w:lineRule="auto"/>
        <w:jc w:val="both"/>
        <w:rPr>
          <w:sz w:val="24"/>
          <w:lang w:val="en-AU"/>
        </w:rPr>
      </w:pPr>
      <w:r w:rsidRPr="00FC40F2">
        <w:rPr>
          <w:sz w:val="24"/>
          <w:lang w:val="en-AU"/>
        </w:rPr>
        <w:t>Inchiderea incepe o data cu incetarea exploatarii depozitului(incetarea depozitarii deseurilor) pe o anumita suprafata a depozitului.</w:t>
      </w:r>
    </w:p>
    <w:p w:rsidR="003D5245" w:rsidRPr="00FC40F2" w:rsidRDefault="003D5245" w:rsidP="00FC40F2">
      <w:pPr>
        <w:spacing w:line="276" w:lineRule="auto"/>
        <w:jc w:val="both"/>
        <w:rPr>
          <w:sz w:val="24"/>
          <w:lang w:val="en-AU"/>
        </w:rPr>
      </w:pPr>
      <w:r w:rsidRPr="00FC40F2">
        <w:rPr>
          <w:sz w:val="24"/>
          <w:lang w:val="en-AU"/>
        </w:rPr>
        <w:t>Inchiderea depozitelor de deseuri se realizeaza conform cerintelor HG 349/2005 privind depozitarea deşeurilor şi a celorlalte acte în vigoare subsecvente acesteia.</w:t>
      </w:r>
    </w:p>
    <w:p w:rsidR="003D5245" w:rsidRPr="00FC40F2" w:rsidRDefault="003D5245" w:rsidP="00FC40F2">
      <w:pPr>
        <w:spacing w:line="276" w:lineRule="auto"/>
        <w:jc w:val="both"/>
        <w:rPr>
          <w:sz w:val="24"/>
          <w:lang w:val="en-AU"/>
        </w:rPr>
      </w:pPr>
      <w:r w:rsidRPr="00FC40F2">
        <w:rPr>
          <w:sz w:val="24"/>
          <w:lang w:val="en-AU"/>
        </w:rPr>
        <w:t>Suprafata pe care s-a sistat depozitarea trebuie impermeabilizata si se instaleaza dispozitivele de monitorizare .</w:t>
      </w:r>
    </w:p>
    <w:p w:rsidR="003D5245" w:rsidRPr="00FC40F2" w:rsidRDefault="003D5245" w:rsidP="00FC40F2">
      <w:pPr>
        <w:spacing w:line="276" w:lineRule="auto"/>
        <w:jc w:val="both"/>
        <w:rPr>
          <w:sz w:val="24"/>
          <w:lang w:val="en-AU"/>
        </w:rPr>
      </w:pPr>
      <w:r w:rsidRPr="00FC40F2">
        <w:rPr>
          <w:sz w:val="24"/>
          <w:lang w:val="en-AU"/>
        </w:rPr>
        <w:t>Scopul unui sistem de impermeabilizare a suprafeţei este protecţia de durata şi constantă împotriva:</w:t>
      </w:r>
    </w:p>
    <w:p w:rsidR="003D5245" w:rsidRPr="00FC40F2" w:rsidRDefault="003D5245" w:rsidP="00937698">
      <w:pPr>
        <w:numPr>
          <w:ilvl w:val="0"/>
          <w:numId w:val="3"/>
        </w:numPr>
        <w:tabs>
          <w:tab w:val="clear" w:pos="600"/>
          <w:tab w:val="num" w:pos="142"/>
        </w:tabs>
        <w:spacing w:line="276" w:lineRule="auto"/>
        <w:ind w:hanging="600"/>
        <w:jc w:val="both"/>
        <w:rPr>
          <w:sz w:val="24"/>
          <w:lang w:val="en-AU"/>
        </w:rPr>
      </w:pPr>
      <w:r w:rsidRPr="00FC40F2">
        <w:rPr>
          <w:sz w:val="24"/>
          <w:lang w:val="en-AU"/>
        </w:rPr>
        <w:t>formării de miros şi praf;</w:t>
      </w:r>
    </w:p>
    <w:p w:rsidR="003D5245" w:rsidRPr="00FC40F2" w:rsidRDefault="003D5245" w:rsidP="00937698">
      <w:pPr>
        <w:numPr>
          <w:ilvl w:val="0"/>
          <w:numId w:val="3"/>
        </w:numPr>
        <w:tabs>
          <w:tab w:val="clear" w:pos="600"/>
          <w:tab w:val="num" w:pos="142"/>
        </w:tabs>
        <w:spacing w:line="276" w:lineRule="auto"/>
        <w:ind w:hanging="600"/>
        <w:jc w:val="both"/>
        <w:rPr>
          <w:sz w:val="24"/>
          <w:lang w:val="en-AU"/>
        </w:rPr>
      </w:pPr>
      <w:r w:rsidRPr="00FC40F2">
        <w:rPr>
          <w:sz w:val="24"/>
          <w:lang w:val="en-AU"/>
        </w:rPr>
        <w:t>împrăştierii de către vânt a deşeurilor ;</w:t>
      </w:r>
    </w:p>
    <w:p w:rsidR="003D5245" w:rsidRPr="00FC40F2" w:rsidRDefault="003D5245" w:rsidP="00937698">
      <w:pPr>
        <w:numPr>
          <w:ilvl w:val="0"/>
          <w:numId w:val="3"/>
        </w:numPr>
        <w:tabs>
          <w:tab w:val="clear" w:pos="600"/>
          <w:tab w:val="num" w:pos="142"/>
        </w:tabs>
        <w:spacing w:line="276" w:lineRule="auto"/>
        <w:ind w:hanging="600"/>
        <w:jc w:val="both"/>
        <w:rPr>
          <w:sz w:val="24"/>
          <w:lang w:val="en-AU"/>
        </w:rPr>
      </w:pPr>
      <w:r w:rsidRPr="00FC40F2">
        <w:rPr>
          <w:sz w:val="24"/>
          <w:lang w:val="en-AU"/>
        </w:rPr>
        <w:t>pătrunderii apei de precipitaţii în corpul depozitului;</w:t>
      </w:r>
    </w:p>
    <w:p w:rsidR="003D5245" w:rsidRPr="00FC40F2" w:rsidRDefault="003D5245" w:rsidP="00937698">
      <w:pPr>
        <w:numPr>
          <w:ilvl w:val="0"/>
          <w:numId w:val="3"/>
        </w:numPr>
        <w:tabs>
          <w:tab w:val="clear" w:pos="600"/>
          <w:tab w:val="num" w:pos="142"/>
        </w:tabs>
        <w:spacing w:line="276" w:lineRule="auto"/>
        <w:ind w:hanging="600"/>
        <w:jc w:val="both"/>
        <w:rPr>
          <w:sz w:val="24"/>
          <w:lang w:val="en-AU"/>
        </w:rPr>
      </w:pPr>
      <w:r w:rsidRPr="00FC40F2">
        <w:rPr>
          <w:sz w:val="24"/>
          <w:lang w:val="en-AU"/>
        </w:rPr>
        <w:lastRenderedPageBreak/>
        <w:t>scurgerii poluanţilor în apa subterană;</w:t>
      </w:r>
    </w:p>
    <w:p w:rsidR="003D5245" w:rsidRPr="00FC40F2" w:rsidRDefault="003D5245" w:rsidP="00937698">
      <w:pPr>
        <w:numPr>
          <w:ilvl w:val="0"/>
          <w:numId w:val="3"/>
        </w:numPr>
        <w:tabs>
          <w:tab w:val="clear" w:pos="600"/>
          <w:tab w:val="num" w:pos="142"/>
        </w:tabs>
        <w:spacing w:line="276" w:lineRule="auto"/>
        <w:ind w:hanging="600"/>
        <w:jc w:val="both"/>
        <w:rPr>
          <w:sz w:val="24"/>
          <w:lang w:val="en-AU"/>
        </w:rPr>
      </w:pPr>
      <w:r w:rsidRPr="00FC40F2">
        <w:rPr>
          <w:sz w:val="24"/>
          <w:lang w:val="en-AU"/>
        </w:rPr>
        <w:t>migrării gazului în atmosferă;</w:t>
      </w:r>
    </w:p>
    <w:p w:rsidR="003D5245" w:rsidRPr="00FC40F2" w:rsidRDefault="003D5245" w:rsidP="00937698">
      <w:pPr>
        <w:numPr>
          <w:ilvl w:val="0"/>
          <w:numId w:val="3"/>
        </w:numPr>
        <w:tabs>
          <w:tab w:val="clear" w:pos="600"/>
          <w:tab w:val="num" w:pos="142"/>
        </w:tabs>
        <w:spacing w:line="276" w:lineRule="auto"/>
        <w:ind w:hanging="600"/>
        <w:jc w:val="both"/>
        <w:rPr>
          <w:sz w:val="24"/>
          <w:lang w:val="en-AU"/>
        </w:rPr>
      </w:pPr>
      <w:r w:rsidRPr="00FC40F2">
        <w:rPr>
          <w:sz w:val="24"/>
          <w:lang w:val="en-AU"/>
        </w:rPr>
        <w:t>apariţiei incendiilor pe depozit;</w:t>
      </w:r>
    </w:p>
    <w:p w:rsidR="003D5245" w:rsidRPr="00FC40F2" w:rsidRDefault="003D5245" w:rsidP="00937698">
      <w:pPr>
        <w:numPr>
          <w:ilvl w:val="0"/>
          <w:numId w:val="3"/>
        </w:numPr>
        <w:tabs>
          <w:tab w:val="clear" w:pos="600"/>
          <w:tab w:val="num" w:pos="142"/>
        </w:tabs>
        <w:spacing w:line="276" w:lineRule="auto"/>
        <w:ind w:hanging="600"/>
        <w:rPr>
          <w:sz w:val="24"/>
          <w:lang w:val="en-AU"/>
        </w:rPr>
      </w:pPr>
      <w:r w:rsidRPr="00FC40F2">
        <w:rPr>
          <w:sz w:val="24"/>
          <w:lang w:val="en-AU"/>
        </w:rPr>
        <w:t>deteriorării stratului de vegetaţie de la suprafaţă din cauza gazului de depozit;</w:t>
      </w:r>
    </w:p>
    <w:p w:rsidR="003D5245" w:rsidRPr="00FC40F2" w:rsidRDefault="003D5245" w:rsidP="00937698">
      <w:pPr>
        <w:numPr>
          <w:ilvl w:val="0"/>
          <w:numId w:val="3"/>
        </w:numPr>
        <w:tabs>
          <w:tab w:val="clear" w:pos="600"/>
          <w:tab w:val="num" w:pos="142"/>
        </w:tabs>
        <w:spacing w:line="276" w:lineRule="auto"/>
        <w:ind w:hanging="600"/>
        <w:rPr>
          <w:sz w:val="24"/>
          <w:lang w:val="en-AU"/>
        </w:rPr>
      </w:pPr>
      <w:r w:rsidRPr="00FC40F2">
        <w:rPr>
          <w:sz w:val="24"/>
          <w:lang w:val="en-AU"/>
        </w:rPr>
        <w:t xml:space="preserve">înmulţirii păsărilor şi altor animale. </w:t>
      </w:r>
    </w:p>
    <w:p w:rsidR="003D5245" w:rsidRPr="00FC40F2" w:rsidRDefault="003D5245" w:rsidP="00FC40F2">
      <w:pPr>
        <w:spacing w:line="276" w:lineRule="auto"/>
        <w:jc w:val="both"/>
        <w:rPr>
          <w:sz w:val="24"/>
          <w:lang w:val="en-AU"/>
        </w:rPr>
      </w:pPr>
      <w:r w:rsidRPr="00FC40F2">
        <w:rPr>
          <w:sz w:val="24"/>
          <w:lang w:val="en-AU"/>
        </w:rPr>
        <w:t>Autoritatea competenta trebuie sa efectueze la finalul fazei de inchidere avizarea acestei inchideri si apoi sa ia in considerare urmatoarele:</w:t>
      </w:r>
    </w:p>
    <w:p w:rsidR="003D5245" w:rsidRPr="00FC40F2" w:rsidRDefault="003D5245" w:rsidP="00FC40F2">
      <w:pPr>
        <w:spacing w:line="276" w:lineRule="auto"/>
        <w:jc w:val="both"/>
        <w:rPr>
          <w:sz w:val="24"/>
          <w:lang w:val="en-AU"/>
        </w:rPr>
      </w:pPr>
      <w:r w:rsidRPr="00FC40F2">
        <w:rPr>
          <w:sz w:val="24"/>
          <w:lang w:val="en-AU"/>
        </w:rPr>
        <w:t>a) declaratia anuala cu privire la starea depozitului,</w:t>
      </w:r>
    </w:p>
    <w:p w:rsidR="003D5245" w:rsidRPr="00FC40F2" w:rsidRDefault="003D5245" w:rsidP="00FC40F2">
      <w:pPr>
        <w:spacing w:line="276" w:lineRule="auto"/>
        <w:jc w:val="both"/>
        <w:rPr>
          <w:sz w:val="24"/>
          <w:lang w:val="en-AU"/>
        </w:rPr>
      </w:pPr>
      <w:r w:rsidRPr="00FC40F2">
        <w:rPr>
          <w:sz w:val="24"/>
          <w:lang w:val="en-AU"/>
        </w:rPr>
        <w:t>b) evaluarea anuala a controalelor,</w:t>
      </w:r>
    </w:p>
    <w:p w:rsidR="003D5245" w:rsidRPr="00FC40F2" w:rsidRDefault="003D5245" w:rsidP="00FC40F2">
      <w:pPr>
        <w:spacing w:line="276" w:lineRule="auto"/>
        <w:jc w:val="both"/>
        <w:rPr>
          <w:sz w:val="24"/>
          <w:lang w:val="en-AU"/>
        </w:rPr>
      </w:pPr>
      <w:r w:rsidRPr="00FC40F2">
        <w:rPr>
          <w:sz w:val="24"/>
          <w:lang w:val="en-AU"/>
        </w:rPr>
        <w:t>c) capacitatea de functionare a sistemelor de etantare din cadrul depozitului si a instalatiilor de monitorizare,</w:t>
      </w:r>
    </w:p>
    <w:p w:rsidR="003D5245" w:rsidRPr="00FC40F2" w:rsidRDefault="003D5245" w:rsidP="00FC40F2">
      <w:pPr>
        <w:spacing w:line="276" w:lineRule="auto"/>
        <w:jc w:val="both"/>
        <w:rPr>
          <w:sz w:val="24"/>
          <w:lang w:val="en-AU"/>
        </w:rPr>
      </w:pPr>
      <w:r w:rsidRPr="00FC40F2">
        <w:rPr>
          <w:sz w:val="24"/>
          <w:lang w:val="en-AU"/>
        </w:rPr>
        <w:t>d) planuri de functionare si planuri de situatie.</w:t>
      </w:r>
    </w:p>
    <w:p w:rsidR="003D5245" w:rsidRPr="00FC40F2" w:rsidRDefault="003D5245" w:rsidP="00FC40F2">
      <w:pPr>
        <w:spacing w:line="276" w:lineRule="auto"/>
        <w:jc w:val="both"/>
        <w:rPr>
          <w:sz w:val="24"/>
          <w:lang w:val="en-AU"/>
        </w:rPr>
      </w:pPr>
      <w:r w:rsidRPr="00FC40F2">
        <w:rPr>
          <w:sz w:val="24"/>
          <w:lang w:val="en-AU"/>
        </w:rPr>
        <w:t>Utilizarea ulterioara a amplasamentului se face tinand seama de conditiile si restrictiile specifice impuse de existenta depozitului acoperit, in functie de stabilitatea terenului si de gradul de risc pe care acesta il poate prezenta pentru mediu si sanatatea umana.</w:t>
      </w:r>
    </w:p>
    <w:p w:rsidR="00085F8A" w:rsidRPr="00085F8A" w:rsidRDefault="00085F8A" w:rsidP="00085F8A">
      <w:pPr>
        <w:rPr>
          <w:lang w:eastAsia="ro-RO"/>
        </w:rPr>
      </w:pPr>
      <w:bookmarkStart w:id="180" w:name="_Toc456020302"/>
    </w:p>
    <w:p w:rsidR="00F23112" w:rsidRPr="00FC40F2" w:rsidRDefault="00DE0E54" w:rsidP="00FC40F2">
      <w:pPr>
        <w:pStyle w:val="Legend"/>
        <w:spacing w:after="0" w:line="276" w:lineRule="auto"/>
        <w:rPr>
          <w:rFonts w:eastAsia="PMingLiU"/>
          <w:sz w:val="24"/>
          <w:szCs w:val="24"/>
        </w:rPr>
      </w:pPr>
      <w:bookmarkStart w:id="181" w:name="_Toc469901605"/>
      <w:r w:rsidRPr="00FC40F2">
        <w:rPr>
          <w:rStyle w:val="Titlu3Caracter"/>
          <w:b/>
          <w:szCs w:val="24"/>
        </w:rPr>
        <w:t>4</w:t>
      </w:r>
      <w:r w:rsidR="003D5245" w:rsidRPr="00FC40F2">
        <w:rPr>
          <w:rStyle w:val="Titlu3Caracter"/>
          <w:b/>
          <w:szCs w:val="24"/>
        </w:rPr>
        <w:t>.3</w:t>
      </w:r>
      <w:r w:rsidRPr="00FC40F2">
        <w:rPr>
          <w:rStyle w:val="Titlu3Caracter"/>
          <w:b/>
          <w:szCs w:val="24"/>
        </w:rPr>
        <w:t>.</w:t>
      </w:r>
      <w:r w:rsidR="00FE08D9" w:rsidRPr="00FC40F2">
        <w:rPr>
          <w:rStyle w:val="Titlu3Caracter"/>
          <w:b/>
          <w:szCs w:val="24"/>
        </w:rPr>
        <w:t>2</w:t>
      </w:r>
      <w:r w:rsidR="003D5245" w:rsidRPr="00FC40F2">
        <w:rPr>
          <w:rStyle w:val="Titlu3Caracter"/>
          <w:b/>
          <w:szCs w:val="24"/>
        </w:rPr>
        <w:t xml:space="preserve"> Sortarea si tratarea deseurilor</w:t>
      </w:r>
      <w:bookmarkEnd w:id="181"/>
      <w:r w:rsidR="003D6DF0" w:rsidRPr="00FC40F2">
        <w:rPr>
          <w:color w:val="auto"/>
          <w:sz w:val="24"/>
          <w:szCs w:val="24"/>
        </w:rPr>
        <w:t>.</w:t>
      </w:r>
      <w:r w:rsidR="00591884" w:rsidRPr="00FC40F2">
        <w:rPr>
          <w:sz w:val="24"/>
          <w:szCs w:val="24"/>
        </w:rPr>
        <w:t xml:space="preserve"> </w:t>
      </w:r>
      <w:r w:rsidR="00591884" w:rsidRPr="00FC40F2">
        <w:rPr>
          <w:color w:val="auto"/>
          <w:sz w:val="24"/>
          <w:szCs w:val="24"/>
        </w:rPr>
        <w:t>Descrierea proceselor tehnologice</w:t>
      </w:r>
      <w:bookmarkEnd w:id="180"/>
    </w:p>
    <w:p w:rsidR="00A56F6D" w:rsidRPr="00FC40F2" w:rsidRDefault="00A56F6D" w:rsidP="00FC40F2">
      <w:pPr>
        <w:spacing w:line="276" w:lineRule="auto"/>
        <w:jc w:val="both"/>
        <w:rPr>
          <w:b/>
          <w:sz w:val="24"/>
        </w:rPr>
      </w:pPr>
      <w:bookmarkStart w:id="182" w:name="_Toc455585864"/>
    </w:p>
    <w:p w:rsidR="00A56F6D" w:rsidRDefault="00FD33E7" w:rsidP="00FC40F2">
      <w:pPr>
        <w:spacing w:line="276" w:lineRule="auto"/>
        <w:jc w:val="both"/>
        <w:rPr>
          <w:b/>
          <w:i/>
          <w:sz w:val="24"/>
          <w:lang w:val="it-IT"/>
        </w:rPr>
      </w:pPr>
      <w:r w:rsidRPr="00C908AD">
        <w:rPr>
          <w:b/>
          <w:i/>
          <w:sz w:val="24"/>
        </w:rPr>
        <w:t>Statie de sortare</w:t>
      </w:r>
      <w:bookmarkEnd w:id="182"/>
      <w:r w:rsidR="008F12BD" w:rsidRPr="00C908AD">
        <w:rPr>
          <w:b/>
          <w:i/>
          <w:sz w:val="24"/>
        </w:rPr>
        <w:t xml:space="preserve"> - </w:t>
      </w:r>
      <w:r w:rsidR="00A56F6D" w:rsidRPr="00C908AD">
        <w:rPr>
          <w:b/>
          <w:i/>
          <w:sz w:val="24"/>
          <w:lang w:val="it-IT"/>
        </w:rPr>
        <w:t>Descrierea activităţii de sortare a deşeurilor</w:t>
      </w:r>
    </w:p>
    <w:p w:rsidR="00B45544" w:rsidRPr="00B45544" w:rsidRDefault="00B45544" w:rsidP="00B45544">
      <w:pPr>
        <w:jc w:val="both"/>
        <w:rPr>
          <w:snapToGrid w:val="0"/>
          <w:sz w:val="24"/>
          <w:lang w:val="de-DE"/>
        </w:rPr>
      </w:pPr>
      <w:r w:rsidRPr="00B45544">
        <w:rPr>
          <w:rFonts w:eastAsia="Calibri"/>
          <w:sz w:val="24"/>
        </w:rPr>
        <w:t xml:space="preserve">Sortarea si tratarea deseurilor se face intr-o staţie de sortare cu capacitatea de 33.753 tone/an, </w:t>
      </w:r>
      <w:r w:rsidRPr="00B45544">
        <w:rPr>
          <w:snapToGrid w:val="0"/>
          <w:sz w:val="24"/>
          <w:lang w:val="de-DE"/>
        </w:rPr>
        <w:t>operabilă timp de 312 zile pe an, cu două schimburi de 6h, echivalentul a 108 tone/zi sau aproximativ 9 tone/h.</w:t>
      </w:r>
    </w:p>
    <w:p w:rsidR="00DE0E54" w:rsidRPr="00FC40F2" w:rsidRDefault="00FD33E7" w:rsidP="00FC40F2">
      <w:pPr>
        <w:spacing w:line="276" w:lineRule="auto"/>
        <w:jc w:val="both"/>
        <w:rPr>
          <w:sz w:val="24"/>
          <w:lang w:val="it-IT"/>
        </w:rPr>
      </w:pPr>
      <w:r w:rsidRPr="00FC40F2">
        <w:rPr>
          <w:sz w:val="24"/>
          <w:lang w:val="it-IT"/>
        </w:rPr>
        <w:t>Materialele sortate manual sunt depozitate temporar sub platforma de sortare, înainte de unitatea de balotare. Fiecare compartiment de depozitare are un volum de depozitare cu o capacitate de 40 m</w:t>
      </w:r>
      <w:r w:rsidR="005675C4">
        <w:rPr>
          <w:sz w:val="24"/>
          <w:vertAlign w:val="superscript"/>
          <w:lang w:val="it-IT"/>
        </w:rPr>
        <w:t>3</w:t>
      </w:r>
      <w:r w:rsidRPr="00FC40F2">
        <w:rPr>
          <w:sz w:val="24"/>
          <w:lang w:val="it-IT"/>
        </w:rPr>
        <w:t>. Fracţiile de sticlă, metale neferoase şi reziduurile sunt colectate în conta</w:t>
      </w:r>
      <w:r w:rsidR="00DE0E54" w:rsidRPr="00FC40F2">
        <w:rPr>
          <w:sz w:val="24"/>
          <w:lang w:val="it-IT"/>
        </w:rPr>
        <w:t>inere cu o capacitate de 24 m</w:t>
      </w:r>
      <w:r w:rsidR="005675C4">
        <w:rPr>
          <w:sz w:val="24"/>
          <w:vertAlign w:val="superscript"/>
          <w:lang w:val="it-IT"/>
        </w:rPr>
        <w:t>3</w:t>
      </w:r>
      <w:r w:rsidR="00DE0E54" w:rsidRPr="00FC40F2">
        <w:rPr>
          <w:sz w:val="24"/>
          <w:lang w:val="it-IT"/>
        </w:rPr>
        <w:t>.</w:t>
      </w:r>
    </w:p>
    <w:p w:rsidR="00FD33E7" w:rsidRPr="00FC40F2" w:rsidRDefault="00FD33E7" w:rsidP="00FC40F2">
      <w:pPr>
        <w:spacing w:line="276" w:lineRule="auto"/>
        <w:jc w:val="both"/>
        <w:rPr>
          <w:sz w:val="24"/>
          <w:lang w:val="it-IT"/>
        </w:rPr>
      </w:pPr>
      <w:r w:rsidRPr="00FC40F2">
        <w:rPr>
          <w:sz w:val="24"/>
          <w:lang w:val="it-IT"/>
        </w:rPr>
        <w:t>Suprafaţa de sub platforma de sortare este dedicat</w:t>
      </w:r>
      <w:r w:rsidRPr="00FC40F2">
        <w:rPr>
          <w:sz w:val="24"/>
        </w:rPr>
        <w:t>ă</w:t>
      </w:r>
      <w:r w:rsidRPr="00FC40F2">
        <w:rPr>
          <w:sz w:val="24"/>
          <w:lang w:val="it-IT"/>
        </w:rPr>
        <w:t xml:space="preserve"> stocării temporare a materialelor sortate. Materialele nereciclabile se colecteaza în containere care sunt transportate pentru eliminare la depozitul conform. </w:t>
      </w:r>
    </w:p>
    <w:p w:rsidR="00FD33E7" w:rsidRPr="00FC40F2" w:rsidRDefault="00FD33E7" w:rsidP="00FC40F2">
      <w:pPr>
        <w:spacing w:line="276" w:lineRule="auto"/>
        <w:jc w:val="both"/>
        <w:rPr>
          <w:sz w:val="24"/>
          <w:lang w:val="it-IT"/>
        </w:rPr>
      </w:pPr>
      <w:r w:rsidRPr="00FC40F2">
        <w:rPr>
          <w:sz w:val="24"/>
          <w:lang w:val="it-IT"/>
        </w:rPr>
        <w:t xml:space="preserve">Sortarea manuală se realizeaza din interiorul unor cabine închise care permite ventilarea permanenta a aerului cu o temperatura optimă ce faciliteaza operarea în condiţii de securitate şi protecţie a sănătăţii. </w:t>
      </w:r>
    </w:p>
    <w:p w:rsidR="00FD33E7" w:rsidRPr="00FC40F2" w:rsidRDefault="00FD33E7" w:rsidP="00FC40F2">
      <w:pPr>
        <w:spacing w:line="276" w:lineRule="auto"/>
        <w:jc w:val="both"/>
        <w:rPr>
          <w:sz w:val="24"/>
          <w:lang w:val="it-IT"/>
        </w:rPr>
      </w:pPr>
      <w:r w:rsidRPr="00FC40F2">
        <w:rPr>
          <w:sz w:val="24"/>
          <w:lang w:val="it-IT"/>
        </w:rPr>
        <w:t>Unitatea de balotat compacteaza materialele sortate(plastic, hârtie, metale) care se depoziteaza în zone special amenajate. Fracţile de sticlă se colecteaza în containere speciale şi se recicleaza in vrac.</w:t>
      </w:r>
    </w:p>
    <w:p w:rsidR="00FD33E7" w:rsidRPr="00FC40F2" w:rsidRDefault="00FD33E7" w:rsidP="00FC40F2">
      <w:pPr>
        <w:spacing w:line="276" w:lineRule="auto"/>
        <w:jc w:val="both"/>
        <w:rPr>
          <w:rFonts w:eastAsia="Calibri"/>
          <w:sz w:val="24"/>
          <w:lang w:val="it-IT"/>
        </w:rPr>
      </w:pPr>
      <w:r w:rsidRPr="00FC40F2">
        <w:rPr>
          <w:rFonts w:eastAsia="Calibri"/>
          <w:sz w:val="24"/>
          <w:lang w:val="it-IT"/>
        </w:rPr>
        <w:t xml:space="preserve">Reciclarea deşeurilor este conectată/dependentă direct de sistemul de colectare. Facilităţile de valorificare al materialelor reciclabile sunt în legătură cu sistemul de colectare cu pubele multiple. </w:t>
      </w:r>
    </w:p>
    <w:p w:rsidR="00C83353" w:rsidRPr="00FC40F2" w:rsidRDefault="00FD33E7" w:rsidP="00FC40F2">
      <w:pPr>
        <w:spacing w:line="276" w:lineRule="auto"/>
        <w:jc w:val="both"/>
        <w:rPr>
          <w:rFonts w:eastAsia="Calibri"/>
          <w:sz w:val="24"/>
          <w:lang w:val="it-IT"/>
        </w:rPr>
      </w:pPr>
      <w:r w:rsidRPr="00FC40F2">
        <w:rPr>
          <w:rFonts w:eastAsia="Calibri"/>
          <w:sz w:val="24"/>
          <w:lang w:val="it-IT"/>
        </w:rPr>
        <w:t xml:space="preserve">Materialele reciclabile se colecteaza separat de restul deşeurilor municipale solide. În acest mod se obţine un nivel adecvat de selectare a deşeurilor. </w:t>
      </w:r>
    </w:p>
    <w:p w:rsidR="008F12BD" w:rsidRPr="00363871" w:rsidRDefault="0082108E" w:rsidP="00FC40F2">
      <w:pPr>
        <w:spacing w:line="276" w:lineRule="auto"/>
        <w:jc w:val="both"/>
        <w:rPr>
          <w:rFonts w:eastAsia="Calibri"/>
          <w:b/>
          <w:sz w:val="24"/>
          <w:lang w:val="it-IT"/>
        </w:rPr>
      </w:pPr>
      <w:r w:rsidRPr="005D1EED">
        <w:rPr>
          <w:rFonts w:eastAsia="Calibri"/>
          <w:b/>
          <w:sz w:val="24"/>
          <w:lang w:val="it-IT"/>
        </w:rPr>
        <w:t>Schema flux deseuri intrate in statia de sortare din cmid Barcea Mare</w:t>
      </w:r>
      <w:r w:rsidR="005A28DC" w:rsidRPr="005D1EED">
        <w:rPr>
          <w:rFonts w:eastAsia="Calibri"/>
          <w:b/>
          <w:sz w:val="24"/>
          <w:lang w:val="it-IT"/>
        </w:rPr>
        <w:t xml:space="preserve"> este în A</w:t>
      </w:r>
      <w:r w:rsidR="00C908AD" w:rsidRPr="005D1EED">
        <w:rPr>
          <w:rFonts w:eastAsia="Calibri"/>
          <w:b/>
          <w:sz w:val="24"/>
          <w:lang w:val="it-IT"/>
        </w:rPr>
        <w:t>nexa 2.</w:t>
      </w:r>
    </w:p>
    <w:p w:rsidR="00C908AD" w:rsidRPr="00FC40F2" w:rsidRDefault="00C908AD" w:rsidP="00FC40F2">
      <w:pPr>
        <w:spacing w:line="276" w:lineRule="auto"/>
        <w:jc w:val="both"/>
        <w:rPr>
          <w:rFonts w:eastAsia="Calibri"/>
          <w:sz w:val="24"/>
          <w:lang w:val="it-IT"/>
        </w:rPr>
      </w:pPr>
    </w:p>
    <w:p w:rsidR="00FD33E7" w:rsidRPr="00C908AD" w:rsidRDefault="00FD33E7" w:rsidP="00FC40F2">
      <w:pPr>
        <w:spacing w:line="276" w:lineRule="auto"/>
        <w:jc w:val="both"/>
        <w:rPr>
          <w:b/>
          <w:i/>
          <w:sz w:val="24"/>
          <w:lang w:val="it-IT"/>
        </w:rPr>
      </w:pPr>
      <w:bookmarkStart w:id="183" w:name="_Toc455585866"/>
      <w:r w:rsidRPr="00C908AD">
        <w:rPr>
          <w:b/>
          <w:i/>
          <w:sz w:val="24"/>
        </w:rPr>
        <w:t>Statie de tratare mecano-biologica</w:t>
      </w:r>
      <w:bookmarkEnd w:id="183"/>
    </w:p>
    <w:p w:rsidR="00FD33E7" w:rsidRPr="00FC40F2" w:rsidRDefault="00FD33E7" w:rsidP="00FC40F2">
      <w:pPr>
        <w:autoSpaceDE w:val="0"/>
        <w:autoSpaceDN w:val="0"/>
        <w:adjustRightInd w:val="0"/>
        <w:spacing w:line="276" w:lineRule="auto"/>
        <w:jc w:val="both"/>
        <w:rPr>
          <w:sz w:val="24"/>
          <w:lang w:val="it-IT"/>
        </w:rPr>
      </w:pPr>
      <w:r w:rsidRPr="00FC40F2">
        <w:rPr>
          <w:b/>
          <w:sz w:val="24"/>
          <w:lang w:val="it-IT"/>
        </w:rPr>
        <w:t>Staţie de tratare mecano-biologică</w:t>
      </w:r>
      <w:r w:rsidRPr="00FC40F2">
        <w:rPr>
          <w:sz w:val="24"/>
          <w:lang w:val="it-IT"/>
        </w:rPr>
        <w:t xml:space="preserve">, descompunere aerobă simplă a deşeurilor </w:t>
      </w:r>
      <w:r w:rsidR="006C649C">
        <w:rPr>
          <w:sz w:val="24"/>
          <w:lang w:val="it-IT"/>
        </w:rPr>
        <w:t>în amestec</w:t>
      </w:r>
      <w:r w:rsidRPr="00FC40F2">
        <w:rPr>
          <w:sz w:val="24"/>
          <w:lang w:val="it-IT"/>
        </w:rPr>
        <w:t>, cuprinde mai multe zone cu funcţiuni tehnologice distincte, astfel:</w:t>
      </w:r>
    </w:p>
    <w:p w:rsidR="00FD33E7" w:rsidRPr="00FC40F2" w:rsidRDefault="00FD33E7" w:rsidP="00937698">
      <w:pPr>
        <w:numPr>
          <w:ilvl w:val="0"/>
          <w:numId w:val="6"/>
        </w:numPr>
        <w:tabs>
          <w:tab w:val="clear" w:pos="1080"/>
          <w:tab w:val="num" w:pos="0"/>
          <w:tab w:val="num" w:pos="284"/>
        </w:tabs>
        <w:autoSpaceDE w:val="0"/>
        <w:autoSpaceDN w:val="0"/>
        <w:adjustRightInd w:val="0"/>
        <w:spacing w:line="276" w:lineRule="auto"/>
        <w:ind w:left="0" w:firstLine="0"/>
        <w:jc w:val="both"/>
        <w:rPr>
          <w:sz w:val="24"/>
          <w:lang w:val="fr-FR"/>
        </w:rPr>
      </w:pPr>
      <w:r w:rsidRPr="00FC40F2">
        <w:rPr>
          <w:sz w:val="24"/>
          <w:lang w:val="fr-FR"/>
        </w:rPr>
        <w:t>Zona de recepţie a deşeurilor aduse de la staţiile de transfer;</w:t>
      </w:r>
    </w:p>
    <w:p w:rsidR="00FD33E7" w:rsidRPr="00FC40F2" w:rsidRDefault="00FD33E7" w:rsidP="00937698">
      <w:pPr>
        <w:numPr>
          <w:ilvl w:val="0"/>
          <w:numId w:val="6"/>
        </w:numPr>
        <w:tabs>
          <w:tab w:val="clear" w:pos="1080"/>
          <w:tab w:val="num" w:pos="0"/>
          <w:tab w:val="num" w:pos="284"/>
        </w:tabs>
        <w:autoSpaceDE w:val="0"/>
        <w:autoSpaceDN w:val="0"/>
        <w:adjustRightInd w:val="0"/>
        <w:spacing w:line="276" w:lineRule="auto"/>
        <w:ind w:left="0" w:firstLine="0"/>
        <w:jc w:val="both"/>
        <w:rPr>
          <w:sz w:val="24"/>
          <w:lang w:val="it-IT"/>
        </w:rPr>
      </w:pPr>
      <w:r w:rsidRPr="00FC40F2">
        <w:rPr>
          <w:sz w:val="24"/>
          <w:lang w:val="it-IT"/>
        </w:rPr>
        <w:lastRenderedPageBreak/>
        <w:t>Zona de pretratare mecanică a deşeurilor şi pregătirea pentru compostare;</w:t>
      </w:r>
    </w:p>
    <w:p w:rsidR="00FD33E7" w:rsidRPr="00FC40F2" w:rsidRDefault="00FD33E7" w:rsidP="00937698">
      <w:pPr>
        <w:numPr>
          <w:ilvl w:val="0"/>
          <w:numId w:val="6"/>
        </w:numPr>
        <w:tabs>
          <w:tab w:val="clear" w:pos="1080"/>
          <w:tab w:val="num" w:pos="0"/>
          <w:tab w:val="num" w:pos="284"/>
        </w:tabs>
        <w:autoSpaceDE w:val="0"/>
        <w:autoSpaceDN w:val="0"/>
        <w:adjustRightInd w:val="0"/>
        <w:spacing w:line="276" w:lineRule="auto"/>
        <w:ind w:left="0" w:firstLine="0"/>
        <w:jc w:val="both"/>
        <w:rPr>
          <w:sz w:val="24"/>
          <w:lang w:val="it-IT"/>
        </w:rPr>
      </w:pPr>
      <w:r w:rsidRPr="00FC40F2">
        <w:rPr>
          <w:sz w:val="24"/>
          <w:lang w:val="it-IT"/>
        </w:rPr>
        <w:t>Zona de compostare/descompunere aerobă simplă;</w:t>
      </w:r>
    </w:p>
    <w:p w:rsidR="00FD33E7" w:rsidRPr="00FC40F2" w:rsidRDefault="008F12BD" w:rsidP="00937698">
      <w:pPr>
        <w:numPr>
          <w:ilvl w:val="0"/>
          <w:numId w:val="6"/>
        </w:numPr>
        <w:tabs>
          <w:tab w:val="clear" w:pos="1080"/>
          <w:tab w:val="num" w:pos="0"/>
          <w:tab w:val="num" w:pos="284"/>
        </w:tabs>
        <w:autoSpaceDE w:val="0"/>
        <w:autoSpaceDN w:val="0"/>
        <w:adjustRightInd w:val="0"/>
        <w:spacing w:line="276" w:lineRule="auto"/>
        <w:ind w:left="0" w:firstLine="0"/>
        <w:jc w:val="both"/>
        <w:rPr>
          <w:sz w:val="24"/>
          <w:lang w:val="it-IT"/>
        </w:rPr>
      </w:pPr>
      <w:r w:rsidRPr="00FC40F2">
        <w:rPr>
          <w:sz w:val="24"/>
          <w:lang w:val="it-IT"/>
        </w:rPr>
        <w:t>Zona de măturare/</w:t>
      </w:r>
      <w:r w:rsidR="00FD33E7" w:rsidRPr="00FC40F2">
        <w:rPr>
          <w:sz w:val="24"/>
          <w:lang w:val="it-IT"/>
        </w:rPr>
        <w:t>pregătire pentru depozitare finală;</w:t>
      </w:r>
    </w:p>
    <w:p w:rsidR="00AA6AEF" w:rsidRPr="00AA6AEF" w:rsidRDefault="00FD33E7" w:rsidP="00AA6AEF">
      <w:pPr>
        <w:numPr>
          <w:ilvl w:val="0"/>
          <w:numId w:val="6"/>
        </w:numPr>
        <w:tabs>
          <w:tab w:val="clear" w:pos="1080"/>
          <w:tab w:val="num" w:pos="0"/>
          <w:tab w:val="num" w:pos="284"/>
        </w:tabs>
        <w:autoSpaceDE w:val="0"/>
        <w:autoSpaceDN w:val="0"/>
        <w:adjustRightInd w:val="0"/>
        <w:spacing w:line="276" w:lineRule="auto"/>
        <w:ind w:left="0" w:firstLine="0"/>
        <w:jc w:val="both"/>
        <w:rPr>
          <w:sz w:val="24"/>
          <w:lang w:val="fr-FR"/>
        </w:rPr>
      </w:pPr>
      <w:r w:rsidRPr="00FC40F2">
        <w:rPr>
          <w:sz w:val="24"/>
          <w:lang w:val="fr-FR"/>
        </w:rPr>
        <w:t>Clădire administrativă pentru personal.</w:t>
      </w:r>
    </w:p>
    <w:p w:rsidR="00FD33E7" w:rsidRPr="00363871" w:rsidRDefault="00D1711C" w:rsidP="00FC40F2">
      <w:pPr>
        <w:autoSpaceDE w:val="0"/>
        <w:autoSpaceDN w:val="0"/>
        <w:adjustRightInd w:val="0"/>
        <w:spacing w:line="276" w:lineRule="auto"/>
        <w:jc w:val="both"/>
        <w:rPr>
          <w:b/>
          <w:sz w:val="24"/>
          <w:lang w:val="fr-FR"/>
        </w:rPr>
      </w:pPr>
      <w:r w:rsidRPr="005D1EED">
        <w:rPr>
          <w:b/>
          <w:sz w:val="24"/>
          <w:lang w:val="fr-FR"/>
        </w:rPr>
        <w:t xml:space="preserve">Schema tehnologică a statie de tratare </w:t>
      </w:r>
      <w:r w:rsidR="005A28DC" w:rsidRPr="005D1EED">
        <w:rPr>
          <w:b/>
          <w:sz w:val="24"/>
          <w:lang w:val="fr-FR"/>
        </w:rPr>
        <w:t>mecan-biologica este în A</w:t>
      </w:r>
      <w:r w:rsidR="00C908AD" w:rsidRPr="005D1EED">
        <w:rPr>
          <w:b/>
          <w:sz w:val="24"/>
          <w:lang w:val="fr-FR"/>
        </w:rPr>
        <w:t>nexa</w:t>
      </w:r>
      <w:r w:rsidR="005A28DC" w:rsidRPr="005D1EED">
        <w:rPr>
          <w:b/>
          <w:sz w:val="24"/>
          <w:lang w:val="fr-FR"/>
        </w:rPr>
        <w:t xml:space="preserve"> 3</w:t>
      </w:r>
      <w:r w:rsidR="00C908AD" w:rsidRPr="005D1EED">
        <w:rPr>
          <w:b/>
          <w:sz w:val="24"/>
          <w:lang w:val="fr-FR"/>
        </w:rPr>
        <w:t>.</w:t>
      </w:r>
    </w:p>
    <w:p w:rsidR="00AA6AEF" w:rsidRPr="00B45544" w:rsidRDefault="00AA6AEF" w:rsidP="00FC40F2">
      <w:pPr>
        <w:autoSpaceDE w:val="0"/>
        <w:autoSpaceDN w:val="0"/>
        <w:adjustRightInd w:val="0"/>
        <w:spacing w:line="276" w:lineRule="auto"/>
        <w:jc w:val="both"/>
        <w:rPr>
          <w:b/>
          <w:color w:val="FF0000"/>
          <w:sz w:val="24"/>
          <w:lang w:val="fr-FR"/>
        </w:rPr>
      </w:pPr>
    </w:p>
    <w:p w:rsidR="00FD33E7" w:rsidRPr="00FC40F2" w:rsidRDefault="00FD33E7" w:rsidP="00FC40F2">
      <w:pPr>
        <w:spacing w:line="276" w:lineRule="auto"/>
        <w:jc w:val="both"/>
        <w:rPr>
          <w:sz w:val="24"/>
        </w:rPr>
      </w:pPr>
      <w:r w:rsidRPr="00FC40F2">
        <w:rPr>
          <w:sz w:val="24"/>
        </w:rPr>
        <w:t>Deşeurile care intră în TMB sunt direct legate de sistemul de colectare selectivă cu 3 şi 4 recipienţi/pubele. Deşeurile municipale mixte solide, excluzând materialele reciclabile care se colecteaza separat, vor alimenta TMB.</w:t>
      </w:r>
    </w:p>
    <w:p w:rsidR="00FD33E7" w:rsidRPr="00FC40F2" w:rsidRDefault="00FD33E7" w:rsidP="00FC40F2">
      <w:pPr>
        <w:spacing w:line="276" w:lineRule="auto"/>
        <w:jc w:val="both"/>
        <w:rPr>
          <w:sz w:val="24"/>
          <w:lang w:val="it-IT"/>
        </w:rPr>
      </w:pPr>
      <w:r w:rsidRPr="00FC40F2">
        <w:rPr>
          <w:sz w:val="24"/>
          <w:lang w:val="it-IT"/>
        </w:rPr>
        <w:t>Staţia de compost este amplasată în interiorul centrului de gestionare a deşeurilor de la Bârcea Mare. În acest fel se utilizeaza in comun cu statia de sortare instalatiile auxiliare, spatiile de la intrare(porti, pod bascul/cantar, imprejmuire, drumurile interioare, instalatiile de iluminat, instalatii de proiectia impotriva incendiului etc).</w:t>
      </w:r>
    </w:p>
    <w:p w:rsidR="00FD33E7" w:rsidRPr="00FC40F2" w:rsidRDefault="00FD33E7" w:rsidP="00FC40F2">
      <w:pPr>
        <w:spacing w:line="276" w:lineRule="auto"/>
        <w:jc w:val="both"/>
        <w:rPr>
          <w:sz w:val="24"/>
          <w:lang w:val="it-IT"/>
        </w:rPr>
      </w:pPr>
      <w:r w:rsidRPr="00FC40F2">
        <w:rPr>
          <w:b/>
          <w:i/>
          <w:sz w:val="24"/>
          <w:lang w:val="it-IT"/>
        </w:rPr>
        <w:t>Statia este proiectata</w:t>
      </w:r>
      <w:r w:rsidRPr="00FC40F2">
        <w:rPr>
          <w:sz w:val="24"/>
          <w:lang w:val="it-IT"/>
        </w:rPr>
        <w:t xml:space="preserve"> cu o capacitate totală de </w:t>
      </w:r>
      <w:r w:rsidRPr="00FC40F2">
        <w:rPr>
          <w:b/>
          <w:i/>
          <w:sz w:val="24"/>
          <w:lang w:val="it-IT"/>
        </w:rPr>
        <w:t>82.379 tone/an</w:t>
      </w:r>
      <w:r w:rsidRPr="00FC40F2">
        <w:rPr>
          <w:sz w:val="24"/>
          <w:lang w:val="it-IT"/>
        </w:rPr>
        <w:t>, operabilă 312 zile pe an, în schimburi de 7ore, prelucrând 30 tone/zi sau circa 0,03 tone/ora. Aerarea opereaza 350 zile pe an, 24 ore pe zi.</w:t>
      </w:r>
    </w:p>
    <w:p w:rsidR="00FD33E7" w:rsidRPr="00FC40F2" w:rsidRDefault="00FD33E7" w:rsidP="00FC40F2">
      <w:pPr>
        <w:spacing w:line="276" w:lineRule="auto"/>
        <w:jc w:val="both"/>
        <w:rPr>
          <w:sz w:val="24"/>
          <w:lang w:val="it-IT"/>
        </w:rPr>
      </w:pPr>
      <w:r w:rsidRPr="00FC40F2">
        <w:rPr>
          <w:sz w:val="24"/>
          <w:lang w:val="it-IT"/>
        </w:rPr>
        <w:t>Tehnologia de compostare prevede realizarea unei faze de bio-oxidare prin insuflarea de aer in material plasat sub gramezile de compost folosite pentru evitarea împrăştierii deşeurilor şi a emisiilor de mirosuri neplăcute.</w:t>
      </w:r>
    </w:p>
    <w:p w:rsidR="00FD33E7" w:rsidRPr="00FC40F2" w:rsidRDefault="00FD33E7" w:rsidP="00FC40F2">
      <w:pPr>
        <w:spacing w:line="276" w:lineRule="auto"/>
        <w:jc w:val="both"/>
        <w:rPr>
          <w:sz w:val="24"/>
          <w:lang w:val="it-IT"/>
        </w:rPr>
      </w:pPr>
      <w:r w:rsidRPr="00FC40F2">
        <w:rPr>
          <w:sz w:val="24"/>
          <w:lang w:val="it-IT"/>
        </w:rPr>
        <w:t>Membrana sistemului de acoperire este proiectată astfel încât să permită operatorului sa aiba un grad relativ ridicat de control asupra parametrilor critici ai procesului de compostare: temperatura, concentraţia de oxigen şi raportul CO</w:t>
      </w:r>
      <w:r w:rsidRPr="00991BD2">
        <w:rPr>
          <w:sz w:val="24"/>
          <w:vertAlign w:val="subscript"/>
          <w:lang w:val="it-IT"/>
        </w:rPr>
        <w:t>2</w:t>
      </w:r>
      <w:r w:rsidRPr="00FC40F2">
        <w:rPr>
          <w:sz w:val="24"/>
          <w:lang w:val="it-IT"/>
        </w:rPr>
        <w:t xml:space="preserve"> al fracţiei organice, şi menţinerii întregii mase de compost într-o stare de umiditate destul de ridicată pe durata descompunerii.</w:t>
      </w:r>
    </w:p>
    <w:p w:rsidR="00FD33E7" w:rsidRPr="00FC40F2" w:rsidRDefault="00FD33E7" w:rsidP="00FC40F2">
      <w:pPr>
        <w:spacing w:line="276" w:lineRule="auto"/>
        <w:jc w:val="both"/>
        <w:rPr>
          <w:sz w:val="24"/>
          <w:lang w:val="it-IT"/>
        </w:rPr>
      </w:pPr>
      <w:r w:rsidRPr="00FC40F2">
        <w:rPr>
          <w:sz w:val="24"/>
          <w:lang w:val="it-IT"/>
        </w:rPr>
        <w:t>Sistemul de acoperire este prevazut cu canale de aerare, aerarea materiilor preparate este o premisă esenţială pentru realizarea unui proces optim de descompunere.</w:t>
      </w:r>
    </w:p>
    <w:p w:rsidR="00FD33E7" w:rsidRPr="00FC40F2" w:rsidRDefault="00FD33E7" w:rsidP="00FC40F2">
      <w:pPr>
        <w:spacing w:line="276" w:lineRule="auto"/>
        <w:jc w:val="both"/>
        <w:rPr>
          <w:sz w:val="24"/>
          <w:lang w:val="it-IT"/>
        </w:rPr>
      </w:pPr>
      <w:r w:rsidRPr="00FC40F2">
        <w:rPr>
          <w:sz w:val="24"/>
          <w:lang w:val="it-IT"/>
        </w:rPr>
        <w:t>Sistemele de acoperire utilizează ventilatoare care introduc prin intermediul canalelor de aerare, aerul din mediul înconjurator în gramada de materiale preparate. Procentul suplimentar de aer este controlat prin măsurarea cantităţii de oxigen şi a temperaturii, asigurându-se că sunt menţinute pe durata procesului de compostare toate condiţiile aerobice. Aerul care iese din ventilator este transferat într-o galerie de admisie realizată din otel inoxidabil. Scopul acestui echipament este acela de a distribui in mod egal intre ventilatoare fluxul de aer, pentru alimentarea conductelor care se ramifică în gramada.</w:t>
      </w:r>
    </w:p>
    <w:p w:rsidR="00FD33E7" w:rsidRPr="00FC40F2" w:rsidRDefault="00FD33E7" w:rsidP="00FC40F2">
      <w:pPr>
        <w:spacing w:line="276" w:lineRule="auto"/>
        <w:jc w:val="both"/>
        <w:rPr>
          <w:sz w:val="24"/>
          <w:lang w:val="it-IT"/>
        </w:rPr>
      </w:pPr>
      <w:r w:rsidRPr="00FC40F2">
        <w:rPr>
          <w:sz w:val="24"/>
          <w:lang w:val="it-IT"/>
        </w:rPr>
        <w:t>Dupa ce materiile organice au fost asezate pe pardosea, ele sunt acoperite cu membrana, care este intinsa cu ajutorul dispozitivului, realizandu-se astfel un mediu inchis pentru compostare.</w:t>
      </w:r>
    </w:p>
    <w:p w:rsidR="00FD33E7" w:rsidRPr="00FC40F2" w:rsidRDefault="00FD33E7" w:rsidP="00FC40F2">
      <w:pPr>
        <w:spacing w:line="276" w:lineRule="auto"/>
        <w:jc w:val="both"/>
        <w:rPr>
          <w:sz w:val="24"/>
          <w:lang w:val="it-IT"/>
        </w:rPr>
      </w:pPr>
      <w:r w:rsidRPr="00FC40F2">
        <w:rPr>
          <w:sz w:val="24"/>
          <w:lang w:val="it-IT"/>
        </w:rPr>
        <w:t>Membranele au aprox 450g/m</w:t>
      </w:r>
      <w:r w:rsidRPr="00FC40F2">
        <w:rPr>
          <w:sz w:val="24"/>
          <w:vertAlign w:val="superscript"/>
          <w:lang w:val="it-IT"/>
        </w:rPr>
        <w:t xml:space="preserve">2 </w:t>
      </w:r>
      <w:r w:rsidRPr="00FC40F2">
        <w:rPr>
          <w:sz w:val="24"/>
          <w:lang w:val="it-IT"/>
        </w:rPr>
        <w:t>si pot rezista vanturilor sufland cu 120 km/ora fara a fi securizate in mod suplimentar. Materialul din care sunt realizate este destul de ferm, suportand usor greutatea oamenilor care calca peste el.</w:t>
      </w:r>
    </w:p>
    <w:p w:rsidR="00FD33E7" w:rsidRPr="00FC40F2" w:rsidRDefault="00FD33E7" w:rsidP="00FC40F2">
      <w:pPr>
        <w:spacing w:line="276" w:lineRule="auto"/>
        <w:jc w:val="both"/>
        <w:rPr>
          <w:sz w:val="24"/>
          <w:lang w:val="it-IT"/>
        </w:rPr>
      </w:pPr>
      <w:r w:rsidRPr="00FC40F2">
        <w:rPr>
          <w:sz w:val="24"/>
          <w:lang w:val="it-IT"/>
        </w:rPr>
        <w:t xml:space="preserve">Ventilarea este gestionata automat de catre sistemul de control al statiei. Sistemul de control consta intr-un computer, care gestioneaza programul de control al statiei, invertorul, care gestioneaza pe rand capacitatea ventilatoarelor si umiditatea masei de compost. Umiditatea si temperatura este reglata de computer prin intermediul datelor primite de la sondele plasate in interiorul gramezii. </w:t>
      </w:r>
    </w:p>
    <w:p w:rsidR="00FD33E7" w:rsidRPr="00FC40F2" w:rsidRDefault="00FD33E7" w:rsidP="00FC40F2">
      <w:pPr>
        <w:spacing w:line="276" w:lineRule="auto"/>
        <w:jc w:val="both"/>
        <w:rPr>
          <w:sz w:val="24"/>
          <w:lang w:val="it-IT"/>
        </w:rPr>
      </w:pPr>
      <w:r w:rsidRPr="00FC40F2">
        <w:rPr>
          <w:sz w:val="24"/>
          <w:lang w:val="it-IT"/>
        </w:rPr>
        <w:t xml:space="preserve">Programul de control al statiei determina cantitatea de aer insuflat in material in concordanta cu temperatura gramezii. Ventilatorul sufla in mod continuu o cantitate de aer suficienta pentru realizarea oxidarii. Sistemul de control recunoaste temperaturile excesive si creste capacitatea de </w:t>
      </w:r>
      <w:r w:rsidRPr="00FC40F2">
        <w:rPr>
          <w:sz w:val="24"/>
          <w:lang w:val="it-IT"/>
        </w:rPr>
        <w:lastRenderedPageBreak/>
        <w:t>ventilare in mod corespunzător pentru a menţine valorile optime de temperatură astfel ca procesul să fie continuu. După o perioadă de 72 de ore(3 zile) temperatura este meţinută la peste 55 °C pentru a igieniza materialul.</w:t>
      </w:r>
    </w:p>
    <w:p w:rsidR="00FD33E7" w:rsidRPr="00FC40F2" w:rsidRDefault="00FD33E7" w:rsidP="00FC40F2">
      <w:pPr>
        <w:spacing w:line="276" w:lineRule="auto"/>
        <w:jc w:val="both"/>
        <w:rPr>
          <w:sz w:val="24"/>
          <w:lang w:val="it-IT"/>
        </w:rPr>
      </w:pPr>
      <w:r w:rsidRPr="00FC40F2">
        <w:rPr>
          <w:sz w:val="24"/>
          <w:lang w:val="it-IT"/>
        </w:rPr>
        <w:t>Bio-oxidarea accelerată a materialului este implementată cu ajutorul aerării materialului pentru a realiza masa cu oxigen suficientă dezvoltării corecte a reacţiei de bio-oxidare.</w:t>
      </w:r>
    </w:p>
    <w:p w:rsidR="00FD33E7" w:rsidRPr="00FC40F2" w:rsidRDefault="00FD33E7" w:rsidP="00FC40F2">
      <w:pPr>
        <w:spacing w:line="276" w:lineRule="auto"/>
        <w:jc w:val="both"/>
        <w:rPr>
          <w:sz w:val="24"/>
          <w:lang w:val="it-IT"/>
        </w:rPr>
      </w:pPr>
      <w:r w:rsidRPr="00FC40F2">
        <w:rPr>
          <w:sz w:val="24"/>
          <w:lang w:val="it-IT"/>
        </w:rPr>
        <w:t>Pentru a atinge ţintele de biostabilizare este necesară o perioadă de timp de nu mai puţin de 20 de zile. Pe durata perioadei menţionate este normal să se asigure ca materialul din interiorul grămezii ajunge la temperaturi de peste 55 C° pentru o perioadă de mai mult de 72 de ore în conformitate cu legislaţia europeană.</w:t>
      </w:r>
    </w:p>
    <w:p w:rsidR="00FD33E7" w:rsidRPr="00FC40F2" w:rsidRDefault="00FD33E7" w:rsidP="00FC40F2">
      <w:pPr>
        <w:spacing w:line="276" w:lineRule="auto"/>
        <w:ind w:left="57"/>
        <w:jc w:val="both"/>
        <w:rPr>
          <w:sz w:val="24"/>
          <w:lang w:val="it-IT"/>
        </w:rPr>
      </w:pPr>
      <w:r w:rsidRPr="00FC40F2">
        <w:rPr>
          <w:sz w:val="24"/>
          <w:lang w:val="it-IT"/>
        </w:rPr>
        <w:t>Dupa terminarea celor 20 de zile de stat in gramada, deseul stabilizat este scos din gramada cu ajutorul incarcatorului frontal ce va alimenta sita mobila pentru a separa adaosurile ramase in deseul stabilizat(plastic, material organic nebiodegradabil, etc.).</w:t>
      </w:r>
    </w:p>
    <w:p w:rsidR="00196204" w:rsidRDefault="00FD33E7" w:rsidP="00FC40F2">
      <w:pPr>
        <w:spacing w:line="276" w:lineRule="auto"/>
        <w:ind w:left="57"/>
        <w:jc w:val="both"/>
        <w:rPr>
          <w:sz w:val="24"/>
          <w:lang w:val="it-IT"/>
        </w:rPr>
      </w:pPr>
      <w:r w:rsidRPr="00FC40F2">
        <w:rPr>
          <w:sz w:val="24"/>
          <w:lang w:val="it-IT"/>
        </w:rPr>
        <w:t>Materialul ce trec</w:t>
      </w:r>
      <w:r w:rsidR="008F12BD" w:rsidRPr="00FC40F2">
        <w:rPr>
          <w:sz w:val="24"/>
          <w:lang w:val="it-IT"/>
        </w:rPr>
        <w:t>e prin sita este produsul final</w:t>
      </w:r>
      <w:r w:rsidRPr="00FC40F2">
        <w:rPr>
          <w:sz w:val="24"/>
          <w:lang w:val="it-IT"/>
        </w:rPr>
        <w:t>(compost), în timp ce materialul ramas</w:t>
      </w:r>
      <w:r w:rsidR="00B90F4E">
        <w:rPr>
          <w:sz w:val="24"/>
          <w:lang w:val="it-IT"/>
        </w:rPr>
        <w:t xml:space="preserve"> pe sita este refuzul care se</w:t>
      </w:r>
      <w:r w:rsidRPr="00FC40F2">
        <w:rPr>
          <w:sz w:val="24"/>
          <w:lang w:val="it-IT"/>
        </w:rPr>
        <w:t xml:space="preserve"> transportat la depozit.</w:t>
      </w:r>
      <w:bookmarkStart w:id="184" w:name="_Toc456020303"/>
    </w:p>
    <w:p w:rsidR="00085F8A" w:rsidRPr="00FC40F2" w:rsidRDefault="00085F8A" w:rsidP="00FC40F2">
      <w:pPr>
        <w:spacing w:line="276" w:lineRule="auto"/>
        <w:ind w:left="57"/>
        <w:jc w:val="both"/>
        <w:rPr>
          <w:sz w:val="24"/>
          <w:lang w:val="it-IT"/>
        </w:rPr>
      </w:pPr>
    </w:p>
    <w:p w:rsidR="00196204" w:rsidRPr="00FC40F2" w:rsidRDefault="00C73D0D" w:rsidP="00FC40F2">
      <w:pPr>
        <w:pStyle w:val="Titlu2"/>
        <w:rPr>
          <w:noProof/>
          <w:szCs w:val="24"/>
          <w:lang w:val="pt-BR"/>
        </w:rPr>
      </w:pPr>
      <w:bookmarkStart w:id="185" w:name="_Toc469901606"/>
      <w:r w:rsidRPr="00FC40F2">
        <w:rPr>
          <w:noProof/>
          <w:szCs w:val="24"/>
          <w:lang w:val="pt-BR"/>
        </w:rPr>
        <w:t xml:space="preserve">4.4 </w:t>
      </w:r>
      <w:r w:rsidR="00196204" w:rsidRPr="00FC40F2">
        <w:rPr>
          <w:noProof/>
          <w:szCs w:val="24"/>
          <w:lang w:val="pt-BR"/>
        </w:rPr>
        <w:t>Instalatie generala de evacuare</w:t>
      </w:r>
      <w:bookmarkEnd w:id="185"/>
      <w:r w:rsidR="00196204" w:rsidRPr="00FC40F2">
        <w:rPr>
          <w:noProof/>
          <w:szCs w:val="24"/>
          <w:lang w:val="pt-BR"/>
        </w:rPr>
        <w:t xml:space="preserve"> </w:t>
      </w:r>
    </w:p>
    <w:p w:rsidR="00C73D0D" w:rsidRPr="00FC40F2" w:rsidRDefault="00C73D0D" w:rsidP="00FC40F2">
      <w:pPr>
        <w:spacing w:line="276" w:lineRule="auto"/>
        <w:rPr>
          <w:sz w:val="24"/>
          <w:lang w:val="pt-BR" w:bidi="en-US"/>
        </w:rPr>
      </w:pPr>
    </w:p>
    <w:p w:rsidR="00234081" w:rsidRPr="00FC40F2" w:rsidRDefault="00415E6A" w:rsidP="00C908AD">
      <w:pPr>
        <w:autoSpaceDE w:val="0"/>
        <w:autoSpaceDN w:val="0"/>
        <w:adjustRightInd w:val="0"/>
        <w:spacing w:line="276" w:lineRule="auto"/>
        <w:jc w:val="both"/>
        <w:rPr>
          <w:color w:val="000000"/>
          <w:sz w:val="24"/>
        </w:rPr>
      </w:pPr>
      <w:r w:rsidRPr="00FC40F2">
        <w:rPr>
          <w:color w:val="000000"/>
          <w:sz w:val="24"/>
        </w:rPr>
        <w:t xml:space="preserve">Activitatile desfasurate in cadrul CMID Barcea Mare vor genera urmatoarele tipuri de ape uzate: </w:t>
      </w:r>
      <w:r w:rsidR="00234081" w:rsidRPr="00FC40F2">
        <w:rPr>
          <w:color w:val="000000"/>
          <w:sz w:val="24"/>
        </w:rPr>
        <w:t>-</w:t>
      </w:r>
      <w:r w:rsidRPr="00FC40F2">
        <w:rPr>
          <w:color w:val="000000"/>
          <w:sz w:val="24"/>
        </w:rPr>
        <w:t xml:space="preserve"> </w:t>
      </w:r>
      <w:r w:rsidRPr="00FC40F2">
        <w:rPr>
          <w:iCs/>
          <w:color w:val="000000"/>
          <w:sz w:val="24"/>
        </w:rPr>
        <w:t xml:space="preserve">levigatul </w:t>
      </w:r>
      <w:r w:rsidRPr="00FC40F2">
        <w:rPr>
          <w:color w:val="000000"/>
          <w:sz w:val="24"/>
        </w:rPr>
        <w:t xml:space="preserve">rezultat in urma precipitatiilor care cad pe suprafata depozitului si care penetreaza masa de deseuri; </w:t>
      </w:r>
    </w:p>
    <w:p w:rsidR="00415E6A" w:rsidRPr="00FC40F2" w:rsidRDefault="00234081" w:rsidP="00C908AD">
      <w:pPr>
        <w:autoSpaceDE w:val="0"/>
        <w:autoSpaceDN w:val="0"/>
        <w:adjustRightInd w:val="0"/>
        <w:spacing w:line="276" w:lineRule="auto"/>
        <w:jc w:val="both"/>
        <w:rPr>
          <w:color w:val="000000"/>
          <w:sz w:val="24"/>
        </w:rPr>
      </w:pPr>
      <w:r w:rsidRPr="00FC40F2">
        <w:rPr>
          <w:color w:val="000000"/>
          <w:sz w:val="24"/>
        </w:rPr>
        <w:t xml:space="preserve"> - </w:t>
      </w:r>
      <w:r w:rsidR="00415E6A" w:rsidRPr="00FC40F2">
        <w:rPr>
          <w:iCs/>
          <w:color w:val="000000"/>
          <w:sz w:val="24"/>
        </w:rPr>
        <w:t xml:space="preserve">similar levigatului </w:t>
      </w:r>
      <w:r w:rsidR="00415E6A" w:rsidRPr="00FC40F2">
        <w:rPr>
          <w:color w:val="000000"/>
          <w:sz w:val="24"/>
        </w:rPr>
        <w:t xml:space="preserve">si tratate impreuna cu acesta, sunt considerate si apa in exces rezultata din gramezile de tratare biologica intensiva, apa colectata in bazinul de prima ploaie din zona de tratare intensiva si apa pluviala colectata de pe platforma de maturare a gramezilor de deseuri; </w:t>
      </w:r>
    </w:p>
    <w:p w:rsidR="00415E6A" w:rsidRPr="00FC40F2" w:rsidRDefault="00415E6A" w:rsidP="00937698">
      <w:pPr>
        <w:pStyle w:val="Listparagraf"/>
        <w:numPr>
          <w:ilvl w:val="0"/>
          <w:numId w:val="3"/>
        </w:numPr>
        <w:tabs>
          <w:tab w:val="clear" w:pos="600"/>
          <w:tab w:val="left" w:pos="142"/>
          <w:tab w:val="num" w:pos="284"/>
        </w:tabs>
        <w:autoSpaceDE w:val="0"/>
        <w:autoSpaceDN w:val="0"/>
        <w:adjustRightInd w:val="0"/>
        <w:spacing w:before="0" w:after="0" w:line="276" w:lineRule="auto"/>
        <w:ind w:left="0" w:firstLine="0"/>
        <w:jc w:val="both"/>
        <w:rPr>
          <w:rFonts w:ascii="Times New Roman" w:hAnsi="Times New Roman" w:cs="Times New Roman"/>
          <w:color w:val="000000"/>
          <w:sz w:val="24"/>
          <w:szCs w:val="24"/>
        </w:rPr>
      </w:pPr>
      <w:r w:rsidRPr="00FC40F2">
        <w:rPr>
          <w:rFonts w:ascii="Times New Roman" w:hAnsi="Times New Roman" w:cs="Times New Roman"/>
          <w:iCs/>
          <w:color w:val="000000"/>
          <w:sz w:val="24"/>
          <w:szCs w:val="24"/>
        </w:rPr>
        <w:t xml:space="preserve">ape uzate de tip tehnologic – </w:t>
      </w:r>
      <w:r w:rsidRPr="00FC40F2">
        <w:rPr>
          <w:rFonts w:ascii="Times New Roman" w:hAnsi="Times New Roman" w:cs="Times New Roman"/>
          <w:color w:val="000000"/>
          <w:sz w:val="24"/>
          <w:szCs w:val="24"/>
        </w:rPr>
        <w:t xml:space="preserve">apele de spalare a rotilor vehiculelor; </w:t>
      </w:r>
    </w:p>
    <w:p w:rsidR="00415E6A" w:rsidRPr="00FC40F2" w:rsidRDefault="00415E6A" w:rsidP="00937698">
      <w:pPr>
        <w:pStyle w:val="Listparagraf"/>
        <w:numPr>
          <w:ilvl w:val="0"/>
          <w:numId w:val="3"/>
        </w:numPr>
        <w:tabs>
          <w:tab w:val="clear" w:pos="600"/>
          <w:tab w:val="left" w:pos="142"/>
          <w:tab w:val="num" w:pos="284"/>
        </w:tabs>
        <w:autoSpaceDE w:val="0"/>
        <w:autoSpaceDN w:val="0"/>
        <w:adjustRightInd w:val="0"/>
        <w:spacing w:before="0" w:after="0" w:line="276" w:lineRule="auto"/>
        <w:ind w:left="0" w:firstLine="0"/>
        <w:jc w:val="both"/>
        <w:rPr>
          <w:rFonts w:ascii="Times New Roman" w:hAnsi="Times New Roman" w:cs="Times New Roman"/>
          <w:color w:val="000000"/>
          <w:sz w:val="24"/>
          <w:szCs w:val="24"/>
        </w:rPr>
      </w:pPr>
      <w:r w:rsidRPr="00FC40F2">
        <w:rPr>
          <w:rFonts w:ascii="Times New Roman" w:hAnsi="Times New Roman" w:cs="Times New Roman"/>
          <w:iCs/>
          <w:color w:val="000000"/>
          <w:sz w:val="24"/>
          <w:szCs w:val="24"/>
        </w:rPr>
        <w:t xml:space="preserve">ape uzate de tip fecaloid-menajere </w:t>
      </w:r>
      <w:r w:rsidRPr="00FC40F2">
        <w:rPr>
          <w:rFonts w:ascii="Times New Roman" w:hAnsi="Times New Roman" w:cs="Times New Roman"/>
          <w:color w:val="000000"/>
          <w:sz w:val="24"/>
          <w:szCs w:val="24"/>
        </w:rPr>
        <w:t xml:space="preserve">provenite de la grupurile sanitare si de la dusuri; </w:t>
      </w:r>
    </w:p>
    <w:p w:rsidR="00415E6A" w:rsidRPr="00FC40F2" w:rsidRDefault="00415E6A" w:rsidP="00C908AD">
      <w:pPr>
        <w:autoSpaceDE w:val="0"/>
        <w:autoSpaceDN w:val="0"/>
        <w:adjustRightInd w:val="0"/>
        <w:spacing w:line="276" w:lineRule="auto"/>
        <w:jc w:val="both"/>
        <w:rPr>
          <w:color w:val="000000"/>
          <w:sz w:val="24"/>
        </w:rPr>
      </w:pPr>
      <w:r w:rsidRPr="00FC40F2">
        <w:rPr>
          <w:color w:val="000000"/>
          <w:sz w:val="24"/>
        </w:rPr>
        <w:t xml:space="preserve">- </w:t>
      </w:r>
      <w:r w:rsidRPr="00FC40F2">
        <w:rPr>
          <w:iCs/>
          <w:color w:val="000000"/>
          <w:sz w:val="24"/>
        </w:rPr>
        <w:t>apele pluviale</w:t>
      </w:r>
      <w:r w:rsidRPr="00FC40F2">
        <w:rPr>
          <w:color w:val="000000"/>
          <w:sz w:val="24"/>
        </w:rPr>
        <w:t xml:space="preserve">, colectate de pe taluzuri, platformele rutiere, platforma de tratare intensiva, acoperisuri. </w:t>
      </w:r>
    </w:p>
    <w:p w:rsidR="00F91B12" w:rsidRPr="00FC40F2" w:rsidRDefault="00F91B12" w:rsidP="00C908AD">
      <w:pPr>
        <w:autoSpaceDE w:val="0"/>
        <w:autoSpaceDN w:val="0"/>
        <w:adjustRightInd w:val="0"/>
        <w:spacing w:line="276" w:lineRule="auto"/>
        <w:jc w:val="both"/>
        <w:rPr>
          <w:color w:val="000000"/>
          <w:sz w:val="24"/>
        </w:rPr>
      </w:pPr>
    </w:p>
    <w:p w:rsidR="00DA34EF" w:rsidRPr="00FC40F2" w:rsidRDefault="00415E6A" w:rsidP="00FC40F2">
      <w:pPr>
        <w:pStyle w:val="Titlu3"/>
      </w:pPr>
      <w:r w:rsidRPr="00FC40F2">
        <w:t xml:space="preserve"> </w:t>
      </w:r>
      <w:bookmarkStart w:id="186" w:name="_Toc469901607"/>
      <w:r w:rsidR="00DA34EF" w:rsidRPr="00FC40F2">
        <w:t>4.</w:t>
      </w:r>
      <w:r w:rsidR="00196204" w:rsidRPr="00FC40F2">
        <w:t>4.1</w:t>
      </w:r>
      <w:r w:rsidR="009014B7" w:rsidRPr="00FC40F2">
        <w:t xml:space="preserve"> </w:t>
      </w:r>
      <w:r w:rsidR="00DA34EF" w:rsidRPr="00FC40F2">
        <w:t>Colectarea, epurarea si evacuarea levigatului</w:t>
      </w:r>
      <w:bookmarkEnd w:id="186"/>
      <w:r w:rsidR="00DA34EF" w:rsidRPr="00FC40F2">
        <w:t xml:space="preserve"> </w:t>
      </w:r>
      <w:bookmarkEnd w:id="184"/>
    </w:p>
    <w:p w:rsidR="00AF0C4C" w:rsidRPr="00FC40F2" w:rsidRDefault="00AF0C4C" w:rsidP="00FC40F2">
      <w:pPr>
        <w:spacing w:line="276" w:lineRule="auto"/>
        <w:rPr>
          <w:b/>
          <w:sz w:val="24"/>
          <w:lang w:val="en-GB"/>
        </w:rPr>
      </w:pPr>
      <w:bookmarkStart w:id="187" w:name="_Toc455585876"/>
    </w:p>
    <w:p w:rsidR="00990486" w:rsidRPr="00C908AD" w:rsidRDefault="00990486" w:rsidP="00FC40F2">
      <w:pPr>
        <w:spacing w:line="276" w:lineRule="auto"/>
        <w:rPr>
          <w:b/>
          <w:i/>
          <w:sz w:val="24"/>
          <w:lang w:val="en-GB"/>
        </w:rPr>
      </w:pPr>
      <w:r w:rsidRPr="00C908AD">
        <w:rPr>
          <w:b/>
          <w:i/>
          <w:sz w:val="24"/>
          <w:lang w:val="en-GB"/>
        </w:rPr>
        <w:t>Generarea – compozitia levigatului</w:t>
      </w:r>
      <w:bookmarkEnd w:id="187"/>
    </w:p>
    <w:p w:rsidR="00990486" w:rsidRPr="00FC40F2" w:rsidRDefault="00990486" w:rsidP="00FC40F2">
      <w:pPr>
        <w:spacing w:line="276" w:lineRule="auto"/>
        <w:jc w:val="both"/>
        <w:rPr>
          <w:sz w:val="24"/>
          <w:lang w:val="en-GB"/>
        </w:rPr>
      </w:pPr>
      <w:r w:rsidRPr="00FC40F2">
        <w:rPr>
          <w:sz w:val="24"/>
          <w:lang w:val="en-GB"/>
        </w:rPr>
        <w:t>Levigatul este generat in depozit in momentul patrunderii apei in deseuri, datorita umiditatii, precipitatiilor si/sau cresterii nivelului panzei freatice.</w:t>
      </w:r>
    </w:p>
    <w:p w:rsidR="00B85ECD" w:rsidRPr="00FC40F2" w:rsidRDefault="00990486" w:rsidP="00FC40F2">
      <w:pPr>
        <w:spacing w:line="276" w:lineRule="auto"/>
        <w:jc w:val="both"/>
        <w:rPr>
          <w:sz w:val="24"/>
          <w:lang w:val="pt-BR"/>
        </w:rPr>
      </w:pPr>
      <w:r w:rsidRPr="00FC40F2">
        <w:rPr>
          <w:sz w:val="24"/>
          <w:lang w:val="en-GB"/>
        </w:rPr>
        <w:t>Levigatul contine materii solide in suspensie, reziduuri solubile, p</w:t>
      </w:r>
      <w:r w:rsidR="00586E53">
        <w:rPr>
          <w:sz w:val="24"/>
          <w:lang w:val="en-GB"/>
        </w:rPr>
        <w:t>rodusi solubili descompusi si mi</w:t>
      </w:r>
      <w:r w:rsidRPr="00FC40F2">
        <w:rPr>
          <w:sz w:val="24"/>
          <w:lang w:val="en-GB"/>
        </w:rPr>
        <w:t>crobi. Majoritatea compusilor din levigat sunt de natura toxica letali pentru organism</w:t>
      </w:r>
      <w:r w:rsidR="00DA34EF" w:rsidRPr="00FC40F2">
        <w:rPr>
          <w:sz w:val="24"/>
          <w:lang w:val="en-GB"/>
        </w:rPr>
        <w:t>ele acvatice, fie in mod direct</w:t>
      </w:r>
      <w:r w:rsidRPr="00FC40F2">
        <w:rPr>
          <w:sz w:val="24"/>
          <w:lang w:val="en-GB"/>
        </w:rPr>
        <w:t>(prin toxine si BOD</w:t>
      </w:r>
      <w:r w:rsidRPr="00FC40F2">
        <w:rPr>
          <w:sz w:val="24"/>
          <w:vertAlign w:val="subscript"/>
          <w:lang w:val="en-GB"/>
        </w:rPr>
        <w:t>5</w:t>
      </w:r>
      <w:r w:rsidRPr="00FC40F2">
        <w:rPr>
          <w:sz w:val="24"/>
          <w:lang w:val="en-GB"/>
        </w:rPr>
        <w:t>),</w:t>
      </w:r>
      <w:r w:rsidR="00B85ECD" w:rsidRPr="00FC40F2">
        <w:rPr>
          <w:sz w:val="24"/>
          <w:lang w:val="en-GB"/>
        </w:rPr>
        <w:t xml:space="preserve"> fie indirect(prin eutrofizare), care pot </w:t>
      </w:r>
      <w:r w:rsidRPr="00FC40F2">
        <w:rPr>
          <w:sz w:val="24"/>
          <w:lang w:val="pt-BR"/>
        </w:rPr>
        <w:t xml:space="preserve">contamina </w:t>
      </w:r>
      <w:r w:rsidR="00B85ECD" w:rsidRPr="00FC40F2">
        <w:rPr>
          <w:sz w:val="24"/>
          <w:lang w:val="pt-BR"/>
        </w:rPr>
        <w:t>si apa potabila.</w:t>
      </w:r>
    </w:p>
    <w:p w:rsidR="00B85ECD" w:rsidRPr="00FC40F2" w:rsidRDefault="00B85ECD" w:rsidP="00FC40F2">
      <w:pPr>
        <w:overflowPunct w:val="0"/>
        <w:autoSpaceDE w:val="0"/>
        <w:autoSpaceDN w:val="0"/>
        <w:adjustRightInd w:val="0"/>
        <w:spacing w:line="276" w:lineRule="auto"/>
        <w:jc w:val="center"/>
        <w:textAlignment w:val="baseline"/>
        <w:rPr>
          <w:b/>
          <w:sz w:val="24"/>
          <w:lang w:eastAsia="de-DE"/>
        </w:rPr>
      </w:pPr>
      <w:r w:rsidRPr="00FC40F2">
        <w:rPr>
          <w:b/>
          <w:sz w:val="24"/>
          <w:lang w:eastAsia="de-DE"/>
        </w:rPr>
        <w:t xml:space="preserve">Tabel </w:t>
      </w:r>
      <w:r w:rsidR="006A2DCF">
        <w:rPr>
          <w:b/>
          <w:sz w:val="24"/>
          <w:lang w:eastAsia="de-DE"/>
        </w:rPr>
        <w:t>16</w:t>
      </w:r>
      <w:r w:rsidR="005F0181" w:rsidRPr="00FC40F2">
        <w:rPr>
          <w:b/>
          <w:sz w:val="24"/>
          <w:lang w:eastAsia="de-DE"/>
        </w:rPr>
        <w:t xml:space="preserve"> </w:t>
      </w:r>
      <w:r w:rsidRPr="00FC40F2">
        <w:rPr>
          <w:b/>
          <w:sz w:val="24"/>
          <w:lang w:eastAsia="de-DE"/>
        </w:rPr>
        <w:t>Compoziţia levigatului produs</w:t>
      </w: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529"/>
        <w:gridCol w:w="2574"/>
        <w:gridCol w:w="3132"/>
      </w:tblGrid>
      <w:tr w:rsidR="00B85ECD" w:rsidRPr="00B85ECD" w:rsidTr="004B37DE">
        <w:trPr>
          <w:tblHeader/>
          <w:jc w:val="center"/>
        </w:trPr>
        <w:tc>
          <w:tcPr>
            <w:tcW w:w="2529"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eastAsia="SimSun" w:hAnsiTheme="minorHAnsi" w:cs="Arial"/>
                <w:b/>
                <w:bCs/>
                <w:color w:val="000000"/>
                <w:szCs w:val="20"/>
                <w:lang w:eastAsia="de-DE"/>
              </w:rPr>
            </w:pPr>
            <w:r w:rsidRPr="00B85ECD">
              <w:rPr>
                <w:rFonts w:asciiTheme="minorHAnsi" w:eastAsia="SimSun" w:hAnsiTheme="minorHAnsi" w:cs="Arial"/>
                <w:b/>
                <w:bCs/>
                <w:color w:val="000000"/>
                <w:szCs w:val="20"/>
                <w:lang w:eastAsia="de-DE"/>
              </w:rPr>
              <w:t>Parametru</w:t>
            </w:r>
          </w:p>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eastAsia="SimSun" w:hAnsiTheme="minorHAnsi" w:cs="Arial"/>
                <w:szCs w:val="20"/>
                <w:lang w:eastAsia="de-DE"/>
              </w:rPr>
            </w:pPr>
          </w:p>
        </w:tc>
        <w:tc>
          <w:tcPr>
            <w:tcW w:w="2574" w:type="dxa"/>
            <w:shd w:val="clear" w:color="auto" w:fill="auto"/>
          </w:tcPr>
          <w:p w:rsidR="00586E53" w:rsidRDefault="00586E53" w:rsidP="00B85ECD">
            <w:pPr>
              <w:tabs>
                <w:tab w:val="left" w:pos="709"/>
              </w:tabs>
              <w:overflowPunct w:val="0"/>
              <w:autoSpaceDE w:val="0"/>
              <w:autoSpaceDN w:val="0"/>
              <w:adjustRightInd w:val="0"/>
              <w:ind w:left="709"/>
              <w:jc w:val="center"/>
              <w:textAlignment w:val="baseline"/>
              <w:rPr>
                <w:rFonts w:asciiTheme="minorHAnsi" w:eastAsia="SimSun" w:hAnsiTheme="minorHAnsi" w:cs="Arial"/>
                <w:b/>
                <w:bCs/>
                <w:color w:val="000000"/>
                <w:szCs w:val="20"/>
                <w:lang w:eastAsia="de-DE"/>
              </w:rPr>
            </w:pPr>
            <w:r>
              <w:rPr>
                <w:rFonts w:asciiTheme="minorHAnsi" w:eastAsia="SimSun" w:hAnsiTheme="minorHAnsi" w:cs="Arial"/>
                <w:b/>
                <w:bCs/>
                <w:color w:val="000000"/>
                <w:szCs w:val="20"/>
                <w:lang w:eastAsia="de-DE"/>
              </w:rPr>
              <w:t>Limite concentrare</w:t>
            </w:r>
          </w:p>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eastAsia="SimSun" w:hAnsiTheme="minorHAnsi" w:cs="Arial"/>
                <w:szCs w:val="20"/>
                <w:lang w:eastAsia="de-DE"/>
              </w:rPr>
            </w:pPr>
            <w:r w:rsidRPr="00B85ECD">
              <w:rPr>
                <w:rFonts w:asciiTheme="minorHAnsi" w:eastAsia="SimSun" w:hAnsiTheme="minorHAnsi" w:cs="Arial"/>
                <w:b/>
                <w:bCs/>
                <w:color w:val="000000"/>
                <w:szCs w:val="20"/>
                <w:lang w:eastAsia="de-DE"/>
              </w:rPr>
              <w:t>(mg/l)</w:t>
            </w:r>
          </w:p>
        </w:tc>
        <w:tc>
          <w:tcPr>
            <w:tcW w:w="3132" w:type="dxa"/>
            <w:shd w:val="clear" w:color="auto" w:fill="auto"/>
          </w:tcPr>
          <w:p w:rsidR="00B85ECD" w:rsidRPr="00B85ECD" w:rsidRDefault="00586E53" w:rsidP="00B85ECD">
            <w:pPr>
              <w:tabs>
                <w:tab w:val="left" w:pos="709"/>
              </w:tabs>
              <w:overflowPunct w:val="0"/>
              <w:autoSpaceDE w:val="0"/>
              <w:autoSpaceDN w:val="0"/>
              <w:adjustRightInd w:val="0"/>
              <w:ind w:left="709"/>
              <w:jc w:val="center"/>
              <w:textAlignment w:val="baseline"/>
              <w:rPr>
                <w:rFonts w:asciiTheme="minorHAnsi" w:eastAsia="SimSun" w:hAnsiTheme="minorHAnsi" w:cs="Arial"/>
                <w:szCs w:val="20"/>
                <w:lang w:eastAsia="de-DE"/>
              </w:rPr>
            </w:pPr>
            <w:r>
              <w:rPr>
                <w:rFonts w:asciiTheme="minorHAnsi" w:eastAsia="SimSun" w:hAnsiTheme="minorHAnsi" w:cs="Arial"/>
                <w:b/>
                <w:bCs/>
                <w:color w:val="000000"/>
                <w:szCs w:val="20"/>
                <w:lang w:eastAsia="de-DE"/>
              </w:rPr>
              <w:t>Concentrare tipică</w:t>
            </w:r>
            <w:r w:rsidR="00B85ECD" w:rsidRPr="00B85ECD">
              <w:rPr>
                <w:rFonts w:asciiTheme="minorHAnsi" w:eastAsia="SimSun" w:hAnsiTheme="minorHAnsi" w:cs="Arial"/>
                <w:b/>
                <w:bCs/>
                <w:color w:val="000000"/>
                <w:szCs w:val="20"/>
                <w:lang w:eastAsia="de-DE"/>
              </w:rPr>
              <w:t>(mg/l)</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CBO</w:t>
            </w:r>
            <w:r w:rsidRPr="00B85ECD">
              <w:rPr>
                <w:rFonts w:asciiTheme="minorHAnsi" w:eastAsia="SimSun" w:hAnsiTheme="minorHAnsi" w:cs="Arial"/>
                <w:color w:val="000000"/>
                <w:szCs w:val="20"/>
                <w:vertAlign w:val="subscript"/>
                <w:lang w:eastAsia="de-DE"/>
              </w:rPr>
              <w:t>5</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2.000 – 30.000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10.000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COT</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15.000 – 20.000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6.000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CCO</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3.000 – 45.000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18.000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Total materii în  suspensie</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200 – 1.000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500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Azot organic</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10 – 600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200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Azot de amoniu</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10 – 800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200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Nitraţi</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5 – 40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25</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lastRenderedPageBreak/>
              <w:t>Total fosfor</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 – 70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30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Acid ortofosforic</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 – 50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20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Alcalinitate(CaCO</w:t>
            </w:r>
            <w:r w:rsidRPr="00B85ECD">
              <w:rPr>
                <w:rFonts w:asciiTheme="minorHAnsi" w:eastAsia="SimSun" w:hAnsiTheme="minorHAnsi" w:cs="Arial"/>
                <w:color w:val="000000"/>
                <w:szCs w:val="20"/>
                <w:vertAlign w:val="subscript"/>
                <w:lang w:eastAsia="de-DE"/>
              </w:rPr>
              <w:t>3</w:t>
            </w:r>
            <w:r w:rsidRPr="00B85ECD">
              <w:rPr>
                <w:rFonts w:asciiTheme="minorHAnsi" w:eastAsia="SimSun" w:hAnsiTheme="minorHAnsi" w:cs="Arial"/>
                <w:color w:val="000000"/>
                <w:szCs w:val="20"/>
                <w:lang w:eastAsia="de-DE"/>
              </w:rPr>
              <w:t>)</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1.000 – 10.000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3.000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pH</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5,3 – 8,5</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6</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Total duritate(CaCO</w:t>
            </w:r>
            <w:r w:rsidRPr="00B85ECD">
              <w:rPr>
                <w:rFonts w:asciiTheme="minorHAnsi" w:eastAsia="SimSun" w:hAnsiTheme="minorHAnsi" w:cs="Arial"/>
                <w:color w:val="000000"/>
                <w:szCs w:val="20"/>
                <w:vertAlign w:val="subscript"/>
                <w:lang w:eastAsia="de-DE"/>
              </w:rPr>
              <w:t>3</w:t>
            </w:r>
            <w:r w:rsidRPr="00B85ECD">
              <w:rPr>
                <w:rFonts w:asciiTheme="minorHAnsi" w:eastAsia="SimSun" w:hAnsiTheme="minorHAnsi" w:cs="Arial"/>
                <w:color w:val="000000"/>
                <w:szCs w:val="20"/>
                <w:lang w:eastAsia="de-DE"/>
              </w:rPr>
              <w:t>)</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300 – 10.000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3.500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Calciu</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200 – 3.000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1.000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Magneziu</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50 – 1.500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250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Potasiu</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200 – 2.000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300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Sodiu</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200 – 2.000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500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Clor</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100 – 3.000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500</w:t>
            </w:r>
          </w:p>
        </w:tc>
      </w:tr>
      <w:tr w:rsidR="00B85ECD" w:rsidRPr="00B85ECD"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Sulf</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100 – 3.000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500</w:t>
            </w:r>
          </w:p>
        </w:tc>
      </w:tr>
      <w:tr w:rsidR="00B85ECD" w:rsidRPr="00B12A6A" w:rsidTr="00825E81">
        <w:trPr>
          <w:jc w:val="center"/>
        </w:trPr>
        <w:tc>
          <w:tcPr>
            <w:tcW w:w="2529" w:type="dxa"/>
            <w:shd w:val="clear" w:color="auto" w:fill="auto"/>
          </w:tcPr>
          <w:p w:rsidR="00B85ECD" w:rsidRPr="00B85ECD" w:rsidRDefault="00B85ECD" w:rsidP="00825E81">
            <w:pPr>
              <w:tabs>
                <w:tab w:val="left" w:pos="709"/>
              </w:tabs>
              <w:overflowPunct w:val="0"/>
              <w:autoSpaceDE w:val="0"/>
              <w:autoSpaceDN w:val="0"/>
              <w:adjustRightInd w:val="0"/>
              <w:ind w:left="709" w:hanging="709"/>
              <w:textAlignment w:val="baseline"/>
              <w:rPr>
                <w:rFonts w:asciiTheme="minorHAnsi" w:eastAsia="SimSun" w:hAnsiTheme="minorHAnsi" w:cs="Arial"/>
                <w:szCs w:val="20"/>
                <w:lang w:eastAsia="de-DE"/>
              </w:rPr>
            </w:pPr>
            <w:r w:rsidRPr="00B85ECD">
              <w:rPr>
                <w:rFonts w:asciiTheme="minorHAnsi" w:eastAsia="SimSun" w:hAnsiTheme="minorHAnsi" w:cs="Arial"/>
                <w:color w:val="000000"/>
                <w:szCs w:val="20"/>
                <w:lang w:eastAsia="de-DE"/>
              </w:rPr>
              <w:t>Total fier</w:t>
            </w:r>
          </w:p>
        </w:tc>
        <w:tc>
          <w:tcPr>
            <w:tcW w:w="2574"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50 – 600</w:t>
            </w:r>
          </w:p>
        </w:tc>
        <w:tc>
          <w:tcPr>
            <w:tcW w:w="3132" w:type="dxa"/>
            <w:shd w:val="clear" w:color="auto" w:fill="auto"/>
          </w:tcPr>
          <w:p w:rsidR="00B85ECD" w:rsidRPr="00B85ECD" w:rsidRDefault="00B85ECD" w:rsidP="00B85ECD">
            <w:pPr>
              <w:tabs>
                <w:tab w:val="left" w:pos="709"/>
              </w:tabs>
              <w:overflowPunct w:val="0"/>
              <w:autoSpaceDE w:val="0"/>
              <w:autoSpaceDN w:val="0"/>
              <w:adjustRightInd w:val="0"/>
              <w:ind w:left="709"/>
              <w:jc w:val="center"/>
              <w:textAlignment w:val="baseline"/>
              <w:rPr>
                <w:rFonts w:asciiTheme="minorHAnsi" w:hAnsiTheme="minorHAnsi" w:cs="Arial"/>
                <w:szCs w:val="20"/>
                <w:lang w:eastAsia="de-DE"/>
              </w:rPr>
            </w:pPr>
            <w:r w:rsidRPr="00B85ECD">
              <w:rPr>
                <w:rFonts w:asciiTheme="minorHAnsi" w:hAnsiTheme="minorHAnsi" w:cs="Arial"/>
                <w:szCs w:val="20"/>
                <w:lang w:eastAsia="de-DE"/>
              </w:rPr>
              <w:t>60</w:t>
            </w:r>
          </w:p>
        </w:tc>
      </w:tr>
    </w:tbl>
    <w:p w:rsidR="00B85ECD" w:rsidRDefault="00B85ECD" w:rsidP="00AF0C4C">
      <w:pPr>
        <w:spacing w:line="276" w:lineRule="auto"/>
        <w:jc w:val="both"/>
        <w:rPr>
          <w:sz w:val="24"/>
          <w:lang w:val="pt-BR"/>
        </w:rPr>
      </w:pPr>
    </w:p>
    <w:p w:rsidR="00B85ECD" w:rsidRPr="00BB4449" w:rsidRDefault="00B85ECD" w:rsidP="00AF0C4C">
      <w:pPr>
        <w:spacing w:line="276" w:lineRule="auto"/>
        <w:jc w:val="both"/>
        <w:rPr>
          <w:sz w:val="24"/>
          <w:lang w:val="pt-BR"/>
        </w:rPr>
      </w:pPr>
      <w:r>
        <w:rPr>
          <w:sz w:val="24"/>
          <w:lang w:val="pt-BR"/>
        </w:rPr>
        <w:t>N</w:t>
      </w:r>
      <w:r w:rsidR="00990486" w:rsidRPr="00BB4449">
        <w:rPr>
          <w:sz w:val="24"/>
          <w:lang w:val="pt-BR"/>
        </w:rPr>
        <w:t>u este admisa descarcarea levigatului in apa subterana sau de suprafata. in plus, legislatia a impus reguli stricte privind acest aspect.</w:t>
      </w:r>
    </w:p>
    <w:p w:rsidR="00D7005F" w:rsidRPr="00BB4449" w:rsidRDefault="00D7005F" w:rsidP="00D7005F">
      <w:pPr>
        <w:spacing w:line="276" w:lineRule="auto"/>
        <w:jc w:val="both"/>
        <w:rPr>
          <w:sz w:val="24"/>
        </w:rPr>
      </w:pPr>
      <w:r w:rsidRPr="00BB4449">
        <w:rPr>
          <w:sz w:val="24"/>
        </w:rPr>
        <w:t>Datorita sistemului de impermeabilizare a bazei si a taluzurilor depozitului, infiltrarea levigatului in sol/subsol</w:t>
      </w:r>
      <w:r>
        <w:rPr>
          <w:sz w:val="24"/>
        </w:rPr>
        <w:t xml:space="preserve"> si implicit in freatic,</w:t>
      </w:r>
      <w:r w:rsidRPr="00BB4449">
        <w:rPr>
          <w:sz w:val="24"/>
        </w:rPr>
        <w:t xml:space="preserve"> este prevenita in totalitate. </w:t>
      </w:r>
    </w:p>
    <w:p w:rsidR="00990486" w:rsidRPr="00BB4449" w:rsidRDefault="00990486" w:rsidP="00AF0C4C">
      <w:pPr>
        <w:spacing w:line="276" w:lineRule="auto"/>
        <w:jc w:val="both"/>
        <w:rPr>
          <w:sz w:val="24"/>
          <w:lang w:val="pt-BR"/>
        </w:rPr>
      </w:pPr>
      <w:r w:rsidRPr="00BB4449">
        <w:rPr>
          <w:sz w:val="24"/>
          <w:lang w:val="pt-BR"/>
        </w:rPr>
        <w:t xml:space="preserve">Prin urmare, </w:t>
      </w:r>
      <w:r w:rsidR="00586E53">
        <w:rPr>
          <w:sz w:val="24"/>
          <w:lang w:val="pt-BR"/>
        </w:rPr>
        <w:t xml:space="preserve">a fost </w:t>
      </w:r>
      <w:r w:rsidRPr="00BB4449">
        <w:rPr>
          <w:sz w:val="24"/>
          <w:lang w:val="pt-BR"/>
        </w:rPr>
        <w:t>realiza</w:t>
      </w:r>
      <w:r w:rsidR="00586E53">
        <w:rPr>
          <w:sz w:val="24"/>
          <w:lang w:val="pt-BR"/>
        </w:rPr>
        <w:t>t</w:t>
      </w:r>
      <w:r w:rsidRPr="00BB4449">
        <w:rPr>
          <w:sz w:val="24"/>
          <w:lang w:val="pt-BR"/>
        </w:rPr>
        <w:t xml:space="preserve"> un sistem de colectare si drenaj, reprezentand cea mai importanta </w:t>
      </w:r>
      <w:r w:rsidR="00586E53">
        <w:rPr>
          <w:sz w:val="24"/>
          <w:lang w:val="pt-BR"/>
        </w:rPr>
        <w:t xml:space="preserve">functie din existenta </w:t>
      </w:r>
      <w:r w:rsidRPr="00BB4449">
        <w:rPr>
          <w:sz w:val="24"/>
          <w:lang w:val="pt-BR"/>
        </w:rPr>
        <w:t xml:space="preserve">unui depozit, </w:t>
      </w:r>
      <w:r w:rsidR="00586E53">
        <w:rPr>
          <w:sz w:val="24"/>
          <w:lang w:val="pt-BR"/>
        </w:rPr>
        <w:t>inclusiv pentru</w:t>
      </w:r>
      <w:r w:rsidRPr="00BB4449">
        <w:rPr>
          <w:sz w:val="24"/>
          <w:lang w:val="pt-BR"/>
        </w:rPr>
        <w:t xml:space="preserve"> durata de viata a straturilor de izolare </w:t>
      </w:r>
      <w:r w:rsidR="00586E53">
        <w:rPr>
          <w:sz w:val="24"/>
          <w:lang w:val="pt-BR"/>
        </w:rPr>
        <w:t xml:space="preserve">care </w:t>
      </w:r>
      <w:r w:rsidRPr="00BB4449">
        <w:rPr>
          <w:sz w:val="24"/>
          <w:lang w:val="pt-BR"/>
        </w:rPr>
        <w:t>depind foarte mult de acest sistem.</w:t>
      </w:r>
    </w:p>
    <w:p w:rsidR="00990486" w:rsidRPr="00BB4449" w:rsidRDefault="00990486" w:rsidP="00AF0C4C">
      <w:pPr>
        <w:spacing w:line="276" w:lineRule="auto"/>
        <w:jc w:val="both"/>
        <w:rPr>
          <w:sz w:val="24"/>
          <w:lang w:val="pt-BR"/>
        </w:rPr>
      </w:pPr>
      <w:r w:rsidRPr="00BB4449">
        <w:rPr>
          <w:sz w:val="24"/>
          <w:lang w:val="pt-BR"/>
        </w:rPr>
        <w:t xml:space="preserve">Sistemul de colectare si drenaj </w:t>
      </w:r>
      <w:r w:rsidR="00586E53">
        <w:rPr>
          <w:sz w:val="24"/>
          <w:lang w:val="pt-BR"/>
        </w:rPr>
        <w:t>va</w:t>
      </w:r>
      <w:r w:rsidRPr="00BB4449">
        <w:rPr>
          <w:sz w:val="24"/>
          <w:lang w:val="pt-BR"/>
        </w:rPr>
        <w:t xml:space="preserve"> asigur</w:t>
      </w:r>
      <w:r w:rsidR="00586E53">
        <w:rPr>
          <w:sz w:val="24"/>
          <w:lang w:val="pt-BR"/>
        </w:rPr>
        <w:t>a</w:t>
      </w:r>
      <w:r w:rsidRPr="00BB4449">
        <w:rPr>
          <w:sz w:val="24"/>
          <w:lang w:val="pt-BR"/>
        </w:rPr>
        <w:t xml:space="preserve"> colectarea pe termen lung a c</w:t>
      </w:r>
      <w:r w:rsidR="00586E53">
        <w:rPr>
          <w:sz w:val="24"/>
          <w:lang w:val="pt-BR"/>
        </w:rPr>
        <w:t xml:space="preserve">antitatii totale de levigat si </w:t>
      </w:r>
      <w:r w:rsidRPr="00BB4449">
        <w:rPr>
          <w:sz w:val="24"/>
          <w:lang w:val="pt-BR"/>
        </w:rPr>
        <w:t>evit</w:t>
      </w:r>
      <w:r w:rsidR="00586E53">
        <w:rPr>
          <w:sz w:val="24"/>
          <w:lang w:val="pt-BR"/>
        </w:rPr>
        <w:t>area</w:t>
      </w:r>
      <w:r w:rsidRPr="00BB4449">
        <w:rPr>
          <w:sz w:val="24"/>
          <w:lang w:val="pt-BR"/>
        </w:rPr>
        <w:t xml:space="preserve"> amestecul</w:t>
      </w:r>
      <w:r w:rsidR="00586E53">
        <w:rPr>
          <w:sz w:val="24"/>
          <w:lang w:val="pt-BR"/>
        </w:rPr>
        <w:t>ui</w:t>
      </w:r>
      <w:r w:rsidRPr="00BB4449">
        <w:rPr>
          <w:sz w:val="24"/>
          <w:lang w:val="pt-BR"/>
        </w:rPr>
        <w:t xml:space="preserve"> cu apa de ploaie.  </w:t>
      </w:r>
    </w:p>
    <w:p w:rsidR="001810A3" w:rsidRDefault="00990486" w:rsidP="00DD10CE">
      <w:pPr>
        <w:spacing w:line="276" w:lineRule="auto"/>
        <w:jc w:val="both"/>
        <w:rPr>
          <w:b/>
          <w:i/>
          <w:sz w:val="24"/>
          <w:lang w:val="pt-BR"/>
        </w:rPr>
      </w:pPr>
      <w:r w:rsidRPr="00BB4449">
        <w:rPr>
          <w:sz w:val="24"/>
          <w:lang w:val="pt-BR"/>
        </w:rPr>
        <w:t>Conform calculelor(bilantul apei),</w:t>
      </w:r>
      <w:r w:rsidR="00586E53">
        <w:rPr>
          <w:sz w:val="24"/>
          <w:lang w:val="pt-BR"/>
        </w:rPr>
        <w:t xml:space="preserve"> care au stat la baza proiectarii sistemului de colectare si eliminare a levigatului,</w:t>
      </w:r>
      <w:r w:rsidRPr="00BB4449">
        <w:rPr>
          <w:sz w:val="24"/>
          <w:lang w:val="pt-BR"/>
        </w:rPr>
        <w:t xml:space="preserve"> </w:t>
      </w:r>
      <w:r w:rsidRPr="00BB4449">
        <w:rPr>
          <w:b/>
          <w:i/>
          <w:sz w:val="24"/>
          <w:lang w:val="pt-BR"/>
        </w:rPr>
        <w:t>productia de levigat</w:t>
      </w:r>
      <w:r w:rsidRPr="00BB4449">
        <w:rPr>
          <w:sz w:val="24"/>
          <w:lang w:val="pt-BR"/>
        </w:rPr>
        <w:t xml:space="preserve"> in depozitul de la Bârcea Mare </w:t>
      </w:r>
      <w:r w:rsidR="00586E53">
        <w:rPr>
          <w:sz w:val="24"/>
          <w:lang w:val="pt-BR"/>
        </w:rPr>
        <w:t>este estimată</w:t>
      </w:r>
      <w:r w:rsidRPr="00BB4449">
        <w:rPr>
          <w:sz w:val="24"/>
          <w:lang w:val="pt-BR"/>
        </w:rPr>
        <w:t xml:space="preserve"> intre</w:t>
      </w:r>
      <w:r w:rsidR="00586E53">
        <w:rPr>
          <w:sz w:val="24"/>
          <w:lang w:val="pt-BR"/>
        </w:rPr>
        <w:t xml:space="preserve"> </w:t>
      </w:r>
      <w:r w:rsidRPr="00BB4449">
        <w:rPr>
          <w:b/>
          <w:i/>
          <w:sz w:val="24"/>
        </w:rPr>
        <w:t>13,72</w:t>
      </w:r>
      <w:r w:rsidRPr="00BB4449">
        <w:rPr>
          <w:b/>
          <w:i/>
          <w:sz w:val="24"/>
          <w:lang w:val="en-GB"/>
        </w:rPr>
        <w:t xml:space="preserve"> </w:t>
      </w:r>
      <w:r w:rsidRPr="00BB4449">
        <w:rPr>
          <w:b/>
          <w:i/>
          <w:sz w:val="24"/>
          <w:lang w:val="pt-BR"/>
        </w:rPr>
        <w:t xml:space="preserve">si </w:t>
      </w:r>
      <w:r w:rsidRPr="00BB4449">
        <w:rPr>
          <w:b/>
          <w:i/>
          <w:sz w:val="24"/>
          <w:lang w:val="en-GB"/>
        </w:rPr>
        <w:t>121,48</w:t>
      </w:r>
      <w:r w:rsidRPr="00BB4449">
        <w:rPr>
          <w:b/>
          <w:i/>
          <w:sz w:val="24"/>
        </w:rPr>
        <w:t xml:space="preserve"> </w:t>
      </w:r>
      <w:r w:rsidRPr="00BB4449">
        <w:rPr>
          <w:b/>
          <w:i/>
          <w:sz w:val="24"/>
          <w:lang w:val="pt-BR"/>
        </w:rPr>
        <w:t>m</w:t>
      </w:r>
      <w:r w:rsidR="005675C4">
        <w:rPr>
          <w:b/>
          <w:i/>
          <w:sz w:val="24"/>
          <w:vertAlign w:val="superscript"/>
          <w:lang w:val="pt-BR"/>
        </w:rPr>
        <w:t>3</w:t>
      </w:r>
      <w:r w:rsidRPr="00BB4449">
        <w:rPr>
          <w:b/>
          <w:i/>
          <w:sz w:val="24"/>
          <w:lang w:val="pt-BR"/>
        </w:rPr>
        <w:t>/zi</w:t>
      </w:r>
      <w:r w:rsidRPr="00BB4449">
        <w:rPr>
          <w:sz w:val="24"/>
          <w:lang w:val="pt-BR"/>
        </w:rPr>
        <w:t xml:space="preserve">, pe durata executiei </w:t>
      </w:r>
      <w:r w:rsidRPr="00BB4449">
        <w:rPr>
          <w:b/>
          <w:i/>
          <w:sz w:val="24"/>
          <w:lang w:val="pt-BR"/>
        </w:rPr>
        <w:t>primei celule</w:t>
      </w:r>
      <w:r w:rsidRPr="00BB4449">
        <w:rPr>
          <w:sz w:val="24"/>
          <w:lang w:val="pt-BR"/>
        </w:rPr>
        <w:t xml:space="preserve">, iar </w:t>
      </w:r>
      <w:r w:rsidR="00586E53">
        <w:rPr>
          <w:sz w:val="24"/>
          <w:lang w:val="pt-BR"/>
        </w:rPr>
        <w:t>după inchiderea celulei</w:t>
      </w:r>
      <w:r w:rsidRPr="00BB4449">
        <w:rPr>
          <w:sz w:val="24"/>
          <w:lang w:val="pt-BR"/>
        </w:rPr>
        <w:t xml:space="preserve"> productia de levigat se incadreaza intre </w:t>
      </w:r>
      <w:r w:rsidRPr="00BB4449">
        <w:rPr>
          <w:b/>
          <w:i/>
          <w:sz w:val="24"/>
        </w:rPr>
        <w:t>4,11</w:t>
      </w:r>
      <w:r w:rsidRPr="00BB4449">
        <w:rPr>
          <w:b/>
          <w:i/>
          <w:sz w:val="24"/>
          <w:lang w:val="en-GB"/>
        </w:rPr>
        <w:t xml:space="preserve"> </w:t>
      </w:r>
      <w:r w:rsidRPr="00BB4449">
        <w:rPr>
          <w:b/>
          <w:i/>
          <w:sz w:val="24"/>
          <w:lang w:val="pt-BR"/>
        </w:rPr>
        <w:t xml:space="preserve">si </w:t>
      </w:r>
      <w:r w:rsidRPr="00BB4449">
        <w:rPr>
          <w:b/>
          <w:i/>
          <w:sz w:val="24"/>
        </w:rPr>
        <w:t>36,44</w:t>
      </w:r>
      <w:r w:rsidRPr="00BB4449">
        <w:rPr>
          <w:b/>
          <w:i/>
          <w:sz w:val="24"/>
          <w:lang w:val="en-GB"/>
        </w:rPr>
        <w:t xml:space="preserve"> </w:t>
      </w:r>
      <w:r w:rsidRPr="00BB4449">
        <w:rPr>
          <w:b/>
          <w:i/>
          <w:sz w:val="24"/>
          <w:lang w:val="pt-BR"/>
        </w:rPr>
        <w:t>m</w:t>
      </w:r>
      <w:r w:rsidR="005675C4">
        <w:rPr>
          <w:b/>
          <w:i/>
          <w:sz w:val="24"/>
          <w:vertAlign w:val="superscript"/>
          <w:lang w:val="pt-BR"/>
        </w:rPr>
        <w:t>3</w:t>
      </w:r>
      <w:r w:rsidRPr="00BB4449">
        <w:rPr>
          <w:b/>
          <w:i/>
          <w:sz w:val="24"/>
          <w:lang w:val="pt-BR"/>
        </w:rPr>
        <w:t>/zi.</w:t>
      </w:r>
    </w:p>
    <w:p w:rsidR="00DD10CE" w:rsidRDefault="00DD10CE" w:rsidP="00DD10CE">
      <w:pPr>
        <w:spacing w:line="276" w:lineRule="auto"/>
        <w:jc w:val="both"/>
        <w:rPr>
          <w:sz w:val="24"/>
          <w:lang w:val="pt-BR"/>
        </w:rPr>
      </w:pPr>
    </w:p>
    <w:p w:rsidR="00825E81" w:rsidRPr="00532CB5" w:rsidRDefault="00825E81" w:rsidP="00DD10CE">
      <w:pPr>
        <w:overflowPunct w:val="0"/>
        <w:autoSpaceDE w:val="0"/>
        <w:autoSpaceDN w:val="0"/>
        <w:adjustRightInd w:val="0"/>
        <w:spacing w:line="276" w:lineRule="auto"/>
        <w:jc w:val="center"/>
        <w:textAlignment w:val="baseline"/>
        <w:rPr>
          <w:b/>
          <w:sz w:val="24"/>
          <w:lang w:eastAsia="de-DE"/>
        </w:rPr>
      </w:pPr>
      <w:bookmarkStart w:id="188" w:name="_Toc247196564"/>
      <w:bookmarkStart w:id="189" w:name="_Toc248399057"/>
      <w:r w:rsidRPr="00532CB5">
        <w:rPr>
          <w:b/>
          <w:sz w:val="24"/>
          <w:lang w:eastAsia="de-DE"/>
        </w:rPr>
        <w:t>Tabel</w:t>
      </w:r>
      <w:r w:rsidR="005F0181">
        <w:rPr>
          <w:b/>
          <w:sz w:val="24"/>
          <w:lang w:eastAsia="de-DE"/>
        </w:rPr>
        <w:t xml:space="preserve"> 1</w:t>
      </w:r>
      <w:r w:rsidR="006A2DCF">
        <w:rPr>
          <w:b/>
          <w:sz w:val="24"/>
          <w:lang w:eastAsia="de-DE"/>
        </w:rPr>
        <w:t>7</w:t>
      </w:r>
      <w:r w:rsidRPr="00532CB5">
        <w:rPr>
          <w:b/>
          <w:sz w:val="24"/>
          <w:lang w:eastAsia="de-DE"/>
        </w:rPr>
        <w:t xml:space="preserve"> Producţia zilnică medie de levigat</w:t>
      </w:r>
      <w:r w:rsidR="006840C1">
        <w:rPr>
          <w:b/>
          <w:sz w:val="24"/>
          <w:lang w:eastAsia="de-DE"/>
        </w:rPr>
        <w:t xml:space="preserve"> </w:t>
      </w:r>
      <w:r w:rsidR="00CC219B">
        <w:rPr>
          <w:b/>
          <w:sz w:val="24"/>
          <w:lang w:eastAsia="de-DE"/>
        </w:rPr>
        <w:t>(m</w:t>
      </w:r>
      <w:r w:rsidR="00CC219B">
        <w:rPr>
          <w:b/>
          <w:sz w:val="24"/>
          <w:vertAlign w:val="superscript"/>
          <w:lang w:eastAsia="de-DE"/>
        </w:rPr>
        <w:t>3</w:t>
      </w:r>
      <w:r w:rsidRPr="00532CB5">
        <w:rPr>
          <w:b/>
          <w:sz w:val="24"/>
          <w:lang w:eastAsia="de-DE"/>
        </w:rPr>
        <w:t>/zi)</w:t>
      </w:r>
      <w:bookmarkEnd w:id="188"/>
      <w:bookmarkEnd w:id="189"/>
    </w:p>
    <w:tbl>
      <w:tblPr>
        <w:tblW w:w="9406"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276"/>
        <w:gridCol w:w="709"/>
        <w:gridCol w:w="657"/>
        <w:gridCol w:w="604"/>
        <w:gridCol w:w="642"/>
        <w:gridCol w:w="709"/>
        <w:gridCol w:w="698"/>
        <w:gridCol w:w="709"/>
        <w:gridCol w:w="709"/>
        <w:gridCol w:w="708"/>
        <w:gridCol w:w="567"/>
        <w:gridCol w:w="709"/>
        <w:gridCol w:w="709"/>
      </w:tblGrid>
      <w:tr w:rsidR="00E20FC3" w:rsidRPr="00E20FC3" w:rsidTr="00DD2E01">
        <w:trPr>
          <w:jc w:val="center"/>
        </w:trPr>
        <w:tc>
          <w:tcPr>
            <w:tcW w:w="1276" w:type="dxa"/>
            <w:shd w:val="clear" w:color="auto" w:fill="auto"/>
          </w:tcPr>
          <w:p w:rsidR="00E20FC3" w:rsidRPr="00E20FC3" w:rsidRDefault="00E20FC3" w:rsidP="00E20FC3">
            <w:pPr>
              <w:tabs>
                <w:tab w:val="left" w:pos="709"/>
              </w:tabs>
              <w:overflowPunct w:val="0"/>
              <w:autoSpaceDE w:val="0"/>
              <w:autoSpaceDN w:val="0"/>
              <w:adjustRightInd w:val="0"/>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Faza de funcţionare</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Ian.</w:t>
            </w:r>
          </w:p>
        </w:tc>
        <w:tc>
          <w:tcPr>
            <w:tcW w:w="657"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Feb.</w:t>
            </w:r>
          </w:p>
        </w:tc>
        <w:tc>
          <w:tcPr>
            <w:tcW w:w="604"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Mar.</w:t>
            </w:r>
          </w:p>
        </w:tc>
        <w:tc>
          <w:tcPr>
            <w:tcW w:w="642"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Apr.</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Mai</w:t>
            </w:r>
          </w:p>
        </w:tc>
        <w:tc>
          <w:tcPr>
            <w:tcW w:w="698"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Iun.</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Iul.</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Aug.</w:t>
            </w:r>
          </w:p>
        </w:tc>
        <w:tc>
          <w:tcPr>
            <w:tcW w:w="708"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Sep.</w:t>
            </w:r>
          </w:p>
        </w:tc>
        <w:tc>
          <w:tcPr>
            <w:tcW w:w="567"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Oct.</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Nov.</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60" w:after="60"/>
              <w:ind w:left="-108" w:right="-108"/>
              <w:jc w:val="center"/>
              <w:textAlignment w:val="baseline"/>
              <w:rPr>
                <w:rFonts w:ascii="Calibri" w:eastAsia="SimSun" w:hAnsi="Calibri" w:cs="Arial"/>
                <w:szCs w:val="20"/>
                <w:lang w:eastAsia="de-DE"/>
              </w:rPr>
            </w:pPr>
            <w:r w:rsidRPr="00E20FC3">
              <w:rPr>
                <w:rFonts w:ascii="Calibri" w:eastAsia="SimSun" w:hAnsi="Calibri" w:cs="Arial"/>
                <w:b/>
                <w:bCs/>
                <w:color w:val="000000"/>
                <w:szCs w:val="20"/>
                <w:lang w:eastAsia="de-DE"/>
              </w:rPr>
              <w:t>Dec.</w:t>
            </w:r>
          </w:p>
        </w:tc>
      </w:tr>
      <w:tr w:rsidR="00E20FC3" w:rsidRPr="00E20FC3" w:rsidTr="00DD2E01">
        <w:trPr>
          <w:jc w:val="center"/>
        </w:trPr>
        <w:tc>
          <w:tcPr>
            <w:tcW w:w="1276" w:type="dxa"/>
            <w:shd w:val="clear" w:color="auto" w:fill="auto"/>
            <w:vAlign w:val="center"/>
          </w:tcPr>
          <w:p w:rsidR="00E20FC3" w:rsidRPr="00E20FC3" w:rsidRDefault="00E20FC3" w:rsidP="00E20FC3">
            <w:pPr>
              <w:tabs>
                <w:tab w:val="left" w:pos="709"/>
              </w:tabs>
              <w:overflowPunct w:val="0"/>
              <w:autoSpaceDE w:val="0"/>
              <w:autoSpaceDN w:val="0"/>
              <w:adjustRightInd w:val="0"/>
              <w:textAlignment w:val="baseline"/>
              <w:rPr>
                <w:rFonts w:ascii="Calibri" w:eastAsia="SimSun" w:hAnsi="Calibri" w:cs="Arial"/>
                <w:szCs w:val="20"/>
                <w:lang w:eastAsia="de-DE"/>
              </w:rPr>
            </w:pPr>
            <w:r w:rsidRPr="00E20FC3">
              <w:rPr>
                <w:rFonts w:ascii="Calibri" w:eastAsia="SimSun" w:hAnsi="Calibri" w:cs="Arial"/>
                <w:color w:val="000000"/>
                <w:szCs w:val="20"/>
                <w:lang w:eastAsia="de-DE"/>
              </w:rPr>
              <w:t>Celula A în funcţionare</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91,96</w:t>
            </w:r>
          </w:p>
        </w:tc>
        <w:tc>
          <w:tcPr>
            <w:tcW w:w="657"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79,19</w:t>
            </w:r>
          </w:p>
        </w:tc>
        <w:tc>
          <w:tcPr>
            <w:tcW w:w="604"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39,99</w:t>
            </w:r>
          </w:p>
        </w:tc>
        <w:tc>
          <w:tcPr>
            <w:tcW w:w="642"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27,99</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19,59</w:t>
            </w:r>
          </w:p>
        </w:tc>
        <w:tc>
          <w:tcPr>
            <w:tcW w:w="698"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13,72</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17,43</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24,90</w:t>
            </w:r>
          </w:p>
        </w:tc>
        <w:tc>
          <w:tcPr>
            <w:tcW w:w="708"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242" w:right="-108" w:firstLine="134"/>
              <w:jc w:val="center"/>
              <w:textAlignment w:val="baseline"/>
              <w:rPr>
                <w:rFonts w:ascii="Calibri" w:hAnsi="Calibri" w:cs="Arial"/>
                <w:szCs w:val="20"/>
                <w:lang w:val="en-GB" w:eastAsia="de-DE"/>
              </w:rPr>
            </w:pPr>
            <w:r w:rsidRPr="00E20FC3">
              <w:rPr>
                <w:rFonts w:ascii="Calibri" w:hAnsi="Calibri" w:cs="Arial"/>
                <w:szCs w:val="20"/>
                <w:lang w:val="en-GB" w:eastAsia="de-DE"/>
              </w:rPr>
              <w:t>35,57</w:t>
            </w:r>
          </w:p>
        </w:tc>
        <w:tc>
          <w:tcPr>
            <w:tcW w:w="567"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50,82</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72,60</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121,48</w:t>
            </w:r>
          </w:p>
        </w:tc>
      </w:tr>
      <w:tr w:rsidR="00E20FC3" w:rsidRPr="00E20FC3" w:rsidTr="00DD2E01">
        <w:trPr>
          <w:jc w:val="center"/>
        </w:trPr>
        <w:tc>
          <w:tcPr>
            <w:tcW w:w="1276" w:type="dxa"/>
            <w:shd w:val="clear" w:color="auto" w:fill="auto"/>
            <w:vAlign w:val="center"/>
          </w:tcPr>
          <w:p w:rsidR="00E20FC3" w:rsidRPr="00E20FC3" w:rsidRDefault="00E20FC3" w:rsidP="00E20FC3">
            <w:pPr>
              <w:tabs>
                <w:tab w:val="left" w:pos="709"/>
              </w:tabs>
              <w:overflowPunct w:val="0"/>
              <w:autoSpaceDE w:val="0"/>
              <w:autoSpaceDN w:val="0"/>
              <w:adjustRightInd w:val="0"/>
              <w:textAlignment w:val="baseline"/>
              <w:rPr>
                <w:rFonts w:ascii="Calibri" w:eastAsia="SimSun" w:hAnsi="Calibri" w:cs="Arial"/>
                <w:szCs w:val="20"/>
                <w:lang w:eastAsia="de-DE"/>
              </w:rPr>
            </w:pPr>
            <w:r w:rsidRPr="00E20FC3">
              <w:rPr>
                <w:rFonts w:ascii="Calibri" w:eastAsia="SimSun" w:hAnsi="Calibri" w:cs="Arial"/>
                <w:color w:val="000000"/>
                <w:szCs w:val="20"/>
                <w:lang w:eastAsia="de-DE"/>
              </w:rPr>
              <w:t>Celula A umplută</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27,59</w:t>
            </w:r>
          </w:p>
        </w:tc>
        <w:tc>
          <w:tcPr>
            <w:tcW w:w="657"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23,76</w:t>
            </w:r>
          </w:p>
        </w:tc>
        <w:tc>
          <w:tcPr>
            <w:tcW w:w="604"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12,00</w:t>
            </w:r>
          </w:p>
        </w:tc>
        <w:tc>
          <w:tcPr>
            <w:tcW w:w="642"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8,40</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5,88</w:t>
            </w:r>
          </w:p>
        </w:tc>
        <w:tc>
          <w:tcPr>
            <w:tcW w:w="698"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4,11</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6,13</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8,75</w:t>
            </w:r>
          </w:p>
        </w:tc>
        <w:tc>
          <w:tcPr>
            <w:tcW w:w="708"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12,50</w:t>
            </w:r>
          </w:p>
        </w:tc>
        <w:tc>
          <w:tcPr>
            <w:tcW w:w="567"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17,86</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25,51</w:t>
            </w:r>
          </w:p>
        </w:tc>
        <w:tc>
          <w:tcPr>
            <w:tcW w:w="709" w:type="dxa"/>
            <w:shd w:val="clear" w:color="auto" w:fill="auto"/>
            <w:vAlign w:val="center"/>
          </w:tcPr>
          <w:p w:rsidR="00E20FC3" w:rsidRPr="00E20FC3" w:rsidRDefault="00E20FC3" w:rsidP="00E20FC3">
            <w:pPr>
              <w:tabs>
                <w:tab w:val="left" w:pos="709"/>
              </w:tabs>
              <w:overflowPunct w:val="0"/>
              <w:autoSpaceDE w:val="0"/>
              <w:autoSpaceDN w:val="0"/>
              <w:adjustRightInd w:val="0"/>
              <w:spacing w:before="120" w:after="60"/>
              <w:ind w:left="-108" w:right="-108"/>
              <w:jc w:val="center"/>
              <w:textAlignment w:val="baseline"/>
              <w:rPr>
                <w:rFonts w:ascii="Calibri" w:hAnsi="Calibri" w:cs="Arial"/>
                <w:szCs w:val="20"/>
                <w:lang w:val="en-GB" w:eastAsia="de-DE"/>
              </w:rPr>
            </w:pPr>
            <w:r w:rsidRPr="00E20FC3">
              <w:rPr>
                <w:rFonts w:ascii="Calibri" w:hAnsi="Calibri" w:cs="Arial"/>
                <w:szCs w:val="20"/>
                <w:lang w:val="en-GB" w:eastAsia="de-DE"/>
              </w:rPr>
              <w:t>36,44</w:t>
            </w:r>
          </w:p>
        </w:tc>
      </w:tr>
    </w:tbl>
    <w:p w:rsidR="00C343C1" w:rsidRDefault="00C343C1" w:rsidP="00C343C1">
      <w:pPr>
        <w:tabs>
          <w:tab w:val="left" w:pos="709"/>
        </w:tabs>
        <w:overflowPunct w:val="0"/>
        <w:autoSpaceDE w:val="0"/>
        <w:autoSpaceDN w:val="0"/>
        <w:adjustRightInd w:val="0"/>
        <w:jc w:val="both"/>
        <w:textAlignment w:val="baseline"/>
        <w:rPr>
          <w:rFonts w:eastAsia="SimSun"/>
          <w:color w:val="000000"/>
          <w:sz w:val="24"/>
          <w:lang w:eastAsia="de-DE"/>
        </w:rPr>
      </w:pPr>
    </w:p>
    <w:p w:rsidR="00C343C1" w:rsidRDefault="00C343C1" w:rsidP="00C343C1">
      <w:pPr>
        <w:tabs>
          <w:tab w:val="left" w:pos="709"/>
        </w:tabs>
        <w:overflowPunct w:val="0"/>
        <w:autoSpaceDE w:val="0"/>
        <w:autoSpaceDN w:val="0"/>
        <w:adjustRightInd w:val="0"/>
        <w:jc w:val="both"/>
        <w:textAlignment w:val="baseline"/>
        <w:rPr>
          <w:rFonts w:eastAsia="SimSun"/>
          <w:color w:val="000000"/>
          <w:sz w:val="24"/>
          <w:lang w:eastAsia="de-DE"/>
        </w:rPr>
      </w:pPr>
      <w:r w:rsidRPr="00C343C1">
        <w:rPr>
          <w:rFonts w:eastAsia="SimSun"/>
          <w:color w:val="000000"/>
          <w:sz w:val="24"/>
          <w:lang w:eastAsia="de-DE"/>
        </w:rPr>
        <w:t>Estimare a compoziţiei finale(inainte de tratare) a levigatului din depozitul conform din jud. Hunedoara ce urmează să fie tratat se regaseste mai jos:</w:t>
      </w:r>
    </w:p>
    <w:p w:rsidR="00C343C1" w:rsidRPr="00C343C1" w:rsidRDefault="00C343C1" w:rsidP="00C343C1">
      <w:pPr>
        <w:tabs>
          <w:tab w:val="left" w:pos="709"/>
        </w:tabs>
        <w:overflowPunct w:val="0"/>
        <w:autoSpaceDE w:val="0"/>
        <w:autoSpaceDN w:val="0"/>
        <w:adjustRightInd w:val="0"/>
        <w:jc w:val="both"/>
        <w:textAlignment w:val="baseline"/>
        <w:rPr>
          <w:rFonts w:eastAsia="SimSun"/>
          <w:color w:val="000000"/>
          <w:sz w:val="24"/>
          <w:lang w:eastAsia="de-DE"/>
        </w:rPr>
      </w:pPr>
    </w:p>
    <w:p w:rsidR="00C343C1" w:rsidRPr="00C343C1" w:rsidRDefault="00C343C1" w:rsidP="00CC219B">
      <w:pPr>
        <w:keepNext/>
        <w:overflowPunct w:val="0"/>
        <w:autoSpaceDE w:val="0"/>
        <w:autoSpaceDN w:val="0"/>
        <w:adjustRightInd w:val="0"/>
        <w:ind w:firstLine="708"/>
        <w:jc w:val="center"/>
        <w:textAlignment w:val="baseline"/>
        <w:rPr>
          <w:b/>
          <w:bCs/>
          <w:sz w:val="24"/>
          <w:lang w:eastAsia="de-DE"/>
        </w:rPr>
      </w:pPr>
      <w:r w:rsidRPr="00C343C1">
        <w:rPr>
          <w:b/>
          <w:bCs/>
          <w:sz w:val="24"/>
          <w:lang w:eastAsia="de-DE"/>
        </w:rPr>
        <w:t>Tabel</w:t>
      </w:r>
      <w:r w:rsidR="006A2DCF">
        <w:rPr>
          <w:b/>
          <w:bCs/>
          <w:sz w:val="24"/>
          <w:lang w:eastAsia="de-DE"/>
        </w:rPr>
        <w:t xml:space="preserve"> 18</w:t>
      </w:r>
      <w:r w:rsidRPr="00C343C1">
        <w:rPr>
          <w:b/>
          <w:bCs/>
          <w:sz w:val="24"/>
          <w:lang w:eastAsia="de-DE"/>
        </w:rPr>
        <w:t xml:space="preserve"> Calitatea levigatului din depozit înainte de tratare</w:t>
      </w:r>
    </w:p>
    <w:tbl>
      <w:tblPr>
        <w:tblpPr w:leftFromText="180" w:rightFromText="180" w:vertAnchor="text" w:tblpXSpec="center" w:tblpY="1"/>
        <w:tblOverlap w:val="neve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3096"/>
        <w:gridCol w:w="1346"/>
        <w:gridCol w:w="2024"/>
        <w:gridCol w:w="2811"/>
      </w:tblGrid>
      <w:tr w:rsidR="00C343C1" w:rsidRPr="00C343C1" w:rsidTr="004A2AA1">
        <w:trPr>
          <w:tblHeader/>
        </w:trPr>
        <w:tc>
          <w:tcPr>
            <w:tcW w:w="3096"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b/>
                <w:szCs w:val="20"/>
                <w:lang w:eastAsia="de-DE"/>
              </w:rPr>
            </w:pPr>
            <w:r w:rsidRPr="00C343C1">
              <w:rPr>
                <w:rFonts w:ascii="Calibri" w:hAnsi="Calibri" w:cs="Arial"/>
                <w:b/>
                <w:szCs w:val="20"/>
                <w:lang w:eastAsia="de-DE"/>
              </w:rPr>
              <w:t>Parametru</w:t>
            </w:r>
          </w:p>
        </w:tc>
        <w:tc>
          <w:tcPr>
            <w:tcW w:w="1346"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b/>
                <w:szCs w:val="20"/>
                <w:lang w:eastAsia="de-DE"/>
              </w:rPr>
            </w:pPr>
            <w:r w:rsidRPr="00C343C1">
              <w:rPr>
                <w:rFonts w:ascii="Calibri" w:hAnsi="Calibri" w:cs="Arial"/>
                <w:b/>
                <w:szCs w:val="20"/>
                <w:lang w:eastAsia="de-DE"/>
              </w:rPr>
              <w:t>Din deşeuri netratate</w:t>
            </w:r>
          </w:p>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b/>
                <w:szCs w:val="20"/>
                <w:lang w:eastAsia="de-DE"/>
              </w:rPr>
            </w:pPr>
            <w:r w:rsidRPr="00C343C1">
              <w:rPr>
                <w:rFonts w:ascii="Calibri" w:hAnsi="Calibri" w:cs="Arial"/>
                <w:b/>
                <w:szCs w:val="20"/>
                <w:lang w:eastAsia="de-DE"/>
              </w:rPr>
              <w:t>mg/l</w:t>
            </w:r>
          </w:p>
        </w:tc>
        <w:tc>
          <w:tcPr>
            <w:tcW w:w="2024"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b/>
                <w:szCs w:val="20"/>
                <w:lang w:eastAsia="de-DE"/>
              </w:rPr>
            </w:pPr>
            <w:r w:rsidRPr="00C343C1">
              <w:rPr>
                <w:rFonts w:ascii="Calibri" w:hAnsi="Calibri" w:cs="Arial"/>
                <w:b/>
                <w:szCs w:val="20"/>
                <w:lang w:eastAsia="de-DE"/>
              </w:rPr>
              <w:t>Din reziduuri tratate</w:t>
            </w:r>
          </w:p>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b/>
                <w:szCs w:val="20"/>
                <w:lang w:eastAsia="de-DE"/>
              </w:rPr>
            </w:pPr>
            <w:r w:rsidRPr="00C343C1">
              <w:rPr>
                <w:rFonts w:ascii="Calibri" w:hAnsi="Calibri" w:cs="Arial"/>
                <w:b/>
                <w:szCs w:val="20"/>
                <w:lang w:eastAsia="de-DE"/>
              </w:rPr>
              <w:t>(indicativ)</w:t>
            </w:r>
          </w:p>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b/>
                <w:szCs w:val="20"/>
                <w:lang w:eastAsia="de-DE"/>
              </w:rPr>
            </w:pPr>
            <w:r w:rsidRPr="00C343C1">
              <w:rPr>
                <w:rFonts w:ascii="Calibri" w:hAnsi="Calibri" w:cs="Arial"/>
                <w:b/>
                <w:szCs w:val="20"/>
                <w:lang w:eastAsia="de-DE"/>
              </w:rPr>
              <w:t>mg/l</w:t>
            </w:r>
          </w:p>
        </w:tc>
        <w:tc>
          <w:tcPr>
            <w:tcW w:w="2811" w:type="dxa"/>
          </w:tcPr>
          <w:p w:rsidR="00C343C1" w:rsidRPr="00C343C1" w:rsidRDefault="00C343C1" w:rsidP="00C343C1">
            <w:pPr>
              <w:tabs>
                <w:tab w:val="left" w:pos="709"/>
              </w:tabs>
              <w:overflowPunct w:val="0"/>
              <w:autoSpaceDE w:val="0"/>
              <w:autoSpaceDN w:val="0"/>
              <w:adjustRightInd w:val="0"/>
              <w:ind w:right="-91"/>
              <w:textAlignment w:val="baseline"/>
              <w:rPr>
                <w:rFonts w:ascii="Calibri" w:hAnsi="Calibri" w:cs="Arial"/>
                <w:b/>
                <w:szCs w:val="20"/>
                <w:lang w:eastAsia="de-DE"/>
              </w:rPr>
            </w:pPr>
            <w:r w:rsidRPr="00C343C1">
              <w:rPr>
                <w:rFonts w:ascii="Calibri" w:hAnsi="Calibri" w:cs="Arial"/>
                <w:b/>
                <w:szCs w:val="20"/>
                <w:lang w:eastAsia="de-DE"/>
              </w:rPr>
              <w:t>În depozitul din jud. Hunedoara</w:t>
            </w:r>
          </w:p>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b/>
                <w:szCs w:val="20"/>
                <w:lang w:eastAsia="de-DE"/>
              </w:rPr>
            </w:pPr>
            <w:r w:rsidRPr="00C343C1">
              <w:rPr>
                <w:rFonts w:ascii="Calibri" w:hAnsi="Calibri" w:cs="Arial"/>
                <w:b/>
                <w:szCs w:val="20"/>
                <w:lang w:eastAsia="de-DE"/>
              </w:rPr>
              <w:t>(în cel mai nefavorabil caz)</w:t>
            </w:r>
          </w:p>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b/>
                <w:szCs w:val="20"/>
                <w:lang w:eastAsia="de-DE"/>
              </w:rPr>
            </w:pPr>
            <w:r w:rsidRPr="00C343C1">
              <w:rPr>
                <w:rFonts w:ascii="Calibri" w:hAnsi="Calibri" w:cs="Arial"/>
                <w:b/>
                <w:szCs w:val="20"/>
                <w:lang w:eastAsia="de-DE"/>
              </w:rPr>
              <w:t xml:space="preserve"> mg/l</w:t>
            </w:r>
          </w:p>
        </w:tc>
      </w:tr>
      <w:tr w:rsidR="00C343C1" w:rsidRPr="00C343C1" w:rsidTr="004A2AA1">
        <w:tc>
          <w:tcPr>
            <w:tcW w:w="3096" w:type="dxa"/>
          </w:tcPr>
          <w:p w:rsidR="00C343C1" w:rsidRPr="00C343C1" w:rsidRDefault="00C343C1" w:rsidP="00C343C1">
            <w:pPr>
              <w:tabs>
                <w:tab w:val="left" w:pos="709"/>
              </w:tabs>
              <w:overflowPunct w:val="0"/>
              <w:autoSpaceDE w:val="0"/>
              <w:autoSpaceDN w:val="0"/>
              <w:adjustRightInd w:val="0"/>
              <w:jc w:val="both"/>
              <w:textAlignment w:val="baseline"/>
              <w:rPr>
                <w:rFonts w:ascii="Calibri" w:hAnsi="Calibri" w:cs="Arial"/>
                <w:szCs w:val="20"/>
                <w:lang w:eastAsia="de-DE"/>
              </w:rPr>
            </w:pPr>
            <w:r w:rsidRPr="00C343C1">
              <w:rPr>
                <w:rFonts w:ascii="Calibri" w:hAnsi="Calibri" w:cs="Arial"/>
                <w:szCs w:val="20"/>
                <w:lang w:eastAsia="de-DE"/>
              </w:rPr>
              <w:t>CBO</w:t>
            </w:r>
            <w:r w:rsidRPr="00C343C1">
              <w:rPr>
                <w:rFonts w:ascii="Calibri" w:hAnsi="Calibri" w:cs="Arial"/>
                <w:szCs w:val="20"/>
                <w:vertAlign w:val="subscript"/>
                <w:lang w:eastAsia="de-DE"/>
              </w:rPr>
              <w:t>5</w:t>
            </w:r>
            <w:r w:rsidRPr="00C343C1">
              <w:rPr>
                <w:rFonts w:ascii="Calibri" w:hAnsi="Calibri" w:cs="Arial"/>
                <w:szCs w:val="20"/>
                <w:lang w:eastAsia="de-DE"/>
              </w:rPr>
              <w:t>(consum biochimic de oxigen)</w:t>
            </w:r>
          </w:p>
        </w:tc>
        <w:tc>
          <w:tcPr>
            <w:tcW w:w="1346"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13.000</w:t>
            </w:r>
          </w:p>
        </w:tc>
        <w:tc>
          <w:tcPr>
            <w:tcW w:w="2024"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1.500</w:t>
            </w:r>
          </w:p>
        </w:tc>
        <w:tc>
          <w:tcPr>
            <w:tcW w:w="2811"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13.000</w:t>
            </w:r>
          </w:p>
        </w:tc>
      </w:tr>
      <w:tr w:rsidR="00C343C1" w:rsidRPr="00C343C1" w:rsidTr="004A2AA1">
        <w:tc>
          <w:tcPr>
            <w:tcW w:w="3096" w:type="dxa"/>
          </w:tcPr>
          <w:p w:rsidR="00C343C1" w:rsidRPr="00C343C1" w:rsidRDefault="00C343C1" w:rsidP="00C343C1">
            <w:pPr>
              <w:tabs>
                <w:tab w:val="left" w:pos="709"/>
              </w:tabs>
              <w:overflowPunct w:val="0"/>
              <w:autoSpaceDE w:val="0"/>
              <w:autoSpaceDN w:val="0"/>
              <w:adjustRightInd w:val="0"/>
              <w:jc w:val="both"/>
              <w:textAlignment w:val="baseline"/>
              <w:rPr>
                <w:rFonts w:ascii="Calibri" w:hAnsi="Calibri" w:cs="Arial"/>
                <w:szCs w:val="20"/>
                <w:lang w:eastAsia="de-DE"/>
              </w:rPr>
            </w:pPr>
            <w:r w:rsidRPr="00C343C1">
              <w:rPr>
                <w:rFonts w:ascii="Calibri" w:hAnsi="Calibri" w:cs="Arial"/>
                <w:szCs w:val="20"/>
                <w:lang w:eastAsia="de-DE"/>
              </w:rPr>
              <w:t>CCO(consum chimic de oxigen)</w:t>
            </w:r>
          </w:p>
        </w:tc>
        <w:tc>
          <w:tcPr>
            <w:tcW w:w="1346"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22.000</w:t>
            </w:r>
          </w:p>
        </w:tc>
        <w:tc>
          <w:tcPr>
            <w:tcW w:w="2024"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2.000</w:t>
            </w:r>
          </w:p>
        </w:tc>
        <w:tc>
          <w:tcPr>
            <w:tcW w:w="2811"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22.000</w:t>
            </w:r>
          </w:p>
        </w:tc>
      </w:tr>
      <w:tr w:rsidR="00C343C1" w:rsidRPr="00C343C1" w:rsidTr="004A2AA1">
        <w:tc>
          <w:tcPr>
            <w:tcW w:w="3096" w:type="dxa"/>
          </w:tcPr>
          <w:p w:rsidR="00C343C1" w:rsidRPr="00C343C1" w:rsidRDefault="00C343C1" w:rsidP="00C343C1">
            <w:pPr>
              <w:tabs>
                <w:tab w:val="left" w:pos="709"/>
              </w:tabs>
              <w:overflowPunct w:val="0"/>
              <w:autoSpaceDE w:val="0"/>
              <w:autoSpaceDN w:val="0"/>
              <w:adjustRightInd w:val="0"/>
              <w:jc w:val="both"/>
              <w:textAlignment w:val="baseline"/>
              <w:rPr>
                <w:rFonts w:ascii="Calibri" w:hAnsi="Calibri" w:cs="Arial"/>
                <w:szCs w:val="20"/>
                <w:lang w:eastAsia="de-DE"/>
              </w:rPr>
            </w:pPr>
            <w:r w:rsidRPr="00C343C1">
              <w:rPr>
                <w:rFonts w:ascii="Calibri" w:hAnsi="Calibri" w:cs="Arial"/>
                <w:szCs w:val="20"/>
                <w:lang w:eastAsia="de-DE"/>
              </w:rPr>
              <w:t xml:space="preserve">Azot total </w:t>
            </w:r>
          </w:p>
        </w:tc>
        <w:tc>
          <w:tcPr>
            <w:tcW w:w="1346"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2.000</w:t>
            </w:r>
          </w:p>
        </w:tc>
        <w:tc>
          <w:tcPr>
            <w:tcW w:w="2024"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100</w:t>
            </w:r>
          </w:p>
        </w:tc>
        <w:tc>
          <w:tcPr>
            <w:tcW w:w="2811"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2.000</w:t>
            </w:r>
          </w:p>
        </w:tc>
      </w:tr>
      <w:tr w:rsidR="00C343C1" w:rsidRPr="00C343C1" w:rsidTr="004A2AA1">
        <w:tc>
          <w:tcPr>
            <w:tcW w:w="3096" w:type="dxa"/>
          </w:tcPr>
          <w:p w:rsidR="00C343C1" w:rsidRPr="00C343C1" w:rsidRDefault="00C343C1" w:rsidP="00C343C1">
            <w:pPr>
              <w:tabs>
                <w:tab w:val="left" w:pos="709"/>
              </w:tabs>
              <w:overflowPunct w:val="0"/>
              <w:autoSpaceDE w:val="0"/>
              <w:autoSpaceDN w:val="0"/>
              <w:adjustRightInd w:val="0"/>
              <w:jc w:val="both"/>
              <w:textAlignment w:val="baseline"/>
              <w:rPr>
                <w:rFonts w:ascii="Calibri" w:hAnsi="Calibri" w:cs="Arial"/>
                <w:szCs w:val="20"/>
                <w:lang w:eastAsia="de-DE"/>
              </w:rPr>
            </w:pPr>
            <w:r w:rsidRPr="00C343C1">
              <w:rPr>
                <w:rFonts w:ascii="Calibri" w:hAnsi="Calibri" w:cs="Arial"/>
                <w:szCs w:val="20"/>
                <w:lang w:eastAsia="de-DE"/>
              </w:rPr>
              <w:t xml:space="preserve">Fosfor total </w:t>
            </w:r>
          </w:p>
        </w:tc>
        <w:tc>
          <w:tcPr>
            <w:tcW w:w="1346"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6</w:t>
            </w:r>
          </w:p>
        </w:tc>
        <w:tc>
          <w:tcPr>
            <w:tcW w:w="2024"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10</w:t>
            </w:r>
          </w:p>
        </w:tc>
        <w:tc>
          <w:tcPr>
            <w:tcW w:w="2811"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6</w:t>
            </w:r>
          </w:p>
        </w:tc>
      </w:tr>
      <w:tr w:rsidR="00C343C1" w:rsidRPr="00C343C1" w:rsidTr="004A2AA1">
        <w:tc>
          <w:tcPr>
            <w:tcW w:w="3096" w:type="dxa"/>
          </w:tcPr>
          <w:p w:rsidR="00C343C1" w:rsidRPr="00C343C1" w:rsidRDefault="00C343C1" w:rsidP="00C343C1">
            <w:pPr>
              <w:tabs>
                <w:tab w:val="left" w:pos="709"/>
              </w:tabs>
              <w:overflowPunct w:val="0"/>
              <w:autoSpaceDE w:val="0"/>
              <w:autoSpaceDN w:val="0"/>
              <w:adjustRightInd w:val="0"/>
              <w:textAlignment w:val="baseline"/>
              <w:rPr>
                <w:rFonts w:ascii="Calibri" w:hAnsi="Calibri" w:cs="Arial"/>
                <w:szCs w:val="20"/>
                <w:lang w:eastAsia="de-DE"/>
              </w:rPr>
            </w:pPr>
            <w:r w:rsidRPr="00C343C1">
              <w:rPr>
                <w:rFonts w:ascii="Calibri" w:hAnsi="Calibri" w:cs="Arial"/>
                <w:szCs w:val="20"/>
                <w:lang w:eastAsia="de-DE"/>
              </w:rPr>
              <w:t>SS(Materie solidă în suspensie)</w:t>
            </w:r>
          </w:p>
        </w:tc>
        <w:tc>
          <w:tcPr>
            <w:tcW w:w="1346"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1.200</w:t>
            </w:r>
          </w:p>
        </w:tc>
        <w:tc>
          <w:tcPr>
            <w:tcW w:w="2024"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1.200</w:t>
            </w:r>
          </w:p>
        </w:tc>
        <w:tc>
          <w:tcPr>
            <w:tcW w:w="2811" w:type="dxa"/>
          </w:tcPr>
          <w:p w:rsidR="00C343C1" w:rsidRPr="00C343C1" w:rsidRDefault="00C343C1" w:rsidP="00C343C1">
            <w:pPr>
              <w:tabs>
                <w:tab w:val="left" w:pos="709"/>
              </w:tabs>
              <w:overflowPunct w:val="0"/>
              <w:autoSpaceDE w:val="0"/>
              <w:autoSpaceDN w:val="0"/>
              <w:adjustRightInd w:val="0"/>
              <w:jc w:val="center"/>
              <w:textAlignment w:val="baseline"/>
              <w:rPr>
                <w:rFonts w:ascii="Calibri" w:hAnsi="Calibri" w:cs="Arial"/>
                <w:szCs w:val="20"/>
                <w:lang w:eastAsia="de-DE"/>
              </w:rPr>
            </w:pPr>
            <w:r w:rsidRPr="00C343C1">
              <w:rPr>
                <w:rFonts w:ascii="Calibri" w:hAnsi="Calibri" w:cs="Arial"/>
                <w:szCs w:val="20"/>
                <w:lang w:eastAsia="de-DE"/>
              </w:rPr>
              <w:t>1.200</w:t>
            </w:r>
          </w:p>
        </w:tc>
      </w:tr>
    </w:tbl>
    <w:p w:rsidR="00C343C1" w:rsidRPr="00C343C1" w:rsidRDefault="00C343C1" w:rsidP="00C343C1">
      <w:pPr>
        <w:tabs>
          <w:tab w:val="left" w:pos="709"/>
        </w:tabs>
        <w:overflowPunct w:val="0"/>
        <w:autoSpaceDE w:val="0"/>
        <w:autoSpaceDN w:val="0"/>
        <w:adjustRightInd w:val="0"/>
        <w:jc w:val="both"/>
        <w:textAlignment w:val="baseline"/>
        <w:rPr>
          <w:rFonts w:ascii="Calibri" w:eastAsia="SimSun" w:hAnsi="Calibri" w:cs="Arial"/>
          <w:i/>
          <w:color w:val="000000"/>
          <w:sz w:val="22"/>
          <w:szCs w:val="20"/>
          <w:lang w:eastAsia="de-DE"/>
        </w:rPr>
      </w:pPr>
      <w:r w:rsidRPr="00C343C1">
        <w:rPr>
          <w:rFonts w:ascii="Calibri" w:eastAsia="SimSun" w:hAnsi="Calibri" w:cs="Arial"/>
          <w:i/>
          <w:color w:val="000000"/>
          <w:sz w:val="22"/>
          <w:szCs w:val="20"/>
          <w:lang w:eastAsia="de-DE"/>
        </w:rPr>
        <w:t>*Aceste caracteristici reprezintă cazul cel mai defavorabil posibil, în care deşeuri care vor fi depozitate în depozit sunt în amestec.</w:t>
      </w:r>
    </w:p>
    <w:p w:rsidR="00E20FC3" w:rsidRDefault="00E20FC3" w:rsidP="001810A3">
      <w:pPr>
        <w:spacing w:line="276" w:lineRule="auto"/>
        <w:jc w:val="both"/>
        <w:rPr>
          <w:sz w:val="24"/>
        </w:rPr>
      </w:pPr>
    </w:p>
    <w:p w:rsidR="00C343C1" w:rsidRDefault="0091301F" w:rsidP="00C343C1">
      <w:pPr>
        <w:tabs>
          <w:tab w:val="left" w:pos="709"/>
        </w:tabs>
        <w:overflowPunct w:val="0"/>
        <w:autoSpaceDE w:val="0"/>
        <w:autoSpaceDN w:val="0"/>
        <w:adjustRightInd w:val="0"/>
        <w:ind w:left="-11"/>
        <w:jc w:val="both"/>
        <w:textAlignment w:val="baseline"/>
        <w:rPr>
          <w:rFonts w:eastAsia="SimSun"/>
          <w:color w:val="000000"/>
          <w:sz w:val="24"/>
          <w:lang w:eastAsia="de-DE"/>
        </w:rPr>
      </w:pPr>
      <w:r w:rsidRPr="00BB4449">
        <w:rPr>
          <w:sz w:val="24"/>
        </w:rPr>
        <w:t xml:space="preserve">Levigatul colectat prin intermediul retelei </w:t>
      </w:r>
      <w:r w:rsidR="00C343C1">
        <w:rPr>
          <w:sz w:val="24"/>
        </w:rPr>
        <w:t xml:space="preserve">de drenuri </w:t>
      </w:r>
      <w:r w:rsidRPr="00BB4449">
        <w:rPr>
          <w:sz w:val="24"/>
        </w:rPr>
        <w:t xml:space="preserve">colectoare este transportat catre bazinul de </w:t>
      </w:r>
      <w:r w:rsidR="00D7005F">
        <w:rPr>
          <w:sz w:val="24"/>
        </w:rPr>
        <w:t>egalizare/colectare ape uzate</w:t>
      </w:r>
      <w:r w:rsidRPr="00BB4449">
        <w:rPr>
          <w:sz w:val="24"/>
        </w:rPr>
        <w:t xml:space="preserve">. </w:t>
      </w:r>
      <w:r w:rsidR="00C343C1" w:rsidRPr="00D04811">
        <w:rPr>
          <w:rFonts w:eastAsia="SimSun"/>
          <w:color w:val="000000"/>
          <w:sz w:val="24"/>
          <w:lang w:eastAsia="de-DE"/>
        </w:rPr>
        <w:t>Compoziţia levigatului va depinde de procentul fiecărui tip de deşeuri introdus în depozit.</w:t>
      </w:r>
    </w:p>
    <w:p w:rsidR="00D7005F" w:rsidRPr="00D7005F" w:rsidRDefault="00D7005F" w:rsidP="00C343C1">
      <w:pPr>
        <w:tabs>
          <w:tab w:val="left" w:pos="709"/>
        </w:tabs>
        <w:overflowPunct w:val="0"/>
        <w:autoSpaceDE w:val="0"/>
        <w:autoSpaceDN w:val="0"/>
        <w:adjustRightInd w:val="0"/>
        <w:ind w:left="-11"/>
        <w:jc w:val="both"/>
        <w:textAlignment w:val="baseline"/>
        <w:rPr>
          <w:rFonts w:eastAsia="SimSun"/>
          <w:color w:val="000000"/>
          <w:sz w:val="24"/>
          <w:lang w:eastAsia="de-DE"/>
        </w:rPr>
      </w:pPr>
      <w:r w:rsidRPr="00D7005F">
        <w:rPr>
          <w:rFonts w:eastAsia="SimSun"/>
          <w:color w:val="000000"/>
          <w:sz w:val="24"/>
          <w:lang w:eastAsia="de-DE"/>
        </w:rPr>
        <w:t>Apele uzate rezultate din staţia de sortare a materialelor, staţia de tratare mecano-biologică, de la personal, precum şi apele uzate provenite din spălarea anvelopelor, vor fi direcţionate deasemenea si descarcate in bazinul de egalizare si apoi spre staţia de tratare a levigatului.</w:t>
      </w:r>
    </w:p>
    <w:p w:rsidR="008D2D25" w:rsidRPr="00DD10CE" w:rsidRDefault="008D2D25" w:rsidP="00DD10CE">
      <w:pPr>
        <w:tabs>
          <w:tab w:val="left" w:pos="1011"/>
        </w:tabs>
        <w:spacing w:line="276" w:lineRule="auto"/>
        <w:jc w:val="both"/>
        <w:rPr>
          <w:sz w:val="24"/>
          <w:lang w:eastAsia="ro-RO"/>
        </w:rPr>
      </w:pPr>
      <w:r w:rsidRPr="001810A3">
        <w:rPr>
          <w:sz w:val="24"/>
          <w:lang w:eastAsia="ro-RO"/>
        </w:rPr>
        <w:t>Apele uzate tehnologice de spalare a rotilor autovehiculelor se vor scurge pe patru laturi cu pantele de sistematizare de 3% ale platformei spre gratarul metalic carosabil</w:t>
      </w:r>
      <w:r w:rsidR="001810A3" w:rsidRPr="001810A3">
        <w:rPr>
          <w:sz w:val="24"/>
          <w:lang w:eastAsia="ro-RO"/>
        </w:rPr>
        <w:t>,</w:t>
      </w:r>
      <w:r w:rsidRPr="001810A3">
        <w:rPr>
          <w:sz w:val="24"/>
          <w:lang w:eastAsia="ro-RO"/>
        </w:rPr>
        <w:t xml:space="preserve"> vor fi colectate  in canalul cu basa  de namol, iar dupa spalare, acumulare si limpezirea(decantare) apei in canal sunt preluate prin sifonare printr-o conducta PEHD  Dn=110mm</w:t>
      </w:r>
      <w:r w:rsidR="001810A3" w:rsidRPr="001810A3">
        <w:rPr>
          <w:sz w:val="24"/>
          <w:lang w:eastAsia="ro-RO"/>
        </w:rPr>
        <w:t xml:space="preserve">, </w:t>
      </w:r>
      <w:r w:rsidRPr="001810A3">
        <w:rPr>
          <w:sz w:val="24"/>
          <w:lang w:eastAsia="ro-RO"/>
        </w:rPr>
        <w:t xml:space="preserve">colectate in bazinul </w:t>
      </w:r>
      <w:r w:rsidR="00DA34EF" w:rsidRPr="001810A3">
        <w:rPr>
          <w:sz w:val="24"/>
          <w:lang w:eastAsia="ro-RO"/>
        </w:rPr>
        <w:t xml:space="preserve">de unde sunt dirijate spre </w:t>
      </w:r>
      <w:r w:rsidRPr="00DD10CE">
        <w:rPr>
          <w:sz w:val="24"/>
          <w:lang w:eastAsia="ro-RO"/>
        </w:rPr>
        <w:t xml:space="preserve">staţie de epurare </w:t>
      </w:r>
      <w:r w:rsidR="00DA34EF" w:rsidRPr="00DD10CE">
        <w:rPr>
          <w:sz w:val="24"/>
          <w:lang w:eastAsia="ro-RO"/>
        </w:rPr>
        <w:t>levigat</w:t>
      </w:r>
      <w:r w:rsidRPr="00DD10CE">
        <w:rPr>
          <w:sz w:val="24"/>
          <w:lang w:eastAsia="ro-RO"/>
        </w:rPr>
        <w:t>.</w:t>
      </w:r>
    </w:p>
    <w:p w:rsidR="00D10289" w:rsidRPr="001810A3" w:rsidRDefault="00D10289" w:rsidP="00D10289">
      <w:pPr>
        <w:spacing w:line="276" w:lineRule="auto"/>
        <w:jc w:val="both"/>
        <w:rPr>
          <w:sz w:val="24"/>
          <w:lang w:val="pt-BR"/>
        </w:rPr>
      </w:pPr>
      <w:bookmarkStart w:id="190" w:name="_Toc455585878"/>
      <w:r w:rsidRPr="00BB4449">
        <w:rPr>
          <w:sz w:val="24"/>
        </w:rPr>
        <w:t>Din bazinul de e</w:t>
      </w:r>
      <w:r>
        <w:rPr>
          <w:sz w:val="24"/>
        </w:rPr>
        <w:t>galizare</w:t>
      </w:r>
      <w:r w:rsidRPr="00BB4449">
        <w:rPr>
          <w:sz w:val="24"/>
        </w:rPr>
        <w:t xml:space="preserve">, levigatul este pompat </w:t>
      </w:r>
      <w:r>
        <w:rPr>
          <w:sz w:val="24"/>
        </w:rPr>
        <w:t>in statia</w:t>
      </w:r>
      <w:r w:rsidRPr="00BB4449">
        <w:rPr>
          <w:sz w:val="24"/>
        </w:rPr>
        <w:t xml:space="preserve">  de epurare levigat.</w:t>
      </w:r>
    </w:p>
    <w:p w:rsidR="0076015A" w:rsidRPr="00DD10CE" w:rsidRDefault="0076015A" w:rsidP="00DD10CE">
      <w:pPr>
        <w:pStyle w:val="Legend"/>
        <w:spacing w:after="0" w:line="276" w:lineRule="auto"/>
        <w:rPr>
          <w:color w:val="auto"/>
          <w:sz w:val="24"/>
          <w:szCs w:val="24"/>
          <w:lang w:val="pt-BR"/>
        </w:rPr>
      </w:pPr>
    </w:p>
    <w:p w:rsidR="008D2D25" w:rsidRPr="00DD10CE" w:rsidRDefault="00FD1F6E" w:rsidP="00DD10CE">
      <w:pPr>
        <w:pStyle w:val="Legend"/>
        <w:spacing w:after="0" w:line="276" w:lineRule="auto"/>
        <w:rPr>
          <w:i/>
          <w:color w:val="auto"/>
          <w:sz w:val="24"/>
          <w:szCs w:val="24"/>
          <w:lang w:val="pt-BR"/>
        </w:rPr>
      </w:pPr>
      <w:r w:rsidRPr="00DD10CE">
        <w:rPr>
          <w:i/>
          <w:color w:val="auto"/>
          <w:sz w:val="24"/>
          <w:szCs w:val="24"/>
          <w:lang w:val="pt-BR"/>
        </w:rPr>
        <w:t>Tratarea levigatului</w:t>
      </w:r>
      <w:bookmarkEnd w:id="190"/>
    </w:p>
    <w:p w:rsidR="00FD1F6E" w:rsidRPr="00DD10CE" w:rsidRDefault="00FD1F6E" w:rsidP="00DD10CE">
      <w:pPr>
        <w:pStyle w:val="Legend"/>
        <w:spacing w:after="0" w:line="276" w:lineRule="auto"/>
        <w:rPr>
          <w:b w:val="0"/>
          <w:color w:val="auto"/>
          <w:sz w:val="24"/>
          <w:szCs w:val="24"/>
          <w:lang w:val="pt-BR"/>
        </w:rPr>
      </w:pPr>
      <w:r w:rsidRPr="00DD10CE">
        <w:rPr>
          <w:b w:val="0"/>
          <w:color w:val="auto"/>
          <w:sz w:val="24"/>
          <w:szCs w:val="24"/>
          <w:lang w:val="pt-BR"/>
        </w:rPr>
        <w:t xml:space="preserve">Statia de tratare levigat va </w:t>
      </w:r>
      <w:r w:rsidR="002F6153" w:rsidRPr="00DD10CE">
        <w:rPr>
          <w:b w:val="0"/>
          <w:color w:val="auto"/>
          <w:sz w:val="24"/>
          <w:szCs w:val="24"/>
          <w:lang w:val="pt-BR"/>
        </w:rPr>
        <w:t xml:space="preserve">asigura </w:t>
      </w:r>
      <w:r w:rsidRPr="00DD10CE">
        <w:rPr>
          <w:b w:val="0"/>
          <w:color w:val="auto"/>
          <w:sz w:val="24"/>
          <w:szCs w:val="24"/>
          <w:lang w:val="pt-BR"/>
        </w:rPr>
        <w:t xml:space="preserve">calitatea </w:t>
      </w:r>
      <w:r w:rsidR="002F6153" w:rsidRPr="00DD10CE">
        <w:rPr>
          <w:b w:val="0"/>
          <w:color w:val="auto"/>
          <w:sz w:val="24"/>
          <w:szCs w:val="24"/>
          <w:lang w:val="pt-BR"/>
        </w:rPr>
        <w:t xml:space="preserve">efluentului </w:t>
      </w:r>
      <w:r w:rsidRPr="00DD10CE">
        <w:rPr>
          <w:b w:val="0"/>
          <w:color w:val="auto"/>
          <w:sz w:val="24"/>
          <w:szCs w:val="24"/>
          <w:lang w:val="pt-BR"/>
        </w:rPr>
        <w:t xml:space="preserve">corespunzatoare </w:t>
      </w:r>
      <w:r w:rsidR="002F6153" w:rsidRPr="00DD10CE">
        <w:rPr>
          <w:b w:val="0"/>
          <w:color w:val="auto"/>
          <w:sz w:val="24"/>
          <w:szCs w:val="24"/>
          <w:lang w:val="pt-BR"/>
        </w:rPr>
        <w:t>pentru</w:t>
      </w:r>
      <w:r w:rsidRPr="00DD10CE">
        <w:rPr>
          <w:b w:val="0"/>
          <w:color w:val="auto"/>
          <w:sz w:val="24"/>
          <w:szCs w:val="24"/>
          <w:lang w:val="pt-BR"/>
        </w:rPr>
        <w:t xml:space="preserve"> a fi descarcat in </w:t>
      </w:r>
      <w:r w:rsidR="002F6153" w:rsidRPr="00DD10CE">
        <w:rPr>
          <w:b w:val="0"/>
          <w:color w:val="auto"/>
          <w:sz w:val="24"/>
          <w:szCs w:val="24"/>
          <w:lang w:val="pt-BR"/>
        </w:rPr>
        <w:t>receptori</w:t>
      </w:r>
      <w:r w:rsidRPr="00DD10CE">
        <w:rPr>
          <w:b w:val="0"/>
          <w:color w:val="auto"/>
          <w:sz w:val="24"/>
          <w:szCs w:val="24"/>
          <w:lang w:val="pt-BR"/>
        </w:rPr>
        <w:t xml:space="preserve"> naturali, conform cerintelor legislative  si </w:t>
      </w:r>
      <w:r w:rsidR="002F6153" w:rsidRPr="00DD10CE">
        <w:rPr>
          <w:b w:val="0"/>
          <w:color w:val="auto"/>
          <w:sz w:val="24"/>
          <w:szCs w:val="24"/>
          <w:lang w:val="pt-BR"/>
        </w:rPr>
        <w:t xml:space="preserve">la </w:t>
      </w:r>
      <w:r w:rsidRPr="00DD10CE">
        <w:rPr>
          <w:b w:val="0"/>
          <w:color w:val="auto"/>
          <w:sz w:val="24"/>
          <w:szCs w:val="24"/>
          <w:lang w:val="pt-BR"/>
        </w:rPr>
        <w:t>concentratia valorilor redusa pentru urmatorii indici:</w:t>
      </w:r>
    </w:p>
    <w:p w:rsidR="00FD1F6E" w:rsidRPr="00DD10CE" w:rsidRDefault="00FD1F6E" w:rsidP="00937698">
      <w:pPr>
        <w:widowControl w:val="0"/>
        <w:numPr>
          <w:ilvl w:val="0"/>
          <w:numId w:val="8"/>
        </w:numPr>
        <w:shd w:val="clear" w:color="auto" w:fill="FFFFFF"/>
        <w:tabs>
          <w:tab w:val="clear" w:pos="720"/>
          <w:tab w:val="num" w:pos="284"/>
          <w:tab w:val="num" w:pos="360"/>
        </w:tabs>
        <w:suppressAutoHyphens/>
        <w:autoSpaceDE w:val="0"/>
        <w:spacing w:line="276" w:lineRule="auto"/>
        <w:ind w:hanging="720"/>
        <w:jc w:val="both"/>
        <w:rPr>
          <w:rFonts w:eastAsia="SimSun"/>
          <w:sz w:val="24"/>
        </w:rPr>
      </w:pPr>
      <w:r w:rsidRPr="00DD10CE">
        <w:rPr>
          <w:rFonts w:eastAsia="SimSun"/>
          <w:sz w:val="24"/>
        </w:rPr>
        <w:t>materii solide in suspensie</w:t>
      </w:r>
    </w:p>
    <w:p w:rsidR="00FD1F6E" w:rsidRPr="00DD10CE" w:rsidRDefault="00FD1F6E" w:rsidP="00937698">
      <w:pPr>
        <w:widowControl w:val="0"/>
        <w:numPr>
          <w:ilvl w:val="0"/>
          <w:numId w:val="8"/>
        </w:numPr>
        <w:shd w:val="clear" w:color="auto" w:fill="FFFFFF"/>
        <w:tabs>
          <w:tab w:val="clear" w:pos="720"/>
          <w:tab w:val="num" w:pos="284"/>
          <w:tab w:val="num" w:pos="360"/>
        </w:tabs>
        <w:suppressAutoHyphens/>
        <w:autoSpaceDE w:val="0"/>
        <w:spacing w:line="276" w:lineRule="auto"/>
        <w:ind w:hanging="720"/>
        <w:jc w:val="both"/>
        <w:rPr>
          <w:rFonts w:eastAsia="SimSun"/>
          <w:sz w:val="24"/>
        </w:rPr>
      </w:pPr>
      <w:r w:rsidRPr="00DD10CE">
        <w:rPr>
          <w:rFonts w:eastAsia="SimSun"/>
          <w:sz w:val="24"/>
        </w:rPr>
        <w:t>consumul chimic de oxigen</w:t>
      </w:r>
    </w:p>
    <w:p w:rsidR="00FD1F6E" w:rsidRPr="00DD10CE" w:rsidRDefault="00FD1F6E" w:rsidP="00937698">
      <w:pPr>
        <w:widowControl w:val="0"/>
        <w:numPr>
          <w:ilvl w:val="0"/>
          <w:numId w:val="8"/>
        </w:numPr>
        <w:shd w:val="clear" w:color="auto" w:fill="FFFFFF"/>
        <w:tabs>
          <w:tab w:val="clear" w:pos="720"/>
          <w:tab w:val="num" w:pos="284"/>
          <w:tab w:val="num" w:pos="360"/>
        </w:tabs>
        <w:suppressAutoHyphens/>
        <w:autoSpaceDE w:val="0"/>
        <w:spacing w:line="276" w:lineRule="auto"/>
        <w:ind w:hanging="720"/>
        <w:jc w:val="both"/>
        <w:rPr>
          <w:rFonts w:eastAsia="SimSun"/>
          <w:sz w:val="24"/>
        </w:rPr>
      </w:pPr>
      <w:r w:rsidRPr="00DD10CE">
        <w:rPr>
          <w:rFonts w:eastAsia="SimSun"/>
          <w:sz w:val="24"/>
        </w:rPr>
        <w:t>consumul biochimic de oxigen</w:t>
      </w:r>
    </w:p>
    <w:p w:rsidR="00FD1F6E" w:rsidRPr="00DD10CE" w:rsidRDefault="00FD1F6E" w:rsidP="00937698">
      <w:pPr>
        <w:widowControl w:val="0"/>
        <w:numPr>
          <w:ilvl w:val="0"/>
          <w:numId w:val="8"/>
        </w:numPr>
        <w:shd w:val="clear" w:color="auto" w:fill="FFFFFF"/>
        <w:tabs>
          <w:tab w:val="clear" w:pos="720"/>
          <w:tab w:val="num" w:pos="284"/>
          <w:tab w:val="num" w:pos="360"/>
        </w:tabs>
        <w:suppressAutoHyphens/>
        <w:autoSpaceDE w:val="0"/>
        <w:spacing w:line="276" w:lineRule="auto"/>
        <w:ind w:hanging="720"/>
        <w:jc w:val="both"/>
        <w:rPr>
          <w:rFonts w:eastAsia="SimSun"/>
          <w:sz w:val="24"/>
        </w:rPr>
      </w:pPr>
      <w:r w:rsidRPr="00DD10CE">
        <w:rPr>
          <w:rFonts w:eastAsia="SimSun"/>
          <w:sz w:val="24"/>
        </w:rPr>
        <w:t>amoniac</w:t>
      </w:r>
    </w:p>
    <w:p w:rsidR="00FD1F6E" w:rsidRPr="00DD10CE" w:rsidRDefault="00FD1F6E" w:rsidP="00937698">
      <w:pPr>
        <w:widowControl w:val="0"/>
        <w:numPr>
          <w:ilvl w:val="0"/>
          <w:numId w:val="8"/>
        </w:numPr>
        <w:shd w:val="clear" w:color="auto" w:fill="FFFFFF"/>
        <w:tabs>
          <w:tab w:val="clear" w:pos="720"/>
          <w:tab w:val="num" w:pos="284"/>
          <w:tab w:val="num" w:pos="360"/>
        </w:tabs>
        <w:suppressAutoHyphens/>
        <w:autoSpaceDE w:val="0"/>
        <w:spacing w:line="276" w:lineRule="auto"/>
        <w:ind w:hanging="720"/>
        <w:jc w:val="both"/>
        <w:rPr>
          <w:rFonts w:eastAsia="SimSun"/>
          <w:sz w:val="24"/>
        </w:rPr>
      </w:pPr>
      <w:r w:rsidRPr="00DD10CE">
        <w:rPr>
          <w:rFonts w:eastAsia="SimSun"/>
          <w:sz w:val="24"/>
        </w:rPr>
        <w:t>nitrati</w:t>
      </w:r>
    </w:p>
    <w:p w:rsidR="00FD1F6E" w:rsidRPr="00DD10CE" w:rsidRDefault="00FD1F6E" w:rsidP="00937698">
      <w:pPr>
        <w:widowControl w:val="0"/>
        <w:numPr>
          <w:ilvl w:val="0"/>
          <w:numId w:val="8"/>
        </w:numPr>
        <w:shd w:val="clear" w:color="auto" w:fill="FFFFFF"/>
        <w:tabs>
          <w:tab w:val="clear" w:pos="720"/>
          <w:tab w:val="num" w:pos="284"/>
          <w:tab w:val="num" w:pos="360"/>
        </w:tabs>
        <w:suppressAutoHyphens/>
        <w:autoSpaceDE w:val="0"/>
        <w:spacing w:line="276" w:lineRule="auto"/>
        <w:ind w:hanging="720"/>
        <w:jc w:val="both"/>
        <w:rPr>
          <w:rFonts w:eastAsia="SimSun"/>
          <w:sz w:val="24"/>
        </w:rPr>
      </w:pPr>
      <w:r w:rsidRPr="00DD10CE">
        <w:rPr>
          <w:rFonts w:eastAsia="SimSun"/>
          <w:sz w:val="24"/>
        </w:rPr>
        <w:t>sulfuri</w:t>
      </w:r>
    </w:p>
    <w:p w:rsidR="00FD1F6E" w:rsidRPr="00DD10CE" w:rsidRDefault="00FD1F6E" w:rsidP="00937698">
      <w:pPr>
        <w:widowControl w:val="0"/>
        <w:numPr>
          <w:ilvl w:val="0"/>
          <w:numId w:val="8"/>
        </w:numPr>
        <w:shd w:val="clear" w:color="auto" w:fill="FFFFFF"/>
        <w:tabs>
          <w:tab w:val="clear" w:pos="720"/>
          <w:tab w:val="num" w:pos="284"/>
          <w:tab w:val="num" w:pos="360"/>
        </w:tabs>
        <w:suppressAutoHyphens/>
        <w:autoSpaceDE w:val="0"/>
        <w:spacing w:line="276" w:lineRule="auto"/>
        <w:ind w:hanging="720"/>
        <w:jc w:val="both"/>
        <w:rPr>
          <w:rFonts w:eastAsia="SimSun"/>
          <w:sz w:val="24"/>
        </w:rPr>
      </w:pPr>
      <w:r w:rsidRPr="00DD10CE">
        <w:rPr>
          <w:rFonts w:eastAsia="SimSun"/>
          <w:sz w:val="24"/>
        </w:rPr>
        <w:t>clorati</w:t>
      </w:r>
    </w:p>
    <w:p w:rsidR="00FD1F6E" w:rsidRPr="00DD10CE" w:rsidRDefault="00FD1F6E" w:rsidP="00937698">
      <w:pPr>
        <w:widowControl w:val="0"/>
        <w:numPr>
          <w:ilvl w:val="0"/>
          <w:numId w:val="8"/>
        </w:numPr>
        <w:shd w:val="clear" w:color="auto" w:fill="FFFFFF"/>
        <w:tabs>
          <w:tab w:val="clear" w:pos="720"/>
          <w:tab w:val="num" w:pos="284"/>
          <w:tab w:val="num" w:pos="360"/>
        </w:tabs>
        <w:suppressAutoHyphens/>
        <w:autoSpaceDE w:val="0"/>
        <w:spacing w:line="276" w:lineRule="auto"/>
        <w:ind w:hanging="720"/>
        <w:jc w:val="both"/>
        <w:rPr>
          <w:rFonts w:eastAsia="SimSun"/>
          <w:sz w:val="24"/>
        </w:rPr>
      </w:pPr>
      <w:r w:rsidRPr="00DD10CE">
        <w:rPr>
          <w:rFonts w:eastAsia="SimSun"/>
          <w:sz w:val="24"/>
        </w:rPr>
        <w:t>metale grele.</w:t>
      </w:r>
    </w:p>
    <w:p w:rsidR="00FD1F6E" w:rsidRPr="00DD10CE" w:rsidRDefault="00FD1F6E" w:rsidP="00DD10CE">
      <w:pPr>
        <w:spacing w:line="276" w:lineRule="auto"/>
        <w:jc w:val="both"/>
        <w:rPr>
          <w:sz w:val="24"/>
          <w:lang w:val="pt-BR"/>
        </w:rPr>
      </w:pPr>
      <w:r w:rsidRPr="00DD10CE">
        <w:rPr>
          <w:sz w:val="24"/>
          <w:lang w:val="pt-BR"/>
        </w:rPr>
        <w:t>Metodele de tratare a levigatului combinate trebuie sa asigure eliminarea urmatorilor poluanti:</w:t>
      </w:r>
    </w:p>
    <w:p w:rsidR="00FD1F6E" w:rsidRPr="00DD10CE" w:rsidRDefault="00FD1F6E" w:rsidP="00937698">
      <w:pPr>
        <w:widowControl w:val="0"/>
        <w:numPr>
          <w:ilvl w:val="0"/>
          <w:numId w:val="8"/>
        </w:numPr>
        <w:shd w:val="clear" w:color="auto" w:fill="FFFFFF"/>
        <w:tabs>
          <w:tab w:val="num" w:pos="284"/>
        </w:tabs>
        <w:suppressAutoHyphens/>
        <w:autoSpaceDE w:val="0"/>
        <w:spacing w:line="276" w:lineRule="auto"/>
        <w:ind w:hanging="720"/>
        <w:jc w:val="both"/>
        <w:rPr>
          <w:rFonts w:eastAsia="SimSun"/>
          <w:sz w:val="24"/>
        </w:rPr>
      </w:pPr>
      <w:r w:rsidRPr="00DD10CE">
        <w:rPr>
          <w:rFonts w:eastAsia="SimSun"/>
          <w:sz w:val="24"/>
        </w:rPr>
        <w:t>azot de amoniu</w:t>
      </w:r>
    </w:p>
    <w:p w:rsidR="00FD1F6E" w:rsidRPr="00DD10CE" w:rsidRDefault="00FD1F6E" w:rsidP="00937698">
      <w:pPr>
        <w:widowControl w:val="0"/>
        <w:numPr>
          <w:ilvl w:val="0"/>
          <w:numId w:val="8"/>
        </w:numPr>
        <w:shd w:val="clear" w:color="auto" w:fill="FFFFFF"/>
        <w:tabs>
          <w:tab w:val="num" w:pos="284"/>
        </w:tabs>
        <w:suppressAutoHyphens/>
        <w:autoSpaceDE w:val="0"/>
        <w:spacing w:line="276" w:lineRule="auto"/>
        <w:ind w:hanging="720"/>
        <w:jc w:val="both"/>
        <w:rPr>
          <w:rFonts w:eastAsia="SimSun"/>
          <w:sz w:val="24"/>
        </w:rPr>
      </w:pPr>
      <w:r w:rsidRPr="00DD10CE">
        <w:rPr>
          <w:rFonts w:eastAsia="SimSun"/>
          <w:sz w:val="24"/>
        </w:rPr>
        <w:t>compusi organici biodegradabili si nedegradabili</w:t>
      </w:r>
    </w:p>
    <w:p w:rsidR="00FD1F6E" w:rsidRPr="00DD10CE" w:rsidRDefault="00FD1F6E" w:rsidP="00937698">
      <w:pPr>
        <w:widowControl w:val="0"/>
        <w:numPr>
          <w:ilvl w:val="0"/>
          <w:numId w:val="8"/>
        </w:numPr>
        <w:shd w:val="clear" w:color="auto" w:fill="FFFFFF"/>
        <w:tabs>
          <w:tab w:val="num" w:pos="284"/>
        </w:tabs>
        <w:suppressAutoHyphens/>
        <w:autoSpaceDE w:val="0"/>
        <w:spacing w:line="276" w:lineRule="auto"/>
        <w:ind w:hanging="720"/>
        <w:jc w:val="both"/>
        <w:rPr>
          <w:rFonts w:eastAsia="SimSun"/>
          <w:sz w:val="24"/>
        </w:rPr>
      </w:pPr>
      <w:r w:rsidRPr="00DD10CE">
        <w:rPr>
          <w:rFonts w:eastAsia="SimSun"/>
          <w:sz w:val="24"/>
        </w:rPr>
        <w:t>compusi organici clorurati</w:t>
      </w:r>
    </w:p>
    <w:p w:rsidR="00FD1F6E" w:rsidRPr="00DD10CE" w:rsidRDefault="00FD1F6E" w:rsidP="00937698">
      <w:pPr>
        <w:widowControl w:val="0"/>
        <w:numPr>
          <w:ilvl w:val="0"/>
          <w:numId w:val="8"/>
        </w:numPr>
        <w:shd w:val="clear" w:color="auto" w:fill="FFFFFF"/>
        <w:tabs>
          <w:tab w:val="num" w:pos="284"/>
        </w:tabs>
        <w:suppressAutoHyphens/>
        <w:autoSpaceDE w:val="0"/>
        <w:spacing w:line="276" w:lineRule="auto"/>
        <w:ind w:hanging="720"/>
        <w:jc w:val="both"/>
        <w:rPr>
          <w:rFonts w:eastAsia="SimSun"/>
          <w:sz w:val="24"/>
        </w:rPr>
      </w:pPr>
      <w:r w:rsidRPr="00DD10CE">
        <w:rPr>
          <w:rFonts w:eastAsia="SimSun"/>
          <w:sz w:val="24"/>
        </w:rPr>
        <w:t>saruri minerale.</w:t>
      </w:r>
    </w:p>
    <w:p w:rsidR="00503F45" w:rsidRDefault="00503F45" w:rsidP="00DD10CE">
      <w:pPr>
        <w:spacing w:line="276" w:lineRule="auto"/>
        <w:jc w:val="both"/>
        <w:rPr>
          <w:sz w:val="24"/>
          <w:lang w:val="pt-BR"/>
        </w:rPr>
      </w:pPr>
    </w:p>
    <w:p w:rsidR="00E20FC3" w:rsidRPr="00503F45" w:rsidRDefault="00FD1F6E" w:rsidP="00503F45">
      <w:pPr>
        <w:spacing w:line="276" w:lineRule="auto"/>
        <w:jc w:val="both"/>
        <w:rPr>
          <w:sz w:val="24"/>
          <w:lang w:val="pt-BR"/>
        </w:rPr>
      </w:pPr>
      <w:r w:rsidRPr="00DD10CE">
        <w:rPr>
          <w:sz w:val="24"/>
          <w:lang w:val="pt-BR"/>
        </w:rPr>
        <w:t xml:space="preserve">Tehnologia aleasa pentru </w:t>
      </w:r>
      <w:r w:rsidRPr="00DD10CE">
        <w:rPr>
          <w:b/>
          <w:i/>
          <w:sz w:val="24"/>
          <w:lang w:val="pt-BR"/>
        </w:rPr>
        <w:t>tratarea levigatului</w:t>
      </w:r>
      <w:r w:rsidRPr="00DD10CE">
        <w:rPr>
          <w:sz w:val="24"/>
          <w:lang w:val="pt-BR"/>
        </w:rPr>
        <w:t xml:space="preserve"> este </w:t>
      </w:r>
      <w:r w:rsidRPr="00DD10CE">
        <w:rPr>
          <w:b/>
          <w:i/>
          <w:sz w:val="24"/>
          <w:lang w:val="pt-BR"/>
        </w:rPr>
        <w:t>Osmoza Inversa</w:t>
      </w:r>
      <w:r w:rsidRPr="00DD10CE">
        <w:rPr>
          <w:sz w:val="24"/>
          <w:lang w:val="pt-BR"/>
        </w:rPr>
        <w:t xml:space="preserve"> care include toate carac</w:t>
      </w:r>
      <w:r w:rsidR="00503F45">
        <w:rPr>
          <w:sz w:val="24"/>
          <w:lang w:val="pt-BR"/>
        </w:rPr>
        <w:t xml:space="preserve">teriticile enumerate mai sus.  </w:t>
      </w:r>
    </w:p>
    <w:p w:rsidR="00503F45" w:rsidRPr="000848AA" w:rsidRDefault="00503F45" w:rsidP="00503F45">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Pr>
          <w:rFonts w:eastAsia="SimSun"/>
          <w:color w:val="000000"/>
          <w:sz w:val="24"/>
          <w:lang w:eastAsia="de-DE"/>
        </w:rPr>
        <w:t>Tinand cont ca</w:t>
      </w:r>
      <w:r w:rsidRPr="000848AA">
        <w:rPr>
          <w:rFonts w:eastAsia="SimSun"/>
          <w:color w:val="000000"/>
          <w:sz w:val="24"/>
          <w:lang w:eastAsia="de-DE"/>
        </w:rPr>
        <w:t xml:space="preserve"> recipientul </w:t>
      </w:r>
      <w:r w:rsidR="00B90F4E">
        <w:rPr>
          <w:rFonts w:eastAsia="SimSun"/>
          <w:color w:val="000000"/>
          <w:sz w:val="24"/>
          <w:lang w:eastAsia="de-DE"/>
        </w:rPr>
        <w:t>final al levigatului tratat este</w:t>
      </w:r>
      <w:r w:rsidRPr="000848AA">
        <w:rPr>
          <w:rFonts w:eastAsia="SimSun"/>
          <w:color w:val="000000"/>
          <w:sz w:val="24"/>
          <w:lang w:eastAsia="de-DE"/>
        </w:rPr>
        <w:t xml:space="preserve"> corpul deşe</w:t>
      </w:r>
      <w:r>
        <w:rPr>
          <w:rFonts w:eastAsia="SimSun"/>
          <w:color w:val="000000"/>
          <w:sz w:val="24"/>
          <w:lang w:eastAsia="de-DE"/>
        </w:rPr>
        <w:t xml:space="preserve">urilor sau receptorii naturali, </w:t>
      </w:r>
      <w:r>
        <w:rPr>
          <w:sz w:val="24"/>
          <w:lang w:val="pt-BR"/>
        </w:rPr>
        <w:t>c</w:t>
      </w:r>
      <w:r w:rsidRPr="00DD10CE">
        <w:rPr>
          <w:sz w:val="24"/>
          <w:lang w:val="pt-BR"/>
        </w:rPr>
        <w:t>erintele de calitate ale efluentului</w:t>
      </w:r>
      <w:r>
        <w:rPr>
          <w:sz w:val="24"/>
          <w:lang w:val="pt-BR"/>
        </w:rPr>
        <w:t>/</w:t>
      </w:r>
      <w:r>
        <w:rPr>
          <w:rFonts w:eastAsia="SimSun"/>
          <w:color w:val="000000"/>
          <w:sz w:val="24"/>
          <w:lang w:eastAsia="de-DE"/>
        </w:rPr>
        <w:t>levigatul</w:t>
      </w:r>
      <w:r w:rsidRPr="000848AA">
        <w:rPr>
          <w:rFonts w:eastAsia="SimSun"/>
          <w:color w:val="000000"/>
          <w:sz w:val="24"/>
          <w:lang w:eastAsia="de-DE"/>
        </w:rPr>
        <w:t xml:space="preserve"> tratat v</w:t>
      </w:r>
      <w:r>
        <w:rPr>
          <w:rFonts w:eastAsia="SimSun"/>
          <w:color w:val="000000"/>
          <w:sz w:val="24"/>
          <w:lang w:eastAsia="de-DE"/>
        </w:rPr>
        <w:t>or</w:t>
      </w:r>
      <w:r w:rsidRPr="000848AA">
        <w:rPr>
          <w:rFonts w:eastAsia="SimSun"/>
          <w:color w:val="000000"/>
          <w:sz w:val="24"/>
          <w:lang w:eastAsia="de-DE"/>
        </w:rPr>
        <w:t xml:space="preserve"> fi:</w:t>
      </w:r>
    </w:p>
    <w:p w:rsidR="00503F45" w:rsidRPr="000848AA" w:rsidRDefault="00503F45"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0848AA">
        <w:rPr>
          <w:rFonts w:eastAsia="SimSun"/>
          <w:color w:val="000000"/>
          <w:sz w:val="24"/>
          <w:lang w:eastAsia="de-DE"/>
        </w:rPr>
        <w:t xml:space="preserve">CCO </w:t>
      </w:r>
      <w:r w:rsidRPr="000848AA">
        <w:rPr>
          <w:rFonts w:eastAsia="SimSun"/>
          <w:color w:val="000000"/>
          <w:sz w:val="24"/>
          <w:lang w:eastAsia="de-DE"/>
        </w:rPr>
        <w:sym w:font="Symbol" w:char="F0A3"/>
      </w:r>
      <w:r w:rsidRPr="000848AA">
        <w:rPr>
          <w:rFonts w:eastAsia="SimSun"/>
          <w:color w:val="000000"/>
          <w:sz w:val="24"/>
          <w:lang w:eastAsia="de-DE"/>
        </w:rPr>
        <w:t xml:space="preserve"> 70 mg/l</w:t>
      </w:r>
    </w:p>
    <w:p w:rsidR="00503F45" w:rsidRPr="000848AA" w:rsidRDefault="00503F45"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0848AA">
        <w:rPr>
          <w:rFonts w:eastAsia="SimSun"/>
          <w:color w:val="000000"/>
          <w:sz w:val="24"/>
          <w:lang w:eastAsia="de-DE"/>
        </w:rPr>
        <w:t>CBO</w:t>
      </w:r>
      <w:r w:rsidRPr="000848AA">
        <w:rPr>
          <w:rFonts w:eastAsia="SimSun"/>
          <w:color w:val="000000"/>
          <w:sz w:val="24"/>
          <w:vertAlign w:val="subscript"/>
          <w:lang w:eastAsia="de-DE"/>
        </w:rPr>
        <w:t>5</w:t>
      </w:r>
      <w:r w:rsidRPr="000848AA">
        <w:rPr>
          <w:rFonts w:eastAsia="SimSun"/>
          <w:color w:val="000000"/>
          <w:sz w:val="24"/>
          <w:lang w:eastAsia="de-DE"/>
        </w:rPr>
        <w:t xml:space="preserve"> </w:t>
      </w:r>
      <w:r w:rsidRPr="000848AA">
        <w:rPr>
          <w:rFonts w:eastAsia="SimSun"/>
          <w:color w:val="000000"/>
          <w:sz w:val="24"/>
          <w:lang w:eastAsia="de-DE"/>
        </w:rPr>
        <w:sym w:font="Symbol" w:char="F0A3"/>
      </w:r>
      <w:r w:rsidRPr="000848AA">
        <w:rPr>
          <w:rFonts w:eastAsia="SimSun"/>
          <w:color w:val="000000"/>
          <w:sz w:val="24"/>
          <w:lang w:eastAsia="de-DE"/>
        </w:rPr>
        <w:t xml:space="preserve"> 20 mg/l</w:t>
      </w:r>
    </w:p>
    <w:p w:rsidR="00503F45" w:rsidRPr="000848AA" w:rsidRDefault="00503F45"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0848AA">
        <w:rPr>
          <w:rFonts w:eastAsia="SimSun"/>
          <w:color w:val="000000"/>
          <w:sz w:val="24"/>
          <w:lang w:eastAsia="de-DE"/>
        </w:rPr>
        <w:t xml:space="preserve">SS </w:t>
      </w:r>
      <w:r w:rsidRPr="000848AA">
        <w:rPr>
          <w:rFonts w:eastAsia="SimSun"/>
          <w:color w:val="000000"/>
          <w:sz w:val="24"/>
          <w:lang w:eastAsia="de-DE"/>
        </w:rPr>
        <w:sym w:font="Symbol" w:char="F0A3"/>
      </w:r>
      <w:r w:rsidRPr="000848AA">
        <w:rPr>
          <w:rFonts w:eastAsia="SimSun"/>
          <w:color w:val="000000"/>
          <w:sz w:val="24"/>
          <w:lang w:eastAsia="de-DE"/>
        </w:rPr>
        <w:t xml:space="preserve"> 35 mg/l</w:t>
      </w:r>
    </w:p>
    <w:p w:rsidR="00503F45" w:rsidRPr="000848AA" w:rsidRDefault="00503F45"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0848AA">
        <w:rPr>
          <w:rFonts w:eastAsia="SimSun"/>
          <w:color w:val="000000"/>
          <w:sz w:val="24"/>
          <w:lang w:eastAsia="de-DE"/>
        </w:rPr>
        <w:t>NO</w:t>
      </w:r>
      <w:r w:rsidRPr="000848AA">
        <w:rPr>
          <w:rFonts w:eastAsia="SimSun"/>
          <w:color w:val="000000"/>
          <w:sz w:val="24"/>
          <w:vertAlign w:val="subscript"/>
          <w:lang w:eastAsia="de-DE"/>
        </w:rPr>
        <w:t>3</w:t>
      </w:r>
      <w:r w:rsidRPr="000848AA">
        <w:rPr>
          <w:rFonts w:eastAsia="SimSun"/>
          <w:color w:val="000000"/>
          <w:sz w:val="24"/>
          <w:lang w:eastAsia="de-DE"/>
        </w:rPr>
        <w:t xml:space="preserve"> </w:t>
      </w:r>
      <w:r w:rsidRPr="000848AA">
        <w:rPr>
          <w:rFonts w:eastAsia="SimSun"/>
          <w:color w:val="000000"/>
          <w:sz w:val="24"/>
          <w:lang w:eastAsia="de-DE"/>
        </w:rPr>
        <w:sym w:font="Symbol" w:char="F0A3"/>
      </w:r>
      <w:r w:rsidRPr="000848AA">
        <w:rPr>
          <w:rFonts w:eastAsia="SimSun"/>
          <w:color w:val="000000"/>
          <w:sz w:val="24"/>
          <w:lang w:eastAsia="de-DE"/>
        </w:rPr>
        <w:t xml:space="preserve"> 25 mg/l</w:t>
      </w:r>
    </w:p>
    <w:p w:rsidR="00503F45" w:rsidRPr="000848AA" w:rsidRDefault="00503F45"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0848AA">
        <w:rPr>
          <w:rFonts w:eastAsia="SimSun"/>
          <w:color w:val="000000"/>
          <w:sz w:val="24"/>
          <w:lang w:eastAsia="de-DE"/>
        </w:rPr>
        <w:t>NH</w:t>
      </w:r>
      <w:r w:rsidRPr="000848AA">
        <w:rPr>
          <w:rFonts w:eastAsia="SimSun"/>
          <w:color w:val="000000"/>
          <w:sz w:val="24"/>
          <w:vertAlign w:val="subscript"/>
          <w:lang w:eastAsia="de-DE"/>
        </w:rPr>
        <w:t>4</w:t>
      </w:r>
      <w:r w:rsidRPr="000848AA">
        <w:rPr>
          <w:rFonts w:eastAsia="SimSun"/>
          <w:color w:val="000000"/>
          <w:sz w:val="24"/>
          <w:lang w:eastAsia="de-DE"/>
        </w:rPr>
        <w:t xml:space="preserve"> ≤ 2 mg/l</w:t>
      </w:r>
    </w:p>
    <w:p w:rsidR="00503F45" w:rsidRPr="000848AA" w:rsidRDefault="00503F45"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0848AA">
        <w:rPr>
          <w:rFonts w:eastAsia="SimSun"/>
          <w:color w:val="000000"/>
          <w:sz w:val="24"/>
          <w:lang w:eastAsia="de-DE"/>
        </w:rPr>
        <w:t>Azot total ≤ 10 mg/l</w:t>
      </w:r>
    </w:p>
    <w:p w:rsidR="00503F45" w:rsidRPr="000848AA" w:rsidRDefault="00503F45"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0848AA">
        <w:rPr>
          <w:rFonts w:eastAsia="SimSun"/>
          <w:color w:val="000000"/>
          <w:sz w:val="24"/>
          <w:lang w:eastAsia="de-DE"/>
        </w:rPr>
        <w:t>Fosfor total ≤ 1 mg/l</w:t>
      </w:r>
    </w:p>
    <w:p w:rsidR="00503F45" w:rsidRPr="000848AA" w:rsidRDefault="00503F45"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0848AA">
        <w:rPr>
          <w:rFonts w:eastAsia="SimSun"/>
          <w:color w:val="000000"/>
          <w:sz w:val="24"/>
          <w:lang w:eastAsia="de-DE"/>
        </w:rPr>
        <w:t xml:space="preserve">Coliform bacteria </w:t>
      </w:r>
      <w:r w:rsidRPr="000848AA">
        <w:rPr>
          <w:rFonts w:eastAsia="SimSun"/>
          <w:color w:val="000000"/>
          <w:sz w:val="24"/>
          <w:lang w:eastAsia="de-DE"/>
        </w:rPr>
        <w:sym w:font="Symbol" w:char="F0A3"/>
      </w:r>
      <w:r w:rsidRPr="000848AA">
        <w:rPr>
          <w:rFonts w:eastAsia="SimSun"/>
          <w:color w:val="000000"/>
          <w:sz w:val="24"/>
          <w:lang w:eastAsia="de-DE"/>
        </w:rPr>
        <w:t xml:space="preserve"> 50 / 100 ml</w:t>
      </w:r>
    </w:p>
    <w:p w:rsidR="00D04811" w:rsidRPr="00D04811" w:rsidRDefault="00D04811" w:rsidP="00D04811">
      <w:pPr>
        <w:tabs>
          <w:tab w:val="left" w:pos="709"/>
        </w:tabs>
        <w:overflowPunct w:val="0"/>
        <w:autoSpaceDE w:val="0"/>
        <w:autoSpaceDN w:val="0"/>
        <w:adjustRightInd w:val="0"/>
        <w:spacing w:line="276" w:lineRule="auto"/>
        <w:jc w:val="both"/>
        <w:textAlignment w:val="baseline"/>
        <w:rPr>
          <w:rFonts w:eastAsia="SimSun"/>
          <w:color w:val="000000"/>
          <w:sz w:val="24"/>
          <w:highlight w:val="yellow"/>
          <w:lang w:eastAsia="de-DE"/>
        </w:rPr>
      </w:pPr>
    </w:p>
    <w:p w:rsidR="00914935" w:rsidRDefault="00FD001A" w:rsidP="006F3638">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6F3638">
        <w:rPr>
          <w:rFonts w:eastAsia="SimSun"/>
          <w:color w:val="000000"/>
          <w:sz w:val="24"/>
          <w:lang w:eastAsia="de-DE"/>
        </w:rPr>
        <w:lastRenderedPageBreak/>
        <w:t>Potrivit legislaţiei</w:t>
      </w:r>
      <w:r w:rsidR="00914935" w:rsidRPr="006F3638">
        <w:rPr>
          <w:rFonts w:eastAsia="SimSun"/>
          <w:color w:val="000000"/>
          <w:sz w:val="24"/>
          <w:lang w:eastAsia="de-DE"/>
        </w:rPr>
        <w:t>(HG 188/2002 şi Anexa III din NTPA-001/2002), calitatea efluentului care va fi evacuat într-un receptor acvatic natural, trebuie să aibă următoarele valori aşa cum reiese din tabelul următor.</w:t>
      </w:r>
    </w:p>
    <w:p w:rsidR="00DD10CE" w:rsidRPr="006F3638" w:rsidRDefault="00DD10CE" w:rsidP="00D10289">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FD001A" w:rsidRDefault="00914935" w:rsidP="006F3638">
      <w:pPr>
        <w:tabs>
          <w:tab w:val="left" w:pos="709"/>
        </w:tabs>
        <w:overflowPunct w:val="0"/>
        <w:autoSpaceDE w:val="0"/>
        <w:autoSpaceDN w:val="0"/>
        <w:adjustRightInd w:val="0"/>
        <w:spacing w:line="276" w:lineRule="auto"/>
        <w:ind w:left="709"/>
        <w:jc w:val="center"/>
        <w:textAlignment w:val="baseline"/>
        <w:rPr>
          <w:b/>
          <w:bCs/>
          <w:sz w:val="24"/>
          <w:lang w:eastAsia="de-DE"/>
        </w:rPr>
      </w:pPr>
      <w:bookmarkStart w:id="191" w:name="_Toc226982762"/>
      <w:bookmarkStart w:id="192" w:name="_Toc236559779"/>
      <w:bookmarkStart w:id="193" w:name="_Toc241985889"/>
      <w:bookmarkStart w:id="194" w:name="_Toc241985931"/>
      <w:bookmarkStart w:id="195" w:name="_Toc247194644"/>
      <w:r w:rsidRPr="006F3638">
        <w:rPr>
          <w:b/>
          <w:bCs/>
          <w:sz w:val="24"/>
          <w:lang w:eastAsia="de-DE"/>
        </w:rPr>
        <w:t xml:space="preserve">Tabel </w:t>
      </w:r>
      <w:r w:rsidR="006A2DCF">
        <w:rPr>
          <w:b/>
          <w:bCs/>
          <w:sz w:val="24"/>
          <w:lang w:eastAsia="de-DE"/>
        </w:rPr>
        <w:t>19</w:t>
      </w:r>
      <w:r w:rsidRPr="006F3638">
        <w:rPr>
          <w:b/>
          <w:bCs/>
          <w:sz w:val="24"/>
          <w:lang w:eastAsia="de-DE"/>
        </w:rPr>
        <w:t xml:space="preserve"> </w:t>
      </w:r>
      <w:bookmarkEnd w:id="191"/>
      <w:bookmarkEnd w:id="192"/>
      <w:bookmarkEnd w:id="193"/>
      <w:bookmarkEnd w:id="194"/>
      <w:bookmarkEnd w:id="195"/>
      <w:r w:rsidRPr="006F3638">
        <w:rPr>
          <w:b/>
          <w:bCs/>
          <w:sz w:val="24"/>
          <w:lang w:eastAsia="de-DE"/>
        </w:rPr>
        <w:t>Calitatea efluentului înainte de evacuare</w:t>
      </w:r>
    </w:p>
    <w:tbl>
      <w:tblPr>
        <w:tblW w:w="9396"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878"/>
        <w:gridCol w:w="904"/>
        <w:gridCol w:w="1500"/>
        <w:gridCol w:w="2030"/>
        <w:gridCol w:w="842"/>
        <w:gridCol w:w="1242"/>
      </w:tblGrid>
      <w:tr w:rsidR="00914935" w:rsidRPr="006F3638" w:rsidTr="003E0438">
        <w:trPr>
          <w:tblHeader/>
          <w:jc w:val="center"/>
        </w:trPr>
        <w:tc>
          <w:tcPr>
            <w:tcW w:w="2878" w:type="dxa"/>
            <w:tcBorders>
              <w:top w:val="single" w:sz="18"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b/>
                <w:szCs w:val="20"/>
                <w:lang w:eastAsia="de-DE"/>
              </w:rPr>
            </w:pPr>
            <w:r w:rsidRPr="006F3638">
              <w:rPr>
                <w:rFonts w:asciiTheme="minorHAnsi" w:hAnsiTheme="minorHAnsi" w:cs="Arial"/>
                <w:b/>
                <w:szCs w:val="20"/>
                <w:lang w:eastAsia="de-DE"/>
              </w:rPr>
              <w:t>Parametru</w:t>
            </w:r>
          </w:p>
        </w:tc>
        <w:tc>
          <w:tcPr>
            <w:tcW w:w="904" w:type="dxa"/>
            <w:tcBorders>
              <w:top w:val="single" w:sz="18"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b/>
                <w:szCs w:val="20"/>
                <w:lang w:eastAsia="de-DE"/>
              </w:rPr>
            </w:pPr>
            <w:r w:rsidRPr="006F3638">
              <w:rPr>
                <w:rFonts w:asciiTheme="minorHAnsi" w:hAnsiTheme="minorHAnsi" w:cs="Arial"/>
                <w:b/>
                <w:szCs w:val="20"/>
                <w:lang w:eastAsia="de-DE"/>
              </w:rPr>
              <w:t>Unitate</w:t>
            </w:r>
          </w:p>
        </w:tc>
        <w:tc>
          <w:tcPr>
            <w:tcW w:w="1500" w:type="dxa"/>
            <w:tcBorders>
              <w:top w:val="single" w:sz="18" w:space="0" w:color="000000"/>
              <w:bottom w:val="single" w:sz="6" w:space="0" w:color="000000"/>
              <w:right w:val="double" w:sz="4" w:space="0" w:color="auto"/>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b/>
                <w:szCs w:val="20"/>
                <w:lang w:eastAsia="de-DE"/>
              </w:rPr>
            </w:pPr>
            <w:r w:rsidRPr="006F3638">
              <w:rPr>
                <w:rFonts w:asciiTheme="minorHAnsi" w:hAnsiTheme="minorHAnsi" w:cs="Arial"/>
                <w:b/>
                <w:szCs w:val="20"/>
                <w:lang w:eastAsia="de-DE"/>
              </w:rPr>
              <w:t>Valoare maximă</w:t>
            </w:r>
          </w:p>
        </w:tc>
        <w:tc>
          <w:tcPr>
            <w:tcW w:w="2030" w:type="dxa"/>
            <w:tcBorders>
              <w:top w:val="single" w:sz="18" w:space="0" w:color="000000"/>
              <w:left w:val="double" w:sz="4" w:space="0" w:color="auto"/>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b/>
                <w:szCs w:val="20"/>
                <w:lang w:eastAsia="de-DE"/>
              </w:rPr>
            </w:pPr>
            <w:r w:rsidRPr="006F3638">
              <w:rPr>
                <w:rFonts w:asciiTheme="minorHAnsi" w:hAnsiTheme="minorHAnsi" w:cs="Arial"/>
                <w:b/>
                <w:szCs w:val="20"/>
                <w:lang w:eastAsia="de-DE"/>
              </w:rPr>
              <w:t>Parametru</w:t>
            </w:r>
          </w:p>
        </w:tc>
        <w:tc>
          <w:tcPr>
            <w:tcW w:w="842" w:type="dxa"/>
            <w:tcBorders>
              <w:top w:val="single" w:sz="18"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b/>
                <w:szCs w:val="20"/>
                <w:lang w:eastAsia="de-DE"/>
              </w:rPr>
            </w:pPr>
            <w:r w:rsidRPr="006F3638">
              <w:rPr>
                <w:rFonts w:asciiTheme="minorHAnsi" w:hAnsiTheme="minorHAnsi" w:cs="Arial"/>
                <w:b/>
                <w:szCs w:val="20"/>
                <w:lang w:eastAsia="de-DE"/>
              </w:rPr>
              <w:t>Unitate</w:t>
            </w:r>
          </w:p>
        </w:tc>
        <w:tc>
          <w:tcPr>
            <w:tcW w:w="1242" w:type="dxa"/>
            <w:tcBorders>
              <w:top w:val="single" w:sz="18"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b/>
                <w:szCs w:val="20"/>
                <w:lang w:eastAsia="de-DE"/>
              </w:rPr>
            </w:pPr>
            <w:r w:rsidRPr="006F3638">
              <w:rPr>
                <w:rFonts w:asciiTheme="minorHAnsi" w:hAnsiTheme="minorHAnsi" w:cs="Arial"/>
                <w:b/>
                <w:szCs w:val="20"/>
                <w:lang w:eastAsia="de-DE"/>
              </w:rPr>
              <w:t>Valoare maximă</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Temperatura</w:t>
            </w:r>
          </w:p>
        </w:tc>
        <w:tc>
          <w:tcPr>
            <w:tcW w:w="904"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ºC</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0-35</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Aluminiu (Al</w:t>
            </w:r>
            <w:r w:rsidRPr="006F3638">
              <w:rPr>
                <w:rFonts w:asciiTheme="minorHAnsi" w:hAnsiTheme="minorHAnsi" w:cs="Arial"/>
                <w:szCs w:val="20"/>
                <w:vertAlign w:val="superscript"/>
                <w:lang w:eastAsia="de-DE"/>
              </w:rPr>
              <w:t>3+</w:t>
            </w:r>
            <w:r w:rsidRPr="006F3638">
              <w:rPr>
                <w:rFonts w:asciiTheme="minorHAnsi" w:hAnsiTheme="minorHAnsi" w:cs="Arial"/>
                <w:szCs w:val="20"/>
                <w:lang w:eastAsia="de-DE"/>
              </w:rPr>
              <w:t>)</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5</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pH</w:t>
            </w:r>
          </w:p>
        </w:tc>
        <w:tc>
          <w:tcPr>
            <w:tcW w:w="904"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6.5-8.5</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Calciu (Ca</w:t>
            </w:r>
            <w:r w:rsidRPr="006F3638">
              <w:rPr>
                <w:rFonts w:asciiTheme="minorHAnsi" w:hAnsiTheme="minorHAnsi" w:cs="Arial"/>
                <w:szCs w:val="20"/>
                <w:vertAlign w:val="superscript"/>
                <w:lang w:eastAsia="de-DE"/>
              </w:rPr>
              <w:t>2+</w:t>
            </w:r>
            <w:r w:rsidRPr="006F3638">
              <w:rPr>
                <w:rFonts w:asciiTheme="minorHAnsi" w:hAnsiTheme="minorHAnsi" w:cs="Arial"/>
                <w:szCs w:val="20"/>
                <w:lang w:eastAsia="de-DE"/>
              </w:rPr>
              <w:t>)</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300</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Materie solidă în suspensie</w:t>
            </w:r>
          </w:p>
        </w:tc>
        <w:tc>
          <w:tcPr>
            <w:tcW w:w="904"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35 (60)</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Pb</w:t>
            </w:r>
            <w:r w:rsidRPr="006F3638">
              <w:rPr>
                <w:rFonts w:asciiTheme="minorHAnsi" w:hAnsiTheme="minorHAnsi" w:cs="Arial"/>
                <w:szCs w:val="20"/>
                <w:vertAlign w:val="superscript"/>
                <w:lang w:eastAsia="de-DE"/>
              </w:rPr>
              <w:t>2+</w:t>
            </w:r>
            <w:r w:rsidRPr="006F3638">
              <w:rPr>
                <w:rFonts w:asciiTheme="minorHAnsi" w:hAnsiTheme="minorHAnsi" w:cs="Arial"/>
                <w:szCs w:val="20"/>
                <w:lang w:eastAsia="de-DE"/>
              </w:rPr>
              <w:t xml:space="preserve"> (Plumb)</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0,2</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BOD</w:t>
            </w:r>
            <w:r w:rsidRPr="006F3638">
              <w:rPr>
                <w:rFonts w:asciiTheme="minorHAnsi" w:hAnsiTheme="minorHAnsi" w:cs="Arial"/>
                <w:szCs w:val="20"/>
                <w:vertAlign w:val="subscript"/>
                <w:lang w:eastAsia="de-DE"/>
              </w:rPr>
              <w:t>5</w:t>
            </w:r>
          </w:p>
        </w:tc>
        <w:tc>
          <w:tcPr>
            <w:tcW w:w="904"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O/l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20 sau 25</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Cd</w:t>
            </w:r>
            <w:r w:rsidRPr="006F3638">
              <w:rPr>
                <w:rFonts w:asciiTheme="minorHAnsi" w:hAnsiTheme="minorHAnsi" w:cs="Arial"/>
                <w:szCs w:val="20"/>
                <w:vertAlign w:val="superscript"/>
                <w:lang w:eastAsia="de-DE"/>
              </w:rPr>
              <w:t>2+</w:t>
            </w:r>
            <w:r w:rsidRPr="006F3638">
              <w:rPr>
                <w:rFonts w:asciiTheme="minorHAnsi" w:hAnsiTheme="minorHAnsi" w:cs="Arial"/>
                <w:szCs w:val="20"/>
                <w:lang w:eastAsia="de-DE"/>
              </w:rPr>
              <w:t xml:space="preserve"> (Cadmiu)</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0,2</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COD</w:t>
            </w:r>
          </w:p>
        </w:tc>
        <w:tc>
          <w:tcPr>
            <w:tcW w:w="904"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O/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70 sau 125</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Cr</w:t>
            </w:r>
            <w:r w:rsidRPr="006F3638">
              <w:rPr>
                <w:rFonts w:asciiTheme="minorHAnsi" w:hAnsiTheme="minorHAnsi" w:cs="Arial"/>
                <w:szCs w:val="20"/>
                <w:vertAlign w:val="superscript"/>
                <w:lang w:eastAsia="de-DE"/>
              </w:rPr>
              <w:t>3+</w:t>
            </w:r>
            <w:r w:rsidRPr="006F3638">
              <w:rPr>
                <w:rFonts w:asciiTheme="minorHAnsi" w:hAnsiTheme="minorHAnsi" w:cs="Arial"/>
                <w:szCs w:val="20"/>
                <w:lang w:eastAsia="de-DE"/>
              </w:rPr>
              <w:t xml:space="preserve"> + Cr</w:t>
            </w:r>
            <w:r w:rsidRPr="006F3638">
              <w:rPr>
                <w:rFonts w:asciiTheme="minorHAnsi" w:hAnsiTheme="minorHAnsi" w:cs="Arial"/>
                <w:szCs w:val="20"/>
                <w:vertAlign w:val="superscript"/>
                <w:lang w:eastAsia="de-DE"/>
              </w:rPr>
              <w:t>6+</w:t>
            </w:r>
            <w:r w:rsidRPr="006F3638">
              <w:rPr>
                <w:rFonts w:asciiTheme="minorHAnsi" w:hAnsiTheme="minorHAnsi" w:cs="Arial"/>
                <w:szCs w:val="20"/>
                <w:lang w:eastAsia="de-DE"/>
              </w:rPr>
              <w:t xml:space="preserve"> (Crom total)</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1,0</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N-NH</w:t>
            </w:r>
            <w:r w:rsidRPr="006F3638">
              <w:rPr>
                <w:rFonts w:asciiTheme="minorHAnsi" w:hAnsiTheme="minorHAnsi" w:cs="Arial"/>
                <w:szCs w:val="20"/>
                <w:vertAlign w:val="subscript"/>
                <w:lang w:eastAsia="de-DE"/>
              </w:rPr>
              <w:t>4</w:t>
            </w:r>
            <w:r w:rsidRPr="006F3638">
              <w:rPr>
                <w:rFonts w:asciiTheme="minorHAnsi" w:hAnsiTheme="minorHAnsi" w:cs="Arial"/>
                <w:szCs w:val="20"/>
                <w:vertAlign w:val="superscript"/>
                <w:lang w:eastAsia="de-DE"/>
              </w:rPr>
              <w:t>+</w:t>
            </w:r>
          </w:p>
        </w:tc>
        <w:tc>
          <w:tcPr>
            <w:tcW w:w="904"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2 (3)</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Cr</w:t>
            </w:r>
            <w:r w:rsidRPr="006F3638">
              <w:rPr>
                <w:rFonts w:asciiTheme="minorHAnsi" w:hAnsiTheme="minorHAnsi" w:cs="Arial"/>
                <w:szCs w:val="20"/>
                <w:vertAlign w:val="superscript"/>
                <w:lang w:eastAsia="de-DE"/>
              </w:rPr>
              <w:t xml:space="preserve">6+ </w:t>
            </w:r>
            <w:r w:rsidRPr="006F3638">
              <w:rPr>
                <w:rFonts w:asciiTheme="minorHAnsi" w:hAnsiTheme="minorHAnsi" w:cs="Arial"/>
                <w:szCs w:val="20"/>
                <w:lang w:eastAsia="de-DE"/>
              </w:rPr>
              <w:t>(Crom hexavalent)</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0,1</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N total</w:t>
            </w:r>
          </w:p>
        </w:tc>
        <w:tc>
          <w:tcPr>
            <w:tcW w:w="904"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10 (15)</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Fe</w:t>
            </w:r>
            <w:r w:rsidRPr="006F3638">
              <w:rPr>
                <w:rFonts w:asciiTheme="minorHAnsi" w:hAnsiTheme="minorHAnsi" w:cs="Arial"/>
                <w:szCs w:val="20"/>
                <w:vertAlign w:val="superscript"/>
                <w:lang w:eastAsia="de-DE"/>
              </w:rPr>
              <w:t>2+</w:t>
            </w:r>
            <w:r w:rsidRPr="006F3638">
              <w:rPr>
                <w:rFonts w:asciiTheme="minorHAnsi" w:hAnsiTheme="minorHAnsi" w:cs="Arial"/>
                <w:szCs w:val="20"/>
                <w:lang w:eastAsia="de-DE"/>
              </w:rPr>
              <w:t>, Fe</w:t>
            </w:r>
            <w:r w:rsidRPr="006F3638">
              <w:rPr>
                <w:rFonts w:asciiTheme="minorHAnsi" w:hAnsiTheme="minorHAnsi" w:cs="Arial"/>
                <w:szCs w:val="20"/>
                <w:vertAlign w:val="superscript"/>
                <w:lang w:eastAsia="de-DE"/>
              </w:rPr>
              <w:t>3+</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5</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NO</w:t>
            </w:r>
            <w:r w:rsidRPr="006F3638">
              <w:rPr>
                <w:rFonts w:asciiTheme="minorHAnsi" w:hAnsiTheme="minorHAnsi" w:cs="Arial"/>
                <w:szCs w:val="20"/>
                <w:vertAlign w:val="superscript"/>
                <w:lang w:eastAsia="de-DE"/>
              </w:rPr>
              <w:t>3-</w:t>
            </w:r>
          </w:p>
        </w:tc>
        <w:tc>
          <w:tcPr>
            <w:tcW w:w="904"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25 (37)</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Cu</w:t>
            </w:r>
            <w:r w:rsidRPr="006F3638">
              <w:rPr>
                <w:rFonts w:asciiTheme="minorHAnsi" w:hAnsiTheme="minorHAnsi" w:cs="Arial"/>
                <w:szCs w:val="20"/>
                <w:vertAlign w:val="superscript"/>
                <w:lang w:eastAsia="de-DE"/>
              </w:rPr>
              <w:t>2+</w:t>
            </w:r>
            <w:r w:rsidRPr="006F3638">
              <w:rPr>
                <w:rFonts w:asciiTheme="minorHAnsi" w:hAnsiTheme="minorHAnsi" w:cs="Arial"/>
                <w:szCs w:val="20"/>
                <w:lang w:eastAsia="de-DE"/>
              </w:rPr>
              <w:t xml:space="preserve"> (Cupru)</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0,1</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NO</w:t>
            </w:r>
            <w:r w:rsidRPr="006F3638">
              <w:rPr>
                <w:rFonts w:asciiTheme="minorHAnsi" w:hAnsiTheme="minorHAnsi" w:cs="Arial"/>
                <w:szCs w:val="20"/>
                <w:vertAlign w:val="superscript"/>
                <w:lang w:eastAsia="de-DE"/>
              </w:rPr>
              <w:t>2-</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1 (2)</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Ni</w:t>
            </w:r>
            <w:r w:rsidRPr="006F3638">
              <w:rPr>
                <w:rFonts w:asciiTheme="minorHAnsi" w:hAnsiTheme="minorHAnsi" w:cs="Arial"/>
                <w:szCs w:val="20"/>
                <w:vertAlign w:val="superscript"/>
                <w:lang w:eastAsia="de-DE"/>
              </w:rPr>
              <w:t>2+</w:t>
            </w:r>
            <w:r w:rsidRPr="006F3638">
              <w:rPr>
                <w:rFonts w:asciiTheme="minorHAnsi" w:hAnsiTheme="minorHAnsi" w:cs="Arial"/>
                <w:szCs w:val="20"/>
                <w:lang w:eastAsia="de-DE"/>
              </w:rPr>
              <w:t xml:space="preserve"> (Nichel)</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0,5</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P total</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1 (2)</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Zn</w:t>
            </w:r>
            <w:r w:rsidRPr="006F3638">
              <w:rPr>
                <w:rFonts w:asciiTheme="minorHAnsi" w:hAnsiTheme="minorHAnsi" w:cs="Arial"/>
                <w:szCs w:val="20"/>
                <w:vertAlign w:val="superscript"/>
                <w:lang w:eastAsia="de-DE"/>
              </w:rPr>
              <w:t>2+</w:t>
            </w:r>
            <w:r w:rsidRPr="006F3638">
              <w:rPr>
                <w:rFonts w:asciiTheme="minorHAnsi" w:hAnsiTheme="minorHAnsi" w:cs="Arial"/>
                <w:szCs w:val="20"/>
                <w:lang w:eastAsia="de-DE"/>
              </w:rPr>
              <w:t xml:space="preserve"> (Zinc)</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0,5</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CN (Cianura)</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0.1</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Hg</w:t>
            </w:r>
            <w:r w:rsidRPr="006F3638">
              <w:rPr>
                <w:rFonts w:asciiTheme="minorHAnsi" w:hAnsiTheme="minorHAnsi" w:cs="Arial"/>
                <w:szCs w:val="20"/>
                <w:vertAlign w:val="superscript"/>
                <w:lang w:eastAsia="de-DE"/>
              </w:rPr>
              <w:t>2+</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0,05</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S</w:t>
            </w:r>
            <w:r w:rsidRPr="006F3638">
              <w:rPr>
                <w:rFonts w:asciiTheme="minorHAnsi" w:hAnsiTheme="minorHAnsi" w:cs="Arial"/>
                <w:szCs w:val="20"/>
                <w:vertAlign w:val="superscript"/>
                <w:lang w:eastAsia="de-DE"/>
              </w:rPr>
              <w:t>2-</w:t>
            </w:r>
            <w:r w:rsidRPr="006F3638">
              <w:rPr>
                <w:rFonts w:asciiTheme="minorHAnsi" w:hAnsiTheme="minorHAnsi" w:cs="Arial"/>
                <w:szCs w:val="20"/>
                <w:lang w:eastAsia="de-DE"/>
              </w:rPr>
              <w:t xml:space="preserve"> (hidrogen sulfurat)</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0.5</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Mn (Mangan total)</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1,0</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SO</w:t>
            </w:r>
            <w:r w:rsidRPr="006F3638">
              <w:rPr>
                <w:rFonts w:asciiTheme="minorHAnsi" w:hAnsiTheme="minorHAnsi" w:cs="Arial"/>
                <w:szCs w:val="20"/>
                <w:vertAlign w:val="superscript"/>
                <w:lang w:eastAsia="de-DE"/>
              </w:rPr>
              <w:t>2-</w:t>
            </w:r>
            <w:r w:rsidRPr="006F3638">
              <w:rPr>
                <w:rFonts w:asciiTheme="minorHAnsi" w:hAnsiTheme="minorHAnsi" w:cs="Arial"/>
                <w:szCs w:val="20"/>
                <w:lang w:eastAsia="de-DE"/>
              </w:rPr>
              <w:t>(Sulpiți)</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1</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Fl</w:t>
            </w:r>
            <w:r w:rsidRPr="006F3638">
              <w:rPr>
                <w:rFonts w:asciiTheme="minorHAnsi" w:hAnsiTheme="minorHAnsi" w:cs="Arial"/>
                <w:szCs w:val="20"/>
                <w:vertAlign w:val="superscript"/>
                <w:lang w:eastAsia="de-DE"/>
              </w:rPr>
              <w:t>-</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5</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SO</w:t>
            </w:r>
            <w:r w:rsidRPr="006F3638">
              <w:rPr>
                <w:rFonts w:asciiTheme="minorHAnsi" w:hAnsiTheme="minorHAnsi" w:cs="Arial"/>
                <w:szCs w:val="20"/>
                <w:vertAlign w:val="superscript"/>
                <w:lang w:eastAsia="de-DE"/>
              </w:rPr>
              <w:t>3-</w:t>
            </w:r>
            <w:r w:rsidRPr="006F3638">
              <w:rPr>
                <w:rFonts w:asciiTheme="minorHAnsi" w:hAnsiTheme="minorHAnsi" w:cs="Arial"/>
                <w:szCs w:val="20"/>
                <w:lang w:eastAsia="de-DE"/>
              </w:rPr>
              <w:t>(Sulfați)</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600</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Cl</w:t>
            </w:r>
            <w:r w:rsidRPr="006F3638">
              <w:rPr>
                <w:rFonts w:asciiTheme="minorHAnsi" w:hAnsiTheme="minorHAnsi" w:cs="Arial"/>
                <w:szCs w:val="20"/>
                <w:vertAlign w:val="superscript"/>
                <w:lang w:eastAsia="de-DE"/>
              </w:rPr>
              <w:t>-</w:t>
            </w:r>
            <w:r w:rsidRPr="006F3638">
              <w:rPr>
                <w:rFonts w:asciiTheme="minorHAnsi" w:hAnsiTheme="minorHAnsi" w:cs="Arial"/>
                <w:szCs w:val="20"/>
                <w:lang w:eastAsia="de-DE"/>
              </w:rPr>
              <w:t xml:space="preserve"> (Clor)</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500</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C</w:t>
            </w:r>
            <w:r w:rsidRPr="006F3638">
              <w:rPr>
                <w:rFonts w:asciiTheme="minorHAnsi" w:hAnsiTheme="minorHAnsi" w:cs="Arial"/>
                <w:szCs w:val="20"/>
                <w:vertAlign w:val="subscript"/>
                <w:lang w:eastAsia="de-DE"/>
              </w:rPr>
              <w:t>8</w:t>
            </w:r>
            <w:r w:rsidRPr="006F3638">
              <w:rPr>
                <w:rFonts w:asciiTheme="minorHAnsi" w:hAnsiTheme="minorHAnsi" w:cs="Arial"/>
                <w:szCs w:val="20"/>
                <w:lang w:eastAsia="de-DE"/>
              </w:rPr>
              <w:t>H</w:t>
            </w:r>
            <w:r w:rsidRPr="006F3638">
              <w:rPr>
                <w:rFonts w:asciiTheme="minorHAnsi" w:hAnsiTheme="minorHAnsi" w:cs="Arial"/>
                <w:szCs w:val="20"/>
                <w:vertAlign w:val="superscript"/>
                <w:lang w:eastAsia="de-DE"/>
              </w:rPr>
              <w:t>*</w:t>
            </w:r>
            <w:r w:rsidRPr="006F3638">
              <w:rPr>
                <w:rFonts w:asciiTheme="minorHAnsi" w:hAnsiTheme="minorHAnsi" w:cs="Arial"/>
                <w:szCs w:val="20"/>
                <w:lang w:eastAsia="de-DE"/>
              </w:rPr>
              <w:t xml:space="preserve"> OH (Fenol)</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0,3</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Cl</w:t>
            </w:r>
            <w:r w:rsidRPr="006F3638">
              <w:rPr>
                <w:rFonts w:asciiTheme="minorHAnsi" w:hAnsiTheme="minorHAnsi" w:cs="Arial"/>
                <w:szCs w:val="20"/>
                <w:vertAlign w:val="superscript"/>
                <w:lang w:eastAsia="de-DE"/>
              </w:rPr>
              <w:t>2-</w:t>
            </w:r>
            <w:r w:rsidRPr="006F3638">
              <w:rPr>
                <w:rFonts w:asciiTheme="minorHAnsi" w:hAnsiTheme="minorHAnsi" w:cs="Arial"/>
                <w:szCs w:val="20"/>
                <w:lang w:eastAsia="de-DE"/>
              </w:rPr>
              <w:t xml:space="preserve"> (Clor liber)</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0,2</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Substanţe extractibile din solvent organici</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20</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Ag</w:t>
            </w:r>
            <w:r w:rsidRPr="006F3638">
              <w:rPr>
                <w:rFonts w:asciiTheme="minorHAnsi" w:hAnsiTheme="minorHAnsi" w:cs="Arial"/>
                <w:szCs w:val="20"/>
                <w:vertAlign w:val="superscript"/>
                <w:lang w:eastAsia="de-DE"/>
              </w:rPr>
              <w:t>+</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0,1</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Substanţe petroliere</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5</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Mo</w:t>
            </w:r>
            <w:r w:rsidRPr="006F3638">
              <w:rPr>
                <w:rFonts w:asciiTheme="minorHAnsi" w:hAnsiTheme="minorHAnsi" w:cs="Arial"/>
                <w:szCs w:val="20"/>
                <w:vertAlign w:val="superscript"/>
                <w:lang w:eastAsia="de-DE"/>
              </w:rPr>
              <w:t>2+</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0,1</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Detergent sintetic</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0,5</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Se</w:t>
            </w:r>
            <w:r w:rsidRPr="006F3638">
              <w:rPr>
                <w:rFonts w:asciiTheme="minorHAnsi" w:hAnsiTheme="minorHAnsi" w:cs="Arial"/>
                <w:szCs w:val="20"/>
                <w:vertAlign w:val="superscript"/>
                <w:lang w:eastAsia="de-DE"/>
              </w:rPr>
              <w:t>2+</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0,1</w:t>
            </w:r>
          </w:p>
        </w:tc>
      </w:tr>
      <w:tr w:rsidR="00914935" w:rsidRPr="006F3638" w:rsidTr="003E0438">
        <w:trPr>
          <w:jc w:val="center"/>
        </w:trPr>
        <w:tc>
          <w:tcPr>
            <w:tcW w:w="2878"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Reziduri filtrate</w:t>
            </w:r>
          </w:p>
        </w:tc>
        <w:tc>
          <w:tcPr>
            <w:tcW w:w="904"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6"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2000</w:t>
            </w:r>
          </w:p>
        </w:tc>
        <w:tc>
          <w:tcPr>
            <w:tcW w:w="2030" w:type="dxa"/>
            <w:tcBorders>
              <w:top w:val="single" w:sz="6" w:space="0" w:color="000000"/>
              <w:left w:val="double" w:sz="4" w:space="0" w:color="auto"/>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Mg</w:t>
            </w:r>
            <w:r w:rsidRPr="006F3638">
              <w:rPr>
                <w:rFonts w:asciiTheme="minorHAnsi" w:hAnsiTheme="minorHAnsi" w:cs="Arial"/>
                <w:szCs w:val="20"/>
                <w:vertAlign w:val="superscript"/>
                <w:lang w:eastAsia="de-DE"/>
              </w:rPr>
              <w:t>2+</w:t>
            </w:r>
          </w:p>
        </w:tc>
        <w:tc>
          <w:tcPr>
            <w:tcW w:w="842" w:type="dxa"/>
            <w:tcBorders>
              <w:top w:val="single" w:sz="6" w:space="0" w:color="000000"/>
              <w:bottom w:val="single" w:sz="6"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6"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100</w:t>
            </w:r>
          </w:p>
        </w:tc>
      </w:tr>
      <w:tr w:rsidR="00914935" w:rsidRPr="006F3638" w:rsidTr="003E0438">
        <w:trPr>
          <w:jc w:val="center"/>
        </w:trPr>
        <w:tc>
          <w:tcPr>
            <w:tcW w:w="2878" w:type="dxa"/>
            <w:tcBorders>
              <w:top w:val="single" w:sz="6" w:space="0" w:color="000000"/>
              <w:bottom w:val="single" w:sz="18"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Arsenic (As</w:t>
            </w:r>
            <w:r w:rsidRPr="006F3638">
              <w:rPr>
                <w:rFonts w:asciiTheme="minorHAnsi" w:hAnsiTheme="minorHAnsi" w:cs="Arial"/>
                <w:szCs w:val="20"/>
                <w:vertAlign w:val="superscript"/>
                <w:lang w:eastAsia="de-DE"/>
              </w:rPr>
              <w:t>+</w:t>
            </w:r>
            <w:r w:rsidRPr="006F3638">
              <w:rPr>
                <w:rFonts w:asciiTheme="minorHAnsi" w:hAnsiTheme="minorHAnsi" w:cs="Arial"/>
                <w:szCs w:val="20"/>
                <w:lang w:eastAsia="de-DE"/>
              </w:rPr>
              <w:t>)</w:t>
            </w:r>
          </w:p>
        </w:tc>
        <w:tc>
          <w:tcPr>
            <w:tcW w:w="904" w:type="dxa"/>
            <w:tcBorders>
              <w:top w:val="single" w:sz="6" w:space="0" w:color="000000"/>
              <w:bottom w:val="single" w:sz="18"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500" w:type="dxa"/>
            <w:tcBorders>
              <w:top w:val="single" w:sz="6" w:space="0" w:color="000000"/>
              <w:bottom w:val="single" w:sz="18" w:space="0" w:color="000000"/>
              <w:right w:val="double" w:sz="4" w:space="0" w:color="auto"/>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0,1</w:t>
            </w:r>
          </w:p>
        </w:tc>
        <w:tc>
          <w:tcPr>
            <w:tcW w:w="2030" w:type="dxa"/>
            <w:tcBorders>
              <w:top w:val="single" w:sz="6" w:space="0" w:color="000000"/>
              <w:left w:val="double" w:sz="4" w:space="0" w:color="auto"/>
              <w:bottom w:val="single" w:sz="18"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vertAlign w:val="superscript"/>
                <w:lang w:eastAsia="de-DE"/>
              </w:rPr>
            </w:pPr>
            <w:r w:rsidRPr="006F3638">
              <w:rPr>
                <w:rFonts w:asciiTheme="minorHAnsi" w:hAnsiTheme="minorHAnsi" w:cs="Arial"/>
                <w:szCs w:val="20"/>
                <w:lang w:eastAsia="de-DE"/>
              </w:rPr>
              <w:t>Co</w:t>
            </w:r>
            <w:r w:rsidRPr="006F3638">
              <w:rPr>
                <w:rFonts w:asciiTheme="minorHAnsi" w:hAnsiTheme="minorHAnsi" w:cs="Arial"/>
                <w:szCs w:val="20"/>
                <w:vertAlign w:val="superscript"/>
                <w:lang w:eastAsia="de-DE"/>
              </w:rPr>
              <w:t>2+</w:t>
            </w:r>
          </w:p>
        </w:tc>
        <w:tc>
          <w:tcPr>
            <w:tcW w:w="842" w:type="dxa"/>
            <w:tcBorders>
              <w:top w:val="single" w:sz="6" w:space="0" w:color="000000"/>
              <w:bottom w:val="single" w:sz="18" w:space="0" w:color="000000"/>
            </w:tcBorders>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mg/ l</w:t>
            </w:r>
          </w:p>
        </w:tc>
        <w:tc>
          <w:tcPr>
            <w:tcW w:w="1242" w:type="dxa"/>
            <w:tcBorders>
              <w:top w:val="single" w:sz="6" w:space="0" w:color="000000"/>
              <w:bottom w:val="single" w:sz="18" w:space="0" w:color="000000"/>
            </w:tcBorders>
            <w:vAlign w:val="center"/>
          </w:tcPr>
          <w:p w:rsidR="00914935" w:rsidRPr="006F3638" w:rsidRDefault="00914935" w:rsidP="006F3638">
            <w:pPr>
              <w:tabs>
                <w:tab w:val="left" w:pos="709"/>
              </w:tabs>
              <w:overflowPunct w:val="0"/>
              <w:autoSpaceDE w:val="0"/>
              <w:autoSpaceDN w:val="0"/>
              <w:adjustRightInd w:val="0"/>
              <w:jc w:val="center"/>
              <w:textAlignment w:val="baseline"/>
              <w:rPr>
                <w:rFonts w:asciiTheme="minorHAnsi" w:hAnsiTheme="minorHAnsi" w:cs="Arial"/>
                <w:szCs w:val="20"/>
                <w:lang w:eastAsia="de-DE"/>
              </w:rPr>
            </w:pPr>
            <w:r w:rsidRPr="006F3638">
              <w:rPr>
                <w:rFonts w:asciiTheme="minorHAnsi" w:hAnsiTheme="minorHAnsi" w:cs="Arial"/>
                <w:szCs w:val="20"/>
                <w:lang w:eastAsia="de-DE"/>
              </w:rPr>
              <w:t>1</w:t>
            </w:r>
          </w:p>
        </w:tc>
      </w:tr>
    </w:tbl>
    <w:p w:rsidR="000848AA" w:rsidRDefault="000848AA"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914935" w:rsidRPr="000848AA" w:rsidRDefault="000848AA"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0848AA">
        <w:rPr>
          <w:rFonts w:eastAsia="SimSun"/>
          <w:color w:val="000000"/>
          <w:sz w:val="24"/>
          <w:lang w:eastAsia="de-DE"/>
        </w:rPr>
        <w:t>Vom tine cont ca</w:t>
      </w:r>
      <w:r w:rsidR="00914935" w:rsidRPr="000848AA">
        <w:rPr>
          <w:rFonts w:eastAsia="SimSun"/>
          <w:color w:val="000000"/>
          <w:sz w:val="24"/>
          <w:lang w:eastAsia="de-DE"/>
        </w:rPr>
        <w:t xml:space="preserve"> există doi parametri de bază care fluctuează în timpul funcţionării depozitului:</w:t>
      </w:r>
    </w:p>
    <w:p w:rsidR="00914935" w:rsidRPr="000848AA" w:rsidRDefault="00914935"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0848AA">
        <w:rPr>
          <w:rFonts w:eastAsia="SimSun"/>
          <w:color w:val="000000"/>
          <w:sz w:val="24"/>
          <w:lang w:eastAsia="de-DE"/>
        </w:rPr>
        <w:t xml:space="preserve">cantitatea şi compoziţia deşeurilor solide sosite </w:t>
      </w:r>
    </w:p>
    <w:p w:rsidR="00914935" w:rsidRPr="000848AA" w:rsidRDefault="00914935" w:rsidP="00937698">
      <w:pPr>
        <w:numPr>
          <w:ilvl w:val="0"/>
          <w:numId w:val="9"/>
        </w:numPr>
        <w:tabs>
          <w:tab w:val="left" w:pos="284"/>
          <w:tab w:val="num" w:pos="900"/>
        </w:tabs>
        <w:overflowPunct w:val="0"/>
        <w:autoSpaceDE w:val="0"/>
        <w:autoSpaceDN w:val="0"/>
        <w:adjustRightInd w:val="0"/>
        <w:spacing w:line="276" w:lineRule="auto"/>
        <w:ind w:hanging="1429"/>
        <w:jc w:val="both"/>
        <w:textAlignment w:val="baseline"/>
        <w:rPr>
          <w:rFonts w:eastAsia="SimSun"/>
          <w:color w:val="000000"/>
          <w:sz w:val="24"/>
          <w:lang w:eastAsia="de-DE"/>
        </w:rPr>
      </w:pPr>
      <w:r w:rsidRPr="000848AA">
        <w:rPr>
          <w:rFonts w:eastAsia="SimSun"/>
          <w:color w:val="000000"/>
          <w:sz w:val="24"/>
          <w:lang w:eastAsia="de-DE"/>
        </w:rPr>
        <w:t>cantitatea şi calitatea levigatului produs</w:t>
      </w:r>
    </w:p>
    <w:p w:rsidR="000848AA" w:rsidRPr="00665BBD" w:rsidRDefault="00914935"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0848AA">
        <w:rPr>
          <w:rFonts w:eastAsia="SimSun"/>
          <w:color w:val="000000"/>
          <w:sz w:val="24"/>
          <w:lang w:eastAsia="de-DE"/>
        </w:rPr>
        <w:t>Cantitatea de deşeuri depozitate se va schimba de-a lungul timpului ca urmare a implementării planului de management al deşeurilor solide, car</w:t>
      </w:r>
      <w:r w:rsidR="000848AA" w:rsidRPr="000848AA">
        <w:rPr>
          <w:rFonts w:eastAsia="SimSun"/>
          <w:color w:val="000000"/>
          <w:sz w:val="24"/>
          <w:lang w:eastAsia="de-DE"/>
        </w:rPr>
        <w:t xml:space="preserve">e prevedere tratarea deşeurilor, ceea ce </w:t>
      </w:r>
      <w:r w:rsidRPr="000848AA">
        <w:rPr>
          <w:rFonts w:eastAsia="SimSun"/>
          <w:color w:val="000000"/>
          <w:sz w:val="24"/>
          <w:lang w:eastAsia="de-DE"/>
        </w:rPr>
        <w:t xml:space="preserve">va conduce nu numai la o reducere graduală a cantităţii de deşeuri care intră în depozit, dar şi la o schimbare </w:t>
      </w:r>
      <w:r w:rsidR="000848AA" w:rsidRPr="000848AA">
        <w:rPr>
          <w:rFonts w:eastAsia="SimSun"/>
          <w:color w:val="000000"/>
          <w:sz w:val="24"/>
          <w:lang w:eastAsia="de-DE"/>
        </w:rPr>
        <w:t>importanta</w:t>
      </w:r>
      <w:r w:rsidRPr="000848AA">
        <w:rPr>
          <w:rFonts w:eastAsia="SimSun"/>
          <w:color w:val="000000"/>
          <w:sz w:val="24"/>
          <w:lang w:eastAsia="de-DE"/>
        </w:rPr>
        <w:t xml:space="preserve"> în ceea ce</w:t>
      </w:r>
      <w:r w:rsidR="000848AA" w:rsidRPr="000848AA">
        <w:rPr>
          <w:rFonts w:eastAsia="SimSun"/>
          <w:color w:val="000000"/>
          <w:sz w:val="24"/>
          <w:lang w:eastAsia="de-DE"/>
        </w:rPr>
        <w:t xml:space="preserve"> priveşte compoziţia deşeurilor cu scaderea </w:t>
      </w:r>
      <w:r w:rsidR="00503F45">
        <w:rPr>
          <w:rFonts w:eastAsia="SimSun"/>
          <w:color w:val="000000"/>
          <w:sz w:val="24"/>
          <w:lang w:eastAsia="de-DE"/>
        </w:rPr>
        <w:t>încarcaturii organice. ș</w:t>
      </w:r>
      <w:r w:rsidR="000848AA" w:rsidRPr="000848AA">
        <w:rPr>
          <w:rFonts w:eastAsia="SimSun"/>
          <w:color w:val="000000"/>
          <w:sz w:val="24"/>
          <w:lang w:eastAsia="de-DE"/>
        </w:rPr>
        <w:t xml:space="preserve">i deci si </w:t>
      </w:r>
      <w:r w:rsidR="000848AA" w:rsidRPr="00665BBD">
        <w:rPr>
          <w:rFonts w:eastAsia="SimSun"/>
          <w:color w:val="000000"/>
          <w:sz w:val="24"/>
          <w:lang w:eastAsia="de-DE"/>
        </w:rPr>
        <w:t>schimbarea calitatii levigatului.</w:t>
      </w:r>
      <w:r w:rsidRPr="00665BBD">
        <w:rPr>
          <w:rFonts w:eastAsia="SimSun"/>
          <w:color w:val="000000"/>
          <w:sz w:val="24"/>
          <w:lang w:eastAsia="de-DE"/>
        </w:rPr>
        <w:t xml:space="preserve"> </w:t>
      </w:r>
    </w:p>
    <w:p w:rsidR="00665BBD" w:rsidRDefault="00665BBD"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C12CFD" w:rsidRPr="00665BBD" w:rsidRDefault="00C12CFD"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665BBD">
        <w:rPr>
          <w:rFonts w:eastAsia="SimSun"/>
          <w:color w:val="000000"/>
          <w:sz w:val="24"/>
          <w:lang w:eastAsia="de-DE"/>
        </w:rPr>
        <w:t xml:space="preserve">Levigatul colectat de la depozitul conform de deşeuri este pompat din staţia de pompare PS-1 şi depozitat în rezervorul de </w:t>
      </w:r>
      <w:r w:rsidR="00503F45">
        <w:rPr>
          <w:rFonts w:eastAsia="SimSun"/>
          <w:color w:val="000000"/>
          <w:sz w:val="24"/>
          <w:lang w:eastAsia="de-DE"/>
        </w:rPr>
        <w:t>egalizare/</w:t>
      </w:r>
      <w:r w:rsidRPr="00665BBD">
        <w:rPr>
          <w:rFonts w:eastAsia="SimSun"/>
          <w:color w:val="000000"/>
          <w:sz w:val="24"/>
          <w:lang w:eastAsia="de-DE"/>
        </w:rPr>
        <w:t>colectare/stocare aflat în s</w:t>
      </w:r>
      <w:r w:rsidR="00F37C15" w:rsidRPr="00665BBD">
        <w:rPr>
          <w:rFonts w:eastAsia="SimSun"/>
          <w:color w:val="000000"/>
          <w:sz w:val="24"/>
          <w:lang w:eastAsia="de-DE"/>
        </w:rPr>
        <w:t xml:space="preserve">taţia de tratare a levigatului </w:t>
      </w:r>
      <w:r w:rsidRPr="00665BBD">
        <w:rPr>
          <w:rFonts w:eastAsia="SimSun"/>
          <w:color w:val="000000"/>
          <w:sz w:val="24"/>
          <w:lang w:eastAsia="de-DE"/>
        </w:rPr>
        <w:t xml:space="preserve">cu un volum </w:t>
      </w:r>
      <w:r w:rsidR="00503F45">
        <w:rPr>
          <w:rFonts w:eastAsia="SimSun"/>
          <w:color w:val="000000"/>
          <w:sz w:val="24"/>
          <w:lang w:eastAsia="de-DE"/>
        </w:rPr>
        <w:t xml:space="preserve">total </w:t>
      </w:r>
      <w:r w:rsidRPr="00665BBD">
        <w:rPr>
          <w:rFonts w:eastAsia="SimSun"/>
          <w:color w:val="000000"/>
          <w:sz w:val="24"/>
          <w:lang w:eastAsia="de-DE"/>
        </w:rPr>
        <w:t>util de 651,36 m³</w:t>
      </w:r>
      <w:r w:rsidR="00503F45">
        <w:rPr>
          <w:rFonts w:eastAsia="SimSun"/>
          <w:color w:val="000000"/>
          <w:sz w:val="24"/>
          <w:lang w:eastAsia="de-DE"/>
        </w:rPr>
        <w:t>, compartimentat in doua bazine, din care bazinul cu V util de 500 mc este bazinul de egalizare a apelor uzate iar bazinul al doile</w:t>
      </w:r>
      <w:r w:rsidR="00401D5C">
        <w:rPr>
          <w:rFonts w:eastAsia="SimSun"/>
          <w:color w:val="000000"/>
          <w:sz w:val="24"/>
          <w:lang w:eastAsia="de-DE"/>
        </w:rPr>
        <w:t xml:space="preserve"> este destinat stocarii concent</w:t>
      </w:r>
      <w:r w:rsidR="00503F45">
        <w:rPr>
          <w:rFonts w:eastAsia="SimSun"/>
          <w:color w:val="000000"/>
          <w:sz w:val="24"/>
          <w:lang w:eastAsia="de-DE"/>
        </w:rPr>
        <w:t>ratului</w:t>
      </w:r>
      <w:r w:rsidRPr="00665BBD">
        <w:rPr>
          <w:rFonts w:eastAsia="SimSun"/>
          <w:color w:val="000000"/>
          <w:sz w:val="24"/>
          <w:lang w:eastAsia="de-DE"/>
        </w:rPr>
        <w:t>.</w:t>
      </w:r>
    </w:p>
    <w:p w:rsidR="00C12CFD" w:rsidRPr="00580BC9" w:rsidRDefault="00C12CFD" w:rsidP="00DD10CE">
      <w:pPr>
        <w:pStyle w:val="Legend"/>
        <w:spacing w:after="0" w:line="276" w:lineRule="auto"/>
        <w:jc w:val="both"/>
        <w:rPr>
          <w:rFonts w:eastAsia="SimSun"/>
          <w:b w:val="0"/>
          <w:color w:val="000000" w:themeColor="text1"/>
          <w:sz w:val="24"/>
          <w:szCs w:val="24"/>
          <w:lang w:eastAsia="de-DE"/>
        </w:rPr>
      </w:pPr>
      <w:r w:rsidRPr="00580BC9">
        <w:rPr>
          <w:rFonts w:eastAsia="SimSun"/>
          <w:b w:val="0"/>
          <w:color w:val="000000" w:themeColor="text1"/>
          <w:sz w:val="24"/>
          <w:szCs w:val="24"/>
          <w:lang w:eastAsia="de-DE"/>
        </w:rPr>
        <w:t>Din staţia de pompare</w:t>
      </w:r>
      <w:r w:rsidR="00F37C15" w:rsidRPr="00580BC9">
        <w:rPr>
          <w:b w:val="0"/>
          <w:color w:val="000000" w:themeColor="text1"/>
          <w:sz w:val="24"/>
          <w:szCs w:val="24"/>
          <w:lang w:eastAsia="de-DE"/>
        </w:rPr>
        <w:t xml:space="preserve"> şi alimentare – PS-2</w:t>
      </w:r>
      <w:r w:rsidRPr="00580BC9">
        <w:rPr>
          <w:rFonts w:eastAsia="SimSun"/>
          <w:b w:val="0"/>
          <w:color w:val="000000" w:themeColor="text1"/>
          <w:sz w:val="24"/>
          <w:szCs w:val="24"/>
          <w:lang w:eastAsia="de-DE"/>
        </w:rPr>
        <w:t xml:space="preserve">, </w:t>
      </w:r>
      <w:r w:rsidR="00F37C15" w:rsidRPr="00580BC9">
        <w:rPr>
          <w:rFonts w:eastAsia="SimSun"/>
          <w:b w:val="0"/>
          <w:color w:val="000000" w:themeColor="text1"/>
          <w:sz w:val="24"/>
          <w:szCs w:val="24"/>
          <w:lang w:eastAsia="de-DE"/>
        </w:rPr>
        <w:t xml:space="preserve">aflata în interiorul bazinului de stocare </w:t>
      </w:r>
      <w:r w:rsidRPr="00580BC9">
        <w:rPr>
          <w:rFonts w:eastAsia="SimSun"/>
          <w:b w:val="0"/>
          <w:color w:val="000000" w:themeColor="text1"/>
          <w:sz w:val="24"/>
          <w:szCs w:val="24"/>
          <w:lang w:eastAsia="de-DE"/>
        </w:rPr>
        <w:t>prin conducta din PEID DN63 PN10, levigatul este condus la rezervorul cu apă brută din faţa filtrelor de nisip.</w:t>
      </w:r>
    </w:p>
    <w:p w:rsidR="00C12CFD" w:rsidRPr="00580BC9" w:rsidRDefault="00C12CFD" w:rsidP="00DD10CE">
      <w:pPr>
        <w:pStyle w:val="Legend"/>
        <w:spacing w:after="0" w:line="276" w:lineRule="auto"/>
        <w:jc w:val="both"/>
        <w:rPr>
          <w:rFonts w:eastAsia="SimSun"/>
          <w:b w:val="0"/>
          <w:color w:val="000000" w:themeColor="text1"/>
          <w:sz w:val="24"/>
          <w:szCs w:val="24"/>
          <w:lang w:eastAsia="de-DE"/>
        </w:rPr>
      </w:pPr>
      <w:r w:rsidRPr="00580BC9">
        <w:rPr>
          <w:rFonts w:eastAsia="SimSun"/>
          <w:b w:val="0"/>
          <w:color w:val="000000" w:themeColor="text1"/>
          <w:sz w:val="24"/>
          <w:szCs w:val="24"/>
          <w:lang w:eastAsia="de-DE"/>
        </w:rPr>
        <w:t>Levigatul colectat este condus la unitatea de pre-filtrare</w:t>
      </w:r>
      <w:r w:rsidR="00F37C15" w:rsidRPr="00580BC9">
        <w:rPr>
          <w:rFonts w:eastAsia="SimSun"/>
          <w:b w:val="0"/>
          <w:color w:val="000000" w:themeColor="text1"/>
          <w:sz w:val="24"/>
          <w:szCs w:val="24"/>
          <w:lang w:eastAsia="de-DE"/>
        </w:rPr>
        <w:t xml:space="preserve"> formata din două filtre de nisip</w:t>
      </w:r>
      <w:r w:rsidRPr="00580BC9">
        <w:rPr>
          <w:rFonts w:eastAsia="SimSun"/>
          <w:b w:val="0"/>
          <w:color w:val="000000" w:themeColor="text1"/>
          <w:sz w:val="24"/>
          <w:szCs w:val="24"/>
          <w:lang w:eastAsia="de-DE"/>
        </w:rPr>
        <w:t xml:space="preserve">, iar apoi </w:t>
      </w:r>
      <w:r w:rsidR="00F37C15" w:rsidRPr="00580BC9">
        <w:rPr>
          <w:rFonts w:eastAsia="SimSun"/>
          <w:b w:val="0"/>
          <w:color w:val="000000" w:themeColor="text1"/>
          <w:sz w:val="24"/>
          <w:szCs w:val="24"/>
          <w:lang w:eastAsia="de-DE"/>
        </w:rPr>
        <w:t xml:space="preserve">la filtrele cartus si apoi in unitatea de osmoza inversa si unitatea de stripare, </w:t>
      </w:r>
      <w:r w:rsidRPr="00580BC9">
        <w:rPr>
          <w:rFonts w:eastAsia="SimSun"/>
          <w:b w:val="0"/>
          <w:color w:val="000000" w:themeColor="text1"/>
          <w:sz w:val="24"/>
          <w:szCs w:val="24"/>
          <w:lang w:eastAsia="de-DE"/>
        </w:rPr>
        <w:t>unde are loc reglarea pH-ului, îndepărtarea CO</w:t>
      </w:r>
      <w:r w:rsidRPr="00580BC9">
        <w:rPr>
          <w:rFonts w:eastAsia="SimSun"/>
          <w:b w:val="0"/>
          <w:color w:val="000000" w:themeColor="text1"/>
          <w:sz w:val="24"/>
          <w:szCs w:val="24"/>
          <w:vertAlign w:val="subscript"/>
          <w:lang w:eastAsia="de-DE"/>
        </w:rPr>
        <w:t>2</w:t>
      </w:r>
      <w:r w:rsidRPr="00580BC9">
        <w:rPr>
          <w:rFonts w:eastAsia="SimSun"/>
          <w:b w:val="0"/>
          <w:color w:val="000000" w:themeColor="text1"/>
          <w:sz w:val="24"/>
          <w:szCs w:val="24"/>
          <w:lang w:eastAsia="de-DE"/>
        </w:rPr>
        <w:t>-ului, H</w:t>
      </w:r>
      <w:r w:rsidRPr="00580BC9">
        <w:rPr>
          <w:rFonts w:eastAsia="SimSun"/>
          <w:b w:val="0"/>
          <w:color w:val="000000" w:themeColor="text1"/>
          <w:sz w:val="24"/>
          <w:szCs w:val="24"/>
          <w:vertAlign w:val="subscript"/>
          <w:lang w:eastAsia="de-DE"/>
        </w:rPr>
        <w:t>2</w:t>
      </w:r>
      <w:r w:rsidRPr="00580BC9">
        <w:rPr>
          <w:rFonts w:eastAsia="SimSun"/>
          <w:b w:val="0"/>
          <w:color w:val="000000" w:themeColor="text1"/>
          <w:sz w:val="24"/>
          <w:szCs w:val="24"/>
          <w:lang w:eastAsia="de-DE"/>
        </w:rPr>
        <w:t xml:space="preserve">S si a amoniacului. </w:t>
      </w:r>
    </w:p>
    <w:p w:rsidR="00665BBD" w:rsidRPr="00580BC9" w:rsidRDefault="00F37C15" w:rsidP="00DD10CE">
      <w:pPr>
        <w:pStyle w:val="Legend"/>
        <w:spacing w:after="0" w:line="276" w:lineRule="auto"/>
        <w:jc w:val="both"/>
        <w:rPr>
          <w:rFonts w:eastAsia="SimSun"/>
          <w:b w:val="0"/>
          <w:color w:val="000000" w:themeColor="text1"/>
          <w:sz w:val="24"/>
          <w:szCs w:val="24"/>
          <w:lang w:eastAsia="de-DE"/>
        </w:rPr>
      </w:pPr>
      <w:r w:rsidRPr="00580BC9">
        <w:rPr>
          <w:rFonts w:eastAsia="SimSun"/>
          <w:b w:val="0"/>
          <w:color w:val="000000" w:themeColor="text1"/>
          <w:sz w:val="24"/>
          <w:szCs w:val="24"/>
          <w:lang w:eastAsia="de-DE"/>
        </w:rPr>
        <w:lastRenderedPageBreak/>
        <w:t xml:space="preserve">Agentul anti-colmatare şi acidul sulfuric sunt adăugate </w:t>
      </w:r>
      <w:r w:rsidR="00665BBD" w:rsidRPr="00580BC9">
        <w:rPr>
          <w:rFonts w:eastAsia="SimSun"/>
          <w:b w:val="0"/>
          <w:color w:val="000000" w:themeColor="text1"/>
          <w:sz w:val="24"/>
          <w:szCs w:val="24"/>
          <w:lang w:eastAsia="de-DE"/>
        </w:rPr>
        <w:t>i</w:t>
      </w:r>
      <w:r w:rsidR="00C12CFD" w:rsidRPr="00580BC9">
        <w:rPr>
          <w:rFonts w:eastAsia="SimSun"/>
          <w:b w:val="0"/>
          <w:color w:val="000000" w:themeColor="text1"/>
          <w:sz w:val="24"/>
          <w:szCs w:val="24"/>
          <w:lang w:eastAsia="de-DE"/>
        </w:rPr>
        <w:t>nainte de a fi trimis levigatul la unitatea OI, pentru a împiedica colmatarea membranelor şi pentru a corecta valoarea pH-ului.</w:t>
      </w:r>
    </w:p>
    <w:p w:rsidR="00665BBD" w:rsidRPr="00E531FF" w:rsidRDefault="00665BBD"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665BBD" w:rsidRPr="00E531FF" w:rsidRDefault="00C12CFD"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E531FF">
        <w:rPr>
          <w:rFonts w:eastAsia="SimSun"/>
          <w:color w:val="000000"/>
          <w:sz w:val="24"/>
          <w:lang w:eastAsia="de-DE"/>
        </w:rPr>
        <w:t>Apa brută trece prin filtrele cartuşului cu rată de filtrare de 10 µm, fiind pasul final al filtrării pentru a proteja membranele împotriva cantităţilor mari de solide în suspensie.</w:t>
      </w:r>
    </w:p>
    <w:p w:rsidR="00665BBD" w:rsidRPr="00E531FF" w:rsidRDefault="00C12CFD"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E531FF">
        <w:rPr>
          <w:rFonts w:eastAsia="SimSun"/>
          <w:color w:val="000000"/>
          <w:sz w:val="24"/>
          <w:lang w:eastAsia="de-DE"/>
        </w:rPr>
        <w:t xml:space="preserve">O pompă volumetrică conectată în paralel furnizează presiunea de funcționare necesară pentru procesul de osmoză inversă. </w:t>
      </w:r>
    </w:p>
    <w:p w:rsidR="0025068A" w:rsidRPr="00BE176D" w:rsidRDefault="00665BBD" w:rsidP="00DD10CE">
      <w:pPr>
        <w:tabs>
          <w:tab w:val="left" w:pos="709"/>
        </w:tabs>
        <w:overflowPunct w:val="0"/>
        <w:autoSpaceDE w:val="0"/>
        <w:autoSpaceDN w:val="0"/>
        <w:adjustRightInd w:val="0"/>
        <w:spacing w:line="276" w:lineRule="auto"/>
        <w:jc w:val="both"/>
        <w:textAlignment w:val="baseline"/>
        <w:rPr>
          <w:rFonts w:eastAsia="Calibri"/>
          <w:sz w:val="24"/>
        </w:rPr>
      </w:pPr>
      <w:r w:rsidRPr="00BE176D">
        <w:rPr>
          <w:rFonts w:eastAsia="SimSun"/>
          <w:color w:val="000000"/>
          <w:sz w:val="24"/>
          <w:lang w:eastAsia="de-DE"/>
        </w:rPr>
        <w:t xml:space="preserve">Pentru a trata levigatul brut cu un sistem OI, o membrană cu o bară de distanţare mai mare </w:t>
      </w:r>
      <w:r w:rsidR="00B90F4E">
        <w:rPr>
          <w:rFonts w:eastAsia="SimSun"/>
          <w:color w:val="000000"/>
          <w:sz w:val="24"/>
          <w:lang w:eastAsia="de-DE"/>
        </w:rPr>
        <w:t>este</w:t>
      </w:r>
      <w:r w:rsidRPr="00BE176D">
        <w:rPr>
          <w:rFonts w:eastAsia="SimSun"/>
          <w:color w:val="000000"/>
          <w:sz w:val="24"/>
          <w:lang w:eastAsia="de-DE"/>
        </w:rPr>
        <w:t xml:space="preserve"> aplicată pentru a împiedica colmatarea membranei. Concentratul din această fază </w:t>
      </w:r>
      <w:r w:rsidR="00B90F4E">
        <w:rPr>
          <w:rFonts w:eastAsia="SimSun"/>
          <w:color w:val="000000"/>
          <w:sz w:val="24"/>
          <w:lang w:eastAsia="de-DE"/>
        </w:rPr>
        <w:t>se descărcă</w:t>
      </w:r>
      <w:r w:rsidRPr="00BE176D">
        <w:rPr>
          <w:rFonts w:eastAsia="SimSun"/>
          <w:color w:val="000000"/>
          <w:sz w:val="24"/>
          <w:lang w:eastAsia="de-DE"/>
        </w:rPr>
        <w:t xml:space="preserve"> </w:t>
      </w:r>
      <w:r w:rsidR="0025068A" w:rsidRPr="00BE176D">
        <w:rPr>
          <w:rFonts w:eastAsia="SimSun"/>
          <w:color w:val="000000"/>
          <w:sz w:val="24"/>
          <w:lang w:eastAsia="de-DE"/>
        </w:rPr>
        <w:t xml:space="preserve">într-un bazin ce </w:t>
      </w:r>
      <w:r w:rsidR="00B90F4E">
        <w:rPr>
          <w:rFonts w:eastAsia="SimSun"/>
          <w:color w:val="000000"/>
          <w:sz w:val="24"/>
          <w:lang w:eastAsia="de-DE"/>
        </w:rPr>
        <w:t xml:space="preserve">este </w:t>
      </w:r>
      <w:r w:rsidR="0025068A" w:rsidRPr="00BE176D">
        <w:rPr>
          <w:rFonts w:eastAsia="SimSun"/>
          <w:color w:val="000000"/>
          <w:sz w:val="24"/>
          <w:lang w:eastAsia="de-DE"/>
        </w:rPr>
        <w:t xml:space="preserve">amplasat lângă bazinul de egalizare, de unde fie </w:t>
      </w:r>
      <w:r w:rsidR="00B90F4E">
        <w:rPr>
          <w:rFonts w:eastAsia="SimSun"/>
          <w:color w:val="000000"/>
          <w:sz w:val="24"/>
          <w:lang w:eastAsia="de-DE"/>
        </w:rPr>
        <w:t>se descarcă</w:t>
      </w:r>
      <w:r w:rsidR="0025068A" w:rsidRPr="00BE176D">
        <w:rPr>
          <w:rFonts w:eastAsia="SimSun"/>
          <w:color w:val="000000"/>
          <w:sz w:val="24"/>
          <w:lang w:eastAsia="de-DE"/>
        </w:rPr>
        <w:t xml:space="preserve"> </w:t>
      </w:r>
      <w:r w:rsidRPr="00BE176D">
        <w:rPr>
          <w:rFonts w:eastAsia="SimSun"/>
          <w:color w:val="000000"/>
          <w:sz w:val="24"/>
          <w:lang w:eastAsia="de-DE"/>
        </w:rPr>
        <w:t>î</w:t>
      </w:r>
      <w:r w:rsidR="00BE176D" w:rsidRPr="00BE176D">
        <w:rPr>
          <w:rFonts w:eastAsia="SimSun"/>
          <w:color w:val="000000"/>
          <w:sz w:val="24"/>
          <w:lang w:eastAsia="de-DE"/>
        </w:rPr>
        <w:t xml:space="preserve">napoi în depozitul de deşeuri, sau </w:t>
      </w:r>
      <w:r w:rsidR="00B90F4E">
        <w:rPr>
          <w:rFonts w:eastAsia="SimSun"/>
          <w:color w:val="000000"/>
          <w:sz w:val="24"/>
          <w:lang w:eastAsia="de-DE"/>
        </w:rPr>
        <w:t>este</w:t>
      </w:r>
      <w:r w:rsidR="00BE176D" w:rsidRPr="00BE176D">
        <w:rPr>
          <w:rFonts w:eastAsia="SimSun"/>
          <w:color w:val="000000"/>
          <w:sz w:val="24"/>
          <w:lang w:eastAsia="de-DE"/>
        </w:rPr>
        <w:t xml:space="preserve"> evacuat prin intermediul unui vehicul</w:t>
      </w:r>
      <w:r w:rsidR="00DD10CE">
        <w:rPr>
          <w:rFonts w:eastAsia="SimSun"/>
          <w:color w:val="000000"/>
          <w:sz w:val="24"/>
          <w:lang w:eastAsia="de-DE"/>
        </w:rPr>
        <w:t>.</w:t>
      </w:r>
      <w:r w:rsidR="0025068A" w:rsidRPr="00BE176D">
        <w:rPr>
          <w:rFonts w:eastAsia="Calibri"/>
          <w:sz w:val="24"/>
        </w:rPr>
        <w:t xml:space="preserve"> </w:t>
      </w:r>
    </w:p>
    <w:p w:rsidR="004A2B31" w:rsidRDefault="00C12CFD" w:rsidP="00DD10CE">
      <w:pPr>
        <w:tabs>
          <w:tab w:val="left" w:pos="1011"/>
        </w:tabs>
        <w:spacing w:line="276" w:lineRule="auto"/>
        <w:jc w:val="both"/>
        <w:rPr>
          <w:sz w:val="24"/>
          <w:lang w:eastAsia="ro-RO"/>
        </w:rPr>
      </w:pPr>
      <w:r w:rsidRPr="00BE176D">
        <w:rPr>
          <w:rFonts w:eastAsia="SimSun"/>
          <w:color w:val="000000"/>
          <w:sz w:val="24"/>
          <w:lang w:eastAsia="de-DE"/>
        </w:rPr>
        <w:t>Permeatul rezultat din unitatea pentru osmoză inversă este condus la rezervorul de colectare a efluenului.</w:t>
      </w:r>
      <w:r w:rsidR="004A2B31" w:rsidRPr="004A2B31">
        <w:rPr>
          <w:sz w:val="24"/>
          <w:lang w:eastAsia="ro-RO"/>
        </w:rPr>
        <w:t xml:space="preserve"> </w:t>
      </w:r>
    </w:p>
    <w:p w:rsidR="004A2B31" w:rsidRDefault="004A2B31" w:rsidP="00DD10CE">
      <w:pPr>
        <w:tabs>
          <w:tab w:val="left" w:pos="1011"/>
        </w:tabs>
        <w:spacing w:line="276" w:lineRule="auto"/>
        <w:jc w:val="both"/>
        <w:rPr>
          <w:sz w:val="24"/>
          <w:lang w:eastAsia="ro-RO"/>
        </w:rPr>
      </w:pPr>
      <w:r w:rsidRPr="00571F5E">
        <w:rPr>
          <w:sz w:val="24"/>
          <w:lang w:eastAsia="ro-RO"/>
        </w:rPr>
        <w:t xml:space="preserve">Levigatul tratat </w:t>
      </w:r>
      <w:r w:rsidR="00A22E7F" w:rsidRPr="00571F5E">
        <w:rPr>
          <w:sz w:val="24"/>
          <w:lang w:eastAsia="ro-RO"/>
        </w:rPr>
        <w:t xml:space="preserve">este </w:t>
      </w:r>
      <w:r w:rsidRPr="00571F5E">
        <w:rPr>
          <w:sz w:val="24"/>
          <w:lang w:eastAsia="ro-RO"/>
        </w:rPr>
        <w:t>colecta</w:t>
      </w:r>
      <w:r w:rsidR="00A22E7F" w:rsidRPr="00571F5E">
        <w:rPr>
          <w:sz w:val="24"/>
          <w:lang w:eastAsia="ro-RO"/>
        </w:rPr>
        <w:t>t</w:t>
      </w:r>
      <w:r w:rsidRPr="00571F5E">
        <w:rPr>
          <w:sz w:val="24"/>
          <w:lang w:eastAsia="ro-RO"/>
        </w:rPr>
        <w:t xml:space="preserve"> in bazinul de colectare levigat. Din acest bazin, o parte din levigat </w:t>
      </w:r>
      <w:r w:rsidR="00A22E7F" w:rsidRPr="00571F5E">
        <w:rPr>
          <w:sz w:val="24"/>
          <w:lang w:eastAsia="ro-RO"/>
        </w:rPr>
        <w:t xml:space="preserve">se </w:t>
      </w:r>
      <w:r w:rsidRPr="00571F5E">
        <w:rPr>
          <w:sz w:val="24"/>
          <w:lang w:eastAsia="ro-RO"/>
        </w:rPr>
        <w:t>recircul</w:t>
      </w:r>
      <w:r w:rsidR="00A22E7F" w:rsidRPr="00571F5E">
        <w:rPr>
          <w:sz w:val="24"/>
          <w:lang w:eastAsia="ro-RO"/>
        </w:rPr>
        <w:t>ă</w:t>
      </w:r>
      <w:r w:rsidRPr="00571F5E">
        <w:rPr>
          <w:sz w:val="24"/>
          <w:lang w:eastAsia="ro-RO"/>
        </w:rPr>
        <w:t xml:space="preserve"> prin depozit, iar restul se descarca in</w:t>
      </w:r>
      <w:r w:rsidR="00A22E7F" w:rsidRPr="00571F5E">
        <w:rPr>
          <w:sz w:val="24"/>
          <w:lang w:eastAsia="ro-RO"/>
        </w:rPr>
        <w:t xml:space="preserve"> emisar</w:t>
      </w:r>
      <w:r w:rsidRPr="00571F5E">
        <w:rPr>
          <w:sz w:val="24"/>
          <w:lang w:eastAsia="ro-RO"/>
        </w:rPr>
        <w:t>.</w:t>
      </w:r>
    </w:p>
    <w:p w:rsidR="00E531FF" w:rsidRPr="00E531FF" w:rsidRDefault="00C12CFD"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BE176D">
        <w:rPr>
          <w:rFonts w:eastAsia="SimSun"/>
          <w:color w:val="000000"/>
          <w:sz w:val="24"/>
          <w:lang w:eastAsia="de-DE"/>
        </w:rPr>
        <w:t xml:space="preserve">De asemenea, permeatul </w:t>
      </w:r>
      <w:r w:rsidR="00E531FF" w:rsidRPr="00BE176D">
        <w:rPr>
          <w:rFonts w:eastAsia="SimSun"/>
          <w:color w:val="000000"/>
          <w:sz w:val="24"/>
          <w:lang w:eastAsia="de-DE"/>
        </w:rPr>
        <w:t>se foloseste</w:t>
      </w:r>
      <w:r w:rsidRPr="00BE176D">
        <w:rPr>
          <w:rFonts w:eastAsia="SimSun"/>
          <w:color w:val="000000"/>
          <w:sz w:val="24"/>
          <w:lang w:eastAsia="de-DE"/>
        </w:rPr>
        <w:t xml:space="preserve"> pentru</w:t>
      </w:r>
      <w:r w:rsidR="00E531FF" w:rsidRPr="00BE176D">
        <w:rPr>
          <w:rFonts w:eastAsia="SimSun"/>
          <w:color w:val="000000"/>
          <w:sz w:val="24"/>
          <w:lang w:eastAsia="de-DE"/>
        </w:rPr>
        <w:t xml:space="preserve"> curăţarea</w:t>
      </w:r>
      <w:r w:rsidR="00E531FF" w:rsidRPr="00E531FF">
        <w:rPr>
          <w:rFonts w:eastAsia="SimSun"/>
          <w:color w:val="000000"/>
          <w:sz w:val="24"/>
          <w:lang w:eastAsia="de-DE"/>
        </w:rPr>
        <w:t xml:space="preserve"> internă a sistemului, datorita stratului de depuneri ce se formează pe membrane ca urmare a compuşilor organici din levigat.</w:t>
      </w:r>
    </w:p>
    <w:p w:rsidR="00E531FF" w:rsidRPr="00E531FF" w:rsidRDefault="00E531FF"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E531FF">
        <w:rPr>
          <w:rFonts w:eastAsia="SimSun"/>
          <w:color w:val="000000"/>
          <w:sz w:val="24"/>
          <w:lang w:eastAsia="de-DE"/>
        </w:rPr>
        <w:t xml:space="preserve">Soluţia concentrată din sistem a liniei ce urmează a fi curăţată </w:t>
      </w:r>
      <w:r w:rsidR="00B90F4E">
        <w:rPr>
          <w:rFonts w:eastAsia="SimSun"/>
          <w:color w:val="000000"/>
          <w:sz w:val="24"/>
          <w:lang w:eastAsia="de-DE"/>
        </w:rPr>
        <w:t>este</w:t>
      </w:r>
      <w:r w:rsidRPr="00E531FF">
        <w:rPr>
          <w:rFonts w:eastAsia="SimSun"/>
          <w:color w:val="000000"/>
          <w:sz w:val="24"/>
          <w:lang w:eastAsia="de-DE"/>
        </w:rPr>
        <w:t xml:space="preserve"> îndepărtată, iar permeatul </w:t>
      </w:r>
      <w:r w:rsidR="00B90F4E">
        <w:rPr>
          <w:rFonts w:eastAsia="SimSun"/>
          <w:color w:val="000000"/>
          <w:sz w:val="24"/>
          <w:lang w:eastAsia="de-DE"/>
        </w:rPr>
        <w:t>este</w:t>
      </w:r>
      <w:r w:rsidRPr="00E531FF">
        <w:rPr>
          <w:rFonts w:eastAsia="SimSun"/>
          <w:color w:val="000000"/>
          <w:sz w:val="24"/>
          <w:lang w:eastAsia="de-DE"/>
        </w:rPr>
        <w:t xml:space="preserve"> transferat într-un rezervor de curăţare intern</w:t>
      </w:r>
      <w:r w:rsidR="00A22E7F">
        <w:rPr>
          <w:rFonts w:eastAsia="SimSun"/>
          <w:color w:val="000000"/>
          <w:sz w:val="24"/>
          <w:lang w:eastAsia="de-DE"/>
        </w:rPr>
        <w:t>, unde s</w:t>
      </w:r>
      <w:r w:rsidRPr="00E531FF">
        <w:rPr>
          <w:rFonts w:eastAsia="SimSun"/>
          <w:color w:val="000000"/>
          <w:sz w:val="24"/>
          <w:lang w:eastAsia="de-DE"/>
        </w:rPr>
        <w:t>e adăuga o substanţă de curăţare chimică, iar această soluţie se va încălzi şi va circula în sistem pentru a îndepărta depunerile şi decolmata membranele. După curăţarea unei linii, aceeaşi procedură de curăţare se aplică şi celeilalte linii.</w:t>
      </w:r>
    </w:p>
    <w:p w:rsidR="00E531FF" w:rsidRPr="00E531FF" w:rsidRDefault="00C12CFD"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E531FF">
        <w:rPr>
          <w:rFonts w:eastAsia="SimSun"/>
          <w:color w:val="000000"/>
          <w:sz w:val="24"/>
          <w:lang w:eastAsia="de-DE"/>
        </w:rPr>
        <w:t xml:space="preserve">Efluentul tratat din unitatea de osmoză inversă este condus la bazinul de colectare a efluenţilor </w:t>
      </w:r>
      <w:r w:rsidR="00E531FF" w:rsidRPr="00E531FF">
        <w:rPr>
          <w:rFonts w:eastAsia="SimSun"/>
          <w:color w:val="000000"/>
          <w:sz w:val="24"/>
          <w:lang w:eastAsia="de-DE"/>
        </w:rPr>
        <w:t>i</w:t>
      </w:r>
      <w:r w:rsidRPr="00E531FF">
        <w:rPr>
          <w:rFonts w:eastAsia="SimSun"/>
          <w:color w:val="000000"/>
          <w:sz w:val="24"/>
          <w:lang w:eastAsia="de-DE"/>
        </w:rPr>
        <w:t xml:space="preserve">n interiorul rezervorului </w:t>
      </w:r>
      <w:r w:rsidR="00E531FF" w:rsidRPr="00E531FF">
        <w:rPr>
          <w:rFonts w:eastAsia="SimSun"/>
          <w:color w:val="000000"/>
          <w:sz w:val="24"/>
          <w:lang w:eastAsia="de-DE"/>
        </w:rPr>
        <w:t>fiind</w:t>
      </w:r>
      <w:r w:rsidRPr="00E531FF">
        <w:rPr>
          <w:rFonts w:eastAsia="SimSun"/>
          <w:color w:val="000000"/>
          <w:sz w:val="24"/>
          <w:lang w:eastAsia="de-DE"/>
        </w:rPr>
        <w:t xml:space="preserve"> instalate două pompe pentru recircularea levigatului tratat în depozit. </w:t>
      </w:r>
      <w:r w:rsidR="00E531FF" w:rsidRPr="00E531FF">
        <w:rPr>
          <w:rFonts w:eastAsia="SimSun"/>
          <w:color w:val="000000"/>
          <w:sz w:val="24"/>
          <w:lang w:eastAsia="de-DE"/>
        </w:rPr>
        <w:t>In acest fel tot</w:t>
      </w:r>
      <w:r w:rsidRPr="00E531FF">
        <w:rPr>
          <w:rFonts w:eastAsia="SimSun"/>
          <w:color w:val="000000"/>
          <w:sz w:val="24"/>
          <w:lang w:eastAsia="de-DE"/>
        </w:rPr>
        <w:t xml:space="preserve"> levigatul tratat poate fi recirculat în depozit.</w:t>
      </w:r>
    </w:p>
    <w:p w:rsidR="00C12CFD" w:rsidRDefault="00C12CFD" w:rsidP="00DD10CE">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E531FF">
        <w:rPr>
          <w:rFonts w:eastAsia="SimSun"/>
          <w:color w:val="000000"/>
          <w:sz w:val="24"/>
          <w:lang w:eastAsia="de-DE"/>
        </w:rPr>
        <w:t xml:space="preserve">Levigatul tratat care nu este necesar pentru recirculare </w:t>
      </w:r>
      <w:r w:rsidR="00B90F4E">
        <w:rPr>
          <w:rFonts w:eastAsia="SimSun"/>
          <w:color w:val="000000"/>
          <w:sz w:val="24"/>
          <w:lang w:eastAsia="de-DE"/>
        </w:rPr>
        <w:t>este</w:t>
      </w:r>
      <w:r w:rsidRPr="00E531FF">
        <w:rPr>
          <w:rFonts w:eastAsia="SimSun"/>
          <w:color w:val="000000"/>
          <w:sz w:val="24"/>
          <w:lang w:eastAsia="de-DE"/>
        </w:rPr>
        <w:t xml:space="preserve"> </w:t>
      </w:r>
      <w:r w:rsidR="00DB2CDF">
        <w:rPr>
          <w:rFonts w:eastAsia="SimSun"/>
          <w:color w:val="000000"/>
          <w:sz w:val="24"/>
          <w:lang w:eastAsia="de-DE"/>
        </w:rPr>
        <w:t>evacuat printr-o conducta de cca, 1</w:t>
      </w:r>
      <w:r w:rsidR="00571F5E">
        <w:rPr>
          <w:rFonts w:eastAsia="SimSun"/>
          <w:color w:val="000000"/>
          <w:sz w:val="24"/>
          <w:lang w:eastAsia="de-DE"/>
        </w:rPr>
        <w:t>14</w:t>
      </w:r>
      <w:r w:rsidR="00DB2CDF">
        <w:rPr>
          <w:rFonts w:eastAsia="SimSun"/>
          <w:color w:val="000000"/>
          <w:sz w:val="24"/>
          <w:lang w:eastAsia="de-DE"/>
        </w:rPr>
        <w:t xml:space="preserve">0 m amplasata in lungul drumului de acces dinspre localitatea Bacia, traverseaza drumul si se </w:t>
      </w:r>
      <w:r w:rsidR="00571F5E">
        <w:rPr>
          <w:rFonts w:eastAsia="SimSun"/>
          <w:color w:val="000000"/>
          <w:sz w:val="24"/>
          <w:lang w:eastAsia="de-DE"/>
        </w:rPr>
        <w:t>descarca</w:t>
      </w:r>
      <w:r w:rsidR="00DB2CDF">
        <w:rPr>
          <w:rFonts w:eastAsia="SimSun"/>
          <w:color w:val="000000"/>
          <w:sz w:val="24"/>
          <w:lang w:eastAsia="de-DE"/>
        </w:rPr>
        <w:t xml:space="preserve"> in paraul Bacia.</w:t>
      </w:r>
    </w:p>
    <w:p w:rsidR="00363871" w:rsidRDefault="003B50FB" w:rsidP="003B50FB">
      <w:pPr>
        <w:tabs>
          <w:tab w:val="left" w:pos="709"/>
        </w:tabs>
        <w:overflowPunct w:val="0"/>
        <w:autoSpaceDE w:val="0"/>
        <w:autoSpaceDN w:val="0"/>
        <w:adjustRightInd w:val="0"/>
        <w:spacing w:line="276" w:lineRule="auto"/>
        <w:jc w:val="center"/>
        <w:textAlignment w:val="baseline"/>
        <w:rPr>
          <w:rFonts w:eastAsia="SimSun"/>
          <w:color w:val="000000"/>
          <w:sz w:val="24"/>
          <w:lang w:eastAsia="de-DE"/>
        </w:rPr>
      </w:pPr>
      <w:r w:rsidRPr="006A2DCF">
        <w:rPr>
          <w:b/>
          <w:sz w:val="24"/>
        </w:rPr>
        <w:t xml:space="preserve">Tabel 20 </w:t>
      </w:r>
      <w:r w:rsidRPr="00614CBC">
        <w:rPr>
          <w:b/>
          <w:sz w:val="24"/>
        </w:rPr>
        <w:t>Breviar de calcul canalizare</w:t>
      </w:r>
    </w:p>
    <w:tbl>
      <w:tblPr>
        <w:tblW w:w="7875" w:type="dxa"/>
        <w:jc w:val="center"/>
        <w:tblLook w:val="04A0" w:firstRow="1" w:lastRow="0" w:firstColumn="1" w:lastColumn="0" w:noHBand="0" w:noVBand="1"/>
      </w:tblPr>
      <w:tblGrid>
        <w:gridCol w:w="960"/>
        <w:gridCol w:w="960"/>
        <w:gridCol w:w="960"/>
        <w:gridCol w:w="2090"/>
        <w:gridCol w:w="25"/>
        <w:gridCol w:w="935"/>
        <w:gridCol w:w="25"/>
        <w:gridCol w:w="935"/>
        <w:gridCol w:w="25"/>
        <w:gridCol w:w="935"/>
        <w:gridCol w:w="25"/>
      </w:tblGrid>
      <w:tr w:rsidR="00C32B81" w:rsidRPr="00C32B81" w:rsidTr="003B50FB">
        <w:trPr>
          <w:gridAfter w:val="1"/>
          <w:wAfter w:w="25" w:type="dxa"/>
          <w:trHeight w:val="300"/>
          <w:jc w:val="center"/>
        </w:trPr>
        <w:tc>
          <w:tcPr>
            <w:tcW w:w="4970" w:type="dxa"/>
            <w:gridSpan w:val="4"/>
            <w:tcBorders>
              <w:top w:val="single" w:sz="4" w:space="0" w:color="auto"/>
              <w:left w:val="single" w:sz="4" w:space="0" w:color="auto"/>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b/>
                <w:bCs/>
                <w:color w:val="000000"/>
                <w:szCs w:val="20"/>
              </w:rPr>
            </w:pPr>
            <w:r w:rsidRPr="00C32B81">
              <w:rPr>
                <w:rFonts w:asciiTheme="minorHAnsi" w:hAnsiTheme="minorHAnsi" w:cs="Calibri"/>
                <w:b/>
                <w:bCs/>
                <w:color w:val="000000"/>
                <w:szCs w:val="20"/>
              </w:rPr>
              <w:t>Canalizare</w:t>
            </w:r>
          </w:p>
        </w:tc>
        <w:tc>
          <w:tcPr>
            <w:tcW w:w="960" w:type="dxa"/>
            <w:gridSpan w:val="2"/>
            <w:tcBorders>
              <w:top w:val="single" w:sz="4" w:space="0" w:color="auto"/>
              <w:left w:val="nil"/>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b/>
                <w:bCs/>
                <w:color w:val="000000"/>
                <w:szCs w:val="20"/>
              </w:rPr>
            </w:pPr>
            <w:r w:rsidRPr="00C32B81">
              <w:rPr>
                <w:rFonts w:asciiTheme="minorHAnsi" w:hAnsiTheme="minorHAnsi" w:cs="Calibri"/>
                <w:b/>
                <w:bCs/>
                <w:color w:val="000000"/>
                <w:szCs w:val="20"/>
              </w:rPr>
              <w:t>Qmin</w:t>
            </w:r>
          </w:p>
        </w:tc>
        <w:tc>
          <w:tcPr>
            <w:tcW w:w="960" w:type="dxa"/>
            <w:gridSpan w:val="2"/>
            <w:tcBorders>
              <w:top w:val="single" w:sz="4" w:space="0" w:color="auto"/>
              <w:left w:val="nil"/>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b/>
                <w:bCs/>
                <w:color w:val="000000"/>
                <w:szCs w:val="20"/>
              </w:rPr>
            </w:pPr>
            <w:r w:rsidRPr="00C32B81">
              <w:rPr>
                <w:rFonts w:asciiTheme="minorHAnsi" w:hAnsiTheme="minorHAnsi" w:cs="Calibri"/>
                <w:b/>
                <w:bCs/>
                <w:color w:val="000000"/>
                <w:szCs w:val="20"/>
              </w:rPr>
              <w:t>Qmed</w:t>
            </w:r>
          </w:p>
        </w:tc>
        <w:tc>
          <w:tcPr>
            <w:tcW w:w="960" w:type="dxa"/>
            <w:gridSpan w:val="2"/>
            <w:tcBorders>
              <w:top w:val="single" w:sz="4" w:space="0" w:color="auto"/>
              <w:left w:val="nil"/>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b/>
                <w:bCs/>
                <w:color w:val="000000"/>
                <w:szCs w:val="20"/>
              </w:rPr>
            </w:pPr>
            <w:r w:rsidRPr="00C32B81">
              <w:rPr>
                <w:rFonts w:asciiTheme="minorHAnsi" w:hAnsiTheme="minorHAnsi" w:cs="Calibri"/>
                <w:b/>
                <w:bCs/>
                <w:color w:val="000000"/>
                <w:szCs w:val="20"/>
              </w:rPr>
              <w:t>Qmax</w:t>
            </w:r>
          </w:p>
        </w:tc>
      </w:tr>
      <w:tr w:rsidR="00C32B81" w:rsidRPr="00C32B81" w:rsidTr="003B50FB">
        <w:trPr>
          <w:gridAfter w:val="1"/>
          <w:wAfter w:w="25" w:type="dxa"/>
          <w:trHeight w:val="300"/>
          <w:jc w:val="center"/>
        </w:trPr>
        <w:tc>
          <w:tcPr>
            <w:tcW w:w="7850" w:type="dxa"/>
            <w:gridSpan w:val="10"/>
            <w:tcBorders>
              <w:top w:val="single" w:sz="4" w:space="0" w:color="auto"/>
              <w:left w:val="single" w:sz="4" w:space="0" w:color="auto"/>
              <w:bottom w:val="single" w:sz="4" w:space="0" w:color="auto"/>
              <w:right w:val="single" w:sz="4" w:space="0" w:color="000000"/>
            </w:tcBorders>
            <w:noWrap/>
            <w:vAlign w:val="bottom"/>
            <w:hideMark/>
          </w:tcPr>
          <w:p w:rsidR="00C32B81" w:rsidRPr="00C32B81" w:rsidRDefault="00C32B81"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Menajer Igienico sanitare</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5675C4">
            <w:pPr>
              <w:rPr>
                <w:rFonts w:asciiTheme="minorHAnsi" w:hAnsiTheme="minorHAnsi" w:cs="Calibri"/>
                <w:color w:val="000000"/>
                <w:szCs w:val="20"/>
              </w:rPr>
            </w:pPr>
            <w:r w:rsidRPr="00C32B81">
              <w:rPr>
                <w:rFonts w:asciiTheme="minorHAnsi" w:hAnsiTheme="minorHAnsi" w:cs="Calibri"/>
                <w:color w:val="000000"/>
                <w:szCs w:val="20"/>
              </w:rPr>
              <w:t>m</w:t>
            </w:r>
            <w:r w:rsidR="005675C4">
              <w:rPr>
                <w:rFonts w:asciiTheme="minorHAnsi" w:hAnsiTheme="minorHAnsi" w:cs="Calibri"/>
                <w:color w:val="000000"/>
                <w:szCs w:val="20"/>
                <w:vertAlign w:val="superscript"/>
              </w:rPr>
              <w:t>3</w:t>
            </w:r>
            <w:r w:rsidRPr="00C32B81">
              <w:rPr>
                <w:rFonts w:asciiTheme="minorHAnsi" w:hAnsiTheme="minorHAnsi" w:cs="Calibri"/>
                <w:color w:val="000000"/>
                <w:szCs w:val="20"/>
              </w:rPr>
              <w:t>/zi</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1.32</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2.64</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0A3087">
            <w:pPr>
              <w:jc w:val="right"/>
              <w:rPr>
                <w:rFonts w:asciiTheme="minorHAnsi" w:hAnsiTheme="minorHAnsi" w:cs="Calibri"/>
                <w:color w:val="000000"/>
                <w:szCs w:val="20"/>
              </w:rPr>
            </w:pPr>
            <w:r w:rsidRPr="00C32B81">
              <w:rPr>
                <w:rFonts w:asciiTheme="minorHAnsi" w:hAnsiTheme="minorHAnsi" w:cs="Calibri"/>
                <w:color w:val="000000"/>
                <w:szCs w:val="20"/>
              </w:rPr>
              <w:t>3.</w:t>
            </w:r>
            <w:r w:rsidR="000A3087">
              <w:rPr>
                <w:rFonts w:asciiTheme="minorHAnsi" w:hAnsiTheme="minorHAnsi" w:cs="Calibri"/>
                <w:color w:val="000000"/>
                <w:szCs w:val="20"/>
              </w:rPr>
              <w:t>17</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color w:val="000000"/>
                <w:szCs w:val="20"/>
              </w:rPr>
            </w:pPr>
            <w:r w:rsidRPr="00C32B81">
              <w:rPr>
                <w:rFonts w:asciiTheme="minorHAnsi" w:hAnsiTheme="minorHAnsi" w:cs="Calibri"/>
                <w:color w:val="000000"/>
                <w:szCs w:val="20"/>
              </w:rPr>
              <w:t>l/s</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0.37</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5D1EED">
            <w:pPr>
              <w:jc w:val="right"/>
              <w:rPr>
                <w:rFonts w:asciiTheme="minorHAnsi" w:hAnsiTheme="minorHAnsi" w:cs="Calibri"/>
                <w:color w:val="000000"/>
                <w:szCs w:val="20"/>
              </w:rPr>
            </w:pPr>
            <w:r w:rsidRPr="00C32B81">
              <w:rPr>
                <w:rFonts w:asciiTheme="minorHAnsi" w:hAnsiTheme="minorHAnsi" w:cs="Calibri"/>
                <w:color w:val="000000"/>
                <w:szCs w:val="20"/>
              </w:rPr>
              <w:t>0.</w:t>
            </w:r>
            <w:r w:rsidR="000A3087">
              <w:rPr>
                <w:rFonts w:asciiTheme="minorHAnsi" w:hAnsiTheme="minorHAnsi" w:cs="Calibri"/>
                <w:color w:val="000000"/>
                <w:szCs w:val="20"/>
              </w:rPr>
              <w:t>73</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0.88</w:t>
            </w:r>
          </w:p>
        </w:tc>
      </w:tr>
      <w:tr w:rsidR="00C32B81" w:rsidRPr="00C32B81" w:rsidTr="003B50FB">
        <w:trPr>
          <w:gridAfter w:val="1"/>
          <w:wAfter w:w="25" w:type="dxa"/>
          <w:trHeight w:val="300"/>
          <w:jc w:val="center"/>
        </w:trPr>
        <w:tc>
          <w:tcPr>
            <w:tcW w:w="7850" w:type="dxa"/>
            <w:gridSpan w:val="10"/>
            <w:tcBorders>
              <w:top w:val="single" w:sz="4" w:space="0" w:color="auto"/>
              <w:left w:val="single" w:sz="4" w:space="0" w:color="auto"/>
              <w:bottom w:val="single" w:sz="4" w:space="0" w:color="auto"/>
              <w:right w:val="nil"/>
            </w:tcBorders>
            <w:noWrap/>
            <w:vAlign w:val="bottom"/>
            <w:hideMark/>
          </w:tcPr>
          <w:p w:rsidR="00C32B81" w:rsidRPr="00C32B81" w:rsidRDefault="00C32B81"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Menajer Igienizare spatii interioare</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5675C4">
            <w:pPr>
              <w:rPr>
                <w:rFonts w:asciiTheme="minorHAnsi" w:hAnsiTheme="minorHAnsi" w:cs="Calibri"/>
                <w:color w:val="000000"/>
                <w:szCs w:val="20"/>
              </w:rPr>
            </w:pPr>
            <w:r w:rsidRPr="00C32B81">
              <w:rPr>
                <w:rFonts w:asciiTheme="minorHAnsi" w:hAnsiTheme="minorHAnsi" w:cs="Calibri"/>
                <w:color w:val="000000"/>
                <w:szCs w:val="20"/>
              </w:rPr>
              <w:t>m</w:t>
            </w:r>
            <w:r w:rsidR="005675C4">
              <w:rPr>
                <w:rFonts w:asciiTheme="minorHAnsi" w:hAnsiTheme="minorHAnsi" w:cs="Calibri"/>
                <w:color w:val="000000"/>
                <w:szCs w:val="20"/>
                <w:vertAlign w:val="superscript"/>
              </w:rPr>
              <w:t>3</w:t>
            </w:r>
            <w:r w:rsidRPr="00C32B81">
              <w:rPr>
                <w:rFonts w:asciiTheme="minorHAnsi" w:hAnsiTheme="minorHAnsi" w:cs="Calibri"/>
                <w:color w:val="000000"/>
                <w:szCs w:val="20"/>
              </w:rPr>
              <w:t>/zi</w:t>
            </w:r>
          </w:p>
        </w:tc>
        <w:tc>
          <w:tcPr>
            <w:tcW w:w="960" w:type="dxa"/>
            <w:gridSpan w:val="2"/>
            <w:tcBorders>
              <w:top w:val="nil"/>
              <w:left w:val="nil"/>
              <w:bottom w:val="single" w:sz="4" w:space="0" w:color="auto"/>
              <w:right w:val="single" w:sz="4" w:space="0" w:color="auto"/>
            </w:tcBorders>
            <w:noWrap/>
            <w:vAlign w:val="bottom"/>
            <w:hideMark/>
          </w:tcPr>
          <w:p w:rsidR="00C32B81" w:rsidRPr="005D1EED" w:rsidRDefault="000A3087" w:rsidP="00C32B81">
            <w:pPr>
              <w:jc w:val="right"/>
              <w:rPr>
                <w:rFonts w:asciiTheme="minorHAnsi" w:hAnsiTheme="minorHAnsi" w:cs="Calibri"/>
                <w:color w:val="000000"/>
                <w:szCs w:val="20"/>
                <w:lang w:val="en-US"/>
              </w:rPr>
            </w:pPr>
            <w:r>
              <w:rPr>
                <w:rFonts w:asciiTheme="minorHAnsi" w:hAnsiTheme="minorHAnsi" w:cs="Calibri"/>
                <w:color w:val="000000"/>
                <w:szCs w:val="20"/>
              </w:rPr>
              <w:t>0.00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0.00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0.00</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color w:val="000000"/>
                <w:szCs w:val="20"/>
              </w:rPr>
            </w:pPr>
            <w:r w:rsidRPr="00C32B81">
              <w:rPr>
                <w:rFonts w:asciiTheme="minorHAnsi" w:hAnsiTheme="minorHAnsi" w:cs="Calibri"/>
                <w:color w:val="000000"/>
                <w:szCs w:val="20"/>
              </w:rPr>
              <w:t>l/s</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0.00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0.00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0.00</w:t>
            </w:r>
          </w:p>
        </w:tc>
      </w:tr>
      <w:tr w:rsidR="00C32B81" w:rsidRPr="00C32B81" w:rsidTr="003B50FB">
        <w:trPr>
          <w:gridAfter w:val="1"/>
          <w:wAfter w:w="25" w:type="dxa"/>
          <w:trHeight w:val="300"/>
          <w:jc w:val="center"/>
        </w:trPr>
        <w:tc>
          <w:tcPr>
            <w:tcW w:w="7850" w:type="dxa"/>
            <w:gridSpan w:val="10"/>
            <w:tcBorders>
              <w:top w:val="single" w:sz="4" w:space="0" w:color="auto"/>
              <w:left w:val="single" w:sz="4" w:space="0" w:color="auto"/>
              <w:bottom w:val="single" w:sz="4" w:space="0" w:color="auto"/>
              <w:right w:val="single" w:sz="4" w:space="0" w:color="auto"/>
            </w:tcBorders>
            <w:noWrap/>
            <w:vAlign w:val="bottom"/>
            <w:hideMark/>
          </w:tcPr>
          <w:p w:rsidR="00C32B81" w:rsidRPr="00C32B81" w:rsidRDefault="00C32B81"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Menajer total</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5675C4">
            <w:pPr>
              <w:rPr>
                <w:rFonts w:asciiTheme="minorHAnsi" w:hAnsiTheme="minorHAnsi" w:cs="Calibri"/>
                <w:color w:val="000000"/>
                <w:szCs w:val="20"/>
              </w:rPr>
            </w:pPr>
            <w:r w:rsidRPr="00C32B81">
              <w:rPr>
                <w:rFonts w:asciiTheme="minorHAnsi" w:hAnsiTheme="minorHAnsi" w:cs="Calibri"/>
                <w:color w:val="000000"/>
                <w:szCs w:val="20"/>
              </w:rPr>
              <w:t>m</w:t>
            </w:r>
            <w:r w:rsidR="005675C4">
              <w:rPr>
                <w:rFonts w:asciiTheme="minorHAnsi" w:hAnsiTheme="minorHAnsi" w:cs="Calibri"/>
                <w:color w:val="000000"/>
                <w:szCs w:val="20"/>
                <w:vertAlign w:val="superscript"/>
              </w:rPr>
              <w:t>3</w:t>
            </w:r>
            <w:r w:rsidRPr="00C32B81">
              <w:rPr>
                <w:rFonts w:asciiTheme="minorHAnsi" w:hAnsiTheme="minorHAnsi" w:cs="Calibri"/>
                <w:color w:val="000000"/>
                <w:szCs w:val="20"/>
              </w:rPr>
              <w:t>/zi</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1.32</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2.64</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3.17</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color w:val="000000"/>
                <w:szCs w:val="20"/>
              </w:rPr>
            </w:pPr>
            <w:r w:rsidRPr="00C32B81">
              <w:rPr>
                <w:rFonts w:asciiTheme="minorHAnsi" w:hAnsiTheme="minorHAnsi" w:cs="Calibri"/>
                <w:color w:val="000000"/>
                <w:szCs w:val="20"/>
              </w:rPr>
              <w:t>l/s</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0.37</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0.73</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0A3087" w:rsidP="00C32B81">
            <w:pPr>
              <w:jc w:val="right"/>
              <w:rPr>
                <w:rFonts w:asciiTheme="minorHAnsi" w:hAnsiTheme="minorHAnsi" w:cs="Calibri"/>
                <w:color w:val="000000"/>
                <w:szCs w:val="20"/>
              </w:rPr>
            </w:pPr>
            <w:r>
              <w:rPr>
                <w:rFonts w:asciiTheme="minorHAnsi" w:hAnsiTheme="minorHAnsi" w:cs="Calibri"/>
                <w:color w:val="000000"/>
                <w:szCs w:val="20"/>
              </w:rPr>
              <w:t>0.88</w:t>
            </w:r>
          </w:p>
        </w:tc>
      </w:tr>
      <w:tr w:rsidR="00C32B81" w:rsidRPr="00C32B81" w:rsidTr="003B50FB">
        <w:trPr>
          <w:gridAfter w:val="1"/>
          <w:wAfter w:w="25" w:type="dxa"/>
          <w:trHeight w:val="300"/>
          <w:jc w:val="center"/>
        </w:trPr>
        <w:tc>
          <w:tcPr>
            <w:tcW w:w="7850" w:type="dxa"/>
            <w:gridSpan w:val="10"/>
            <w:tcBorders>
              <w:top w:val="single" w:sz="4" w:space="0" w:color="auto"/>
              <w:left w:val="single" w:sz="4" w:space="0" w:color="auto"/>
              <w:bottom w:val="single" w:sz="4" w:space="0" w:color="auto"/>
              <w:right w:val="single" w:sz="4" w:space="0" w:color="auto"/>
            </w:tcBorders>
            <w:noWrap/>
            <w:vAlign w:val="bottom"/>
            <w:hideMark/>
          </w:tcPr>
          <w:p w:rsidR="00C32B81" w:rsidRPr="00C32B81" w:rsidRDefault="00C32B81"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Tehnologic</w:t>
            </w:r>
          </w:p>
        </w:tc>
      </w:tr>
      <w:tr w:rsidR="00C32B81" w:rsidRPr="00C32B81" w:rsidTr="003B50FB">
        <w:trPr>
          <w:gridAfter w:val="1"/>
          <w:wAfter w:w="25" w:type="dxa"/>
          <w:trHeight w:val="300"/>
          <w:jc w:val="center"/>
        </w:trPr>
        <w:tc>
          <w:tcPr>
            <w:tcW w:w="7850" w:type="dxa"/>
            <w:gridSpan w:val="10"/>
            <w:tcBorders>
              <w:top w:val="single" w:sz="4" w:space="0" w:color="auto"/>
              <w:left w:val="single" w:sz="4" w:space="0" w:color="auto"/>
              <w:bottom w:val="single" w:sz="4" w:space="0" w:color="auto"/>
              <w:right w:val="single" w:sz="4" w:space="0" w:color="auto"/>
            </w:tcBorders>
            <w:noWrap/>
            <w:vAlign w:val="bottom"/>
            <w:hideMark/>
          </w:tcPr>
          <w:p w:rsidR="00C32B81" w:rsidRPr="00C32B81" w:rsidRDefault="00C32B81"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Spalare autovehicule</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5675C4">
            <w:pPr>
              <w:rPr>
                <w:rFonts w:asciiTheme="minorHAnsi" w:hAnsiTheme="minorHAnsi" w:cs="Calibri"/>
                <w:color w:val="000000"/>
                <w:szCs w:val="20"/>
              </w:rPr>
            </w:pPr>
            <w:r w:rsidRPr="00C32B81">
              <w:rPr>
                <w:rFonts w:asciiTheme="minorHAnsi" w:hAnsiTheme="minorHAnsi" w:cs="Calibri"/>
                <w:color w:val="000000"/>
                <w:szCs w:val="20"/>
              </w:rPr>
              <w:t>m</w:t>
            </w:r>
            <w:r w:rsidR="005675C4">
              <w:rPr>
                <w:rFonts w:asciiTheme="minorHAnsi" w:hAnsiTheme="minorHAnsi" w:cs="Calibri"/>
                <w:color w:val="000000"/>
                <w:szCs w:val="20"/>
                <w:vertAlign w:val="superscript"/>
              </w:rPr>
              <w:t>3</w:t>
            </w:r>
            <w:r w:rsidRPr="00C32B81">
              <w:rPr>
                <w:rFonts w:asciiTheme="minorHAnsi" w:hAnsiTheme="minorHAnsi" w:cs="Calibri"/>
                <w:color w:val="000000"/>
                <w:szCs w:val="20"/>
              </w:rPr>
              <w:t>/zi</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2.40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4.80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5.76</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color w:val="000000"/>
                <w:szCs w:val="20"/>
              </w:rPr>
            </w:pPr>
            <w:r w:rsidRPr="00C32B81">
              <w:rPr>
                <w:rFonts w:asciiTheme="minorHAnsi" w:hAnsiTheme="minorHAnsi" w:cs="Calibri"/>
                <w:color w:val="000000"/>
                <w:szCs w:val="20"/>
              </w:rPr>
              <w:t>l/s</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0.67</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1.33</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1.60</w:t>
            </w:r>
          </w:p>
        </w:tc>
      </w:tr>
      <w:tr w:rsidR="00C32B81" w:rsidRPr="00C32B81" w:rsidTr="003B50FB">
        <w:trPr>
          <w:gridAfter w:val="1"/>
          <w:wAfter w:w="25" w:type="dxa"/>
          <w:trHeight w:val="300"/>
          <w:jc w:val="center"/>
        </w:trPr>
        <w:tc>
          <w:tcPr>
            <w:tcW w:w="7850" w:type="dxa"/>
            <w:gridSpan w:val="10"/>
            <w:tcBorders>
              <w:top w:val="single" w:sz="4" w:space="0" w:color="auto"/>
              <w:left w:val="single" w:sz="4" w:space="0" w:color="auto"/>
              <w:bottom w:val="single" w:sz="4" w:space="0" w:color="auto"/>
              <w:right w:val="single" w:sz="4" w:space="0" w:color="000000"/>
            </w:tcBorders>
            <w:noWrap/>
            <w:vAlign w:val="bottom"/>
            <w:hideMark/>
          </w:tcPr>
          <w:p w:rsidR="00C32B81" w:rsidRPr="00C32B81" w:rsidRDefault="00C32B81"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Umectare</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5675C4">
            <w:pPr>
              <w:rPr>
                <w:rFonts w:asciiTheme="minorHAnsi" w:hAnsiTheme="minorHAnsi" w:cs="Calibri"/>
                <w:color w:val="000000"/>
                <w:szCs w:val="20"/>
              </w:rPr>
            </w:pPr>
            <w:r w:rsidRPr="00C32B81">
              <w:rPr>
                <w:rFonts w:asciiTheme="minorHAnsi" w:hAnsiTheme="minorHAnsi" w:cs="Calibri"/>
                <w:color w:val="000000"/>
                <w:szCs w:val="20"/>
              </w:rPr>
              <w:t>m</w:t>
            </w:r>
            <w:r w:rsidR="005675C4" w:rsidRPr="005675C4">
              <w:rPr>
                <w:rFonts w:asciiTheme="minorHAnsi" w:hAnsiTheme="minorHAnsi" w:cs="Calibri"/>
                <w:color w:val="000000"/>
                <w:szCs w:val="20"/>
                <w:vertAlign w:val="superscript"/>
              </w:rPr>
              <w:t>3</w:t>
            </w:r>
            <w:r w:rsidRPr="00C32B81">
              <w:rPr>
                <w:rFonts w:asciiTheme="minorHAnsi" w:hAnsiTheme="minorHAnsi" w:cs="Calibri"/>
                <w:color w:val="000000"/>
                <w:szCs w:val="20"/>
              </w:rPr>
              <w:t>/zi</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0.00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0.00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0.00</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color w:val="000000"/>
                <w:szCs w:val="20"/>
              </w:rPr>
            </w:pPr>
            <w:r w:rsidRPr="00C32B81">
              <w:rPr>
                <w:rFonts w:asciiTheme="minorHAnsi" w:hAnsiTheme="minorHAnsi" w:cs="Calibri"/>
                <w:color w:val="000000"/>
                <w:szCs w:val="20"/>
              </w:rPr>
              <w:t>l/s</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0.00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0.00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0.00</w:t>
            </w:r>
          </w:p>
        </w:tc>
      </w:tr>
      <w:tr w:rsidR="00C32B81" w:rsidRPr="00C32B81" w:rsidTr="003B50FB">
        <w:trPr>
          <w:gridAfter w:val="1"/>
          <w:wAfter w:w="25" w:type="dxa"/>
          <w:trHeight w:val="300"/>
          <w:jc w:val="center"/>
        </w:trPr>
        <w:tc>
          <w:tcPr>
            <w:tcW w:w="7850" w:type="dxa"/>
            <w:gridSpan w:val="10"/>
            <w:tcBorders>
              <w:top w:val="single" w:sz="4" w:space="0" w:color="auto"/>
              <w:left w:val="single" w:sz="4" w:space="0" w:color="auto"/>
              <w:bottom w:val="single" w:sz="4" w:space="0" w:color="auto"/>
              <w:right w:val="single" w:sz="4" w:space="0" w:color="000000"/>
            </w:tcBorders>
            <w:noWrap/>
            <w:vAlign w:val="bottom"/>
            <w:hideMark/>
          </w:tcPr>
          <w:p w:rsidR="00C32B81" w:rsidRPr="00C32B81" w:rsidRDefault="00C32B81"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Igienizare platforme</w:t>
            </w:r>
          </w:p>
        </w:tc>
      </w:tr>
      <w:tr w:rsidR="00C32B81" w:rsidRPr="00C32B81" w:rsidTr="000B3C4F">
        <w:trPr>
          <w:gridAfter w:val="1"/>
          <w:wAfter w:w="25" w:type="dxa"/>
          <w:trHeight w:val="300"/>
          <w:jc w:val="center"/>
        </w:trPr>
        <w:tc>
          <w:tcPr>
            <w:tcW w:w="4970" w:type="dxa"/>
            <w:gridSpan w:val="4"/>
            <w:tcBorders>
              <w:top w:val="single" w:sz="4" w:space="0" w:color="auto"/>
              <w:left w:val="single" w:sz="4" w:space="0" w:color="auto"/>
              <w:bottom w:val="single" w:sz="4" w:space="0" w:color="auto"/>
              <w:right w:val="single" w:sz="4" w:space="0" w:color="auto"/>
            </w:tcBorders>
            <w:noWrap/>
            <w:vAlign w:val="bottom"/>
            <w:hideMark/>
          </w:tcPr>
          <w:p w:rsidR="00C32B81" w:rsidRPr="00C32B81" w:rsidRDefault="00C32B81" w:rsidP="005675C4">
            <w:pPr>
              <w:rPr>
                <w:rFonts w:asciiTheme="minorHAnsi" w:hAnsiTheme="minorHAnsi" w:cs="Calibri"/>
                <w:color w:val="000000"/>
                <w:szCs w:val="20"/>
              </w:rPr>
            </w:pPr>
            <w:r w:rsidRPr="00C32B81">
              <w:rPr>
                <w:rFonts w:asciiTheme="minorHAnsi" w:hAnsiTheme="minorHAnsi" w:cs="Calibri"/>
                <w:color w:val="000000"/>
                <w:szCs w:val="20"/>
              </w:rPr>
              <w:lastRenderedPageBreak/>
              <w:t>m</w:t>
            </w:r>
            <w:r w:rsidR="005675C4">
              <w:rPr>
                <w:rFonts w:asciiTheme="minorHAnsi" w:hAnsiTheme="minorHAnsi" w:cs="Calibri"/>
                <w:color w:val="000000"/>
                <w:szCs w:val="20"/>
                <w:vertAlign w:val="superscript"/>
              </w:rPr>
              <w:t>3</w:t>
            </w:r>
            <w:r w:rsidRPr="00C32B81">
              <w:rPr>
                <w:rFonts w:asciiTheme="minorHAnsi" w:hAnsiTheme="minorHAnsi" w:cs="Calibri"/>
                <w:color w:val="000000"/>
                <w:szCs w:val="20"/>
              </w:rPr>
              <w:t>/zi</w:t>
            </w:r>
          </w:p>
        </w:tc>
        <w:tc>
          <w:tcPr>
            <w:tcW w:w="960" w:type="dxa"/>
            <w:gridSpan w:val="2"/>
            <w:tcBorders>
              <w:top w:val="single" w:sz="4" w:space="0" w:color="auto"/>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8.29</w:t>
            </w:r>
          </w:p>
        </w:tc>
        <w:tc>
          <w:tcPr>
            <w:tcW w:w="960" w:type="dxa"/>
            <w:gridSpan w:val="2"/>
            <w:tcBorders>
              <w:top w:val="single" w:sz="4" w:space="0" w:color="auto"/>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16.59</w:t>
            </w:r>
          </w:p>
        </w:tc>
        <w:tc>
          <w:tcPr>
            <w:tcW w:w="960" w:type="dxa"/>
            <w:gridSpan w:val="2"/>
            <w:tcBorders>
              <w:top w:val="single" w:sz="4" w:space="0" w:color="auto"/>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19.90</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color w:val="000000"/>
                <w:szCs w:val="20"/>
              </w:rPr>
            </w:pPr>
            <w:r w:rsidRPr="00C32B81">
              <w:rPr>
                <w:rFonts w:asciiTheme="minorHAnsi" w:hAnsiTheme="minorHAnsi" w:cs="Calibri"/>
                <w:color w:val="000000"/>
                <w:szCs w:val="20"/>
              </w:rPr>
              <w:t>l/s</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2.30</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4.61</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5.53</w:t>
            </w:r>
          </w:p>
        </w:tc>
      </w:tr>
      <w:tr w:rsidR="00C32B81" w:rsidRPr="00C32B81" w:rsidTr="003B50FB">
        <w:trPr>
          <w:gridAfter w:val="1"/>
          <w:wAfter w:w="25" w:type="dxa"/>
          <w:trHeight w:val="300"/>
          <w:jc w:val="center"/>
        </w:trPr>
        <w:tc>
          <w:tcPr>
            <w:tcW w:w="7850" w:type="dxa"/>
            <w:gridSpan w:val="10"/>
            <w:tcBorders>
              <w:top w:val="single" w:sz="4" w:space="0" w:color="auto"/>
              <w:left w:val="single" w:sz="4" w:space="0" w:color="auto"/>
              <w:bottom w:val="single" w:sz="4" w:space="0" w:color="auto"/>
              <w:right w:val="single" w:sz="4" w:space="0" w:color="000000"/>
            </w:tcBorders>
            <w:noWrap/>
            <w:vAlign w:val="bottom"/>
            <w:hideMark/>
          </w:tcPr>
          <w:p w:rsidR="00C32B81" w:rsidRPr="00C32B81" w:rsidRDefault="00C32B81"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Tehnologic total</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5675C4">
            <w:pPr>
              <w:rPr>
                <w:rFonts w:asciiTheme="minorHAnsi" w:hAnsiTheme="minorHAnsi" w:cs="Calibri"/>
                <w:color w:val="000000"/>
                <w:szCs w:val="20"/>
              </w:rPr>
            </w:pPr>
            <w:r w:rsidRPr="00C32B81">
              <w:rPr>
                <w:rFonts w:asciiTheme="minorHAnsi" w:hAnsiTheme="minorHAnsi" w:cs="Calibri"/>
                <w:color w:val="000000"/>
                <w:szCs w:val="20"/>
              </w:rPr>
              <w:t>m</w:t>
            </w:r>
            <w:r w:rsidR="005675C4">
              <w:rPr>
                <w:rFonts w:asciiTheme="minorHAnsi" w:hAnsiTheme="minorHAnsi" w:cs="Calibri"/>
                <w:color w:val="000000"/>
                <w:szCs w:val="20"/>
              </w:rPr>
              <w:t>3</w:t>
            </w:r>
            <w:r w:rsidRPr="00C32B81">
              <w:rPr>
                <w:rFonts w:asciiTheme="minorHAnsi" w:hAnsiTheme="minorHAnsi" w:cs="Calibri"/>
                <w:color w:val="000000"/>
                <w:szCs w:val="20"/>
              </w:rPr>
              <w:t>/zi</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10.69</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21.39</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25.66</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color w:val="000000"/>
                <w:szCs w:val="20"/>
              </w:rPr>
            </w:pPr>
            <w:r w:rsidRPr="00C32B81">
              <w:rPr>
                <w:rFonts w:asciiTheme="minorHAnsi" w:hAnsiTheme="minorHAnsi" w:cs="Calibri"/>
                <w:color w:val="000000"/>
                <w:szCs w:val="20"/>
              </w:rPr>
              <w:t>l/s</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2.97</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5.94</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7.13</w:t>
            </w:r>
          </w:p>
        </w:tc>
      </w:tr>
      <w:tr w:rsidR="00C32B81" w:rsidRPr="00C32B81" w:rsidTr="003B50FB">
        <w:trPr>
          <w:gridAfter w:val="1"/>
          <w:wAfter w:w="25" w:type="dxa"/>
          <w:trHeight w:val="300"/>
          <w:jc w:val="center"/>
        </w:trPr>
        <w:tc>
          <w:tcPr>
            <w:tcW w:w="7850" w:type="dxa"/>
            <w:gridSpan w:val="10"/>
            <w:tcBorders>
              <w:top w:val="single" w:sz="4" w:space="0" w:color="auto"/>
              <w:left w:val="single" w:sz="4" w:space="0" w:color="auto"/>
              <w:bottom w:val="single" w:sz="4" w:space="0" w:color="auto"/>
              <w:right w:val="single" w:sz="4" w:space="0" w:color="auto"/>
            </w:tcBorders>
            <w:noWrap/>
            <w:vAlign w:val="bottom"/>
            <w:hideMark/>
          </w:tcPr>
          <w:p w:rsidR="00C32B81" w:rsidRPr="00C32B81" w:rsidRDefault="00C32B81"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Total menajer + tehnologic evacuat in statia de epurare</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5675C4">
            <w:pPr>
              <w:rPr>
                <w:rFonts w:asciiTheme="minorHAnsi" w:hAnsiTheme="minorHAnsi" w:cs="Calibri"/>
                <w:color w:val="000000"/>
                <w:szCs w:val="20"/>
              </w:rPr>
            </w:pPr>
            <w:r w:rsidRPr="00C32B81">
              <w:rPr>
                <w:rFonts w:asciiTheme="minorHAnsi" w:hAnsiTheme="minorHAnsi" w:cs="Calibri"/>
                <w:color w:val="000000"/>
                <w:szCs w:val="20"/>
              </w:rPr>
              <w:t>m</w:t>
            </w:r>
            <w:r w:rsidR="005675C4">
              <w:rPr>
                <w:rFonts w:asciiTheme="minorHAnsi" w:hAnsiTheme="minorHAnsi" w:cs="Calibri"/>
                <w:color w:val="000000"/>
                <w:szCs w:val="20"/>
                <w:vertAlign w:val="superscript"/>
              </w:rPr>
              <w:t>3</w:t>
            </w:r>
            <w:r w:rsidRPr="00C32B81">
              <w:rPr>
                <w:rFonts w:asciiTheme="minorHAnsi" w:hAnsiTheme="minorHAnsi" w:cs="Calibri"/>
                <w:color w:val="000000"/>
                <w:szCs w:val="20"/>
              </w:rPr>
              <w:t>/zi</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12.01</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24.03</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28.83</w:t>
            </w:r>
          </w:p>
        </w:tc>
      </w:tr>
      <w:tr w:rsidR="00C32B81" w:rsidRPr="00C32B81" w:rsidTr="003B50FB">
        <w:trPr>
          <w:gridAfter w:val="1"/>
          <w:wAfter w:w="25" w:type="dxa"/>
          <w:trHeight w:val="300"/>
          <w:jc w:val="center"/>
        </w:trPr>
        <w:tc>
          <w:tcPr>
            <w:tcW w:w="4970" w:type="dxa"/>
            <w:gridSpan w:val="4"/>
            <w:tcBorders>
              <w:top w:val="nil"/>
              <w:left w:val="single" w:sz="4" w:space="0" w:color="auto"/>
              <w:bottom w:val="single" w:sz="4" w:space="0" w:color="auto"/>
              <w:right w:val="single" w:sz="4" w:space="0" w:color="auto"/>
            </w:tcBorders>
            <w:noWrap/>
            <w:vAlign w:val="bottom"/>
            <w:hideMark/>
          </w:tcPr>
          <w:p w:rsidR="00C32B81" w:rsidRPr="00C32B81" w:rsidRDefault="00C32B81" w:rsidP="00C32B81">
            <w:pPr>
              <w:rPr>
                <w:rFonts w:asciiTheme="minorHAnsi" w:hAnsiTheme="minorHAnsi" w:cs="Calibri"/>
                <w:color w:val="000000"/>
                <w:szCs w:val="20"/>
              </w:rPr>
            </w:pPr>
            <w:r w:rsidRPr="00C32B81">
              <w:rPr>
                <w:rFonts w:asciiTheme="minorHAnsi" w:hAnsiTheme="minorHAnsi" w:cs="Calibri"/>
                <w:color w:val="000000"/>
                <w:szCs w:val="20"/>
              </w:rPr>
              <w:t>l/s</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3.34</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6.67</w:t>
            </w:r>
          </w:p>
        </w:tc>
        <w:tc>
          <w:tcPr>
            <w:tcW w:w="960" w:type="dxa"/>
            <w:gridSpan w:val="2"/>
            <w:tcBorders>
              <w:top w:val="nil"/>
              <w:left w:val="nil"/>
              <w:bottom w:val="single" w:sz="4" w:space="0" w:color="auto"/>
              <w:right w:val="single" w:sz="4" w:space="0" w:color="auto"/>
            </w:tcBorders>
            <w:noWrap/>
            <w:vAlign w:val="bottom"/>
            <w:hideMark/>
          </w:tcPr>
          <w:p w:rsidR="00C32B81" w:rsidRPr="00C32B81" w:rsidRDefault="00C32B81" w:rsidP="00C32B81">
            <w:pPr>
              <w:jc w:val="right"/>
              <w:rPr>
                <w:rFonts w:asciiTheme="minorHAnsi" w:hAnsiTheme="minorHAnsi" w:cs="Calibri"/>
                <w:color w:val="000000"/>
                <w:szCs w:val="20"/>
              </w:rPr>
            </w:pPr>
            <w:r w:rsidRPr="00C32B81">
              <w:rPr>
                <w:rFonts w:asciiTheme="minorHAnsi" w:hAnsiTheme="minorHAnsi" w:cs="Calibri"/>
                <w:color w:val="000000"/>
                <w:szCs w:val="20"/>
              </w:rPr>
              <w:t>8.01</w:t>
            </w:r>
          </w:p>
        </w:tc>
      </w:tr>
      <w:tr w:rsidR="003B50FB" w:rsidRPr="00C32B81" w:rsidTr="003B50FB">
        <w:trPr>
          <w:gridAfter w:val="8"/>
          <w:wAfter w:w="4995" w:type="dxa"/>
          <w:trHeight w:val="300"/>
          <w:jc w:val="center"/>
        </w:trPr>
        <w:tc>
          <w:tcPr>
            <w:tcW w:w="960" w:type="dxa"/>
            <w:noWrap/>
            <w:vAlign w:val="bottom"/>
            <w:hideMark/>
          </w:tcPr>
          <w:p w:rsidR="003B50FB" w:rsidRPr="00C32B81" w:rsidRDefault="003B50FB" w:rsidP="00C32B81">
            <w:pPr>
              <w:rPr>
                <w:rFonts w:asciiTheme="minorHAnsi" w:hAnsiTheme="minorHAnsi"/>
                <w:szCs w:val="20"/>
              </w:rPr>
            </w:pPr>
          </w:p>
        </w:tc>
        <w:tc>
          <w:tcPr>
            <w:tcW w:w="960" w:type="dxa"/>
            <w:noWrap/>
            <w:vAlign w:val="bottom"/>
            <w:hideMark/>
          </w:tcPr>
          <w:p w:rsidR="003B50FB" w:rsidRPr="00C32B81" w:rsidRDefault="003B50FB" w:rsidP="00C32B81">
            <w:pPr>
              <w:rPr>
                <w:rFonts w:asciiTheme="minorHAnsi" w:hAnsiTheme="minorHAnsi"/>
                <w:szCs w:val="20"/>
              </w:rPr>
            </w:pPr>
          </w:p>
        </w:tc>
        <w:tc>
          <w:tcPr>
            <w:tcW w:w="960" w:type="dxa"/>
            <w:noWrap/>
            <w:vAlign w:val="bottom"/>
            <w:hideMark/>
          </w:tcPr>
          <w:p w:rsidR="003B50FB" w:rsidRPr="00C32B81" w:rsidRDefault="003B50FB" w:rsidP="00C32B81">
            <w:pPr>
              <w:rPr>
                <w:rFonts w:asciiTheme="minorHAnsi" w:hAnsiTheme="minorHAnsi"/>
                <w:szCs w:val="20"/>
              </w:rPr>
            </w:pPr>
          </w:p>
        </w:tc>
      </w:tr>
      <w:tr w:rsidR="003B50FB" w:rsidRPr="00C32B81" w:rsidTr="003B50FB">
        <w:trPr>
          <w:trHeight w:val="300"/>
          <w:jc w:val="center"/>
        </w:trPr>
        <w:tc>
          <w:tcPr>
            <w:tcW w:w="4995" w:type="dxa"/>
            <w:gridSpan w:val="5"/>
            <w:tcBorders>
              <w:top w:val="single" w:sz="4" w:space="0" w:color="auto"/>
              <w:left w:val="single" w:sz="4" w:space="0" w:color="auto"/>
              <w:bottom w:val="single" w:sz="4" w:space="0" w:color="auto"/>
              <w:right w:val="single" w:sz="4" w:space="0" w:color="auto"/>
            </w:tcBorders>
            <w:noWrap/>
            <w:vAlign w:val="bottom"/>
            <w:hideMark/>
          </w:tcPr>
          <w:p w:rsidR="003B50FB" w:rsidRPr="00C32B81" w:rsidRDefault="003B50FB" w:rsidP="005675C4">
            <w:pPr>
              <w:jc w:val="center"/>
              <w:rPr>
                <w:rFonts w:asciiTheme="minorHAnsi" w:hAnsiTheme="minorHAnsi" w:cs="Calibri"/>
                <w:b/>
                <w:bCs/>
                <w:szCs w:val="20"/>
              </w:rPr>
            </w:pPr>
            <w:r w:rsidRPr="00C32B81">
              <w:rPr>
                <w:rFonts w:asciiTheme="minorHAnsi" w:hAnsiTheme="minorHAnsi" w:cs="Calibri"/>
                <w:b/>
                <w:bCs/>
                <w:szCs w:val="20"/>
              </w:rPr>
              <w:t>Canitati de levigat evacuate (m</w:t>
            </w:r>
            <w:r w:rsidR="005675C4">
              <w:rPr>
                <w:rFonts w:asciiTheme="minorHAnsi" w:hAnsiTheme="minorHAnsi" w:cs="Calibri"/>
                <w:b/>
                <w:bCs/>
                <w:szCs w:val="20"/>
                <w:vertAlign w:val="superscript"/>
              </w:rPr>
              <w:t>3</w:t>
            </w:r>
            <w:r w:rsidRPr="00C32B81">
              <w:rPr>
                <w:rFonts w:asciiTheme="minorHAnsi" w:hAnsiTheme="minorHAnsi" w:cs="Calibri"/>
                <w:b/>
                <w:bCs/>
                <w:szCs w:val="20"/>
              </w:rPr>
              <w:t>/zi)</w:t>
            </w:r>
          </w:p>
        </w:tc>
        <w:tc>
          <w:tcPr>
            <w:tcW w:w="960" w:type="dxa"/>
            <w:gridSpan w:val="2"/>
            <w:tcBorders>
              <w:top w:val="single" w:sz="4" w:space="0" w:color="auto"/>
              <w:left w:val="nil"/>
              <w:bottom w:val="single" w:sz="4" w:space="0" w:color="auto"/>
              <w:right w:val="single" w:sz="4" w:space="0" w:color="auto"/>
            </w:tcBorders>
            <w:noWrap/>
            <w:vAlign w:val="bottom"/>
            <w:hideMark/>
          </w:tcPr>
          <w:p w:rsidR="003B50FB" w:rsidRPr="00C32B81" w:rsidRDefault="003B50FB"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Qmin</w:t>
            </w:r>
          </w:p>
        </w:tc>
        <w:tc>
          <w:tcPr>
            <w:tcW w:w="960" w:type="dxa"/>
            <w:gridSpan w:val="2"/>
            <w:tcBorders>
              <w:top w:val="single" w:sz="4" w:space="0" w:color="auto"/>
              <w:left w:val="nil"/>
              <w:bottom w:val="single" w:sz="4" w:space="0" w:color="auto"/>
              <w:right w:val="single" w:sz="4" w:space="0" w:color="auto"/>
            </w:tcBorders>
            <w:noWrap/>
            <w:vAlign w:val="bottom"/>
            <w:hideMark/>
          </w:tcPr>
          <w:p w:rsidR="003B50FB" w:rsidRPr="00C32B81" w:rsidRDefault="003B50FB"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Qmed</w:t>
            </w:r>
          </w:p>
        </w:tc>
        <w:tc>
          <w:tcPr>
            <w:tcW w:w="960" w:type="dxa"/>
            <w:gridSpan w:val="2"/>
            <w:tcBorders>
              <w:top w:val="single" w:sz="4" w:space="0" w:color="auto"/>
              <w:left w:val="nil"/>
              <w:bottom w:val="single" w:sz="4" w:space="0" w:color="auto"/>
              <w:right w:val="single" w:sz="4" w:space="0" w:color="auto"/>
            </w:tcBorders>
            <w:noWrap/>
            <w:vAlign w:val="bottom"/>
            <w:hideMark/>
          </w:tcPr>
          <w:p w:rsidR="003B50FB" w:rsidRPr="00C32B81" w:rsidRDefault="003B50FB"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Qmax</w:t>
            </w:r>
          </w:p>
        </w:tc>
      </w:tr>
      <w:tr w:rsidR="003B50FB" w:rsidRPr="00C32B81" w:rsidTr="003B50FB">
        <w:trPr>
          <w:trHeight w:val="300"/>
          <w:jc w:val="center"/>
        </w:trPr>
        <w:tc>
          <w:tcPr>
            <w:tcW w:w="4995" w:type="dxa"/>
            <w:gridSpan w:val="5"/>
            <w:tcBorders>
              <w:top w:val="nil"/>
              <w:left w:val="single" w:sz="4" w:space="0" w:color="auto"/>
              <w:bottom w:val="single" w:sz="4" w:space="0" w:color="auto"/>
              <w:right w:val="single" w:sz="4" w:space="0" w:color="auto"/>
            </w:tcBorders>
            <w:noWrap/>
            <w:vAlign w:val="bottom"/>
            <w:hideMark/>
          </w:tcPr>
          <w:p w:rsidR="003B50FB" w:rsidRPr="00C32B81" w:rsidRDefault="003B50FB" w:rsidP="005675C4">
            <w:pPr>
              <w:jc w:val="center"/>
              <w:rPr>
                <w:rFonts w:asciiTheme="minorHAnsi" w:hAnsiTheme="minorHAnsi" w:cs="Calibri"/>
                <w:b/>
                <w:bCs/>
                <w:szCs w:val="20"/>
              </w:rPr>
            </w:pPr>
            <w:r w:rsidRPr="00C32B81">
              <w:rPr>
                <w:rFonts w:asciiTheme="minorHAnsi" w:hAnsiTheme="minorHAnsi" w:cs="Calibri"/>
                <w:b/>
                <w:bCs/>
                <w:szCs w:val="20"/>
              </w:rPr>
              <w:t>Levigat CMID Barcea (m</w:t>
            </w:r>
            <w:r w:rsidR="005675C4">
              <w:rPr>
                <w:rFonts w:asciiTheme="minorHAnsi" w:hAnsiTheme="minorHAnsi" w:cs="Calibri"/>
                <w:b/>
                <w:bCs/>
                <w:szCs w:val="20"/>
                <w:vertAlign w:val="superscript"/>
              </w:rPr>
              <w:t>3</w:t>
            </w:r>
            <w:r w:rsidRPr="00C32B81">
              <w:rPr>
                <w:rFonts w:asciiTheme="minorHAnsi" w:hAnsiTheme="minorHAnsi" w:cs="Calibri"/>
                <w:b/>
                <w:bCs/>
                <w:szCs w:val="20"/>
              </w:rPr>
              <w:t>/zi)</w:t>
            </w:r>
          </w:p>
        </w:tc>
        <w:tc>
          <w:tcPr>
            <w:tcW w:w="960" w:type="dxa"/>
            <w:gridSpan w:val="2"/>
            <w:tcBorders>
              <w:top w:val="nil"/>
              <w:left w:val="nil"/>
              <w:bottom w:val="single" w:sz="4" w:space="0" w:color="auto"/>
              <w:right w:val="single" w:sz="4" w:space="0" w:color="auto"/>
            </w:tcBorders>
            <w:noWrap/>
            <w:vAlign w:val="bottom"/>
            <w:hideMark/>
          </w:tcPr>
          <w:p w:rsidR="003B50FB" w:rsidRPr="00C32B81" w:rsidRDefault="003B50FB" w:rsidP="00C32B81">
            <w:pPr>
              <w:jc w:val="center"/>
              <w:rPr>
                <w:rFonts w:asciiTheme="minorHAnsi" w:hAnsiTheme="minorHAnsi" w:cs="Calibri"/>
                <w:b/>
                <w:bCs/>
                <w:szCs w:val="20"/>
              </w:rPr>
            </w:pPr>
            <w:r w:rsidRPr="00C32B81">
              <w:rPr>
                <w:rFonts w:asciiTheme="minorHAnsi" w:hAnsiTheme="minorHAnsi" w:cs="Calibri"/>
                <w:b/>
                <w:bCs/>
                <w:szCs w:val="20"/>
              </w:rPr>
              <w:t>13.72</w:t>
            </w:r>
          </w:p>
        </w:tc>
        <w:tc>
          <w:tcPr>
            <w:tcW w:w="960" w:type="dxa"/>
            <w:gridSpan w:val="2"/>
            <w:tcBorders>
              <w:top w:val="nil"/>
              <w:left w:val="nil"/>
              <w:bottom w:val="single" w:sz="4" w:space="0" w:color="auto"/>
              <w:right w:val="single" w:sz="4" w:space="0" w:color="auto"/>
            </w:tcBorders>
            <w:noWrap/>
            <w:vAlign w:val="bottom"/>
            <w:hideMark/>
          </w:tcPr>
          <w:p w:rsidR="003B50FB" w:rsidRPr="00C32B81" w:rsidRDefault="003B50FB" w:rsidP="00C32B81">
            <w:pPr>
              <w:jc w:val="center"/>
              <w:rPr>
                <w:rFonts w:asciiTheme="minorHAnsi" w:hAnsiTheme="minorHAnsi" w:cs="Calibri"/>
                <w:b/>
                <w:bCs/>
                <w:szCs w:val="20"/>
              </w:rPr>
            </w:pPr>
            <w:r w:rsidRPr="00C32B81">
              <w:rPr>
                <w:rFonts w:asciiTheme="minorHAnsi" w:hAnsiTheme="minorHAnsi" w:cs="Calibri"/>
                <w:b/>
                <w:bCs/>
                <w:szCs w:val="20"/>
              </w:rPr>
              <w:t>49.60</w:t>
            </w:r>
          </w:p>
        </w:tc>
        <w:tc>
          <w:tcPr>
            <w:tcW w:w="960" w:type="dxa"/>
            <w:gridSpan w:val="2"/>
            <w:tcBorders>
              <w:top w:val="nil"/>
              <w:left w:val="nil"/>
              <w:bottom w:val="single" w:sz="4" w:space="0" w:color="auto"/>
              <w:right w:val="single" w:sz="4" w:space="0" w:color="auto"/>
            </w:tcBorders>
            <w:noWrap/>
            <w:vAlign w:val="bottom"/>
            <w:hideMark/>
          </w:tcPr>
          <w:p w:rsidR="003B50FB" w:rsidRPr="00C32B81" w:rsidRDefault="003B50FB" w:rsidP="00C32B81">
            <w:pPr>
              <w:jc w:val="center"/>
              <w:rPr>
                <w:rFonts w:asciiTheme="minorHAnsi" w:hAnsiTheme="minorHAnsi" w:cs="Calibri"/>
                <w:b/>
                <w:bCs/>
                <w:szCs w:val="20"/>
              </w:rPr>
            </w:pPr>
            <w:r w:rsidRPr="00C32B81">
              <w:rPr>
                <w:rFonts w:asciiTheme="minorHAnsi" w:hAnsiTheme="minorHAnsi" w:cs="Calibri"/>
                <w:b/>
                <w:bCs/>
                <w:szCs w:val="20"/>
              </w:rPr>
              <w:t>121.48</w:t>
            </w:r>
          </w:p>
        </w:tc>
      </w:tr>
      <w:tr w:rsidR="003B50FB" w:rsidRPr="00C32B81" w:rsidTr="003B50FB">
        <w:trPr>
          <w:gridAfter w:val="8"/>
          <w:wAfter w:w="4995" w:type="dxa"/>
          <w:trHeight w:val="300"/>
          <w:jc w:val="center"/>
        </w:trPr>
        <w:tc>
          <w:tcPr>
            <w:tcW w:w="960" w:type="dxa"/>
            <w:noWrap/>
            <w:vAlign w:val="bottom"/>
            <w:hideMark/>
          </w:tcPr>
          <w:p w:rsidR="003B50FB" w:rsidRPr="00C32B81" w:rsidRDefault="003B50FB" w:rsidP="00C32B81">
            <w:pPr>
              <w:jc w:val="center"/>
              <w:rPr>
                <w:rFonts w:asciiTheme="minorHAnsi" w:hAnsiTheme="minorHAnsi"/>
                <w:szCs w:val="20"/>
              </w:rPr>
            </w:pPr>
          </w:p>
        </w:tc>
        <w:tc>
          <w:tcPr>
            <w:tcW w:w="960" w:type="dxa"/>
            <w:noWrap/>
            <w:vAlign w:val="bottom"/>
            <w:hideMark/>
          </w:tcPr>
          <w:p w:rsidR="003B50FB" w:rsidRPr="00C32B81" w:rsidRDefault="003B50FB" w:rsidP="00C32B81">
            <w:pPr>
              <w:jc w:val="center"/>
              <w:rPr>
                <w:rFonts w:asciiTheme="minorHAnsi" w:hAnsiTheme="minorHAnsi"/>
                <w:szCs w:val="20"/>
              </w:rPr>
            </w:pPr>
          </w:p>
        </w:tc>
        <w:tc>
          <w:tcPr>
            <w:tcW w:w="960" w:type="dxa"/>
            <w:noWrap/>
            <w:vAlign w:val="bottom"/>
            <w:hideMark/>
          </w:tcPr>
          <w:p w:rsidR="003B50FB" w:rsidRPr="00C32B81" w:rsidRDefault="003B50FB" w:rsidP="00C32B81">
            <w:pPr>
              <w:jc w:val="center"/>
              <w:rPr>
                <w:rFonts w:asciiTheme="minorHAnsi" w:hAnsiTheme="minorHAnsi"/>
                <w:szCs w:val="20"/>
              </w:rPr>
            </w:pPr>
          </w:p>
        </w:tc>
      </w:tr>
      <w:tr w:rsidR="003B50FB" w:rsidRPr="00C32B81" w:rsidTr="003B50FB">
        <w:trPr>
          <w:trHeight w:val="300"/>
          <w:jc w:val="center"/>
        </w:trPr>
        <w:tc>
          <w:tcPr>
            <w:tcW w:w="4995" w:type="dxa"/>
            <w:gridSpan w:val="5"/>
            <w:tcBorders>
              <w:top w:val="single" w:sz="4" w:space="0" w:color="auto"/>
              <w:left w:val="single" w:sz="4" w:space="0" w:color="auto"/>
              <w:bottom w:val="single" w:sz="4" w:space="0" w:color="auto"/>
              <w:right w:val="single" w:sz="4" w:space="0" w:color="auto"/>
            </w:tcBorders>
            <w:noWrap/>
            <w:vAlign w:val="bottom"/>
            <w:hideMark/>
          </w:tcPr>
          <w:p w:rsidR="003B50FB" w:rsidRPr="00C32B81" w:rsidRDefault="003B50FB" w:rsidP="005675C4">
            <w:pPr>
              <w:jc w:val="center"/>
              <w:rPr>
                <w:rFonts w:asciiTheme="minorHAnsi" w:hAnsiTheme="minorHAnsi" w:cs="Calibri"/>
                <w:b/>
                <w:bCs/>
                <w:color w:val="000000"/>
                <w:szCs w:val="20"/>
              </w:rPr>
            </w:pPr>
            <w:r w:rsidRPr="00C32B81">
              <w:rPr>
                <w:rFonts w:asciiTheme="minorHAnsi" w:hAnsiTheme="minorHAnsi" w:cs="Calibri"/>
                <w:b/>
                <w:bCs/>
                <w:color w:val="000000"/>
                <w:szCs w:val="20"/>
              </w:rPr>
              <w:t>Total evacuat in statia de epurare (m</w:t>
            </w:r>
            <w:r w:rsidR="005675C4">
              <w:rPr>
                <w:rFonts w:asciiTheme="minorHAnsi" w:hAnsiTheme="minorHAnsi" w:cs="Calibri"/>
                <w:b/>
                <w:bCs/>
                <w:color w:val="000000"/>
                <w:szCs w:val="20"/>
                <w:vertAlign w:val="superscript"/>
              </w:rPr>
              <w:t>3</w:t>
            </w:r>
            <w:r w:rsidRPr="00C32B81">
              <w:rPr>
                <w:rFonts w:asciiTheme="minorHAnsi" w:hAnsiTheme="minorHAnsi" w:cs="Calibri"/>
                <w:b/>
                <w:bCs/>
                <w:color w:val="000000"/>
                <w:szCs w:val="20"/>
              </w:rPr>
              <w:t>/zi)</w:t>
            </w:r>
          </w:p>
        </w:tc>
        <w:tc>
          <w:tcPr>
            <w:tcW w:w="960" w:type="dxa"/>
            <w:gridSpan w:val="2"/>
            <w:tcBorders>
              <w:top w:val="single" w:sz="4" w:space="0" w:color="auto"/>
              <w:left w:val="nil"/>
              <w:bottom w:val="single" w:sz="4" w:space="0" w:color="auto"/>
              <w:right w:val="single" w:sz="4" w:space="0" w:color="auto"/>
            </w:tcBorders>
            <w:noWrap/>
            <w:vAlign w:val="bottom"/>
            <w:hideMark/>
          </w:tcPr>
          <w:p w:rsidR="003B50FB" w:rsidRPr="00C32B81" w:rsidRDefault="003B50FB"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Qmin</w:t>
            </w:r>
          </w:p>
        </w:tc>
        <w:tc>
          <w:tcPr>
            <w:tcW w:w="960" w:type="dxa"/>
            <w:gridSpan w:val="2"/>
            <w:tcBorders>
              <w:top w:val="single" w:sz="4" w:space="0" w:color="auto"/>
              <w:left w:val="nil"/>
              <w:bottom w:val="single" w:sz="4" w:space="0" w:color="auto"/>
              <w:right w:val="single" w:sz="4" w:space="0" w:color="auto"/>
            </w:tcBorders>
            <w:noWrap/>
            <w:vAlign w:val="bottom"/>
            <w:hideMark/>
          </w:tcPr>
          <w:p w:rsidR="003B50FB" w:rsidRPr="00C32B81" w:rsidRDefault="003B50FB"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Qmed</w:t>
            </w:r>
          </w:p>
        </w:tc>
        <w:tc>
          <w:tcPr>
            <w:tcW w:w="960" w:type="dxa"/>
            <w:gridSpan w:val="2"/>
            <w:tcBorders>
              <w:top w:val="single" w:sz="4" w:space="0" w:color="auto"/>
              <w:left w:val="nil"/>
              <w:bottom w:val="single" w:sz="4" w:space="0" w:color="auto"/>
              <w:right w:val="single" w:sz="4" w:space="0" w:color="auto"/>
            </w:tcBorders>
            <w:noWrap/>
            <w:vAlign w:val="bottom"/>
            <w:hideMark/>
          </w:tcPr>
          <w:p w:rsidR="003B50FB" w:rsidRPr="00C32B81" w:rsidRDefault="003B50FB" w:rsidP="00C32B81">
            <w:pPr>
              <w:jc w:val="center"/>
              <w:rPr>
                <w:rFonts w:asciiTheme="minorHAnsi" w:hAnsiTheme="minorHAnsi" w:cs="Calibri"/>
                <w:b/>
                <w:bCs/>
                <w:color w:val="000000"/>
                <w:szCs w:val="20"/>
              </w:rPr>
            </w:pPr>
            <w:r w:rsidRPr="00C32B81">
              <w:rPr>
                <w:rFonts w:asciiTheme="minorHAnsi" w:hAnsiTheme="minorHAnsi" w:cs="Calibri"/>
                <w:b/>
                <w:bCs/>
                <w:color w:val="000000"/>
                <w:szCs w:val="20"/>
              </w:rPr>
              <w:t>Qmax</w:t>
            </w:r>
          </w:p>
        </w:tc>
      </w:tr>
      <w:tr w:rsidR="003B50FB" w:rsidRPr="00C32B81" w:rsidTr="003B50FB">
        <w:trPr>
          <w:trHeight w:val="300"/>
          <w:jc w:val="center"/>
        </w:trPr>
        <w:tc>
          <w:tcPr>
            <w:tcW w:w="4995" w:type="dxa"/>
            <w:gridSpan w:val="5"/>
            <w:tcBorders>
              <w:top w:val="nil"/>
              <w:left w:val="single" w:sz="4" w:space="0" w:color="auto"/>
              <w:bottom w:val="single" w:sz="4" w:space="0" w:color="auto"/>
              <w:right w:val="single" w:sz="4" w:space="0" w:color="auto"/>
            </w:tcBorders>
            <w:noWrap/>
            <w:vAlign w:val="bottom"/>
            <w:hideMark/>
          </w:tcPr>
          <w:p w:rsidR="003B50FB" w:rsidRPr="00C32B81" w:rsidRDefault="003B50FB" w:rsidP="00C32B81">
            <w:pPr>
              <w:jc w:val="center"/>
              <w:rPr>
                <w:rFonts w:asciiTheme="minorHAnsi" w:hAnsiTheme="minorHAnsi" w:cs="Calibri"/>
                <w:b/>
                <w:bCs/>
                <w:color w:val="000000"/>
                <w:szCs w:val="20"/>
              </w:rPr>
            </w:pPr>
          </w:p>
        </w:tc>
        <w:tc>
          <w:tcPr>
            <w:tcW w:w="960" w:type="dxa"/>
            <w:gridSpan w:val="2"/>
            <w:tcBorders>
              <w:top w:val="nil"/>
              <w:left w:val="nil"/>
              <w:bottom w:val="single" w:sz="4" w:space="0" w:color="auto"/>
              <w:right w:val="single" w:sz="4" w:space="0" w:color="auto"/>
            </w:tcBorders>
            <w:noWrap/>
            <w:vAlign w:val="bottom"/>
            <w:hideMark/>
          </w:tcPr>
          <w:p w:rsidR="003B50FB" w:rsidRPr="00C32B81" w:rsidRDefault="000A3087" w:rsidP="00C32B81">
            <w:pPr>
              <w:jc w:val="center"/>
              <w:rPr>
                <w:rFonts w:asciiTheme="minorHAnsi" w:hAnsiTheme="minorHAnsi" w:cs="Calibri"/>
                <w:b/>
                <w:bCs/>
                <w:color w:val="000000"/>
                <w:szCs w:val="20"/>
              </w:rPr>
            </w:pPr>
            <w:r>
              <w:rPr>
                <w:rFonts w:asciiTheme="minorHAnsi" w:hAnsiTheme="minorHAnsi" w:cs="Calibri"/>
                <w:b/>
                <w:bCs/>
                <w:color w:val="000000"/>
                <w:szCs w:val="20"/>
              </w:rPr>
              <w:t>34.37</w:t>
            </w:r>
          </w:p>
        </w:tc>
        <w:tc>
          <w:tcPr>
            <w:tcW w:w="960" w:type="dxa"/>
            <w:gridSpan w:val="2"/>
            <w:tcBorders>
              <w:top w:val="nil"/>
              <w:left w:val="nil"/>
              <w:bottom w:val="single" w:sz="4" w:space="0" w:color="auto"/>
              <w:right w:val="single" w:sz="4" w:space="0" w:color="auto"/>
            </w:tcBorders>
            <w:noWrap/>
            <w:vAlign w:val="bottom"/>
            <w:hideMark/>
          </w:tcPr>
          <w:p w:rsidR="003B50FB" w:rsidRPr="00C32B81" w:rsidRDefault="000A3087" w:rsidP="00C32B81">
            <w:pPr>
              <w:jc w:val="center"/>
              <w:rPr>
                <w:rFonts w:asciiTheme="minorHAnsi" w:hAnsiTheme="minorHAnsi" w:cs="Calibri"/>
                <w:b/>
                <w:bCs/>
                <w:color w:val="000000"/>
                <w:szCs w:val="20"/>
              </w:rPr>
            </w:pPr>
            <w:r>
              <w:rPr>
                <w:rFonts w:asciiTheme="minorHAnsi" w:hAnsiTheme="minorHAnsi" w:cs="Calibri"/>
                <w:b/>
                <w:bCs/>
                <w:color w:val="000000"/>
                <w:szCs w:val="20"/>
              </w:rPr>
              <w:t>101.22</w:t>
            </w:r>
          </w:p>
        </w:tc>
        <w:tc>
          <w:tcPr>
            <w:tcW w:w="960" w:type="dxa"/>
            <w:gridSpan w:val="2"/>
            <w:tcBorders>
              <w:top w:val="nil"/>
              <w:left w:val="nil"/>
              <w:bottom w:val="single" w:sz="4" w:space="0" w:color="auto"/>
              <w:right w:val="single" w:sz="4" w:space="0" w:color="auto"/>
            </w:tcBorders>
            <w:noWrap/>
            <w:vAlign w:val="bottom"/>
            <w:hideMark/>
          </w:tcPr>
          <w:p w:rsidR="003B50FB" w:rsidRPr="00C32B81" w:rsidRDefault="000A3087" w:rsidP="00C32B81">
            <w:pPr>
              <w:jc w:val="center"/>
              <w:rPr>
                <w:rFonts w:asciiTheme="minorHAnsi" w:hAnsiTheme="minorHAnsi" w:cs="Calibri"/>
                <w:b/>
                <w:bCs/>
                <w:color w:val="000000"/>
                <w:szCs w:val="20"/>
              </w:rPr>
            </w:pPr>
            <w:r>
              <w:rPr>
                <w:rFonts w:asciiTheme="minorHAnsi" w:hAnsiTheme="minorHAnsi" w:cs="Calibri"/>
                <w:b/>
                <w:bCs/>
                <w:color w:val="000000"/>
                <w:szCs w:val="20"/>
              </w:rPr>
              <w:t>209.48</w:t>
            </w:r>
          </w:p>
        </w:tc>
      </w:tr>
    </w:tbl>
    <w:p w:rsidR="00415E6A" w:rsidRDefault="00415E6A" w:rsidP="00DD10CE">
      <w:pPr>
        <w:widowControl w:val="0"/>
        <w:spacing w:line="276" w:lineRule="auto"/>
        <w:jc w:val="both"/>
        <w:rPr>
          <w:b/>
          <w:color w:val="FF0000"/>
          <w:kern w:val="28"/>
          <w:sz w:val="22"/>
          <w:szCs w:val="22"/>
          <w:lang w:eastAsia="de-DE"/>
        </w:rPr>
      </w:pPr>
    </w:p>
    <w:p w:rsidR="00415E6A" w:rsidRDefault="004D2913" w:rsidP="004D2913">
      <w:pPr>
        <w:pStyle w:val="Titlu3"/>
      </w:pPr>
      <w:bookmarkStart w:id="196" w:name="_Toc469901608"/>
      <w:r>
        <w:t xml:space="preserve">4.4.2 </w:t>
      </w:r>
      <w:r w:rsidR="00415E6A" w:rsidRPr="00E32EC2">
        <w:t xml:space="preserve">Canalizarea </w:t>
      </w:r>
      <w:r>
        <w:t>menajeră</w:t>
      </w:r>
      <w:r w:rsidR="00EC12AC">
        <w:t xml:space="preserve"> si ape uzate tehnologice</w:t>
      </w:r>
      <w:bookmarkEnd w:id="196"/>
    </w:p>
    <w:p w:rsidR="006440F5" w:rsidRPr="006440F5" w:rsidRDefault="006440F5" w:rsidP="006440F5">
      <w:pPr>
        <w:rPr>
          <w:lang w:eastAsia="ro-RO"/>
        </w:rPr>
      </w:pPr>
    </w:p>
    <w:p w:rsidR="00DE1EE8" w:rsidRPr="00DD10CE" w:rsidRDefault="00DE1EE8" w:rsidP="00DE1EE8">
      <w:pPr>
        <w:autoSpaceDE w:val="0"/>
        <w:autoSpaceDN w:val="0"/>
        <w:adjustRightInd w:val="0"/>
        <w:spacing w:line="276" w:lineRule="auto"/>
        <w:jc w:val="both"/>
        <w:rPr>
          <w:b/>
          <w:i/>
          <w:iCs/>
          <w:sz w:val="24"/>
        </w:rPr>
      </w:pPr>
      <w:r w:rsidRPr="00DD10CE">
        <w:rPr>
          <w:b/>
          <w:i/>
          <w:iCs/>
          <w:sz w:val="24"/>
        </w:rPr>
        <w:t xml:space="preserve">Apele uzate fecaloid menajere </w:t>
      </w:r>
    </w:p>
    <w:p w:rsidR="001C3108" w:rsidRPr="001C3108" w:rsidRDefault="001C3108" w:rsidP="00DE1EE8">
      <w:pPr>
        <w:autoSpaceDE w:val="0"/>
        <w:autoSpaceDN w:val="0"/>
        <w:adjustRightInd w:val="0"/>
        <w:spacing w:line="276" w:lineRule="auto"/>
        <w:jc w:val="both"/>
        <w:rPr>
          <w:color w:val="000000"/>
          <w:sz w:val="24"/>
        </w:rPr>
      </w:pPr>
      <w:r w:rsidRPr="001C3108">
        <w:rPr>
          <w:color w:val="000000"/>
          <w:sz w:val="24"/>
        </w:rPr>
        <w:t xml:space="preserve">Apele uzate rezultate din activitatile igienico – sanitare ale angajatilor sunt generate </w:t>
      </w:r>
      <w:r w:rsidR="00DB2CDF">
        <w:rPr>
          <w:color w:val="000000"/>
          <w:sz w:val="24"/>
        </w:rPr>
        <w:t>i</w:t>
      </w:r>
      <w:r w:rsidRPr="001C3108">
        <w:rPr>
          <w:color w:val="000000"/>
          <w:sz w:val="24"/>
        </w:rPr>
        <w:t>n mai multe puncte din incinta: cabina cantar, atelierele mecanice din garaje, cladirea administrativa</w:t>
      </w:r>
      <w:r w:rsidR="00571F5E">
        <w:rPr>
          <w:color w:val="000000"/>
          <w:sz w:val="24"/>
        </w:rPr>
        <w:t>, statiile de sortare si tratare</w:t>
      </w:r>
      <w:r w:rsidRPr="001C3108">
        <w:rPr>
          <w:color w:val="000000"/>
          <w:sz w:val="24"/>
        </w:rPr>
        <w:t xml:space="preserve">. Reteaua de canalizare le transporta catre zona de amplasare a statiei de epurare mecano-biologica din vecinatatea cantarului(zona de acces auto). </w:t>
      </w:r>
    </w:p>
    <w:p w:rsidR="00415E6A" w:rsidRPr="00DE1EE8" w:rsidRDefault="001C3108" w:rsidP="00DE1EE8">
      <w:pPr>
        <w:tabs>
          <w:tab w:val="left" w:pos="709"/>
        </w:tabs>
        <w:overflowPunct w:val="0"/>
        <w:autoSpaceDE w:val="0"/>
        <w:autoSpaceDN w:val="0"/>
        <w:adjustRightInd w:val="0"/>
        <w:spacing w:line="276" w:lineRule="auto"/>
        <w:jc w:val="both"/>
        <w:textAlignment w:val="baseline"/>
        <w:rPr>
          <w:color w:val="000000"/>
          <w:sz w:val="24"/>
        </w:rPr>
      </w:pPr>
      <w:r w:rsidRPr="00DE1EE8">
        <w:rPr>
          <w:color w:val="000000"/>
          <w:sz w:val="24"/>
        </w:rPr>
        <w:t>Statia de epurare asigura tratarea corespunzatoare a acestor ape la parametrii de descarcare impusi prin Autorizatia de gospodarirea apelor, respectiv respectarea normativului NTPA 001.</w:t>
      </w:r>
    </w:p>
    <w:p w:rsidR="00DE1EE8" w:rsidRPr="00DD10CE" w:rsidRDefault="00DE1EE8" w:rsidP="00DE1EE8">
      <w:pPr>
        <w:autoSpaceDE w:val="0"/>
        <w:autoSpaceDN w:val="0"/>
        <w:adjustRightInd w:val="0"/>
        <w:spacing w:line="276" w:lineRule="auto"/>
        <w:jc w:val="both"/>
        <w:rPr>
          <w:b/>
          <w:color w:val="000000"/>
          <w:sz w:val="24"/>
        </w:rPr>
      </w:pPr>
      <w:r w:rsidRPr="00DD10CE">
        <w:rPr>
          <w:b/>
          <w:i/>
          <w:iCs/>
          <w:color w:val="000000"/>
          <w:sz w:val="24"/>
        </w:rPr>
        <w:t xml:space="preserve">Apele uzate de tip tehnologic </w:t>
      </w:r>
    </w:p>
    <w:p w:rsidR="00DE1EE8" w:rsidRPr="00DE1EE8" w:rsidRDefault="00DE1EE8" w:rsidP="00DE1EE8">
      <w:pPr>
        <w:autoSpaceDE w:val="0"/>
        <w:autoSpaceDN w:val="0"/>
        <w:adjustRightInd w:val="0"/>
        <w:spacing w:line="276" w:lineRule="auto"/>
        <w:jc w:val="both"/>
        <w:rPr>
          <w:color w:val="000000"/>
          <w:sz w:val="24"/>
        </w:rPr>
      </w:pPr>
      <w:r w:rsidRPr="00DE1EE8">
        <w:rPr>
          <w:color w:val="000000"/>
          <w:sz w:val="24"/>
        </w:rPr>
        <w:t xml:space="preserve">Sunt preprezentate de apele de spalare rezultate in principal de la statia de spalare vehicule, de apa </w:t>
      </w:r>
      <w:r w:rsidR="00D83471">
        <w:rPr>
          <w:color w:val="000000"/>
          <w:sz w:val="24"/>
        </w:rPr>
        <w:t>de spalare</w:t>
      </w:r>
      <w:r w:rsidRPr="00DE1EE8">
        <w:rPr>
          <w:color w:val="000000"/>
          <w:sz w:val="24"/>
        </w:rPr>
        <w:t xml:space="preserve"> </w:t>
      </w:r>
      <w:r w:rsidR="00E55227">
        <w:rPr>
          <w:color w:val="000000"/>
          <w:sz w:val="24"/>
        </w:rPr>
        <w:t xml:space="preserve">a incintelor/halele tehnologice, din </w:t>
      </w:r>
      <w:r w:rsidRPr="00DE1EE8">
        <w:rPr>
          <w:color w:val="000000"/>
          <w:sz w:val="24"/>
        </w:rPr>
        <w:t>interiorul halei TMB in zona de descarcare a deseurilor</w:t>
      </w:r>
      <w:r w:rsidR="00D83471">
        <w:rPr>
          <w:color w:val="000000"/>
          <w:sz w:val="24"/>
        </w:rPr>
        <w:t>,</w:t>
      </w:r>
      <w:r w:rsidRPr="00DE1EE8">
        <w:rPr>
          <w:color w:val="000000"/>
          <w:sz w:val="24"/>
        </w:rPr>
        <w:t xml:space="preserve"> excesul de </w:t>
      </w:r>
      <w:r w:rsidR="00D83471">
        <w:rPr>
          <w:color w:val="000000"/>
          <w:sz w:val="24"/>
        </w:rPr>
        <w:t>levigat de pe platforma de biocompostare</w:t>
      </w:r>
      <w:r w:rsidRPr="00DE1EE8">
        <w:rPr>
          <w:color w:val="000000"/>
          <w:sz w:val="24"/>
        </w:rPr>
        <w:t xml:space="preserve">. Apele de spalare a vehiculelor, dupa trecerea prin separatorul de hidrocarburi sunt directionate catre circuitul levigatului. </w:t>
      </w:r>
    </w:p>
    <w:p w:rsidR="00DE1EE8" w:rsidRPr="00DE1EE8" w:rsidRDefault="00DE1EE8" w:rsidP="00DE1EE8">
      <w:pPr>
        <w:autoSpaceDE w:val="0"/>
        <w:autoSpaceDN w:val="0"/>
        <w:adjustRightInd w:val="0"/>
        <w:spacing w:line="276" w:lineRule="auto"/>
        <w:jc w:val="both"/>
        <w:rPr>
          <w:color w:val="000000"/>
          <w:sz w:val="24"/>
        </w:rPr>
      </w:pPr>
      <w:r w:rsidRPr="00DE1EE8">
        <w:rPr>
          <w:color w:val="000000"/>
          <w:sz w:val="24"/>
        </w:rPr>
        <w:t xml:space="preserve">Apa in exces, drenata de rigolele de pardoseala din hala TMB este preluata de reteaua de canalizare fecaloid-menajera si condusa la statia de epurare mecano-biologica. </w:t>
      </w:r>
    </w:p>
    <w:p w:rsidR="00DA743B" w:rsidRDefault="00DE1EE8" w:rsidP="00351DC6">
      <w:pPr>
        <w:tabs>
          <w:tab w:val="left" w:pos="709"/>
        </w:tabs>
        <w:overflowPunct w:val="0"/>
        <w:autoSpaceDE w:val="0"/>
        <w:autoSpaceDN w:val="0"/>
        <w:adjustRightInd w:val="0"/>
        <w:spacing w:line="276" w:lineRule="auto"/>
        <w:jc w:val="both"/>
        <w:textAlignment w:val="baseline"/>
        <w:rPr>
          <w:color w:val="000000"/>
          <w:sz w:val="24"/>
        </w:rPr>
      </w:pPr>
      <w:r w:rsidRPr="00DE1EE8">
        <w:rPr>
          <w:color w:val="000000"/>
          <w:sz w:val="24"/>
        </w:rPr>
        <w:t xml:space="preserve">Un alt flux de apa uzata de tip tehnologic este reprezentat de apa in exces provenita de la </w:t>
      </w:r>
      <w:r w:rsidR="00E55227">
        <w:rPr>
          <w:color w:val="000000"/>
          <w:sz w:val="24"/>
        </w:rPr>
        <w:t>platforma de biocompostare</w:t>
      </w:r>
      <w:r w:rsidRPr="00DE1EE8">
        <w:rPr>
          <w:color w:val="000000"/>
          <w:sz w:val="24"/>
        </w:rPr>
        <w:t xml:space="preserve">. Aceasta apa este colectata de asemenea in fluxul de ape fecaloid-menajere, fiind epurata in statia mecano-biologica. </w:t>
      </w:r>
    </w:p>
    <w:p w:rsidR="002666E4" w:rsidRPr="00351DC6" w:rsidRDefault="002666E4" w:rsidP="00351DC6">
      <w:pPr>
        <w:tabs>
          <w:tab w:val="left" w:pos="709"/>
        </w:tabs>
        <w:overflowPunct w:val="0"/>
        <w:autoSpaceDE w:val="0"/>
        <w:autoSpaceDN w:val="0"/>
        <w:adjustRightInd w:val="0"/>
        <w:spacing w:line="276" w:lineRule="auto"/>
        <w:jc w:val="both"/>
        <w:textAlignment w:val="baseline"/>
        <w:rPr>
          <w:rStyle w:val="Titlu3Caracter"/>
          <w:b w:val="0"/>
          <w:color w:val="000000"/>
          <w:lang w:eastAsia="en-US"/>
        </w:rPr>
      </w:pPr>
    </w:p>
    <w:p w:rsidR="00602200" w:rsidRDefault="00725FEE" w:rsidP="00DD0F58">
      <w:pPr>
        <w:pStyle w:val="Titlu3"/>
        <w:rPr>
          <w:rStyle w:val="Titlu3Caracter"/>
          <w:b/>
        </w:rPr>
      </w:pPr>
      <w:bookmarkStart w:id="197" w:name="_Toc469901609"/>
      <w:r w:rsidRPr="00DD0F58">
        <w:rPr>
          <w:rStyle w:val="Titlu3Caracter"/>
          <w:b/>
        </w:rPr>
        <w:t>4.4.</w:t>
      </w:r>
      <w:r w:rsidR="00BF1E36" w:rsidRPr="00DD0F58">
        <w:rPr>
          <w:rStyle w:val="Titlu3Caracter"/>
          <w:b/>
        </w:rPr>
        <w:t>3</w:t>
      </w:r>
      <w:r w:rsidR="00415E6A" w:rsidRPr="00DD0F58">
        <w:rPr>
          <w:rStyle w:val="Titlu3Caracter"/>
          <w:b/>
        </w:rPr>
        <w:t xml:space="preserve"> </w:t>
      </w:r>
      <w:r w:rsidR="00602200" w:rsidRPr="00DD0F58">
        <w:t>Managementul apelor de suprafaţă</w:t>
      </w:r>
      <w:r w:rsidR="00DD0F58" w:rsidRPr="00DD0F58">
        <w:t xml:space="preserve">; </w:t>
      </w:r>
      <w:r w:rsidR="00DD0F58" w:rsidRPr="00DD0F58">
        <w:rPr>
          <w:rStyle w:val="Titlu3Caracter"/>
          <w:b/>
        </w:rPr>
        <w:t>Evacuarea apelor pluviale</w:t>
      </w:r>
      <w:bookmarkEnd w:id="197"/>
    </w:p>
    <w:p w:rsidR="00E55227" w:rsidRDefault="00E55227" w:rsidP="00602200">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p>
    <w:p w:rsidR="00602200" w:rsidRPr="00EA0E26" w:rsidRDefault="00602200" w:rsidP="00602200">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EA0E26">
        <w:rPr>
          <w:rFonts w:eastAsia="SimSun"/>
          <w:color w:val="000000"/>
          <w:sz w:val="24"/>
          <w:lang w:eastAsia="de-DE"/>
        </w:rPr>
        <w:t>Obiectivele principale ale acestor lucrări sunt următoarele:</w:t>
      </w:r>
    </w:p>
    <w:p w:rsidR="00602200" w:rsidRPr="00EA0E26" w:rsidRDefault="00602200" w:rsidP="00937698">
      <w:pPr>
        <w:numPr>
          <w:ilvl w:val="1"/>
          <w:numId w:val="14"/>
        </w:numPr>
        <w:tabs>
          <w:tab w:val="left" w:pos="709"/>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EA0E26">
        <w:rPr>
          <w:rFonts w:eastAsia="SimSun"/>
          <w:color w:val="000000"/>
          <w:sz w:val="24"/>
          <w:lang w:eastAsia="de-DE"/>
        </w:rPr>
        <w:t>De a împiedica pătrunderea apelor pluviale în depozit şi, în acest fel, de a proteja stabilitatea structurii</w:t>
      </w:r>
    </w:p>
    <w:p w:rsidR="00602200" w:rsidRPr="00EA0E26" w:rsidRDefault="00602200" w:rsidP="00937698">
      <w:pPr>
        <w:numPr>
          <w:ilvl w:val="1"/>
          <w:numId w:val="14"/>
        </w:numPr>
        <w:tabs>
          <w:tab w:val="left" w:pos="709"/>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EA0E26">
        <w:rPr>
          <w:rFonts w:eastAsia="SimSun"/>
          <w:color w:val="000000"/>
          <w:sz w:val="24"/>
          <w:lang w:eastAsia="de-DE"/>
        </w:rPr>
        <w:t>De a împiedica pătrunderea apelor pluviale în depozit şi, în acest mod, de a reduce producţia de levigat</w:t>
      </w:r>
    </w:p>
    <w:p w:rsidR="00602200" w:rsidRPr="00EA0E26" w:rsidRDefault="00602200" w:rsidP="00937698">
      <w:pPr>
        <w:numPr>
          <w:ilvl w:val="1"/>
          <w:numId w:val="14"/>
        </w:numPr>
        <w:tabs>
          <w:tab w:val="left" w:pos="709"/>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EA0E26">
        <w:rPr>
          <w:rFonts w:eastAsia="SimSun"/>
          <w:color w:val="000000"/>
          <w:sz w:val="24"/>
          <w:lang w:eastAsia="de-DE"/>
        </w:rPr>
        <w:t>De a proteja clădirile şi drumurile amplasamentului depozitului împotriva eroziunii provocate de apele pluviale</w:t>
      </w:r>
    </w:p>
    <w:p w:rsidR="00602200" w:rsidRPr="00EA0E26" w:rsidRDefault="00602200" w:rsidP="00602200">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E55227">
        <w:rPr>
          <w:rFonts w:eastAsia="SimSun"/>
          <w:color w:val="000000"/>
          <w:sz w:val="24"/>
          <w:lang w:eastAsia="de-DE"/>
        </w:rPr>
        <w:lastRenderedPageBreak/>
        <w:t xml:space="preserve">Toate suprafeţele </w:t>
      </w:r>
      <w:r w:rsidR="00E55227">
        <w:rPr>
          <w:rFonts w:eastAsia="SimSun"/>
          <w:color w:val="000000"/>
          <w:sz w:val="24"/>
          <w:lang w:eastAsia="de-DE"/>
        </w:rPr>
        <w:t>sunt</w:t>
      </w:r>
      <w:r w:rsidRPr="00E55227">
        <w:rPr>
          <w:rFonts w:eastAsia="SimSun"/>
          <w:color w:val="000000"/>
          <w:sz w:val="24"/>
          <w:lang w:eastAsia="de-DE"/>
        </w:rPr>
        <w:t xml:space="preserve"> taluzate spre ce</w:t>
      </w:r>
      <w:r w:rsidR="00394B66">
        <w:rPr>
          <w:rFonts w:eastAsia="SimSun"/>
          <w:color w:val="000000"/>
          <w:sz w:val="24"/>
          <w:lang w:eastAsia="de-DE"/>
        </w:rPr>
        <w:t>a</w:t>
      </w:r>
      <w:r w:rsidRPr="00E55227">
        <w:rPr>
          <w:rFonts w:eastAsia="SimSun"/>
          <w:color w:val="000000"/>
          <w:sz w:val="24"/>
          <w:lang w:eastAsia="de-DE"/>
        </w:rPr>
        <w:t xml:space="preserve"> mai apropiat</w:t>
      </w:r>
      <w:r w:rsidR="00394B66">
        <w:rPr>
          <w:rFonts w:eastAsia="SimSun"/>
          <w:color w:val="000000"/>
          <w:sz w:val="24"/>
          <w:lang w:eastAsia="de-DE"/>
        </w:rPr>
        <w:t>ă</w:t>
      </w:r>
      <w:r w:rsidRPr="00E55227">
        <w:rPr>
          <w:rFonts w:eastAsia="SimSun"/>
          <w:color w:val="000000"/>
          <w:sz w:val="24"/>
          <w:lang w:eastAsia="de-DE"/>
        </w:rPr>
        <w:t xml:space="preserve"> </w:t>
      </w:r>
      <w:r w:rsidR="00394B66">
        <w:rPr>
          <w:rFonts w:eastAsia="SimSun"/>
          <w:color w:val="000000"/>
          <w:sz w:val="24"/>
          <w:lang w:eastAsia="de-DE"/>
        </w:rPr>
        <w:t>rigolă</w:t>
      </w:r>
      <w:r w:rsidRPr="00E55227">
        <w:rPr>
          <w:rFonts w:eastAsia="SimSun"/>
          <w:color w:val="000000"/>
          <w:sz w:val="24"/>
          <w:lang w:eastAsia="de-DE"/>
        </w:rPr>
        <w:t xml:space="preserve"> pentru a împiedica reţinerea de apă în cavităţile terenului.</w:t>
      </w:r>
      <w:r w:rsidRPr="00EA0E26">
        <w:rPr>
          <w:rFonts w:eastAsia="SimSun"/>
          <w:color w:val="000000"/>
          <w:sz w:val="24"/>
          <w:lang w:eastAsia="de-DE"/>
        </w:rPr>
        <w:t xml:space="preserve"> Panta suprafeţelor libere trebuie să fie de cel puţin 0,5% având direcţiile indicate în schemele generale ale lucrărilor de protecţie împotriva inundaţiilor.</w:t>
      </w:r>
    </w:p>
    <w:p w:rsidR="00602200" w:rsidRPr="00EA0E26" w:rsidRDefault="00602200" w:rsidP="00602200">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EA0E26">
        <w:rPr>
          <w:rFonts w:eastAsia="SimSun"/>
          <w:color w:val="000000"/>
          <w:sz w:val="24"/>
          <w:lang w:eastAsia="de-DE"/>
        </w:rPr>
        <w:t xml:space="preserve">Elementul fundamental al sistemului de protecţie împotriva inundaţiilor sunt suprafeţele fără pante ale terenului din interiorul amplasamentului: </w:t>
      </w:r>
    </w:p>
    <w:p w:rsidR="00602200" w:rsidRPr="00EA0E26" w:rsidRDefault="00602200" w:rsidP="00602200">
      <w:pPr>
        <w:tabs>
          <w:tab w:val="left" w:pos="709"/>
        </w:tabs>
        <w:overflowPunct w:val="0"/>
        <w:autoSpaceDE w:val="0"/>
        <w:autoSpaceDN w:val="0"/>
        <w:adjustRightInd w:val="0"/>
        <w:spacing w:line="276" w:lineRule="auto"/>
        <w:jc w:val="both"/>
        <w:textAlignment w:val="baseline"/>
        <w:rPr>
          <w:rFonts w:eastAsia="SimSun"/>
          <w:color w:val="000000"/>
          <w:sz w:val="24"/>
          <w:lang w:eastAsia="de-DE"/>
        </w:rPr>
      </w:pPr>
      <w:r w:rsidRPr="00EA0E26">
        <w:rPr>
          <w:rFonts w:eastAsia="SimSun"/>
          <w:color w:val="000000"/>
          <w:sz w:val="24"/>
          <w:lang w:eastAsia="de-DE"/>
        </w:rPr>
        <w:t>Lucrările de protecție împotriva inundațiilor de pe amplasament sunt următoarele:</w:t>
      </w:r>
    </w:p>
    <w:p w:rsidR="00602200" w:rsidRPr="00EA0E26" w:rsidRDefault="00602200" w:rsidP="00937698">
      <w:pPr>
        <w:numPr>
          <w:ilvl w:val="1"/>
          <w:numId w:val="14"/>
        </w:numPr>
        <w:tabs>
          <w:tab w:val="left" w:pos="284"/>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EA0E26">
        <w:rPr>
          <w:rFonts w:eastAsia="SimSun"/>
          <w:color w:val="000000"/>
          <w:sz w:val="24"/>
          <w:lang w:eastAsia="de-DE"/>
        </w:rPr>
        <w:t xml:space="preserve">Şanţuri perimetrale </w:t>
      </w:r>
      <w:r w:rsidR="00394B66">
        <w:rPr>
          <w:rFonts w:eastAsia="SimSun"/>
          <w:color w:val="000000"/>
          <w:sz w:val="24"/>
          <w:lang w:eastAsia="de-DE"/>
        </w:rPr>
        <w:t>din</w:t>
      </w:r>
      <w:r w:rsidRPr="00EA0E26">
        <w:rPr>
          <w:rFonts w:eastAsia="SimSun"/>
          <w:color w:val="000000"/>
          <w:sz w:val="24"/>
          <w:lang w:eastAsia="de-DE"/>
        </w:rPr>
        <w:t xml:space="preserve"> beton armat(20 cm grosime). Aceste şanţuri se întind în jurul întregului depozit </w:t>
      </w:r>
      <w:r w:rsidR="00394B66">
        <w:rPr>
          <w:rFonts w:eastAsia="SimSun"/>
          <w:color w:val="000000"/>
          <w:sz w:val="24"/>
          <w:lang w:eastAsia="de-DE"/>
        </w:rPr>
        <w:t xml:space="preserve">pentru fiecare celula in parte, </w:t>
      </w:r>
      <w:r w:rsidRPr="00EA0E26">
        <w:rPr>
          <w:rFonts w:eastAsia="SimSun"/>
          <w:color w:val="000000"/>
          <w:sz w:val="24"/>
          <w:lang w:eastAsia="de-DE"/>
        </w:rPr>
        <w:t>pentru a împiedica pătrunderea apelor pluviale în masa de deşeuri, precum şi colectarea apelor pluviale de la suprafaţa depozitului închis.</w:t>
      </w:r>
    </w:p>
    <w:p w:rsidR="00602200" w:rsidRPr="00EA0E26" w:rsidRDefault="00602200" w:rsidP="00937698">
      <w:pPr>
        <w:numPr>
          <w:ilvl w:val="1"/>
          <w:numId w:val="14"/>
        </w:numPr>
        <w:tabs>
          <w:tab w:val="left" w:pos="284"/>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EA0E26">
        <w:rPr>
          <w:rFonts w:eastAsia="SimSun"/>
          <w:color w:val="000000"/>
          <w:sz w:val="24"/>
          <w:lang w:eastAsia="de-DE"/>
        </w:rPr>
        <w:t xml:space="preserve">Şanţul de descărcare a apelor pluviale aferente </w:t>
      </w:r>
      <w:r w:rsidR="00394B66">
        <w:rPr>
          <w:rFonts w:eastAsia="SimSun"/>
          <w:color w:val="000000"/>
          <w:sz w:val="24"/>
          <w:lang w:eastAsia="de-DE"/>
        </w:rPr>
        <w:t>primei celule,</w:t>
      </w:r>
      <w:r w:rsidR="002666E4">
        <w:rPr>
          <w:rFonts w:eastAsia="SimSun"/>
          <w:color w:val="000000"/>
          <w:sz w:val="24"/>
          <w:lang w:eastAsia="de-DE"/>
        </w:rPr>
        <w:t xml:space="preserve"> </w:t>
      </w:r>
      <w:r w:rsidRPr="00EA0E26">
        <w:rPr>
          <w:rFonts w:eastAsia="SimSun"/>
          <w:color w:val="000000"/>
          <w:sz w:val="24"/>
          <w:lang w:eastAsia="de-DE"/>
        </w:rPr>
        <w:t xml:space="preserve">descarcă apa colectată într-un cămin din beton. Apa </w:t>
      </w:r>
      <w:r w:rsidR="00394B66">
        <w:rPr>
          <w:rFonts w:eastAsia="SimSun"/>
          <w:color w:val="000000"/>
          <w:sz w:val="24"/>
          <w:lang w:eastAsia="de-DE"/>
        </w:rPr>
        <w:t>pluviala este</w:t>
      </w:r>
      <w:r w:rsidRPr="00EA0E26">
        <w:rPr>
          <w:rFonts w:eastAsia="SimSun"/>
          <w:color w:val="000000"/>
          <w:sz w:val="24"/>
          <w:lang w:eastAsia="de-DE"/>
        </w:rPr>
        <w:t xml:space="preserve">  evacuată în receptorul final</w:t>
      </w:r>
      <w:r w:rsidR="002E1A04">
        <w:rPr>
          <w:rFonts w:eastAsia="SimSun"/>
          <w:color w:val="000000"/>
          <w:sz w:val="24"/>
          <w:lang w:eastAsia="de-DE"/>
        </w:rPr>
        <w:t>(paraul Tampa)</w:t>
      </w:r>
      <w:r w:rsidRPr="00EA0E26">
        <w:rPr>
          <w:rFonts w:eastAsia="SimSun"/>
          <w:color w:val="000000"/>
          <w:sz w:val="24"/>
          <w:lang w:eastAsia="de-DE"/>
        </w:rPr>
        <w:t xml:space="preserve"> prin intermediul unei conducte din beton prefabricat Dn 800 mm</w:t>
      </w:r>
      <w:r w:rsidR="002E1A04">
        <w:rPr>
          <w:rFonts w:eastAsia="SimSun"/>
          <w:color w:val="000000"/>
          <w:sz w:val="24"/>
          <w:lang w:eastAsia="de-DE"/>
        </w:rPr>
        <w:t>.</w:t>
      </w:r>
    </w:p>
    <w:p w:rsidR="00602200" w:rsidRPr="00EA0E26" w:rsidRDefault="00602200" w:rsidP="00937698">
      <w:pPr>
        <w:numPr>
          <w:ilvl w:val="1"/>
          <w:numId w:val="14"/>
        </w:numPr>
        <w:tabs>
          <w:tab w:val="left" w:pos="284"/>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EA0E26">
        <w:rPr>
          <w:rFonts w:eastAsia="SimSun"/>
          <w:color w:val="000000"/>
          <w:sz w:val="24"/>
          <w:lang w:eastAsia="de-DE"/>
        </w:rPr>
        <w:t>Canalizarea pluvială aferentă platformei clădirilor este formată din rigole prevăzute cu grătare,</w:t>
      </w:r>
      <w:r w:rsidR="00394B66">
        <w:rPr>
          <w:rFonts w:eastAsia="SimSun"/>
          <w:color w:val="000000"/>
          <w:sz w:val="24"/>
          <w:lang w:eastAsia="de-DE"/>
        </w:rPr>
        <w:t xml:space="preserve"> </w:t>
      </w:r>
      <w:r w:rsidRPr="00EA0E26">
        <w:rPr>
          <w:rFonts w:eastAsia="SimSun"/>
          <w:color w:val="000000"/>
          <w:sz w:val="24"/>
          <w:lang w:eastAsia="de-DE"/>
        </w:rPr>
        <w:t xml:space="preserve">conducte de beton prefabricat cu diametrul de 400 mm, cămine de beton şi guri de vizitare prefabricate circulare şi evacuează apa pluvială în </w:t>
      </w:r>
      <w:r w:rsidR="00394B66">
        <w:rPr>
          <w:rFonts w:eastAsia="SimSun"/>
          <w:color w:val="000000"/>
          <w:sz w:val="24"/>
          <w:lang w:eastAsia="de-DE"/>
        </w:rPr>
        <w:t>șanțul perimetral al celulei a doua, care se descarca in paraul Tampa in imediata vecinatate a descarcarii canalului pluvial al celulei intai.</w:t>
      </w:r>
    </w:p>
    <w:p w:rsidR="002666E4" w:rsidRDefault="00602200" w:rsidP="00937698">
      <w:pPr>
        <w:numPr>
          <w:ilvl w:val="1"/>
          <w:numId w:val="14"/>
        </w:numPr>
        <w:tabs>
          <w:tab w:val="left" w:pos="284"/>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2666E4">
        <w:rPr>
          <w:rFonts w:eastAsia="SimSun"/>
          <w:color w:val="000000"/>
          <w:sz w:val="24"/>
          <w:lang w:eastAsia="de-DE"/>
        </w:rPr>
        <w:t xml:space="preserve">Pentru a proteja taluzurile împotriva eroziunii, piciorul fiecărui taluz </w:t>
      </w:r>
      <w:r w:rsidR="00FE6A32">
        <w:rPr>
          <w:rFonts w:eastAsia="SimSun"/>
          <w:color w:val="000000"/>
          <w:sz w:val="24"/>
          <w:lang w:eastAsia="de-DE"/>
        </w:rPr>
        <w:t>este</w:t>
      </w:r>
      <w:r w:rsidRPr="002666E4">
        <w:rPr>
          <w:rFonts w:eastAsia="SimSun"/>
          <w:color w:val="000000"/>
          <w:sz w:val="24"/>
          <w:lang w:eastAsia="de-DE"/>
        </w:rPr>
        <w:t xml:space="preserve"> acoperit cu beton torcretat în locurile unde apa pluvială ar putea pătrunde. </w:t>
      </w:r>
    </w:p>
    <w:p w:rsidR="00602200" w:rsidRPr="002666E4" w:rsidRDefault="00602200" w:rsidP="00937698">
      <w:pPr>
        <w:numPr>
          <w:ilvl w:val="1"/>
          <w:numId w:val="14"/>
        </w:numPr>
        <w:tabs>
          <w:tab w:val="left" w:pos="284"/>
        </w:tabs>
        <w:overflowPunct w:val="0"/>
        <w:autoSpaceDE w:val="0"/>
        <w:autoSpaceDN w:val="0"/>
        <w:adjustRightInd w:val="0"/>
        <w:spacing w:line="276" w:lineRule="auto"/>
        <w:ind w:left="142" w:hanging="142"/>
        <w:jc w:val="both"/>
        <w:textAlignment w:val="baseline"/>
        <w:rPr>
          <w:rFonts w:eastAsia="SimSun"/>
          <w:color w:val="000000"/>
          <w:sz w:val="24"/>
          <w:lang w:eastAsia="de-DE"/>
        </w:rPr>
      </w:pPr>
      <w:r w:rsidRPr="002666E4">
        <w:rPr>
          <w:rFonts w:eastAsia="SimSun"/>
          <w:color w:val="000000"/>
          <w:sz w:val="24"/>
          <w:lang w:eastAsia="de-DE"/>
        </w:rPr>
        <w:t xml:space="preserve">În locurile în care </w:t>
      </w:r>
      <w:r w:rsidR="00FE6A32">
        <w:rPr>
          <w:rFonts w:eastAsia="SimSun"/>
          <w:color w:val="000000"/>
          <w:sz w:val="24"/>
          <w:lang w:val="de-DE" w:eastAsia="de-DE"/>
        </w:rPr>
        <w:t>conducta</w:t>
      </w:r>
      <w:r w:rsidRPr="002666E4">
        <w:rPr>
          <w:rFonts w:eastAsia="SimSun"/>
          <w:color w:val="000000"/>
          <w:sz w:val="24"/>
          <w:lang w:val="de-DE" w:eastAsia="de-DE"/>
        </w:rPr>
        <w:t xml:space="preserve"> circular</w:t>
      </w:r>
      <w:r w:rsidR="00FE6A32">
        <w:rPr>
          <w:rFonts w:eastAsia="SimSun"/>
          <w:color w:val="000000"/>
          <w:sz w:val="24"/>
          <w:lang w:val="de-DE" w:eastAsia="de-DE"/>
        </w:rPr>
        <w:t xml:space="preserve">a a canalului perimetral al primei celule </w:t>
      </w:r>
      <w:r w:rsidRPr="002666E4">
        <w:rPr>
          <w:rFonts w:eastAsia="SimSun"/>
          <w:color w:val="000000"/>
          <w:sz w:val="24"/>
          <w:lang w:val="de-DE" w:eastAsia="de-DE"/>
        </w:rPr>
        <w:t>s</w:t>
      </w:r>
      <w:r w:rsidRPr="002666E4">
        <w:rPr>
          <w:rFonts w:eastAsia="SimSun"/>
          <w:color w:val="000000"/>
          <w:sz w:val="24"/>
          <w:lang w:eastAsia="de-DE"/>
        </w:rPr>
        <w:t>i şanţul</w:t>
      </w:r>
      <w:r w:rsidR="00FE6A32">
        <w:rPr>
          <w:rFonts w:eastAsia="SimSun"/>
          <w:color w:val="000000"/>
          <w:sz w:val="24"/>
          <w:lang w:eastAsia="de-DE"/>
        </w:rPr>
        <w:t xml:space="preserve"> celei de a doua celule, se descarca</w:t>
      </w:r>
      <w:r w:rsidRPr="002666E4">
        <w:rPr>
          <w:rFonts w:eastAsia="SimSun"/>
          <w:color w:val="000000"/>
          <w:sz w:val="24"/>
          <w:lang w:eastAsia="de-DE"/>
        </w:rPr>
        <w:t xml:space="preserve"> în receptorul final</w:t>
      </w:r>
      <w:r w:rsidR="00FE6A32">
        <w:rPr>
          <w:rFonts w:eastAsia="SimSun"/>
          <w:color w:val="000000"/>
          <w:sz w:val="24"/>
          <w:lang w:eastAsia="de-DE"/>
        </w:rPr>
        <w:t>(paraul Tampa)</w:t>
      </w:r>
      <w:r w:rsidRPr="002666E4">
        <w:rPr>
          <w:rFonts w:eastAsia="SimSun"/>
          <w:color w:val="000000"/>
          <w:sz w:val="24"/>
          <w:lang w:eastAsia="de-DE"/>
        </w:rPr>
        <w:t xml:space="preserve">, solul natural </w:t>
      </w:r>
      <w:r w:rsidR="00FE6A32">
        <w:rPr>
          <w:rFonts w:eastAsia="SimSun"/>
          <w:color w:val="000000"/>
          <w:sz w:val="24"/>
          <w:lang w:eastAsia="de-DE"/>
        </w:rPr>
        <w:t>este</w:t>
      </w:r>
      <w:r w:rsidRPr="002666E4">
        <w:rPr>
          <w:rFonts w:eastAsia="SimSun"/>
          <w:color w:val="000000"/>
          <w:sz w:val="24"/>
          <w:lang w:eastAsia="de-DE"/>
        </w:rPr>
        <w:t xml:space="preserve"> acoperit cu</w:t>
      </w:r>
      <w:r w:rsidR="00FE6A32">
        <w:rPr>
          <w:rFonts w:eastAsia="SimSun"/>
          <w:color w:val="000000"/>
          <w:sz w:val="24"/>
          <w:lang w:eastAsia="de-DE"/>
        </w:rPr>
        <w:t xml:space="preserve"> un prism de </w:t>
      </w:r>
      <w:r w:rsidRPr="002666E4">
        <w:rPr>
          <w:rFonts w:eastAsia="SimSun"/>
          <w:color w:val="000000"/>
          <w:sz w:val="24"/>
          <w:lang w:eastAsia="de-DE"/>
        </w:rPr>
        <w:t>prundiş(constând din pietriş cu greutatea de 5-20 kg) pentru a proteja solul din aproprierea taluzului împotriva eroziunii, precum şi pentru a conduce apa pluvială în siguranţă în afara acestora.</w:t>
      </w:r>
    </w:p>
    <w:p w:rsidR="00725FEE" w:rsidRDefault="00725FEE" w:rsidP="00257632">
      <w:pPr>
        <w:tabs>
          <w:tab w:val="left" w:pos="142"/>
        </w:tabs>
        <w:jc w:val="both"/>
        <w:rPr>
          <w:sz w:val="23"/>
          <w:szCs w:val="23"/>
        </w:rPr>
      </w:pPr>
    </w:p>
    <w:p w:rsidR="00B15A7A" w:rsidRDefault="00E444F2" w:rsidP="00210098">
      <w:pPr>
        <w:pStyle w:val="Titlu3"/>
      </w:pPr>
      <w:bookmarkStart w:id="198" w:name="_Toc469901610"/>
      <w:r>
        <w:t>4.4.4</w:t>
      </w:r>
      <w:r w:rsidR="00B15A7A" w:rsidRPr="00B15A7A">
        <w:t xml:space="preserve"> Emisii în aer</w:t>
      </w:r>
      <w:bookmarkEnd w:id="198"/>
      <w:r w:rsidR="00B15A7A" w:rsidRPr="00B15A7A">
        <w:t xml:space="preserve"> </w:t>
      </w:r>
    </w:p>
    <w:p w:rsidR="006440F5" w:rsidRPr="006440F5" w:rsidRDefault="006440F5" w:rsidP="00602200">
      <w:pPr>
        <w:spacing w:line="276" w:lineRule="auto"/>
        <w:rPr>
          <w:lang w:bidi="en-US"/>
        </w:rPr>
      </w:pPr>
    </w:p>
    <w:p w:rsidR="00B15A7A" w:rsidRPr="00857D2B" w:rsidRDefault="00B15A7A" w:rsidP="00602200">
      <w:pPr>
        <w:autoSpaceDE w:val="0"/>
        <w:autoSpaceDN w:val="0"/>
        <w:adjustRightInd w:val="0"/>
        <w:spacing w:line="276" w:lineRule="auto"/>
        <w:jc w:val="both"/>
        <w:rPr>
          <w:color w:val="000000"/>
          <w:sz w:val="24"/>
        </w:rPr>
      </w:pPr>
      <w:r w:rsidRPr="00857D2B">
        <w:rPr>
          <w:color w:val="000000"/>
          <w:sz w:val="24"/>
        </w:rPr>
        <w:t xml:space="preserve">Pentru amplasamentul analizat au fost identificate următoarele surse si poluanti, cu potential impact asupra mediului: </w:t>
      </w:r>
    </w:p>
    <w:p w:rsidR="00B15A7A" w:rsidRPr="00857D2B" w:rsidRDefault="00B15A7A" w:rsidP="00937698">
      <w:pPr>
        <w:numPr>
          <w:ilvl w:val="0"/>
          <w:numId w:val="18"/>
        </w:numPr>
        <w:autoSpaceDE w:val="0"/>
        <w:autoSpaceDN w:val="0"/>
        <w:adjustRightInd w:val="0"/>
        <w:spacing w:line="276" w:lineRule="auto"/>
        <w:ind w:left="142" w:hanging="142"/>
        <w:jc w:val="both"/>
        <w:rPr>
          <w:color w:val="000000"/>
          <w:sz w:val="24"/>
        </w:rPr>
      </w:pPr>
      <w:r w:rsidRPr="00857D2B">
        <w:rPr>
          <w:color w:val="000000"/>
          <w:sz w:val="24"/>
        </w:rPr>
        <w:t>pulberi de la manevrarea deseurilor si gaze de esapament rezultate de la functionarea utilajelor</w:t>
      </w:r>
    </w:p>
    <w:p w:rsidR="00B15A7A" w:rsidRPr="00857D2B" w:rsidRDefault="00B15A7A" w:rsidP="00937698">
      <w:pPr>
        <w:numPr>
          <w:ilvl w:val="0"/>
          <w:numId w:val="18"/>
        </w:numPr>
        <w:autoSpaceDE w:val="0"/>
        <w:autoSpaceDN w:val="0"/>
        <w:adjustRightInd w:val="0"/>
        <w:spacing w:line="276" w:lineRule="auto"/>
        <w:ind w:left="142" w:hanging="142"/>
        <w:jc w:val="both"/>
        <w:rPr>
          <w:color w:val="000000"/>
          <w:sz w:val="24"/>
        </w:rPr>
      </w:pPr>
      <w:r w:rsidRPr="00857D2B">
        <w:rPr>
          <w:color w:val="000000"/>
          <w:sz w:val="24"/>
        </w:rPr>
        <w:t>emisii din trafcul aferent accesului pe amplasament;</w:t>
      </w:r>
    </w:p>
    <w:p w:rsidR="00B15A7A" w:rsidRPr="00857D2B" w:rsidRDefault="00B15A7A" w:rsidP="00937698">
      <w:pPr>
        <w:numPr>
          <w:ilvl w:val="0"/>
          <w:numId w:val="18"/>
        </w:numPr>
        <w:autoSpaceDE w:val="0"/>
        <w:autoSpaceDN w:val="0"/>
        <w:adjustRightInd w:val="0"/>
        <w:spacing w:line="276" w:lineRule="auto"/>
        <w:ind w:left="142" w:hanging="142"/>
        <w:jc w:val="both"/>
        <w:rPr>
          <w:color w:val="000000"/>
          <w:sz w:val="24"/>
        </w:rPr>
      </w:pPr>
      <w:r w:rsidRPr="00857D2B">
        <w:rPr>
          <w:bCs/>
          <w:color w:val="000000"/>
          <w:sz w:val="24"/>
        </w:rPr>
        <w:t>emisii trafic intern aferent statiei de tratare mecano</w:t>
      </w:r>
      <w:r w:rsidR="00AA4036">
        <w:rPr>
          <w:bCs/>
          <w:color w:val="000000"/>
          <w:sz w:val="24"/>
        </w:rPr>
        <w:t xml:space="preserve"> </w:t>
      </w:r>
      <w:r w:rsidRPr="00857D2B">
        <w:rPr>
          <w:bCs/>
          <w:color w:val="000000"/>
          <w:sz w:val="24"/>
        </w:rPr>
        <w:t>- biologica;</w:t>
      </w:r>
    </w:p>
    <w:p w:rsidR="00B15A7A" w:rsidRPr="00857D2B" w:rsidRDefault="00B15A7A" w:rsidP="00937698">
      <w:pPr>
        <w:numPr>
          <w:ilvl w:val="0"/>
          <w:numId w:val="18"/>
        </w:numPr>
        <w:autoSpaceDE w:val="0"/>
        <w:autoSpaceDN w:val="0"/>
        <w:adjustRightInd w:val="0"/>
        <w:spacing w:line="276" w:lineRule="auto"/>
        <w:ind w:left="142" w:hanging="142"/>
        <w:jc w:val="both"/>
        <w:rPr>
          <w:color w:val="000000"/>
          <w:sz w:val="24"/>
        </w:rPr>
      </w:pPr>
      <w:r w:rsidRPr="00857D2B">
        <w:rPr>
          <w:bCs/>
          <w:color w:val="000000"/>
          <w:sz w:val="24"/>
        </w:rPr>
        <w:t>emisii eroziune</w:t>
      </w:r>
      <w:r w:rsidR="00AA4036">
        <w:rPr>
          <w:bCs/>
          <w:color w:val="000000"/>
          <w:sz w:val="24"/>
        </w:rPr>
        <w:t xml:space="preserve"> </w:t>
      </w:r>
      <w:r w:rsidRPr="00857D2B">
        <w:rPr>
          <w:bCs/>
          <w:color w:val="000000"/>
          <w:sz w:val="24"/>
        </w:rPr>
        <w:t>- maturare deseuri de la statia de tratare mecano</w:t>
      </w:r>
      <w:r w:rsidR="00AA4036">
        <w:rPr>
          <w:bCs/>
          <w:color w:val="000000"/>
          <w:sz w:val="24"/>
        </w:rPr>
        <w:t xml:space="preserve"> </w:t>
      </w:r>
      <w:r w:rsidRPr="00857D2B">
        <w:rPr>
          <w:bCs/>
          <w:color w:val="000000"/>
          <w:sz w:val="24"/>
        </w:rPr>
        <w:t>- biologica;</w:t>
      </w:r>
    </w:p>
    <w:p w:rsidR="00B15A7A" w:rsidRPr="00857D2B" w:rsidRDefault="00B15A7A" w:rsidP="00937698">
      <w:pPr>
        <w:numPr>
          <w:ilvl w:val="0"/>
          <w:numId w:val="18"/>
        </w:numPr>
        <w:autoSpaceDE w:val="0"/>
        <w:autoSpaceDN w:val="0"/>
        <w:adjustRightInd w:val="0"/>
        <w:spacing w:line="276" w:lineRule="auto"/>
        <w:ind w:left="142" w:hanging="142"/>
        <w:jc w:val="both"/>
        <w:rPr>
          <w:color w:val="000000"/>
          <w:sz w:val="24"/>
        </w:rPr>
      </w:pPr>
      <w:r w:rsidRPr="00857D2B">
        <w:rPr>
          <w:bCs/>
          <w:color w:val="000000"/>
          <w:sz w:val="24"/>
        </w:rPr>
        <w:t>emisii descompunere deseuri de la statia de tratare mecano</w:t>
      </w:r>
      <w:r w:rsidR="00AA4036">
        <w:rPr>
          <w:bCs/>
          <w:color w:val="000000"/>
          <w:sz w:val="24"/>
        </w:rPr>
        <w:t xml:space="preserve"> </w:t>
      </w:r>
      <w:r w:rsidRPr="00857D2B">
        <w:rPr>
          <w:bCs/>
          <w:color w:val="000000"/>
          <w:sz w:val="24"/>
        </w:rPr>
        <w:t>- biologica;</w:t>
      </w:r>
    </w:p>
    <w:p w:rsidR="00B15A7A" w:rsidRPr="00857D2B" w:rsidRDefault="00B15A7A" w:rsidP="00937698">
      <w:pPr>
        <w:numPr>
          <w:ilvl w:val="0"/>
          <w:numId w:val="18"/>
        </w:numPr>
        <w:autoSpaceDE w:val="0"/>
        <w:autoSpaceDN w:val="0"/>
        <w:adjustRightInd w:val="0"/>
        <w:spacing w:line="276" w:lineRule="auto"/>
        <w:ind w:left="142" w:hanging="142"/>
        <w:jc w:val="both"/>
        <w:rPr>
          <w:color w:val="000000"/>
          <w:sz w:val="24"/>
        </w:rPr>
      </w:pPr>
      <w:r w:rsidRPr="00857D2B">
        <w:rPr>
          <w:bCs/>
          <w:color w:val="000000"/>
          <w:sz w:val="24"/>
        </w:rPr>
        <w:t>emisii manevrare deseuri de la statia de tratare mecano</w:t>
      </w:r>
      <w:r w:rsidR="00AA4036">
        <w:rPr>
          <w:bCs/>
          <w:color w:val="000000"/>
          <w:sz w:val="24"/>
        </w:rPr>
        <w:t xml:space="preserve"> </w:t>
      </w:r>
      <w:r w:rsidRPr="00857D2B">
        <w:rPr>
          <w:bCs/>
          <w:color w:val="000000"/>
          <w:sz w:val="24"/>
        </w:rPr>
        <w:t>- biologica;</w:t>
      </w:r>
    </w:p>
    <w:p w:rsidR="00B15A7A" w:rsidRPr="00857D2B" w:rsidRDefault="00B15A7A" w:rsidP="00937698">
      <w:pPr>
        <w:numPr>
          <w:ilvl w:val="0"/>
          <w:numId w:val="18"/>
        </w:numPr>
        <w:autoSpaceDE w:val="0"/>
        <w:autoSpaceDN w:val="0"/>
        <w:adjustRightInd w:val="0"/>
        <w:spacing w:line="276" w:lineRule="auto"/>
        <w:ind w:left="142" w:hanging="142"/>
        <w:jc w:val="both"/>
        <w:rPr>
          <w:color w:val="000000"/>
          <w:sz w:val="24"/>
        </w:rPr>
      </w:pPr>
      <w:r w:rsidRPr="00857D2B">
        <w:rPr>
          <w:bCs/>
          <w:color w:val="000000"/>
          <w:sz w:val="24"/>
        </w:rPr>
        <w:t>emisii descompunere deseuri de la depozitul deseuri;</w:t>
      </w:r>
    </w:p>
    <w:p w:rsidR="00B15A7A" w:rsidRPr="00857D2B" w:rsidRDefault="00B15A7A" w:rsidP="00937698">
      <w:pPr>
        <w:numPr>
          <w:ilvl w:val="0"/>
          <w:numId w:val="18"/>
        </w:numPr>
        <w:autoSpaceDE w:val="0"/>
        <w:autoSpaceDN w:val="0"/>
        <w:adjustRightInd w:val="0"/>
        <w:spacing w:line="276" w:lineRule="auto"/>
        <w:ind w:left="142" w:hanging="142"/>
        <w:jc w:val="both"/>
        <w:rPr>
          <w:color w:val="000000"/>
          <w:sz w:val="24"/>
        </w:rPr>
      </w:pPr>
      <w:r w:rsidRPr="00857D2B">
        <w:rPr>
          <w:bCs/>
          <w:color w:val="000000"/>
          <w:sz w:val="24"/>
        </w:rPr>
        <w:t>emisii manevrare deseuri de la depozitul deseuri</w:t>
      </w:r>
    </w:p>
    <w:p w:rsidR="00B15A7A" w:rsidRPr="00857D2B" w:rsidRDefault="00B15A7A" w:rsidP="00602200">
      <w:pPr>
        <w:autoSpaceDE w:val="0"/>
        <w:autoSpaceDN w:val="0"/>
        <w:adjustRightInd w:val="0"/>
        <w:spacing w:line="276" w:lineRule="auto"/>
        <w:jc w:val="both"/>
        <w:rPr>
          <w:color w:val="000000"/>
          <w:sz w:val="24"/>
        </w:rPr>
      </w:pPr>
      <w:r w:rsidRPr="00AA4036">
        <w:rPr>
          <w:b/>
          <w:color w:val="000000"/>
          <w:sz w:val="24"/>
        </w:rPr>
        <w:t>In categoria emisiilor nedirijate</w:t>
      </w:r>
      <w:r w:rsidRPr="00857D2B">
        <w:rPr>
          <w:color w:val="000000"/>
          <w:sz w:val="24"/>
        </w:rPr>
        <w:t>, sursa semnificativa este reprezentata de emisiile nedirijate de gaz de depozit, generat din corpul deseurilor depozitat in Celula 1. Aceste emisii sunt caracteristice perioadei de incepere a exploatarii depozitului cand suprafata frontului de lucru nu poate fi acoperita impermeabil si nici instalatia de colectare a gazului de depozit nu a intrat in functiune.</w:t>
      </w:r>
    </w:p>
    <w:p w:rsidR="00B15A7A" w:rsidRPr="00857D2B" w:rsidRDefault="00B15A7A" w:rsidP="00602200">
      <w:pPr>
        <w:autoSpaceDE w:val="0"/>
        <w:autoSpaceDN w:val="0"/>
        <w:adjustRightInd w:val="0"/>
        <w:spacing w:line="276" w:lineRule="auto"/>
        <w:jc w:val="both"/>
        <w:rPr>
          <w:color w:val="000000"/>
          <w:sz w:val="24"/>
        </w:rPr>
      </w:pPr>
      <w:r w:rsidRPr="00857D2B">
        <w:rPr>
          <w:color w:val="000000"/>
          <w:sz w:val="24"/>
        </w:rPr>
        <w:t xml:space="preserve">Dupa punerea in functiune a instalatiei de colectare a gazului de depozit, controlul emisiilor de gaz de halda devine operational, randamentul mediu de colectare avand o valoare de cca. 80%(respectiv 20% din emisia totala de gaz de depozit ramane emisie fugitiva). </w:t>
      </w:r>
    </w:p>
    <w:p w:rsidR="00B15A7A" w:rsidRPr="00857D2B" w:rsidRDefault="00B15A7A" w:rsidP="00602200">
      <w:pPr>
        <w:autoSpaceDE w:val="0"/>
        <w:autoSpaceDN w:val="0"/>
        <w:adjustRightInd w:val="0"/>
        <w:spacing w:line="276" w:lineRule="auto"/>
        <w:jc w:val="both"/>
        <w:rPr>
          <w:sz w:val="24"/>
        </w:rPr>
      </w:pPr>
      <w:r w:rsidRPr="00857D2B">
        <w:rPr>
          <w:color w:val="000000"/>
          <w:sz w:val="24"/>
        </w:rPr>
        <w:lastRenderedPageBreak/>
        <w:t xml:space="preserve">Suplimentar, </w:t>
      </w:r>
      <w:r w:rsidRPr="00AA4036">
        <w:rPr>
          <w:b/>
          <w:color w:val="000000"/>
          <w:sz w:val="24"/>
        </w:rPr>
        <w:t>sursele fixe de emisie a poluantilor atmosferici</w:t>
      </w:r>
      <w:r w:rsidRPr="00857D2B">
        <w:rPr>
          <w:color w:val="000000"/>
          <w:sz w:val="24"/>
        </w:rPr>
        <w:t xml:space="preserve"> sunt reprezentate de facla de ardere a biogazului colectat din masa de deseuri depozitate – sursa fixa de emisie, controlata, nenormata. Facla ramane in functiune pe toata durata de viata a depozitului(exploatarea curenta plus perioada de monitorizare postinchidere). Are rolul de a transforma prin combustie metanul generat ca urmare a degradarii anaerobe a materiei organice din deseuri in bioxid de carbon, reducand astfel contributia instalatiei la generarea gazelor cu efect de sera.</w:t>
      </w:r>
    </w:p>
    <w:p w:rsidR="00B15A7A" w:rsidRPr="00857D2B" w:rsidRDefault="00B15A7A" w:rsidP="00602200">
      <w:pPr>
        <w:autoSpaceDE w:val="0"/>
        <w:autoSpaceDN w:val="0"/>
        <w:adjustRightInd w:val="0"/>
        <w:spacing w:line="276" w:lineRule="auto"/>
        <w:jc w:val="both"/>
        <w:rPr>
          <w:color w:val="000000"/>
          <w:sz w:val="24"/>
        </w:rPr>
      </w:pPr>
      <w:r w:rsidRPr="00857D2B">
        <w:rPr>
          <w:color w:val="000000"/>
          <w:sz w:val="24"/>
        </w:rPr>
        <w:t xml:space="preserve">Evaluarea impactului potential al surselor de emisie aferente amplasamentului Barcea Marea fost efectuata in cadrul Studiului de Impact asupra Mediului, rezultatelor estimate punand in evidenta faptul ca nivelurile de concentratii in aerul ambiental ale majoritatii poluantilor analizati si normati generati de sursele aferente intregului sistem se vor situa cu mult sub valorile limita. </w:t>
      </w:r>
    </w:p>
    <w:p w:rsidR="00B15A7A" w:rsidRDefault="00B15A7A" w:rsidP="00602200">
      <w:pPr>
        <w:autoSpaceDE w:val="0"/>
        <w:autoSpaceDN w:val="0"/>
        <w:adjustRightInd w:val="0"/>
        <w:spacing w:line="276" w:lineRule="auto"/>
        <w:jc w:val="both"/>
        <w:rPr>
          <w:color w:val="000000"/>
          <w:sz w:val="24"/>
        </w:rPr>
      </w:pPr>
      <w:r w:rsidRPr="00857D2B">
        <w:rPr>
          <w:color w:val="000000"/>
          <w:sz w:val="24"/>
        </w:rPr>
        <w:t>Exceptie face metil mercaptanul pentru care valorile maxime pe 24 h vor depasi valoarea limita impusa de STAS 12574/1987 si sulfura de dimetil pentru care este depasit pragul olfactiv. Aceste depasiri vor avea loc in imediata vecinatate a depozitului.</w:t>
      </w:r>
    </w:p>
    <w:p w:rsidR="00873F24" w:rsidRPr="00857D2B" w:rsidRDefault="00873F24" w:rsidP="00602200">
      <w:pPr>
        <w:autoSpaceDE w:val="0"/>
        <w:autoSpaceDN w:val="0"/>
        <w:adjustRightInd w:val="0"/>
        <w:spacing w:line="276" w:lineRule="auto"/>
        <w:jc w:val="both"/>
        <w:rPr>
          <w:color w:val="000000"/>
          <w:sz w:val="24"/>
        </w:rPr>
      </w:pPr>
    </w:p>
    <w:p w:rsidR="00873F24" w:rsidRDefault="00873F24" w:rsidP="00602200">
      <w:pPr>
        <w:autoSpaceDE w:val="0"/>
        <w:autoSpaceDN w:val="0"/>
        <w:adjustRightInd w:val="0"/>
        <w:spacing w:line="276" w:lineRule="auto"/>
        <w:jc w:val="both"/>
        <w:rPr>
          <w:sz w:val="24"/>
        </w:rPr>
      </w:pPr>
      <w:r>
        <w:rPr>
          <w:sz w:val="24"/>
        </w:rPr>
        <w:t xml:space="preserve">Pe de alta parte </w:t>
      </w:r>
      <w:r w:rsidRPr="00857D2B">
        <w:rPr>
          <w:sz w:val="24"/>
        </w:rPr>
        <w:t xml:space="preserve">în </w:t>
      </w:r>
      <w:r>
        <w:rPr>
          <w:sz w:val="24"/>
        </w:rPr>
        <w:t>clădirile şi spaţiile deservite au fost proiectate s</w:t>
      </w:r>
      <w:r w:rsidR="00B15A7A" w:rsidRPr="00857D2B">
        <w:rPr>
          <w:sz w:val="24"/>
        </w:rPr>
        <w:t xml:space="preserve">isteme de ventilare şi climatizare a aerului </w:t>
      </w:r>
      <w:r>
        <w:rPr>
          <w:sz w:val="24"/>
        </w:rPr>
        <w:t xml:space="preserve">care </w:t>
      </w:r>
      <w:r w:rsidR="00B15A7A" w:rsidRPr="00857D2B">
        <w:rPr>
          <w:sz w:val="24"/>
        </w:rPr>
        <w:t>vor asigura următoarele funcţiuni</w:t>
      </w:r>
      <w:r>
        <w:rPr>
          <w:sz w:val="24"/>
        </w:rPr>
        <w:t>:</w:t>
      </w:r>
    </w:p>
    <w:p w:rsidR="00B15A7A" w:rsidRPr="00857D2B" w:rsidRDefault="00B15A7A" w:rsidP="00602200">
      <w:pPr>
        <w:autoSpaceDE w:val="0"/>
        <w:autoSpaceDN w:val="0"/>
        <w:adjustRightInd w:val="0"/>
        <w:spacing w:line="276" w:lineRule="auto"/>
        <w:jc w:val="both"/>
        <w:rPr>
          <w:sz w:val="24"/>
        </w:rPr>
      </w:pPr>
      <w:r w:rsidRPr="00857D2B">
        <w:rPr>
          <w:sz w:val="24"/>
        </w:rPr>
        <w:t>- menţinerea temperaturilor interioare specifice unui confort ambiental, prin limitarea acestor temperaturi în spaţiile ocupate de personal operator permanent,</w:t>
      </w:r>
    </w:p>
    <w:p w:rsidR="00B15A7A" w:rsidRPr="00857D2B" w:rsidRDefault="00B15A7A" w:rsidP="00602200">
      <w:pPr>
        <w:autoSpaceDE w:val="0"/>
        <w:autoSpaceDN w:val="0"/>
        <w:adjustRightInd w:val="0"/>
        <w:spacing w:line="276" w:lineRule="auto"/>
        <w:jc w:val="both"/>
        <w:rPr>
          <w:sz w:val="24"/>
        </w:rPr>
      </w:pPr>
      <w:r w:rsidRPr="00857D2B">
        <w:rPr>
          <w:sz w:val="24"/>
        </w:rPr>
        <w:t>- evacuarea noxelor degajate din procese tehnologice,</w:t>
      </w:r>
    </w:p>
    <w:p w:rsidR="00B15A7A" w:rsidRPr="00857D2B" w:rsidRDefault="00B15A7A" w:rsidP="00602200">
      <w:pPr>
        <w:autoSpaceDE w:val="0"/>
        <w:autoSpaceDN w:val="0"/>
        <w:adjustRightInd w:val="0"/>
        <w:spacing w:line="276" w:lineRule="auto"/>
        <w:jc w:val="both"/>
        <w:rPr>
          <w:sz w:val="24"/>
        </w:rPr>
      </w:pPr>
      <w:r w:rsidRPr="00857D2B">
        <w:rPr>
          <w:sz w:val="24"/>
        </w:rPr>
        <w:t xml:space="preserve">- evacuarea degajărilor de căldură acumulate din aporturi de căldură prin elemente de construcţie, </w:t>
      </w:r>
    </w:p>
    <w:p w:rsidR="00B15A7A" w:rsidRPr="00857D2B" w:rsidRDefault="00B15A7A" w:rsidP="00602200">
      <w:pPr>
        <w:autoSpaceDE w:val="0"/>
        <w:autoSpaceDN w:val="0"/>
        <w:adjustRightInd w:val="0"/>
        <w:spacing w:line="276" w:lineRule="auto"/>
        <w:jc w:val="both"/>
        <w:rPr>
          <w:sz w:val="24"/>
        </w:rPr>
      </w:pPr>
      <w:r w:rsidRPr="00857D2B">
        <w:rPr>
          <w:sz w:val="24"/>
        </w:rPr>
        <w:t>- asigurarea cu aer proaspăt conform necesităţilor de confort.</w:t>
      </w:r>
    </w:p>
    <w:p w:rsidR="00B15A7A" w:rsidRPr="00857D2B" w:rsidRDefault="00B15A7A" w:rsidP="00602200">
      <w:pPr>
        <w:autoSpaceDE w:val="0"/>
        <w:autoSpaceDN w:val="0"/>
        <w:adjustRightInd w:val="0"/>
        <w:spacing w:line="276" w:lineRule="auto"/>
        <w:jc w:val="both"/>
        <w:rPr>
          <w:sz w:val="24"/>
        </w:rPr>
      </w:pPr>
      <w:r w:rsidRPr="00857D2B">
        <w:rPr>
          <w:sz w:val="24"/>
        </w:rPr>
        <w:t>Lucrările de instalaţii de ventilare şi climatizare se referă la:</w:t>
      </w:r>
    </w:p>
    <w:p w:rsidR="00B15A7A" w:rsidRDefault="00B15A7A" w:rsidP="00602200">
      <w:pPr>
        <w:autoSpaceDE w:val="0"/>
        <w:autoSpaceDN w:val="0"/>
        <w:adjustRightInd w:val="0"/>
        <w:spacing w:line="276" w:lineRule="auto"/>
        <w:jc w:val="both"/>
        <w:rPr>
          <w:sz w:val="24"/>
        </w:rPr>
      </w:pPr>
      <w:r w:rsidRPr="00857D2B">
        <w:rPr>
          <w:sz w:val="24"/>
        </w:rPr>
        <w:t>- hala de sortare,</w:t>
      </w:r>
    </w:p>
    <w:p w:rsidR="0015375F" w:rsidRPr="00857D2B" w:rsidRDefault="0015375F" w:rsidP="00602200">
      <w:pPr>
        <w:autoSpaceDE w:val="0"/>
        <w:autoSpaceDN w:val="0"/>
        <w:adjustRightInd w:val="0"/>
        <w:spacing w:line="276" w:lineRule="auto"/>
        <w:jc w:val="both"/>
        <w:rPr>
          <w:sz w:val="24"/>
        </w:rPr>
      </w:pPr>
      <w:r>
        <w:rPr>
          <w:sz w:val="24"/>
        </w:rPr>
        <w:t>- statie tratare mecano-biologica,</w:t>
      </w:r>
    </w:p>
    <w:p w:rsidR="00B15A7A" w:rsidRPr="00857D2B" w:rsidRDefault="00B15A7A" w:rsidP="00602200">
      <w:pPr>
        <w:autoSpaceDE w:val="0"/>
        <w:autoSpaceDN w:val="0"/>
        <w:adjustRightInd w:val="0"/>
        <w:spacing w:line="276" w:lineRule="auto"/>
        <w:jc w:val="both"/>
        <w:rPr>
          <w:sz w:val="24"/>
        </w:rPr>
      </w:pPr>
      <w:r w:rsidRPr="00857D2B">
        <w:rPr>
          <w:sz w:val="24"/>
        </w:rPr>
        <w:t>- staţie pompe incendiu,</w:t>
      </w:r>
    </w:p>
    <w:p w:rsidR="00B15A7A" w:rsidRPr="00857D2B" w:rsidRDefault="00B15A7A" w:rsidP="00602200">
      <w:pPr>
        <w:autoSpaceDE w:val="0"/>
        <w:autoSpaceDN w:val="0"/>
        <w:adjustRightInd w:val="0"/>
        <w:spacing w:line="276" w:lineRule="auto"/>
        <w:jc w:val="both"/>
        <w:rPr>
          <w:sz w:val="24"/>
        </w:rPr>
      </w:pPr>
      <w:r w:rsidRPr="00857D2B">
        <w:rPr>
          <w:sz w:val="24"/>
        </w:rPr>
        <w:t>- staţie clorinare,</w:t>
      </w:r>
    </w:p>
    <w:p w:rsidR="00B15A7A" w:rsidRPr="00857D2B" w:rsidRDefault="00B15A7A" w:rsidP="00602200">
      <w:pPr>
        <w:autoSpaceDE w:val="0"/>
        <w:autoSpaceDN w:val="0"/>
        <w:adjustRightInd w:val="0"/>
        <w:spacing w:line="276" w:lineRule="auto"/>
        <w:jc w:val="both"/>
        <w:rPr>
          <w:sz w:val="24"/>
        </w:rPr>
      </w:pPr>
      <w:r w:rsidRPr="00857D2B">
        <w:rPr>
          <w:sz w:val="24"/>
        </w:rPr>
        <w:t>- cabină puţ forat,</w:t>
      </w:r>
    </w:p>
    <w:p w:rsidR="00B15A7A" w:rsidRPr="00857D2B" w:rsidRDefault="00B15A7A" w:rsidP="00602200">
      <w:pPr>
        <w:autoSpaceDE w:val="0"/>
        <w:autoSpaceDN w:val="0"/>
        <w:adjustRightInd w:val="0"/>
        <w:spacing w:line="276" w:lineRule="auto"/>
        <w:jc w:val="both"/>
        <w:rPr>
          <w:sz w:val="24"/>
        </w:rPr>
      </w:pPr>
      <w:r w:rsidRPr="00857D2B">
        <w:rPr>
          <w:sz w:val="24"/>
        </w:rPr>
        <w:t>- bazin levigat.</w:t>
      </w:r>
    </w:p>
    <w:p w:rsidR="00B15A7A" w:rsidRDefault="00B15A7A" w:rsidP="00602200">
      <w:pPr>
        <w:autoSpaceDE w:val="0"/>
        <w:autoSpaceDN w:val="0"/>
        <w:adjustRightInd w:val="0"/>
        <w:spacing w:line="276" w:lineRule="auto"/>
        <w:jc w:val="both"/>
        <w:rPr>
          <w:sz w:val="24"/>
        </w:rPr>
      </w:pPr>
      <w:r w:rsidRPr="0015375F">
        <w:rPr>
          <w:b/>
          <w:i/>
          <w:iCs/>
          <w:sz w:val="24"/>
        </w:rPr>
        <w:t>Hala de sortare:</w:t>
      </w:r>
      <w:r w:rsidRPr="00857D2B">
        <w:rPr>
          <w:i/>
          <w:iCs/>
          <w:sz w:val="24"/>
        </w:rPr>
        <w:t xml:space="preserve"> </w:t>
      </w:r>
      <w:r w:rsidRPr="00857D2B">
        <w:rPr>
          <w:sz w:val="24"/>
        </w:rPr>
        <w:t>Sistem de control al aerului în hala de sortare</w:t>
      </w:r>
      <w:r w:rsidR="00605200">
        <w:rPr>
          <w:sz w:val="24"/>
        </w:rPr>
        <w:t>, avand o capacitate maxima de filtrare de 20000 m</w:t>
      </w:r>
      <w:r w:rsidR="005675C4">
        <w:rPr>
          <w:sz w:val="24"/>
          <w:vertAlign w:val="superscript"/>
        </w:rPr>
        <w:t>3</w:t>
      </w:r>
      <w:r w:rsidR="00605200">
        <w:rPr>
          <w:sz w:val="24"/>
        </w:rPr>
        <w:t>/h,</w:t>
      </w:r>
      <w:r w:rsidRPr="00857D2B">
        <w:rPr>
          <w:sz w:val="24"/>
        </w:rPr>
        <w:t xml:space="preserve"> consta din ventilator, tubulatura aspiraţie/refulare, rectangulara, grile de aspiratie si filtre tip sac.</w:t>
      </w:r>
    </w:p>
    <w:p w:rsidR="00605200" w:rsidRPr="00857D2B" w:rsidRDefault="00605200" w:rsidP="00602200">
      <w:pPr>
        <w:autoSpaceDE w:val="0"/>
        <w:autoSpaceDN w:val="0"/>
        <w:adjustRightInd w:val="0"/>
        <w:spacing w:line="276" w:lineRule="auto"/>
        <w:jc w:val="both"/>
        <w:rPr>
          <w:sz w:val="24"/>
        </w:rPr>
      </w:pPr>
      <w:r>
        <w:rPr>
          <w:sz w:val="24"/>
        </w:rPr>
        <w:t>Din cele trei zone ale halei</w:t>
      </w:r>
      <w:r w:rsidR="00B90F4E">
        <w:rPr>
          <w:sz w:val="24"/>
        </w:rPr>
        <w:t xml:space="preserve"> de sortare, aerul cu praf este</w:t>
      </w:r>
      <w:r>
        <w:rPr>
          <w:sz w:val="24"/>
        </w:rPr>
        <w:t xml:space="preserve"> absorbit prin intermediul celor trei hote, cu un debit absorbit de 6000-7000 m</w:t>
      </w:r>
      <w:r w:rsidR="005675C4">
        <w:rPr>
          <w:sz w:val="24"/>
          <w:vertAlign w:val="superscript"/>
        </w:rPr>
        <w:t>3</w:t>
      </w:r>
      <w:r>
        <w:rPr>
          <w:sz w:val="24"/>
        </w:rPr>
        <w:t xml:space="preserve">/h de fiecare hota si trecut prin tubulatura de absorbtie spre </w:t>
      </w:r>
      <w:r w:rsidR="00F87315">
        <w:rPr>
          <w:sz w:val="24"/>
        </w:rPr>
        <w:t>sacii filtranti di poliester antistatic cu regenerare pneumatic-mecanica. Particulele colectate se vor evacua cu ajutorul unor containere colectoare de praf mobile pe roti.</w:t>
      </w:r>
    </w:p>
    <w:p w:rsidR="00B15A7A" w:rsidRPr="001F6D24" w:rsidRDefault="00B15A7A" w:rsidP="001F6D24">
      <w:pPr>
        <w:autoSpaceDE w:val="0"/>
        <w:autoSpaceDN w:val="0"/>
        <w:adjustRightInd w:val="0"/>
        <w:spacing w:line="276" w:lineRule="auto"/>
        <w:jc w:val="both"/>
        <w:rPr>
          <w:sz w:val="24"/>
        </w:rPr>
      </w:pPr>
      <w:r w:rsidRPr="00857D2B">
        <w:rPr>
          <w:sz w:val="24"/>
        </w:rPr>
        <w:t xml:space="preserve">Pentru a menţine un regim de lucru normal s-a prevăzut si utilizarea unui sistem de ventilare naturală prin ferestre. Instalaţia de ventilare va avea rol de a evacua căldura ce se acumulează în anotimpul călduros, din aporturile exterioare(prin transfer de căldură exterioară şi prin radiaţie </w:t>
      </w:r>
      <w:r w:rsidRPr="001F6D24">
        <w:rPr>
          <w:sz w:val="24"/>
        </w:rPr>
        <w:t>solară), de a menţine o raţie minimă de aer proaspăt şi de a evacua aerul viciat.</w:t>
      </w:r>
    </w:p>
    <w:p w:rsidR="00B15A7A" w:rsidRPr="001F6D24" w:rsidRDefault="00B15A7A" w:rsidP="001F6D24">
      <w:pPr>
        <w:autoSpaceDE w:val="0"/>
        <w:autoSpaceDN w:val="0"/>
        <w:adjustRightInd w:val="0"/>
        <w:spacing w:line="276" w:lineRule="auto"/>
        <w:jc w:val="both"/>
        <w:rPr>
          <w:color w:val="000000"/>
          <w:sz w:val="24"/>
        </w:rPr>
      </w:pPr>
      <w:r w:rsidRPr="001F6D24">
        <w:rPr>
          <w:b/>
          <w:color w:val="000000"/>
          <w:sz w:val="24"/>
        </w:rPr>
        <w:t>La hala de tratare a statiei TMB</w:t>
      </w:r>
      <w:r w:rsidRPr="001F6D24">
        <w:rPr>
          <w:color w:val="000000"/>
          <w:sz w:val="24"/>
        </w:rPr>
        <w:t xml:space="preserve"> evacuările dirijate de emisii de la stocarea temporară și prelucrarea deșeurilor se datoreaza: </w:t>
      </w:r>
    </w:p>
    <w:p w:rsidR="00B15A7A" w:rsidRPr="001F6D24" w:rsidRDefault="00B15A7A" w:rsidP="001F6D24">
      <w:pPr>
        <w:autoSpaceDE w:val="0"/>
        <w:autoSpaceDN w:val="0"/>
        <w:adjustRightInd w:val="0"/>
        <w:spacing w:line="276" w:lineRule="auto"/>
        <w:jc w:val="both"/>
        <w:rPr>
          <w:color w:val="000000"/>
          <w:sz w:val="24"/>
        </w:rPr>
      </w:pPr>
      <w:r w:rsidRPr="001F6D24">
        <w:rPr>
          <w:color w:val="000000"/>
          <w:sz w:val="24"/>
        </w:rPr>
        <w:t xml:space="preserve">- </w:t>
      </w:r>
      <w:r w:rsidRPr="001F6D24">
        <w:rPr>
          <w:b/>
          <w:color w:val="000000"/>
          <w:sz w:val="24"/>
        </w:rPr>
        <w:t>rețea de conducte</w:t>
      </w:r>
      <w:r w:rsidRPr="001F6D24">
        <w:rPr>
          <w:color w:val="000000"/>
          <w:sz w:val="24"/>
        </w:rPr>
        <w:t xml:space="preserve"> pentru colectarea aerului poluat din punctele cu emisii de praf şi miros din hală; </w:t>
      </w:r>
    </w:p>
    <w:p w:rsidR="00B15A7A" w:rsidRPr="004F6248" w:rsidRDefault="00B15A7A" w:rsidP="001F6D24">
      <w:pPr>
        <w:autoSpaceDE w:val="0"/>
        <w:autoSpaceDN w:val="0"/>
        <w:adjustRightInd w:val="0"/>
        <w:spacing w:line="276" w:lineRule="auto"/>
        <w:jc w:val="both"/>
        <w:rPr>
          <w:color w:val="000000"/>
          <w:sz w:val="24"/>
        </w:rPr>
      </w:pPr>
      <w:r w:rsidRPr="004F6248">
        <w:rPr>
          <w:color w:val="000000"/>
          <w:sz w:val="24"/>
        </w:rPr>
        <w:t xml:space="preserve">- </w:t>
      </w:r>
      <w:r w:rsidRPr="004F6248">
        <w:rPr>
          <w:b/>
          <w:color w:val="000000"/>
          <w:sz w:val="24"/>
        </w:rPr>
        <w:t>unitate de tratare</w:t>
      </w:r>
      <w:r w:rsidRPr="004F6248">
        <w:rPr>
          <w:color w:val="000000"/>
          <w:sz w:val="24"/>
        </w:rPr>
        <w:t xml:space="preserve"> a aerului poluat</w:t>
      </w:r>
      <w:r w:rsidR="00465589" w:rsidRPr="004F6248">
        <w:rPr>
          <w:color w:val="000000"/>
          <w:sz w:val="24"/>
        </w:rPr>
        <w:t xml:space="preserve"> formata din </w:t>
      </w:r>
      <w:r w:rsidR="00465589" w:rsidRPr="004F6248">
        <w:rPr>
          <w:b/>
          <w:color w:val="000000"/>
          <w:sz w:val="24"/>
        </w:rPr>
        <w:t>scruber purificator, ventilator si biofiltru</w:t>
      </w:r>
      <w:r w:rsidRPr="004F6248">
        <w:rPr>
          <w:color w:val="000000"/>
          <w:sz w:val="24"/>
        </w:rPr>
        <w:t>.</w:t>
      </w:r>
    </w:p>
    <w:p w:rsidR="004F6248" w:rsidRPr="001F6D24" w:rsidRDefault="004F6248" w:rsidP="001F6D24">
      <w:pPr>
        <w:autoSpaceDE w:val="0"/>
        <w:autoSpaceDN w:val="0"/>
        <w:adjustRightInd w:val="0"/>
        <w:spacing w:line="276" w:lineRule="auto"/>
        <w:jc w:val="both"/>
        <w:rPr>
          <w:color w:val="000000"/>
          <w:sz w:val="24"/>
        </w:rPr>
      </w:pPr>
      <w:r w:rsidRPr="004F6248">
        <w:rPr>
          <w:rFonts w:ascii="Arial" w:hAnsi="Arial" w:cs="Arial"/>
          <w:snapToGrid w:val="0"/>
          <w:sz w:val="22"/>
          <w:szCs w:val="22"/>
          <w:lang w:val="de-DE"/>
        </w:rPr>
        <w:lastRenderedPageBreak/>
        <w:t>Clădirea princ</w:t>
      </w:r>
      <w:r w:rsidR="00B90F4E">
        <w:rPr>
          <w:rFonts w:ascii="Arial" w:hAnsi="Arial" w:cs="Arial"/>
          <w:snapToGrid w:val="0"/>
          <w:sz w:val="22"/>
          <w:szCs w:val="22"/>
          <w:lang w:val="de-DE"/>
        </w:rPr>
        <w:t>ipală este</w:t>
      </w:r>
      <w:r w:rsidRPr="004F6248">
        <w:rPr>
          <w:rFonts w:ascii="Arial" w:hAnsi="Arial" w:cs="Arial"/>
          <w:snapToGrid w:val="0"/>
          <w:sz w:val="22"/>
          <w:szCs w:val="22"/>
          <w:lang w:val="de-DE"/>
        </w:rPr>
        <w:t xml:space="preserve"> supusă unor condiții de sub-presurizare pentru a evita emisiile prin orificiile clădirii.</w:t>
      </w:r>
    </w:p>
    <w:p w:rsidR="00B15A7A" w:rsidRPr="001F6D24" w:rsidRDefault="00B15A7A" w:rsidP="001F6D24">
      <w:pPr>
        <w:autoSpaceDE w:val="0"/>
        <w:autoSpaceDN w:val="0"/>
        <w:adjustRightInd w:val="0"/>
        <w:spacing w:line="276" w:lineRule="auto"/>
        <w:jc w:val="both"/>
        <w:rPr>
          <w:color w:val="000000"/>
          <w:sz w:val="24"/>
        </w:rPr>
      </w:pPr>
      <w:r w:rsidRPr="001F6D24">
        <w:rPr>
          <w:color w:val="000000"/>
          <w:sz w:val="24"/>
        </w:rPr>
        <w:t xml:space="preserve">Pentru retinerea prafului se utilizeaza grile de transfer cu filtre cartus antistatice, iar pentru dezodorizare se utilizeaza </w:t>
      </w:r>
      <w:r w:rsidRPr="001F6D24">
        <w:rPr>
          <w:b/>
          <w:color w:val="000000"/>
          <w:sz w:val="24"/>
        </w:rPr>
        <w:t xml:space="preserve">biofiltru </w:t>
      </w:r>
      <w:r w:rsidRPr="001F6D24">
        <w:rPr>
          <w:color w:val="000000"/>
          <w:sz w:val="24"/>
        </w:rPr>
        <w:t>din material filtrant de tip biologic</w:t>
      </w:r>
      <w:r w:rsidR="00465589" w:rsidRPr="001F6D24">
        <w:rPr>
          <w:color w:val="000000"/>
          <w:sz w:val="24"/>
        </w:rPr>
        <w:t xml:space="preserve"> realizat din resturi de lemn de esenta tare si lemn rezultat din tratarea biologica a deseurilor verzi, cu dimensiuni cuprinse intre 25-120 mm.</w:t>
      </w:r>
      <w:r w:rsidRPr="001F6D24">
        <w:rPr>
          <w:color w:val="000000"/>
          <w:sz w:val="24"/>
        </w:rPr>
        <w:t xml:space="preserve">. </w:t>
      </w:r>
    </w:p>
    <w:p w:rsidR="00170FCC" w:rsidRPr="001F6D24" w:rsidRDefault="00170FCC" w:rsidP="001F6D24">
      <w:pPr>
        <w:autoSpaceDE w:val="0"/>
        <w:autoSpaceDN w:val="0"/>
        <w:adjustRightInd w:val="0"/>
        <w:spacing w:line="276" w:lineRule="auto"/>
        <w:jc w:val="both"/>
        <w:rPr>
          <w:color w:val="000000"/>
          <w:sz w:val="24"/>
        </w:rPr>
      </w:pPr>
      <w:r w:rsidRPr="001F6D24">
        <w:rPr>
          <w:color w:val="000000"/>
          <w:sz w:val="24"/>
        </w:rPr>
        <w:t xml:space="preserve">Aerul poluat </w:t>
      </w:r>
      <w:r w:rsidR="004F6248">
        <w:rPr>
          <w:color w:val="000000"/>
          <w:sz w:val="24"/>
        </w:rPr>
        <w:t xml:space="preserve">din hala este aspirat de un ventilator </w:t>
      </w:r>
      <w:r w:rsidR="004F6248" w:rsidRPr="001F6D24">
        <w:rPr>
          <w:color w:val="000000"/>
          <w:sz w:val="24"/>
        </w:rPr>
        <w:t>centrifugal cu o capacitate de 17800 m</w:t>
      </w:r>
      <w:r w:rsidR="005675C4">
        <w:rPr>
          <w:color w:val="000000"/>
          <w:sz w:val="24"/>
          <w:vertAlign w:val="superscript"/>
        </w:rPr>
        <w:t>3</w:t>
      </w:r>
      <w:r w:rsidR="004F6248" w:rsidRPr="001F6D24">
        <w:rPr>
          <w:color w:val="000000"/>
          <w:sz w:val="24"/>
        </w:rPr>
        <w:t xml:space="preserve">/h </w:t>
      </w:r>
      <w:r w:rsidR="004F6248">
        <w:rPr>
          <w:color w:val="000000"/>
          <w:sz w:val="24"/>
        </w:rPr>
        <w:t xml:space="preserve">iar </w:t>
      </w:r>
      <w:r w:rsidR="0034638C" w:rsidRPr="001F6D24">
        <w:rPr>
          <w:color w:val="000000"/>
          <w:sz w:val="24"/>
        </w:rPr>
        <w:t xml:space="preserve">dupa trecerea printr-un scruber, </w:t>
      </w:r>
      <w:r w:rsidRPr="001F6D24">
        <w:rPr>
          <w:color w:val="000000"/>
          <w:sz w:val="24"/>
        </w:rPr>
        <w:t>este dirijat catre un filtru biologic(biofiltru)</w:t>
      </w:r>
      <w:r w:rsidR="00465589" w:rsidRPr="001F6D24">
        <w:rPr>
          <w:color w:val="000000"/>
          <w:sz w:val="24"/>
        </w:rPr>
        <w:t>, format dintr-o cuva cu suprafata de 140 m</w:t>
      </w:r>
      <w:r w:rsidR="005675C4">
        <w:rPr>
          <w:color w:val="000000"/>
          <w:sz w:val="24"/>
          <w:vertAlign w:val="superscript"/>
        </w:rPr>
        <w:t>2</w:t>
      </w:r>
      <w:r w:rsidR="005675C4">
        <w:rPr>
          <w:color w:val="000000"/>
          <w:sz w:val="24"/>
        </w:rPr>
        <w:t xml:space="preserve"> si inaltimea de 2,5 m</w:t>
      </w:r>
      <w:r w:rsidR="0034638C" w:rsidRPr="001F6D24">
        <w:rPr>
          <w:color w:val="000000"/>
          <w:sz w:val="24"/>
        </w:rPr>
        <w:t xml:space="preserve">. In interiorul acestuia sunt montate </w:t>
      </w:r>
      <w:r w:rsidR="00465589" w:rsidRPr="001F6D24">
        <w:rPr>
          <w:color w:val="000000"/>
          <w:sz w:val="24"/>
        </w:rPr>
        <w:t xml:space="preserve">grile de distributie a aerului si a biomasei.biofiltrul include deasemenea un sistem de umezire pentru materialul de filtrare. </w:t>
      </w:r>
    </w:p>
    <w:p w:rsidR="00170FCC" w:rsidRPr="001F6D24" w:rsidRDefault="00465589" w:rsidP="001F6D24">
      <w:pPr>
        <w:autoSpaceDE w:val="0"/>
        <w:autoSpaceDN w:val="0"/>
        <w:adjustRightInd w:val="0"/>
        <w:spacing w:line="276" w:lineRule="auto"/>
        <w:jc w:val="both"/>
        <w:rPr>
          <w:sz w:val="24"/>
        </w:rPr>
      </w:pPr>
      <w:r w:rsidRPr="001F6D24">
        <w:rPr>
          <w:sz w:val="24"/>
        </w:rPr>
        <w:t>Durata de utilizare a patului este garantata pentru 3 ani și rezistența efectiva asigurata pentru</w:t>
      </w:r>
      <w:r w:rsidR="001F6D24">
        <w:rPr>
          <w:sz w:val="24"/>
        </w:rPr>
        <w:t xml:space="preserve"> </w:t>
      </w:r>
      <w:r w:rsidRPr="001F6D24">
        <w:rPr>
          <w:sz w:val="24"/>
        </w:rPr>
        <w:t>mai mult de 5 ani, necesitând doar înnoirea materialului de filtrare.</w:t>
      </w:r>
    </w:p>
    <w:p w:rsidR="00465589" w:rsidRPr="001F6D24" w:rsidRDefault="00465589" w:rsidP="001F6D24">
      <w:pPr>
        <w:autoSpaceDE w:val="0"/>
        <w:autoSpaceDN w:val="0"/>
        <w:adjustRightInd w:val="0"/>
        <w:spacing w:line="276" w:lineRule="auto"/>
        <w:jc w:val="both"/>
        <w:rPr>
          <w:color w:val="000000"/>
          <w:sz w:val="24"/>
        </w:rPr>
      </w:pPr>
      <w:r w:rsidRPr="001F6D24">
        <w:rPr>
          <w:sz w:val="24"/>
        </w:rPr>
        <w:t>Parametrii de functionare: temperatura, scaderea presiunii, reglarea sistemului de umezire</w:t>
      </w:r>
      <w:r w:rsidR="001F6D24" w:rsidRPr="001F6D24">
        <w:rPr>
          <w:sz w:val="24"/>
        </w:rPr>
        <w:t>, sunt controlate prin sistemul automat de monitorizare.</w:t>
      </w:r>
    </w:p>
    <w:p w:rsidR="00B15A7A" w:rsidRPr="001F6D24" w:rsidRDefault="00B15A7A" w:rsidP="001F6D24">
      <w:pPr>
        <w:autoSpaceDE w:val="0"/>
        <w:autoSpaceDN w:val="0"/>
        <w:adjustRightInd w:val="0"/>
        <w:spacing w:line="276" w:lineRule="auto"/>
        <w:jc w:val="both"/>
        <w:rPr>
          <w:sz w:val="24"/>
        </w:rPr>
      </w:pPr>
      <w:r w:rsidRPr="001F6D24">
        <w:rPr>
          <w:b/>
          <w:i/>
          <w:iCs/>
          <w:sz w:val="24"/>
        </w:rPr>
        <w:t>Staţie pompe incendiu:</w:t>
      </w:r>
      <w:r w:rsidRPr="001F6D24">
        <w:rPr>
          <w:i/>
          <w:iCs/>
          <w:sz w:val="24"/>
        </w:rPr>
        <w:t xml:space="preserve"> </w:t>
      </w:r>
      <w:r w:rsidRPr="001F6D24">
        <w:rPr>
          <w:sz w:val="24"/>
        </w:rPr>
        <w:t>Pentru realizarea unei ventilări naturale, s-a prevăzut o instalaţie compusă din tubulaturi de introducere şi evacuare Dn 250. Tubulaturile sunt prevăzute la exterior cu căciuli de ventilare şi plasă de sârmă iar la interior cu plasă de sârmă.</w:t>
      </w:r>
    </w:p>
    <w:p w:rsidR="00B15A7A" w:rsidRPr="00857D2B" w:rsidRDefault="00B15A7A" w:rsidP="00602200">
      <w:pPr>
        <w:autoSpaceDE w:val="0"/>
        <w:autoSpaceDN w:val="0"/>
        <w:adjustRightInd w:val="0"/>
        <w:spacing w:line="276" w:lineRule="auto"/>
        <w:jc w:val="both"/>
        <w:rPr>
          <w:sz w:val="24"/>
        </w:rPr>
      </w:pPr>
      <w:r w:rsidRPr="0015375F">
        <w:rPr>
          <w:b/>
          <w:i/>
          <w:iCs/>
          <w:sz w:val="24"/>
        </w:rPr>
        <w:t>Staţie clorinare:</w:t>
      </w:r>
      <w:r w:rsidRPr="00857D2B">
        <w:rPr>
          <w:i/>
          <w:iCs/>
          <w:sz w:val="24"/>
        </w:rPr>
        <w:t xml:space="preserve"> </w:t>
      </w:r>
      <w:r w:rsidRPr="00857D2B">
        <w:rPr>
          <w:sz w:val="24"/>
        </w:rPr>
        <w:t>Pentru evacuarea noxelor provenite de la instalaţia de clorinare, în caz de avarie, s-a prevăzut o instalaţie de ventilare mixtă: introducere naturală şi evacuare mecanică.</w:t>
      </w:r>
    </w:p>
    <w:p w:rsidR="00B15A7A" w:rsidRPr="00857D2B" w:rsidRDefault="00B15A7A" w:rsidP="00602200">
      <w:pPr>
        <w:autoSpaceDE w:val="0"/>
        <w:autoSpaceDN w:val="0"/>
        <w:adjustRightInd w:val="0"/>
        <w:spacing w:line="276" w:lineRule="auto"/>
        <w:jc w:val="both"/>
        <w:rPr>
          <w:sz w:val="24"/>
        </w:rPr>
      </w:pPr>
      <w:r w:rsidRPr="00857D2B">
        <w:rPr>
          <w:sz w:val="24"/>
        </w:rPr>
        <w:t xml:space="preserve">Introducere aerului </w:t>
      </w:r>
      <w:r w:rsidRPr="0015375F">
        <w:rPr>
          <w:sz w:val="24"/>
        </w:rPr>
        <w:t>proaspăt se realiz</w:t>
      </w:r>
      <w:r w:rsidR="00A22E7F" w:rsidRPr="0015375F">
        <w:rPr>
          <w:sz w:val="24"/>
        </w:rPr>
        <w:t>e</w:t>
      </w:r>
      <w:r w:rsidRPr="0015375F">
        <w:rPr>
          <w:sz w:val="24"/>
        </w:rPr>
        <w:t>a</w:t>
      </w:r>
      <w:r w:rsidR="00A22E7F" w:rsidRPr="0015375F">
        <w:rPr>
          <w:sz w:val="24"/>
        </w:rPr>
        <w:t>ză</w:t>
      </w:r>
      <w:r w:rsidRPr="00857D2B">
        <w:rPr>
          <w:sz w:val="24"/>
        </w:rPr>
        <w:t xml:space="preserve"> prin grile de introducere montate în uşă.</w:t>
      </w:r>
    </w:p>
    <w:p w:rsidR="00B15A7A" w:rsidRPr="00857D2B" w:rsidRDefault="00B15A7A" w:rsidP="00602200">
      <w:pPr>
        <w:autoSpaceDE w:val="0"/>
        <w:autoSpaceDN w:val="0"/>
        <w:adjustRightInd w:val="0"/>
        <w:spacing w:line="276" w:lineRule="auto"/>
        <w:jc w:val="both"/>
        <w:rPr>
          <w:sz w:val="24"/>
        </w:rPr>
      </w:pPr>
      <w:r w:rsidRPr="00857D2B">
        <w:rPr>
          <w:sz w:val="24"/>
        </w:rPr>
        <w:t>Sistemul de evacuare noxe este compus din ventilator axial anticoroziv montat în perete racordat la tubulatură.</w:t>
      </w:r>
    </w:p>
    <w:p w:rsidR="00B15A7A" w:rsidRPr="00857D2B" w:rsidRDefault="00B15A7A" w:rsidP="00602200">
      <w:pPr>
        <w:autoSpaceDE w:val="0"/>
        <w:autoSpaceDN w:val="0"/>
        <w:adjustRightInd w:val="0"/>
        <w:spacing w:line="276" w:lineRule="auto"/>
        <w:jc w:val="both"/>
        <w:rPr>
          <w:sz w:val="24"/>
        </w:rPr>
      </w:pPr>
      <w:r w:rsidRPr="0015375F">
        <w:rPr>
          <w:b/>
          <w:i/>
          <w:iCs/>
          <w:sz w:val="24"/>
        </w:rPr>
        <w:t>Cabină puţ forat:</w:t>
      </w:r>
      <w:r w:rsidRPr="00857D2B">
        <w:rPr>
          <w:i/>
          <w:iCs/>
          <w:sz w:val="24"/>
        </w:rPr>
        <w:t xml:space="preserve"> </w:t>
      </w:r>
      <w:r w:rsidRPr="00857D2B">
        <w:rPr>
          <w:sz w:val="24"/>
        </w:rPr>
        <w:t>Pentru realizarea unei ventilări naturale s-a prevăzut o instalaţie compusă din tubulaturi de introducere şi evacuare Dn 100. Tubulaturile sunt prevăzute la exterior cu căciuli de ventilare şi plasă de sârmă iar la interior cu plasă de sârmă.</w:t>
      </w:r>
    </w:p>
    <w:p w:rsidR="00B15A7A" w:rsidRPr="00857D2B" w:rsidRDefault="0015375F" w:rsidP="00602200">
      <w:pPr>
        <w:autoSpaceDE w:val="0"/>
        <w:autoSpaceDN w:val="0"/>
        <w:adjustRightInd w:val="0"/>
        <w:spacing w:line="276" w:lineRule="auto"/>
        <w:jc w:val="both"/>
        <w:rPr>
          <w:sz w:val="24"/>
        </w:rPr>
      </w:pPr>
      <w:r>
        <w:rPr>
          <w:b/>
          <w:i/>
          <w:iCs/>
          <w:sz w:val="24"/>
        </w:rPr>
        <w:t>Statie tratare</w:t>
      </w:r>
      <w:r w:rsidR="00B15A7A" w:rsidRPr="0015375F">
        <w:rPr>
          <w:b/>
          <w:i/>
          <w:iCs/>
          <w:sz w:val="24"/>
        </w:rPr>
        <w:t xml:space="preserve"> levigat:</w:t>
      </w:r>
      <w:r w:rsidR="00B15A7A" w:rsidRPr="00857D2B">
        <w:rPr>
          <w:i/>
          <w:iCs/>
          <w:sz w:val="24"/>
        </w:rPr>
        <w:t xml:space="preserve"> </w:t>
      </w:r>
      <w:r w:rsidR="00B15A7A" w:rsidRPr="00857D2B">
        <w:rPr>
          <w:sz w:val="24"/>
        </w:rPr>
        <w:t xml:space="preserve">Pentru realizarea unei ventilări naturale </w:t>
      </w:r>
      <w:r>
        <w:rPr>
          <w:sz w:val="24"/>
        </w:rPr>
        <w:t>statia este</w:t>
      </w:r>
      <w:r w:rsidR="00B15A7A" w:rsidRPr="00857D2B">
        <w:rPr>
          <w:sz w:val="24"/>
        </w:rPr>
        <w:t xml:space="preserve"> prevăzut</w:t>
      </w:r>
      <w:r>
        <w:rPr>
          <w:sz w:val="24"/>
        </w:rPr>
        <w:t>ă cu</w:t>
      </w:r>
      <w:r w:rsidR="00B15A7A" w:rsidRPr="00857D2B">
        <w:rPr>
          <w:sz w:val="24"/>
        </w:rPr>
        <w:t xml:space="preserve"> o instalaţie compusă din tubulaturi de introducere şi evacuare Dn 250. Tubulaturile sunt prevăzute la exterior cu căciuli de ventilare şi plasă de sârmă iar la interior cu plasă de sârmă.</w:t>
      </w:r>
    </w:p>
    <w:p w:rsidR="00B15A7A" w:rsidRDefault="00B15A7A" w:rsidP="0099190A">
      <w:pPr>
        <w:autoSpaceDE w:val="0"/>
        <w:autoSpaceDN w:val="0"/>
        <w:adjustRightInd w:val="0"/>
        <w:spacing w:line="276" w:lineRule="auto"/>
        <w:jc w:val="both"/>
        <w:rPr>
          <w:sz w:val="24"/>
        </w:rPr>
      </w:pPr>
      <w:r w:rsidRPr="00857D2B">
        <w:rPr>
          <w:sz w:val="24"/>
        </w:rPr>
        <w:t>Pentru a asigura condiţiile de lucru pentru personalul de întreţinere şi exploatare s-a prevăzut o instalaţie de introducere mecanică a aerului proaspăt prin intermediul unui ventilator mobil.</w:t>
      </w:r>
      <w:r w:rsidR="0015375F">
        <w:rPr>
          <w:sz w:val="24"/>
        </w:rPr>
        <w:t xml:space="preserve"> </w:t>
      </w:r>
      <w:r w:rsidRPr="0099190A">
        <w:rPr>
          <w:sz w:val="24"/>
        </w:rPr>
        <w:t>Instalaţia va funcţiona numai în caz de necesitate.</w:t>
      </w:r>
    </w:p>
    <w:p w:rsidR="00E444F2" w:rsidRPr="00C71926" w:rsidRDefault="00E444F2" w:rsidP="00C71926">
      <w:pPr>
        <w:autoSpaceDE w:val="0"/>
        <w:autoSpaceDN w:val="0"/>
        <w:adjustRightInd w:val="0"/>
        <w:spacing w:line="276" w:lineRule="auto"/>
        <w:jc w:val="both"/>
        <w:rPr>
          <w:sz w:val="24"/>
        </w:rPr>
      </w:pPr>
    </w:p>
    <w:p w:rsidR="001C3108" w:rsidRPr="00C71926" w:rsidRDefault="00E444F2" w:rsidP="00C71926">
      <w:pPr>
        <w:tabs>
          <w:tab w:val="left" w:pos="142"/>
        </w:tabs>
        <w:spacing w:line="276" w:lineRule="auto"/>
        <w:jc w:val="both"/>
        <w:rPr>
          <w:rFonts w:eastAsia="SimSun"/>
          <w:b/>
          <w:sz w:val="24"/>
          <w:lang w:eastAsia="de-DE"/>
        </w:rPr>
      </w:pPr>
      <w:bookmarkStart w:id="199" w:name="_Toc469901611"/>
      <w:r w:rsidRPr="00085F8A">
        <w:rPr>
          <w:rStyle w:val="Titlu2Caracter"/>
          <w:rFonts w:eastAsia="SimSun"/>
        </w:rPr>
        <w:t>4.5 Gestiunea substantelor si preparatelor chimice</w:t>
      </w:r>
      <w:bookmarkEnd w:id="199"/>
      <w:r w:rsidRPr="00C71926">
        <w:rPr>
          <w:rFonts w:eastAsia="SimSun"/>
          <w:b/>
          <w:sz w:val="24"/>
          <w:lang w:eastAsia="de-DE"/>
        </w:rPr>
        <w:t>; depozitari</w:t>
      </w:r>
    </w:p>
    <w:p w:rsidR="0015375F" w:rsidRPr="00C71926" w:rsidRDefault="0015375F" w:rsidP="00C71926">
      <w:pPr>
        <w:tabs>
          <w:tab w:val="left" w:pos="142"/>
        </w:tabs>
        <w:spacing w:line="276" w:lineRule="auto"/>
        <w:jc w:val="both"/>
        <w:rPr>
          <w:rFonts w:eastAsia="SimSun"/>
          <w:b/>
          <w:sz w:val="24"/>
          <w:lang w:eastAsia="de-DE"/>
        </w:rPr>
      </w:pPr>
    </w:p>
    <w:p w:rsidR="003B1E90" w:rsidRPr="00C71926" w:rsidRDefault="003B1E90" w:rsidP="00C71926">
      <w:pPr>
        <w:pStyle w:val="Default"/>
        <w:spacing w:line="276" w:lineRule="auto"/>
        <w:jc w:val="both"/>
        <w:rPr>
          <w:rFonts w:eastAsia="Calibri"/>
          <w:color w:val="auto"/>
          <w:lang w:bidi="en-US"/>
        </w:rPr>
      </w:pPr>
      <w:r w:rsidRPr="00C71926">
        <w:rPr>
          <w:rFonts w:eastAsia="SimSun"/>
          <w:color w:val="auto"/>
          <w:lang w:eastAsia="de-DE"/>
        </w:rPr>
        <w:t xml:space="preserve">Substantele si preparatele chimice prezentate la pctul </w:t>
      </w:r>
      <w:r w:rsidRPr="00C71926">
        <w:rPr>
          <w:color w:val="auto"/>
        </w:rPr>
        <w:t xml:space="preserve">2.5 Utilizare substante chimice pe amplasament, se achizitioneaza de la furnizori numai insotite de fisele tehnice de securitate, care vor include cele 16 titluri conform  </w:t>
      </w:r>
      <w:r w:rsidRPr="00C71926">
        <w:rPr>
          <w:rFonts w:eastAsia="Calibri"/>
          <w:color w:val="auto"/>
          <w:lang w:bidi="en-US"/>
        </w:rPr>
        <w:t xml:space="preserve">cu art. 31, al. 6 din Regulamentul(CE) nr. 1907/2007, </w:t>
      </w:r>
      <w:r w:rsidRPr="00C71926">
        <w:rPr>
          <w:bCs/>
          <w:color w:val="auto"/>
        </w:rPr>
        <w:t xml:space="preserve">privind înregistrarea, evaluarea, autorizarea și restricționarea substanțelor chimice(REACH),  </w:t>
      </w:r>
      <w:r w:rsidRPr="00C71926">
        <w:rPr>
          <w:rFonts w:eastAsia="Calibri"/>
          <w:color w:val="auto"/>
          <w:lang w:bidi="en-US"/>
        </w:rPr>
        <w:t>Anexa II, prtea B</w:t>
      </w:r>
      <w:r w:rsidR="00C71926" w:rsidRPr="00C71926">
        <w:rPr>
          <w:rFonts w:eastAsia="Calibri"/>
          <w:color w:val="auto"/>
          <w:lang w:bidi="en-US"/>
        </w:rPr>
        <w:t>.</w:t>
      </w:r>
    </w:p>
    <w:p w:rsidR="00C71926" w:rsidRPr="00C71926" w:rsidRDefault="00C71926" w:rsidP="00C71926">
      <w:pPr>
        <w:pStyle w:val="Frspaiere"/>
        <w:spacing w:line="276" w:lineRule="auto"/>
        <w:jc w:val="both"/>
        <w:rPr>
          <w:rFonts w:ascii="Times New Roman" w:eastAsia="Calibri" w:hAnsi="Times New Roman"/>
        </w:rPr>
      </w:pPr>
      <w:r w:rsidRPr="00C71926">
        <w:rPr>
          <w:rFonts w:ascii="Times New Roman" w:eastAsia="Calibri" w:hAnsi="Times New Roman"/>
        </w:rPr>
        <w:t xml:space="preserve">Recipientii cu continut de substante sau preparate chimice, vor contine toate informatiile privind periculozitatea </w:t>
      </w:r>
      <w:r w:rsidRPr="00C71926">
        <w:rPr>
          <w:rFonts w:ascii="Times New Roman" w:hAnsi="Times New Roman"/>
        </w:rPr>
        <w:t>în conformitate cu clasificarea rezultată</w:t>
      </w:r>
      <w:r>
        <w:rPr>
          <w:rFonts w:ascii="Times New Roman" w:hAnsi="Times New Roman"/>
        </w:rPr>
        <w:t xml:space="preserve"> conform cu </w:t>
      </w:r>
      <w:r w:rsidRPr="00C71926">
        <w:rPr>
          <w:rFonts w:ascii="Times New Roman" w:hAnsi="Times New Roman"/>
          <w:lang w:eastAsia="ro-RO"/>
        </w:rPr>
        <w:t>Regulamentul(CE) nr. 1272/2008 din 16 decembrie 2008 privind clasificarea, etichetarea şi ambalarea substanţelor şi a amestecurilor</w:t>
      </w:r>
      <w:r>
        <w:rPr>
          <w:rFonts w:ascii="Times New Roman" w:hAnsi="Times New Roman"/>
          <w:lang w:eastAsia="ro-RO"/>
        </w:rPr>
        <w:t>, informatii care se vor regasi si in fisa tehnica de securitate a produsului.</w:t>
      </w:r>
    </w:p>
    <w:p w:rsidR="00C71926" w:rsidRDefault="00C71926" w:rsidP="00D967EF">
      <w:pPr>
        <w:pStyle w:val="Frspaiere"/>
        <w:spacing w:line="276" w:lineRule="auto"/>
        <w:jc w:val="both"/>
        <w:rPr>
          <w:rFonts w:ascii="Times New Roman" w:hAnsi="Times New Roman"/>
        </w:rPr>
      </w:pPr>
    </w:p>
    <w:p w:rsidR="00C71926" w:rsidRDefault="00C71926" w:rsidP="00D967EF">
      <w:pPr>
        <w:pStyle w:val="Frspaiere"/>
        <w:spacing w:line="276" w:lineRule="auto"/>
        <w:jc w:val="both"/>
        <w:rPr>
          <w:rFonts w:ascii="Times New Roman" w:hAnsi="Times New Roman"/>
        </w:rPr>
      </w:pPr>
      <w:r>
        <w:rPr>
          <w:rFonts w:ascii="Times New Roman" w:hAnsi="Times New Roman"/>
        </w:rPr>
        <w:lastRenderedPageBreak/>
        <w:t xml:space="preserve">Depozitarea substantelor si preparatelor chimice se </w:t>
      </w:r>
      <w:r w:rsidR="001A558D">
        <w:rPr>
          <w:rFonts w:ascii="Times New Roman" w:hAnsi="Times New Roman"/>
        </w:rPr>
        <w:t xml:space="preserve">face separate </w:t>
      </w:r>
      <w:r>
        <w:rPr>
          <w:rFonts w:ascii="Times New Roman" w:hAnsi="Times New Roman"/>
        </w:rPr>
        <w:t>pe amplasament</w:t>
      </w:r>
      <w:r w:rsidR="001A558D">
        <w:rPr>
          <w:rFonts w:ascii="Times New Roman" w:hAnsi="Times New Roman"/>
        </w:rPr>
        <w:t xml:space="preserve"> in functie de caracteristicile si utilizarea lor,</w:t>
      </w:r>
      <w:r>
        <w:rPr>
          <w:rFonts w:ascii="Times New Roman" w:hAnsi="Times New Roman"/>
        </w:rPr>
        <w:t xml:space="preserve"> dupa cum urmeaza:</w:t>
      </w:r>
    </w:p>
    <w:p w:rsidR="00AF2BD7" w:rsidRDefault="00AF2BD7" w:rsidP="00AF2BD7">
      <w:pPr>
        <w:pStyle w:val="Frspaiere"/>
        <w:numPr>
          <w:ilvl w:val="0"/>
          <w:numId w:val="18"/>
        </w:numPr>
        <w:spacing w:line="276" w:lineRule="auto"/>
        <w:jc w:val="both"/>
        <w:rPr>
          <w:rFonts w:ascii="Times New Roman" w:hAnsi="Times New Roman"/>
        </w:rPr>
      </w:pPr>
      <w:r>
        <w:rPr>
          <w:rFonts w:ascii="Times New Roman" w:hAnsi="Times New Roman"/>
        </w:rPr>
        <w:t>hipocloritul se depoziteaza in butoi de 60 de litri in containerul putului de captare apa;</w:t>
      </w:r>
    </w:p>
    <w:p w:rsidR="00AF2BD7" w:rsidRDefault="00AF2BD7" w:rsidP="00AF2BD7">
      <w:pPr>
        <w:pStyle w:val="Frspaiere"/>
        <w:numPr>
          <w:ilvl w:val="0"/>
          <w:numId w:val="18"/>
        </w:numPr>
        <w:spacing w:line="276" w:lineRule="auto"/>
        <w:jc w:val="both"/>
        <w:rPr>
          <w:rFonts w:ascii="Times New Roman" w:hAnsi="Times New Roman"/>
        </w:rPr>
      </w:pPr>
      <w:r>
        <w:rPr>
          <w:rFonts w:ascii="Times New Roman" w:hAnsi="Times New Roman"/>
        </w:rPr>
        <w:t>motorina se depoziteaza in container cilindric de 5000 l in imediata vecinatate a cladirii administrative din incinta tehnologica</w:t>
      </w:r>
      <w:r w:rsidR="001A558D">
        <w:rPr>
          <w:rFonts w:ascii="Times New Roman" w:hAnsi="Times New Roman"/>
        </w:rPr>
        <w:t>, intr-o cuva de retentie</w:t>
      </w:r>
      <w:r>
        <w:rPr>
          <w:rFonts w:ascii="Times New Roman" w:hAnsi="Times New Roman"/>
        </w:rPr>
        <w:t>;</w:t>
      </w:r>
    </w:p>
    <w:p w:rsidR="00AF2BD7" w:rsidRDefault="00AF2BD7" w:rsidP="00AF2BD7">
      <w:pPr>
        <w:pStyle w:val="Frspaiere"/>
        <w:numPr>
          <w:ilvl w:val="0"/>
          <w:numId w:val="18"/>
        </w:numPr>
        <w:spacing w:line="276" w:lineRule="auto"/>
        <w:jc w:val="both"/>
        <w:rPr>
          <w:rFonts w:ascii="Times New Roman" w:hAnsi="Times New Roman"/>
        </w:rPr>
      </w:pPr>
      <w:r>
        <w:rPr>
          <w:rFonts w:ascii="Times New Roman" w:hAnsi="Times New Roman"/>
        </w:rPr>
        <w:t>uleiurile minerale se depoziteaza in incinta statiei de intretinere utilaje;</w:t>
      </w:r>
    </w:p>
    <w:p w:rsidR="00AF2BD7" w:rsidRDefault="00AF2BD7" w:rsidP="00AF2BD7">
      <w:pPr>
        <w:pStyle w:val="Frspaiere"/>
        <w:numPr>
          <w:ilvl w:val="0"/>
          <w:numId w:val="18"/>
        </w:numPr>
        <w:spacing w:line="276" w:lineRule="auto"/>
        <w:jc w:val="both"/>
        <w:rPr>
          <w:rFonts w:ascii="Times New Roman" w:hAnsi="Times New Roman"/>
        </w:rPr>
      </w:pPr>
      <w:r>
        <w:rPr>
          <w:rFonts w:ascii="Times New Roman" w:hAnsi="Times New Roman"/>
        </w:rPr>
        <w:t>substantele si preparatele chimice utilizate pentru functionarea statiei de tartare levigat se depoziteaza in containerul pentru aditivi chimici special amenajat, pozitionat langa statia de tartare levigat</w:t>
      </w:r>
      <w:r w:rsidR="001A558D">
        <w:rPr>
          <w:rFonts w:ascii="Times New Roman" w:hAnsi="Times New Roman"/>
        </w:rPr>
        <w:t>, in ambalajele originale</w:t>
      </w:r>
      <w:r>
        <w:rPr>
          <w:rFonts w:ascii="Times New Roman" w:hAnsi="Times New Roman"/>
        </w:rPr>
        <w:t>.</w:t>
      </w:r>
    </w:p>
    <w:p w:rsidR="00AF2BD7" w:rsidRDefault="00AF2BD7" w:rsidP="00AF2BD7">
      <w:pPr>
        <w:pStyle w:val="Frspaiere"/>
        <w:numPr>
          <w:ilvl w:val="0"/>
          <w:numId w:val="18"/>
        </w:numPr>
        <w:spacing w:line="276" w:lineRule="auto"/>
        <w:jc w:val="both"/>
        <w:rPr>
          <w:rFonts w:ascii="Times New Roman" w:hAnsi="Times New Roman"/>
        </w:rPr>
      </w:pPr>
      <w:r>
        <w:rPr>
          <w:rFonts w:ascii="Times New Roman" w:hAnsi="Times New Roman"/>
        </w:rPr>
        <w:t>materialele dezinfectante utilizate la igienizarea spatiilor se depoziteaza in magazia</w:t>
      </w:r>
      <w:r w:rsidR="008F1752">
        <w:rPr>
          <w:rFonts w:ascii="Times New Roman" w:hAnsi="Times New Roman"/>
        </w:rPr>
        <w:t xml:space="preserve"> amenajata in statia de intretinere utilaje</w:t>
      </w:r>
      <w:r>
        <w:rPr>
          <w:rFonts w:ascii="Times New Roman" w:hAnsi="Times New Roman"/>
        </w:rPr>
        <w:t xml:space="preserve">. </w:t>
      </w:r>
    </w:p>
    <w:p w:rsidR="00D967EF" w:rsidRPr="00BB4449" w:rsidRDefault="00D967EF" w:rsidP="00D967EF">
      <w:pPr>
        <w:pStyle w:val="Frspaiere"/>
        <w:spacing w:line="276" w:lineRule="auto"/>
        <w:jc w:val="both"/>
        <w:rPr>
          <w:rFonts w:ascii="Times New Roman" w:hAnsi="Times New Roman"/>
        </w:rPr>
      </w:pPr>
    </w:p>
    <w:p w:rsidR="006557E3" w:rsidRDefault="006557E3" w:rsidP="00D967EF">
      <w:pPr>
        <w:pStyle w:val="Frspaiere"/>
        <w:spacing w:line="276" w:lineRule="auto"/>
        <w:jc w:val="both"/>
        <w:rPr>
          <w:rFonts w:ascii="Times New Roman" w:hAnsi="Times New Roman"/>
        </w:rPr>
      </w:pPr>
      <w:r>
        <w:rPr>
          <w:rFonts w:ascii="Times New Roman" w:hAnsi="Times New Roman"/>
        </w:rPr>
        <w:t>Depozitarea substantelor si preparatelor chimice se va face conform cu ceringele specificate in fisele tehnice de Securitate.</w:t>
      </w:r>
    </w:p>
    <w:p w:rsidR="001A558D" w:rsidRDefault="001A558D" w:rsidP="00D967EF">
      <w:pPr>
        <w:pStyle w:val="Frspaiere"/>
        <w:spacing w:line="276" w:lineRule="auto"/>
        <w:jc w:val="both"/>
        <w:rPr>
          <w:rFonts w:ascii="Times New Roman" w:hAnsi="Times New Roman"/>
        </w:rPr>
      </w:pPr>
      <w:r>
        <w:rPr>
          <w:rFonts w:ascii="Times New Roman" w:hAnsi="Times New Roman"/>
        </w:rPr>
        <w:t>Transportul acestora se face fie de catre furnizor(ca in cazul acidului sulfuric, cu returnarea recipientului), fie de catre firme de transport autorizate pentru transportul substantelor periculoase.</w:t>
      </w:r>
    </w:p>
    <w:p w:rsidR="001A558D" w:rsidRDefault="00D967EF" w:rsidP="00D967EF">
      <w:pPr>
        <w:pStyle w:val="Frspaiere"/>
        <w:spacing w:line="276" w:lineRule="auto"/>
        <w:jc w:val="both"/>
        <w:rPr>
          <w:rFonts w:ascii="Times New Roman" w:hAnsi="Times New Roman"/>
        </w:rPr>
      </w:pPr>
      <w:r w:rsidRPr="00313771">
        <w:rPr>
          <w:rFonts w:ascii="Times New Roman" w:hAnsi="Times New Roman"/>
        </w:rPr>
        <w:t>Toate substanţele/preparatele chimice utilizate sunt achiziţionate de la producători, care furnizează totodată și fişele tehnice de securitate ale acestora, care contin informatii de baza privind compozitia chimica a produsului, iar in cazul preparatelor chimice a principalilor componenti.</w:t>
      </w:r>
      <w:r w:rsidR="001A558D">
        <w:rPr>
          <w:rFonts w:ascii="Times New Roman" w:hAnsi="Times New Roman"/>
        </w:rPr>
        <w:t xml:space="preserve"> </w:t>
      </w:r>
      <w:r w:rsidRPr="00313771">
        <w:rPr>
          <w:rFonts w:ascii="Times New Roman" w:hAnsi="Times New Roman"/>
        </w:rPr>
        <w:t xml:space="preserve">Acestea sunt păstrate într-un dosar de evidenţă. </w:t>
      </w:r>
    </w:p>
    <w:p w:rsidR="00D967EF" w:rsidRDefault="00D967EF" w:rsidP="00D967EF">
      <w:pPr>
        <w:pStyle w:val="Frspaiere"/>
        <w:spacing w:line="276" w:lineRule="auto"/>
        <w:jc w:val="both"/>
        <w:rPr>
          <w:rFonts w:ascii="Times New Roman" w:hAnsi="Times New Roman"/>
        </w:rPr>
      </w:pPr>
      <w:r w:rsidRPr="00313771">
        <w:rPr>
          <w:rFonts w:ascii="Times New Roman" w:hAnsi="Times New Roman"/>
        </w:rPr>
        <w:t>Ambalajele care rezultă de la utilizarea substanţelor chimice sunt gestionate conform recomandărilor din fişele tehnice de securitate şi sunt predate către operatori autorizaţi pentru valorificare/eliminare.</w:t>
      </w:r>
    </w:p>
    <w:p w:rsidR="00E444F2" w:rsidRDefault="00E444F2" w:rsidP="0099190A">
      <w:pPr>
        <w:pStyle w:val="Titlu2"/>
        <w:rPr>
          <w:rFonts w:eastAsia="SimSun"/>
          <w:color w:val="000000"/>
          <w:szCs w:val="24"/>
          <w:lang w:eastAsia="de-DE"/>
        </w:rPr>
      </w:pPr>
    </w:p>
    <w:p w:rsidR="00000D9D" w:rsidRPr="0099190A" w:rsidRDefault="00E32EC2" w:rsidP="0099190A">
      <w:pPr>
        <w:pStyle w:val="Titlu2"/>
        <w:rPr>
          <w:szCs w:val="24"/>
        </w:rPr>
      </w:pPr>
      <w:bookmarkStart w:id="200" w:name="_Toc469901612"/>
      <w:r w:rsidRPr="0099190A">
        <w:rPr>
          <w:rFonts w:eastAsia="SimSun"/>
          <w:color w:val="000000"/>
          <w:szCs w:val="24"/>
          <w:lang w:eastAsia="de-DE"/>
        </w:rPr>
        <w:t>4.</w:t>
      </w:r>
      <w:r w:rsidR="00BF1E36" w:rsidRPr="0099190A">
        <w:rPr>
          <w:rFonts w:eastAsia="SimSun"/>
          <w:color w:val="000000"/>
          <w:szCs w:val="24"/>
          <w:lang w:eastAsia="de-DE"/>
        </w:rPr>
        <w:t>6</w:t>
      </w:r>
      <w:r w:rsidR="00000D9D" w:rsidRPr="0099190A">
        <w:rPr>
          <w:rFonts w:eastAsia="SimSun"/>
          <w:color w:val="000000"/>
          <w:szCs w:val="24"/>
          <w:lang w:eastAsia="de-DE"/>
        </w:rPr>
        <w:t xml:space="preserve"> </w:t>
      </w:r>
      <w:r w:rsidR="00000D9D" w:rsidRPr="0099190A">
        <w:rPr>
          <w:szCs w:val="24"/>
        </w:rPr>
        <w:t>Programul de monitorizare</w:t>
      </w:r>
      <w:bookmarkEnd w:id="200"/>
    </w:p>
    <w:p w:rsidR="00000D9D" w:rsidRPr="0099190A" w:rsidRDefault="00000D9D" w:rsidP="0099190A">
      <w:pPr>
        <w:tabs>
          <w:tab w:val="left" w:pos="1011"/>
        </w:tabs>
        <w:spacing w:line="276" w:lineRule="auto"/>
        <w:ind w:firstLine="567"/>
        <w:jc w:val="both"/>
        <w:rPr>
          <w:sz w:val="24"/>
          <w:lang w:eastAsia="ro-RO"/>
        </w:rPr>
      </w:pP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In cazul specific al depozitelor de deseuri, legislatia in vigoare – HG 349/2005, Anexa nr. 4, cuprinde prevederi privind controlul si urmărirea depozitelor de deseuri.</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Pentru functionarea in conditii de securitate fata de mediul înconjurător</w:t>
      </w:r>
      <w:r w:rsidRPr="00170FCC">
        <w:rPr>
          <w:rFonts w:ascii="Times New Roman" w:hAnsi="Times New Roman"/>
        </w:rPr>
        <w:t>, se stabi</w:t>
      </w:r>
      <w:r w:rsidR="00A22E7F" w:rsidRPr="00170FCC">
        <w:rPr>
          <w:rFonts w:ascii="Times New Roman" w:hAnsi="Times New Roman"/>
        </w:rPr>
        <w:t>leste</w:t>
      </w:r>
      <w:r w:rsidRPr="0099190A">
        <w:rPr>
          <w:rFonts w:ascii="Times New Roman" w:hAnsi="Times New Roman"/>
        </w:rPr>
        <w:t xml:space="preserve"> un program de monitoring al întregului obiectiv. Acest program va cuprinde următoarele activităti  distincte:</w:t>
      </w:r>
    </w:p>
    <w:p w:rsidR="00000D9D" w:rsidRPr="0099190A" w:rsidRDefault="00000D9D" w:rsidP="008C7B06">
      <w:pPr>
        <w:pStyle w:val="Frspaiere"/>
        <w:spacing w:line="276" w:lineRule="auto"/>
        <w:ind w:left="709" w:hanging="709"/>
        <w:jc w:val="both"/>
        <w:rPr>
          <w:rFonts w:ascii="Times New Roman" w:hAnsi="Times New Roman"/>
        </w:rPr>
      </w:pPr>
      <w:r w:rsidRPr="0099190A">
        <w:rPr>
          <w:rFonts w:ascii="Times New Roman" w:hAnsi="Times New Roman"/>
        </w:rPr>
        <w:t>- monitorizarea calitătii factorilor de mediu;</w:t>
      </w:r>
    </w:p>
    <w:p w:rsidR="00000D9D" w:rsidRPr="008C7B06" w:rsidRDefault="008C7B06" w:rsidP="008C7B06">
      <w:pPr>
        <w:pStyle w:val="Frspaiere"/>
        <w:spacing w:line="276" w:lineRule="auto"/>
        <w:ind w:left="709" w:hanging="709"/>
        <w:jc w:val="both"/>
        <w:rPr>
          <w:rFonts w:ascii="Times New Roman" w:hAnsi="Times New Roman"/>
        </w:rPr>
      </w:pPr>
      <w:r w:rsidRPr="008C7B06">
        <w:rPr>
          <w:rFonts w:ascii="Times New Roman" w:hAnsi="Times New Roman"/>
        </w:rPr>
        <w:t>- monitorizarea activitătilor de exploatare a depozitului;</w:t>
      </w:r>
    </w:p>
    <w:p w:rsidR="00623475" w:rsidRPr="00A56275" w:rsidRDefault="008C7B06" w:rsidP="00A56275">
      <w:pPr>
        <w:rPr>
          <w:sz w:val="24"/>
          <w:lang w:eastAsia="de-DE"/>
        </w:rPr>
      </w:pPr>
      <w:bookmarkStart w:id="201" w:name="_Toc378001985"/>
      <w:r w:rsidRPr="00A56275">
        <w:rPr>
          <w:sz w:val="24"/>
          <w:lang w:eastAsia="de-DE"/>
        </w:rPr>
        <w:t>Sistem de monitorizare</w:t>
      </w:r>
      <w:r w:rsidRPr="00A56275">
        <w:rPr>
          <w:b/>
          <w:sz w:val="24"/>
          <w:lang w:eastAsia="de-DE"/>
        </w:rPr>
        <w:t xml:space="preserve"> </w:t>
      </w:r>
      <w:bookmarkEnd w:id="201"/>
      <w:r w:rsidR="00623475" w:rsidRPr="00A56275">
        <w:rPr>
          <w:sz w:val="24"/>
          <w:lang w:eastAsia="de-DE"/>
        </w:rPr>
        <w:t>va consta în:</w:t>
      </w:r>
    </w:p>
    <w:p w:rsidR="00623475" w:rsidRPr="00623475" w:rsidRDefault="008C7B06" w:rsidP="00937698">
      <w:pPr>
        <w:numPr>
          <w:ilvl w:val="0"/>
          <w:numId w:val="23"/>
        </w:numPr>
        <w:tabs>
          <w:tab w:val="left" w:pos="284"/>
        </w:tabs>
        <w:overflowPunct w:val="0"/>
        <w:autoSpaceDE w:val="0"/>
        <w:autoSpaceDN w:val="0"/>
        <w:adjustRightInd w:val="0"/>
        <w:ind w:hanging="2204"/>
        <w:jc w:val="both"/>
        <w:textAlignment w:val="baseline"/>
        <w:rPr>
          <w:sz w:val="24"/>
          <w:lang w:eastAsia="de-DE"/>
        </w:rPr>
      </w:pPr>
      <w:r>
        <w:rPr>
          <w:sz w:val="24"/>
          <w:lang w:eastAsia="de-DE"/>
        </w:rPr>
        <w:t>s</w:t>
      </w:r>
      <w:r w:rsidR="00623475" w:rsidRPr="00623475">
        <w:rPr>
          <w:sz w:val="24"/>
          <w:lang w:eastAsia="de-DE"/>
        </w:rPr>
        <w:t>istem de monitorizare levigat</w:t>
      </w:r>
    </w:p>
    <w:p w:rsidR="00623475" w:rsidRPr="00623475" w:rsidRDefault="008C7B06" w:rsidP="00937698">
      <w:pPr>
        <w:numPr>
          <w:ilvl w:val="0"/>
          <w:numId w:val="23"/>
        </w:numPr>
        <w:tabs>
          <w:tab w:val="left" w:pos="284"/>
        </w:tabs>
        <w:overflowPunct w:val="0"/>
        <w:autoSpaceDE w:val="0"/>
        <w:autoSpaceDN w:val="0"/>
        <w:adjustRightInd w:val="0"/>
        <w:ind w:hanging="2204"/>
        <w:jc w:val="both"/>
        <w:textAlignment w:val="baseline"/>
        <w:rPr>
          <w:sz w:val="24"/>
          <w:lang w:eastAsia="de-DE"/>
        </w:rPr>
      </w:pPr>
      <w:r>
        <w:rPr>
          <w:sz w:val="24"/>
          <w:lang w:eastAsia="de-DE"/>
        </w:rPr>
        <w:t>s</w:t>
      </w:r>
      <w:r w:rsidR="00623475" w:rsidRPr="00623475">
        <w:rPr>
          <w:sz w:val="24"/>
          <w:lang w:eastAsia="de-DE"/>
        </w:rPr>
        <w:t>istem de monitorizare apă subterană</w:t>
      </w:r>
    </w:p>
    <w:p w:rsidR="00623475" w:rsidRPr="00623475" w:rsidRDefault="008C7B06" w:rsidP="00937698">
      <w:pPr>
        <w:numPr>
          <w:ilvl w:val="0"/>
          <w:numId w:val="23"/>
        </w:numPr>
        <w:tabs>
          <w:tab w:val="left" w:pos="284"/>
        </w:tabs>
        <w:overflowPunct w:val="0"/>
        <w:autoSpaceDE w:val="0"/>
        <w:autoSpaceDN w:val="0"/>
        <w:adjustRightInd w:val="0"/>
        <w:ind w:hanging="2204"/>
        <w:jc w:val="both"/>
        <w:textAlignment w:val="baseline"/>
        <w:rPr>
          <w:sz w:val="24"/>
          <w:lang w:eastAsia="de-DE"/>
        </w:rPr>
      </w:pPr>
      <w:r>
        <w:rPr>
          <w:sz w:val="24"/>
          <w:lang w:eastAsia="de-DE"/>
        </w:rPr>
        <w:t>s</w:t>
      </w:r>
      <w:r w:rsidR="00623475" w:rsidRPr="00623475">
        <w:rPr>
          <w:sz w:val="24"/>
          <w:lang w:eastAsia="de-DE"/>
        </w:rPr>
        <w:t>istem de monitorizare apă de suprafaţă</w:t>
      </w:r>
    </w:p>
    <w:p w:rsidR="00623475" w:rsidRPr="00623475" w:rsidRDefault="008C7B06" w:rsidP="00937698">
      <w:pPr>
        <w:numPr>
          <w:ilvl w:val="0"/>
          <w:numId w:val="23"/>
        </w:numPr>
        <w:tabs>
          <w:tab w:val="left" w:pos="284"/>
        </w:tabs>
        <w:overflowPunct w:val="0"/>
        <w:autoSpaceDE w:val="0"/>
        <w:autoSpaceDN w:val="0"/>
        <w:adjustRightInd w:val="0"/>
        <w:ind w:hanging="2204"/>
        <w:jc w:val="both"/>
        <w:textAlignment w:val="baseline"/>
        <w:rPr>
          <w:sz w:val="24"/>
          <w:lang w:eastAsia="de-DE"/>
        </w:rPr>
      </w:pPr>
      <w:r>
        <w:rPr>
          <w:sz w:val="24"/>
          <w:lang w:eastAsia="de-DE"/>
        </w:rPr>
        <w:t>s</w:t>
      </w:r>
      <w:r w:rsidR="00623475" w:rsidRPr="00623475">
        <w:rPr>
          <w:sz w:val="24"/>
          <w:lang w:eastAsia="de-DE"/>
        </w:rPr>
        <w:t>istem de monitorizare biogaz</w:t>
      </w:r>
    </w:p>
    <w:p w:rsidR="00623475" w:rsidRDefault="008C7B06" w:rsidP="00937698">
      <w:pPr>
        <w:numPr>
          <w:ilvl w:val="0"/>
          <w:numId w:val="23"/>
        </w:numPr>
        <w:tabs>
          <w:tab w:val="left" w:pos="284"/>
        </w:tabs>
        <w:overflowPunct w:val="0"/>
        <w:autoSpaceDE w:val="0"/>
        <w:autoSpaceDN w:val="0"/>
        <w:adjustRightInd w:val="0"/>
        <w:ind w:hanging="2204"/>
        <w:jc w:val="both"/>
        <w:textAlignment w:val="baseline"/>
        <w:rPr>
          <w:sz w:val="24"/>
          <w:lang w:eastAsia="de-DE"/>
        </w:rPr>
      </w:pPr>
      <w:r>
        <w:rPr>
          <w:sz w:val="24"/>
          <w:lang w:eastAsia="de-DE"/>
        </w:rPr>
        <w:t>s</w:t>
      </w:r>
      <w:r w:rsidR="00623475" w:rsidRPr="00623475">
        <w:rPr>
          <w:sz w:val="24"/>
          <w:lang w:eastAsia="de-DE"/>
        </w:rPr>
        <w:t xml:space="preserve">istem de monitorizare tasări </w:t>
      </w:r>
    </w:p>
    <w:p w:rsidR="003D5156" w:rsidRPr="00623475" w:rsidRDefault="003D5156" w:rsidP="00EA4DAC">
      <w:pPr>
        <w:tabs>
          <w:tab w:val="left" w:pos="284"/>
        </w:tabs>
        <w:overflowPunct w:val="0"/>
        <w:autoSpaceDE w:val="0"/>
        <w:autoSpaceDN w:val="0"/>
        <w:adjustRightInd w:val="0"/>
        <w:jc w:val="both"/>
        <w:textAlignment w:val="baseline"/>
        <w:rPr>
          <w:sz w:val="24"/>
          <w:lang w:eastAsia="de-DE"/>
        </w:rPr>
      </w:pPr>
    </w:p>
    <w:p w:rsidR="00623475" w:rsidRPr="00623475" w:rsidRDefault="00623475" w:rsidP="00623475">
      <w:pPr>
        <w:tabs>
          <w:tab w:val="left" w:pos="709"/>
        </w:tabs>
        <w:overflowPunct w:val="0"/>
        <w:autoSpaceDE w:val="0"/>
        <w:autoSpaceDN w:val="0"/>
        <w:adjustRightInd w:val="0"/>
        <w:jc w:val="both"/>
        <w:textAlignment w:val="baseline"/>
        <w:rPr>
          <w:sz w:val="24"/>
          <w:lang w:eastAsia="de-DE"/>
        </w:rPr>
      </w:pPr>
      <w:r w:rsidRPr="00623475">
        <w:rPr>
          <w:sz w:val="24"/>
          <w:lang w:eastAsia="de-DE"/>
        </w:rPr>
        <w:t>O parte din sistemul general de monitorizare constă de asemenea dintr-o serie de parametrii care au rol semnificativ în organizarea şi monitorizarea diferitelor procese şi operaţiuni ale depozitului. Aceşti parametrii sunt:</w:t>
      </w:r>
    </w:p>
    <w:p w:rsidR="00623475" w:rsidRPr="00623475" w:rsidRDefault="008C7B06" w:rsidP="00937698">
      <w:pPr>
        <w:numPr>
          <w:ilvl w:val="0"/>
          <w:numId w:val="23"/>
        </w:numPr>
        <w:tabs>
          <w:tab w:val="left" w:pos="284"/>
        </w:tabs>
        <w:overflowPunct w:val="0"/>
        <w:autoSpaceDE w:val="0"/>
        <w:autoSpaceDN w:val="0"/>
        <w:adjustRightInd w:val="0"/>
        <w:ind w:left="284" w:hanging="284"/>
        <w:jc w:val="both"/>
        <w:textAlignment w:val="baseline"/>
        <w:rPr>
          <w:sz w:val="24"/>
          <w:lang w:eastAsia="de-DE"/>
        </w:rPr>
      </w:pPr>
      <w:r>
        <w:rPr>
          <w:sz w:val="24"/>
          <w:lang w:eastAsia="de-DE"/>
        </w:rPr>
        <w:t>d</w:t>
      </w:r>
      <w:r w:rsidR="00623475" w:rsidRPr="00623475">
        <w:rPr>
          <w:sz w:val="24"/>
          <w:lang w:eastAsia="de-DE"/>
        </w:rPr>
        <w:t>ate meteorologice</w:t>
      </w:r>
    </w:p>
    <w:p w:rsidR="00623475" w:rsidRPr="00623475" w:rsidRDefault="008C7B06" w:rsidP="00937698">
      <w:pPr>
        <w:numPr>
          <w:ilvl w:val="0"/>
          <w:numId w:val="23"/>
        </w:numPr>
        <w:tabs>
          <w:tab w:val="left" w:pos="284"/>
        </w:tabs>
        <w:overflowPunct w:val="0"/>
        <w:autoSpaceDE w:val="0"/>
        <w:autoSpaceDN w:val="0"/>
        <w:adjustRightInd w:val="0"/>
        <w:ind w:left="284" w:hanging="284"/>
        <w:jc w:val="both"/>
        <w:textAlignment w:val="baseline"/>
        <w:rPr>
          <w:sz w:val="24"/>
          <w:lang w:eastAsia="de-DE"/>
        </w:rPr>
      </w:pPr>
      <w:r>
        <w:rPr>
          <w:sz w:val="24"/>
          <w:lang w:eastAsia="de-DE"/>
        </w:rPr>
        <w:t>v</w:t>
      </w:r>
      <w:r w:rsidR="00623475" w:rsidRPr="00623475">
        <w:rPr>
          <w:sz w:val="24"/>
          <w:lang w:eastAsia="de-DE"/>
        </w:rPr>
        <w:t>olumul şi compoziţia deşeurilor introduse</w:t>
      </w:r>
    </w:p>
    <w:p w:rsidR="00623475" w:rsidRPr="00623475" w:rsidRDefault="008C7B06" w:rsidP="00937698">
      <w:pPr>
        <w:numPr>
          <w:ilvl w:val="0"/>
          <w:numId w:val="23"/>
        </w:numPr>
        <w:tabs>
          <w:tab w:val="left" w:pos="284"/>
        </w:tabs>
        <w:overflowPunct w:val="0"/>
        <w:autoSpaceDE w:val="0"/>
        <w:autoSpaceDN w:val="0"/>
        <w:adjustRightInd w:val="0"/>
        <w:ind w:left="284" w:hanging="284"/>
        <w:jc w:val="both"/>
        <w:textAlignment w:val="baseline"/>
        <w:rPr>
          <w:sz w:val="24"/>
          <w:lang w:eastAsia="de-DE"/>
        </w:rPr>
      </w:pPr>
      <w:r>
        <w:rPr>
          <w:sz w:val="24"/>
          <w:lang w:eastAsia="de-DE"/>
        </w:rPr>
        <w:t>v</w:t>
      </w:r>
      <w:r w:rsidR="00623475" w:rsidRPr="00623475">
        <w:rPr>
          <w:sz w:val="24"/>
          <w:lang w:eastAsia="de-DE"/>
        </w:rPr>
        <w:t>olumul şi compoziţia pământului introdus</w:t>
      </w:r>
    </w:p>
    <w:p w:rsidR="00623475" w:rsidRPr="00623475" w:rsidRDefault="008C7B06" w:rsidP="00937698">
      <w:pPr>
        <w:numPr>
          <w:ilvl w:val="0"/>
          <w:numId w:val="23"/>
        </w:numPr>
        <w:tabs>
          <w:tab w:val="left" w:pos="284"/>
        </w:tabs>
        <w:overflowPunct w:val="0"/>
        <w:autoSpaceDE w:val="0"/>
        <w:autoSpaceDN w:val="0"/>
        <w:adjustRightInd w:val="0"/>
        <w:ind w:left="0" w:firstLine="0"/>
        <w:jc w:val="both"/>
        <w:textAlignment w:val="baseline"/>
        <w:rPr>
          <w:sz w:val="24"/>
          <w:lang w:eastAsia="de-DE"/>
        </w:rPr>
      </w:pPr>
      <w:r>
        <w:rPr>
          <w:sz w:val="24"/>
          <w:lang w:eastAsia="de-DE"/>
        </w:rPr>
        <w:lastRenderedPageBreak/>
        <w:t>m</w:t>
      </w:r>
      <w:r w:rsidR="00623475" w:rsidRPr="00623475">
        <w:rPr>
          <w:sz w:val="24"/>
          <w:lang w:eastAsia="de-DE"/>
        </w:rPr>
        <w:t xml:space="preserve">onitorizarea tuturor lucrărilor de susţinere şi înregistrarea tuturor </w:t>
      </w:r>
      <w:r>
        <w:rPr>
          <w:sz w:val="24"/>
          <w:lang w:eastAsia="de-DE"/>
        </w:rPr>
        <w:t xml:space="preserve">problemelor care afectează </w:t>
      </w:r>
      <w:r w:rsidR="00623475" w:rsidRPr="00623475">
        <w:rPr>
          <w:sz w:val="24"/>
          <w:lang w:eastAsia="de-DE"/>
        </w:rPr>
        <w:t>funcţionarea optimă a facilităţii.</w:t>
      </w:r>
    </w:p>
    <w:p w:rsidR="00623475" w:rsidRPr="00623475" w:rsidRDefault="00623475" w:rsidP="00623475">
      <w:pPr>
        <w:tabs>
          <w:tab w:val="left" w:pos="709"/>
        </w:tabs>
        <w:overflowPunct w:val="0"/>
        <w:autoSpaceDE w:val="0"/>
        <w:autoSpaceDN w:val="0"/>
        <w:adjustRightInd w:val="0"/>
        <w:jc w:val="both"/>
        <w:textAlignment w:val="baseline"/>
        <w:rPr>
          <w:sz w:val="24"/>
          <w:lang w:eastAsia="de-DE"/>
        </w:rPr>
      </w:pPr>
      <w:r w:rsidRPr="00623475">
        <w:rPr>
          <w:sz w:val="24"/>
          <w:lang w:eastAsia="de-DE"/>
        </w:rPr>
        <w:t>Toate datele colectare prin sistemele de monitorizare, trebuie păstrate in-situ în rapoarte organizate în mod corespunzător.</w:t>
      </w:r>
    </w:p>
    <w:p w:rsidR="00A56275" w:rsidRPr="00623475" w:rsidRDefault="00A56275" w:rsidP="00623475">
      <w:pPr>
        <w:pStyle w:val="Frspaiere"/>
        <w:spacing w:line="276" w:lineRule="auto"/>
        <w:jc w:val="both"/>
        <w:rPr>
          <w:rFonts w:ascii="Times New Roman" w:hAnsi="Times New Roman"/>
          <w:i/>
          <w:iCs/>
        </w:rPr>
      </w:pPr>
    </w:p>
    <w:p w:rsidR="00000D9D" w:rsidRPr="00E42577" w:rsidRDefault="00000D9D" w:rsidP="00E42577">
      <w:pPr>
        <w:rPr>
          <w:sz w:val="24"/>
        </w:rPr>
      </w:pPr>
      <w:r w:rsidRPr="00E42577">
        <w:rPr>
          <w:b/>
          <w:i/>
          <w:sz w:val="24"/>
          <w:u w:val="single"/>
        </w:rPr>
        <w:t>Monitoringul calitătii factorilor de mediu</w:t>
      </w:r>
      <w:r w:rsidRPr="00E42577">
        <w:rPr>
          <w:sz w:val="24"/>
        </w:rPr>
        <w:t xml:space="preserve"> se refera la:</w:t>
      </w:r>
    </w:p>
    <w:p w:rsidR="00CF2D13" w:rsidRPr="00CF2D13" w:rsidRDefault="00CF2D13" w:rsidP="00CF2D13">
      <w:pPr>
        <w:spacing w:line="276" w:lineRule="auto"/>
        <w:jc w:val="both"/>
        <w:rPr>
          <w:sz w:val="24"/>
          <w:lang w:val="en-US" w:bidi="en-US"/>
        </w:rPr>
      </w:pPr>
      <w:r w:rsidRPr="00CF2D13">
        <w:rPr>
          <w:b/>
          <w:sz w:val="24"/>
          <w:lang w:val="en-US" w:bidi="en-US"/>
        </w:rPr>
        <w:t>- urmărirea debitului(volumului) si calitătii levigatului</w:t>
      </w:r>
      <w:r w:rsidRPr="00CF2D13">
        <w:rPr>
          <w:sz w:val="24"/>
          <w:lang w:val="en-US" w:bidi="en-US"/>
        </w:rPr>
        <w:t xml:space="preserve"> si evolutia in timp a încărcării poluante a acestuia. Se vor colecta probe din cele trei cămine de colectare levigat(W1, W2, W3) si din bazinul colectare levigat din statia de epurare levigat(OI);</w:t>
      </w:r>
    </w:p>
    <w:p w:rsidR="00CF2D13" w:rsidRPr="00CF2D13" w:rsidRDefault="00CF2D13" w:rsidP="00CF2D13">
      <w:pPr>
        <w:spacing w:line="276" w:lineRule="auto"/>
        <w:jc w:val="both"/>
        <w:rPr>
          <w:sz w:val="24"/>
          <w:lang w:val="en-US" w:bidi="en-US"/>
        </w:rPr>
      </w:pPr>
      <w:r w:rsidRPr="00CF2D13">
        <w:rPr>
          <w:b/>
          <w:sz w:val="24"/>
          <w:lang w:val="en-US" w:bidi="en-US"/>
        </w:rPr>
        <w:t>- urmărirea nivelului si calitătii apei subterane</w:t>
      </w:r>
      <w:r w:rsidRPr="00CF2D13">
        <w:rPr>
          <w:sz w:val="24"/>
          <w:lang w:val="en-US" w:bidi="en-US"/>
        </w:rPr>
        <w:t>, prin intermediul puturilor de monitorizare executate(3 buc. puturi de monitorizare: putul 1 si putul 3 in linie pe directia S-N; putul 2 pe directia N-E);</w:t>
      </w:r>
    </w:p>
    <w:p w:rsidR="00CF2D13" w:rsidRPr="00CF2D13" w:rsidRDefault="00CF2D13" w:rsidP="00CF2D13">
      <w:pPr>
        <w:spacing w:line="276" w:lineRule="auto"/>
        <w:jc w:val="both"/>
        <w:rPr>
          <w:sz w:val="24"/>
          <w:lang w:val="en-US" w:bidi="en-US"/>
        </w:rPr>
      </w:pPr>
      <w:r w:rsidRPr="00CF2D13">
        <w:rPr>
          <w:b/>
          <w:sz w:val="24"/>
          <w:lang w:val="en-US" w:bidi="en-US"/>
        </w:rPr>
        <w:t>- urmărirea calitătii apei de suprafata</w:t>
      </w:r>
      <w:r w:rsidRPr="00CF2D13">
        <w:rPr>
          <w:sz w:val="24"/>
          <w:lang w:val="en-US" w:bidi="en-US"/>
        </w:rPr>
        <w:t>(2 puncte de prelevare</w:t>
      </w:r>
      <w:r w:rsidR="00DB5C2B">
        <w:rPr>
          <w:sz w:val="24"/>
          <w:lang w:val="en-US" w:bidi="en-US"/>
        </w:rPr>
        <w:t>(unul amonte si unul aval)</w:t>
      </w:r>
      <w:r w:rsidRPr="00CF2D13">
        <w:rPr>
          <w:sz w:val="24"/>
          <w:lang w:val="en-US" w:bidi="en-US"/>
        </w:rPr>
        <w:t xml:space="preserve"> in vecinatatea </w:t>
      </w:r>
      <w:r w:rsidR="00DB5C2B">
        <w:rPr>
          <w:sz w:val="24"/>
          <w:lang w:val="en-US" w:bidi="en-US"/>
        </w:rPr>
        <w:t>evacuarii efluentului in emisar</w:t>
      </w:r>
      <w:r w:rsidRPr="00CF2D13">
        <w:rPr>
          <w:sz w:val="24"/>
          <w:lang w:val="en-US" w:bidi="en-US"/>
        </w:rPr>
        <w:t xml:space="preserve">); </w:t>
      </w:r>
    </w:p>
    <w:p w:rsidR="00CF2D13" w:rsidRPr="00CF2D13" w:rsidRDefault="00CF2D13" w:rsidP="00CF2D13">
      <w:pPr>
        <w:spacing w:line="276" w:lineRule="auto"/>
        <w:jc w:val="both"/>
        <w:rPr>
          <w:sz w:val="24"/>
          <w:lang w:val="en-US" w:bidi="en-US"/>
        </w:rPr>
      </w:pPr>
      <w:r w:rsidRPr="00CF2D13">
        <w:rPr>
          <w:b/>
          <w:sz w:val="24"/>
          <w:lang w:val="en-US" w:bidi="en-US"/>
        </w:rPr>
        <w:t>- urmărirea calitătii aerului(imisii si emisii</w:t>
      </w:r>
      <w:r w:rsidRPr="00CF2D13">
        <w:rPr>
          <w:sz w:val="24"/>
          <w:lang w:val="en-US" w:bidi="en-US"/>
        </w:rPr>
        <w:t>): 5 puncte alarme pentru metan</w:t>
      </w:r>
      <w:r w:rsidR="00DB5C2B">
        <w:rPr>
          <w:sz w:val="24"/>
          <w:lang w:val="en-US" w:bidi="en-US"/>
        </w:rPr>
        <w:t xml:space="preserve"> in jurul depozitului si in zona statiei de epurare</w:t>
      </w:r>
      <w:r w:rsidRPr="00CF2D13">
        <w:rPr>
          <w:sz w:val="24"/>
          <w:lang w:val="en-US" w:bidi="en-US"/>
        </w:rPr>
        <w:t>;</w:t>
      </w:r>
    </w:p>
    <w:p w:rsidR="00CF2D13" w:rsidRPr="00CF2D13" w:rsidRDefault="00CF2D13" w:rsidP="00CF2D13">
      <w:pPr>
        <w:spacing w:line="276" w:lineRule="auto"/>
        <w:jc w:val="both"/>
        <w:rPr>
          <w:sz w:val="24"/>
          <w:lang w:val="en-US" w:bidi="en-US"/>
        </w:rPr>
      </w:pPr>
      <w:r w:rsidRPr="00CF2D13">
        <w:rPr>
          <w:b/>
          <w:sz w:val="24"/>
          <w:lang w:val="en-US" w:bidi="en-US"/>
        </w:rPr>
        <w:t>- urmărirea calitătii solului</w:t>
      </w:r>
      <w:r w:rsidRPr="00CF2D13">
        <w:rPr>
          <w:sz w:val="24"/>
          <w:lang w:val="en-US" w:bidi="en-US"/>
        </w:rPr>
        <w:t xml:space="preserve"> in vecinătatea amplasamnetului</w:t>
      </w:r>
    </w:p>
    <w:p w:rsidR="00CF2D13" w:rsidRPr="00CF2D13" w:rsidRDefault="00CF2D13" w:rsidP="00CF2D13">
      <w:pPr>
        <w:tabs>
          <w:tab w:val="left" w:pos="709"/>
        </w:tabs>
        <w:overflowPunct w:val="0"/>
        <w:autoSpaceDE w:val="0"/>
        <w:autoSpaceDN w:val="0"/>
        <w:adjustRightInd w:val="0"/>
        <w:spacing w:line="276" w:lineRule="auto"/>
        <w:jc w:val="both"/>
        <w:textAlignment w:val="baseline"/>
        <w:rPr>
          <w:sz w:val="24"/>
          <w:lang w:eastAsia="de-DE"/>
        </w:rPr>
      </w:pPr>
      <w:r w:rsidRPr="00CF2D13">
        <w:rPr>
          <w:b/>
          <w:sz w:val="24"/>
          <w:lang w:eastAsia="de-DE"/>
        </w:rPr>
        <w:t>Monitorizarea biogazului</w:t>
      </w:r>
      <w:r w:rsidRPr="00CF2D13">
        <w:rPr>
          <w:sz w:val="24"/>
          <w:lang w:eastAsia="de-DE"/>
        </w:rPr>
        <w:t xml:space="preserve"> este o procedură compusa din doua componente: monitorizarea volumului şi compoziția biogazului produs; monitorizarea migrării posibile a biogazului. Sunt prevazute 10 foraje de monitorizare a biogazului în jurul primei celule de depozitare.</w:t>
      </w:r>
    </w:p>
    <w:p w:rsidR="00CF2D13" w:rsidRPr="00CF2D13" w:rsidRDefault="00CF2D13" w:rsidP="00CF2D13">
      <w:pPr>
        <w:spacing w:line="276" w:lineRule="auto"/>
        <w:jc w:val="both"/>
        <w:rPr>
          <w:b/>
          <w:sz w:val="24"/>
        </w:rPr>
      </w:pPr>
      <w:r w:rsidRPr="00CF2D13">
        <w:rPr>
          <w:b/>
          <w:iCs/>
          <w:sz w:val="24"/>
        </w:rPr>
        <w:t>Pentru urmărirea topografiei depozitului</w:t>
      </w:r>
      <w:r w:rsidRPr="00CF2D13">
        <w:rPr>
          <w:b/>
          <w:sz w:val="24"/>
        </w:rPr>
        <w:t xml:space="preserve">: </w:t>
      </w:r>
    </w:p>
    <w:p w:rsidR="00CF2D13" w:rsidRPr="00CF2D13" w:rsidRDefault="00CF2D13" w:rsidP="00CF2D13">
      <w:pPr>
        <w:numPr>
          <w:ilvl w:val="0"/>
          <w:numId w:val="32"/>
        </w:numPr>
        <w:tabs>
          <w:tab w:val="num" w:pos="142"/>
        </w:tabs>
        <w:spacing w:line="276" w:lineRule="auto"/>
        <w:ind w:left="142" w:hanging="142"/>
        <w:contextualSpacing/>
        <w:jc w:val="both"/>
        <w:rPr>
          <w:sz w:val="24"/>
        </w:rPr>
      </w:pPr>
      <w:r w:rsidRPr="00CF2D13">
        <w:rPr>
          <w:sz w:val="24"/>
        </w:rPr>
        <w:t>structura depozitului(suprafata ocupata de deseuri, volumul si compozitia deseurilor, metodele de depozitare utilizate, vârsta depozitului),</w:t>
      </w:r>
    </w:p>
    <w:p w:rsidR="00CF2D13" w:rsidRPr="00CF2D13" w:rsidRDefault="00CF2D13" w:rsidP="00CF2D13">
      <w:pPr>
        <w:numPr>
          <w:ilvl w:val="0"/>
          <w:numId w:val="32"/>
        </w:numPr>
        <w:tabs>
          <w:tab w:val="num" w:pos="142"/>
        </w:tabs>
        <w:spacing w:line="276" w:lineRule="auto"/>
        <w:ind w:left="0" w:firstLine="0"/>
        <w:contextualSpacing/>
        <w:jc w:val="both"/>
        <w:rPr>
          <w:sz w:val="24"/>
        </w:rPr>
      </w:pPr>
      <w:r w:rsidRPr="00CF2D13">
        <w:rPr>
          <w:sz w:val="24"/>
        </w:rPr>
        <w:t>comportarea la tasare(</w:t>
      </w:r>
      <w:r w:rsidRPr="00CF2D13">
        <w:rPr>
          <w:sz w:val="24"/>
          <w:lang w:eastAsia="de-DE"/>
        </w:rPr>
        <w:t>se vor instala 19 reperi de tasare pozitionati concentric pe suprafata depozitului),</w:t>
      </w:r>
      <w:r w:rsidRPr="00CF2D13">
        <w:rPr>
          <w:sz w:val="24"/>
        </w:rPr>
        <w:t xml:space="preserve"> si urmărirea nivelului depozitului.</w:t>
      </w:r>
    </w:p>
    <w:p w:rsidR="00000D9D" w:rsidRPr="00DB5C2B" w:rsidRDefault="00000D9D" w:rsidP="00CF2D13">
      <w:pPr>
        <w:pStyle w:val="Frspaiere"/>
        <w:spacing w:line="276" w:lineRule="auto"/>
        <w:jc w:val="both"/>
        <w:rPr>
          <w:rFonts w:ascii="Times New Roman" w:hAnsi="Times New Roman"/>
        </w:rPr>
      </w:pPr>
    </w:p>
    <w:p w:rsidR="00000D9D" w:rsidRPr="00DB5C2B" w:rsidRDefault="00000D9D" w:rsidP="0099190A">
      <w:pPr>
        <w:pStyle w:val="Frspaiere"/>
        <w:spacing w:line="276" w:lineRule="auto"/>
        <w:jc w:val="both"/>
        <w:rPr>
          <w:rFonts w:ascii="Times New Roman" w:hAnsi="Times New Roman"/>
        </w:rPr>
      </w:pPr>
      <w:r w:rsidRPr="00DB5C2B">
        <w:rPr>
          <w:rFonts w:ascii="Times New Roman" w:hAnsi="Times New Roman"/>
        </w:rPr>
        <w:t>Stabilirea tipului de determinări si frecventa acestora se va face de comun acord cu Agentia Pentru Mediului Hunedoara.</w:t>
      </w:r>
    </w:p>
    <w:p w:rsidR="00000D9D" w:rsidRPr="00DB5C2B" w:rsidRDefault="00000D9D" w:rsidP="0099190A">
      <w:pPr>
        <w:pStyle w:val="Frspaiere"/>
        <w:spacing w:line="276" w:lineRule="auto"/>
        <w:jc w:val="both"/>
        <w:rPr>
          <w:rFonts w:ascii="Times New Roman" w:hAnsi="Times New Roman"/>
        </w:rPr>
      </w:pPr>
      <w:r w:rsidRPr="00DB5C2B">
        <w:rPr>
          <w:rFonts w:ascii="Times New Roman" w:hAnsi="Times New Roman"/>
        </w:rPr>
        <w:t>Automonitorizarea emisiilor in faza de exploatare are ca scop verificarea conformării cu conditiile impuse de autoritătile competente.</w:t>
      </w:r>
    </w:p>
    <w:p w:rsidR="00000D9D" w:rsidRPr="00DB5C2B" w:rsidRDefault="00000D9D" w:rsidP="0099190A">
      <w:pPr>
        <w:pStyle w:val="Frspaiere"/>
        <w:spacing w:line="276" w:lineRule="auto"/>
        <w:jc w:val="both"/>
        <w:rPr>
          <w:rFonts w:ascii="Times New Roman" w:hAnsi="Times New Roman"/>
        </w:rPr>
      </w:pPr>
      <w:r w:rsidRPr="00DB5C2B">
        <w:rPr>
          <w:rFonts w:ascii="Times New Roman" w:hAnsi="Times New Roman"/>
        </w:rPr>
        <w:t xml:space="preserve">Indicatorii urmăriti pentru caracterizarea apelor reziduale sunt: volum(mc), pH, CCO-Cr(mg/l), CBO5(mg/l), azot amoniacal(mg/l), materii in suspensie(mg/l), </w:t>
      </w:r>
      <w:r w:rsidR="004F2736" w:rsidRPr="00DB5C2B">
        <w:rPr>
          <w:rFonts w:ascii="Times New Roman" w:hAnsi="Times New Roman"/>
        </w:rPr>
        <w:t>detergent</w:t>
      </w:r>
      <w:r w:rsidRPr="00DB5C2B">
        <w:rPr>
          <w:rFonts w:ascii="Times New Roman" w:hAnsi="Times New Roman"/>
        </w:rPr>
        <w:t xml:space="preserve">(mg/l), extractibile cu </w:t>
      </w:r>
      <w:r w:rsidR="001A63F1" w:rsidRPr="00DB5C2B">
        <w:rPr>
          <w:rFonts w:ascii="Times New Roman" w:hAnsi="Times New Roman"/>
        </w:rPr>
        <w:t>solvent</w:t>
      </w:r>
      <w:r w:rsidRPr="00DB5C2B">
        <w:rPr>
          <w:rFonts w:ascii="Times New Roman" w:hAnsi="Times New Roman"/>
        </w:rPr>
        <w:t>(mg/l), metale(mg/l), alti indicatori.</w:t>
      </w:r>
    </w:p>
    <w:p w:rsidR="00000D9D" w:rsidRPr="00DB5C2B" w:rsidRDefault="00000D9D" w:rsidP="0099190A">
      <w:pPr>
        <w:pStyle w:val="Frspaiere"/>
        <w:spacing w:line="276" w:lineRule="auto"/>
        <w:jc w:val="both"/>
        <w:rPr>
          <w:rFonts w:ascii="Times New Roman" w:hAnsi="Times New Roman"/>
        </w:rPr>
      </w:pPr>
      <w:r w:rsidRPr="00DB5C2B">
        <w:rPr>
          <w:rFonts w:ascii="Times New Roman" w:hAnsi="Times New Roman"/>
        </w:rPr>
        <w:t>Frecventa de măsurare pentru depozitul conform este trimestrial, daca nu se vor face alte recomandări in cadrul Autorizatiei integrate de mediu.</w:t>
      </w:r>
    </w:p>
    <w:p w:rsidR="00000D9D" w:rsidRPr="00DB5C2B" w:rsidRDefault="00000D9D" w:rsidP="0099190A">
      <w:pPr>
        <w:pStyle w:val="Frspaiere"/>
        <w:spacing w:line="276" w:lineRule="auto"/>
        <w:jc w:val="both"/>
        <w:rPr>
          <w:rFonts w:ascii="Times New Roman" w:hAnsi="Times New Roman"/>
        </w:rPr>
      </w:pPr>
      <w:r w:rsidRPr="00DB5C2B">
        <w:rPr>
          <w:rFonts w:ascii="Times New Roman" w:hAnsi="Times New Roman"/>
        </w:rPr>
        <w:t xml:space="preserve">Urmărirea calitătii apelor de suprafata a si a celor subterane se </w:t>
      </w:r>
      <w:r w:rsidRPr="00DB5C2B">
        <w:rPr>
          <w:rFonts w:ascii="Times New Roman" w:hAnsi="Times New Roman"/>
          <w:strike/>
        </w:rPr>
        <w:t>va</w:t>
      </w:r>
      <w:r w:rsidRPr="00DB5C2B">
        <w:rPr>
          <w:rFonts w:ascii="Times New Roman" w:hAnsi="Times New Roman"/>
        </w:rPr>
        <w:t xml:space="preserve"> face trimestrial, daca Apele Romane si/sau APM Hunedoara nu impun alte conditii, pentru următorii indicatori: pH, CCO-Cr(mg/l), CBO5(mg/l), azot amoniacal(mg/l), nitrati(mg/l), sulfuri(mg/l), cloruri(mg/l), metale(mg/l), conductivitate si alti indicatori.</w:t>
      </w:r>
    </w:p>
    <w:p w:rsidR="00000D9D" w:rsidRPr="00DB5C2B" w:rsidRDefault="00000D9D" w:rsidP="0099190A">
      <w:pPr>
        <w:pStyle w:val="Frspaiere"/>
        <w:spacing w:line="276" w:lineRule="auto"/>
        <w:jc w:val="both"/>
        <w:rPr>
          <w:rFonts w:ascii="Times New Roman" w:hAnsi="Times New Roman"/>
        </w:rPr>
      </w:pPr>
      <w:r w:rsidRPr="00DB5C2B">
        <w:rPr>
          <w:rFonts w:ascii="Times New Roman" w:hAnsi="Times New Roman"/>
        </w:rPr>
        <w:t>Rezultatele obtinute pentru apele de suprafata vor fi comparate cu Ordinul 161/2006, pentru aprobarea Normativului privind obiectivele de referinta pentru clasificarea calitătii apelor de suprafata, pentru categoria de calitate stabilita de Apele Romane in autorizatia de functionare si cu rezultatele determinărilor înainte de începerea lucrărilor si respectiv a exploatării instalatiilor proiectate.</w:t>
      </w:r>
    </w:p>
    <w:p w:rsidR="00000D9D" w:rsidRPr="00DB5C2B" w:rsidRDefault="00000D9D" w:rsidP="0099190A">
      <w:pPr>
        <w:pStyle w:val="Frspaiere"/>
        <w:spacing w:line="276" w:lineRule="auto"/>
        <w:jc w:val="both"/>
        <w:rPr>
          <w:rFonts w:ascii="Times New Roman" w:hAnsi="Times New Roman"/>
        </w:rPr>
      </w:pPr>
      <w:r w:rsidRPr="00DB5C2B">
        <w:rPr>
          <w:rFonts w:ascii="Times New Roman" w:hAnsi="Times New Roman"/>
        </w:rPr>
        <w:t>Principalele instalatii de monitorizare a calitătii apelor care vor functiona in faza operationala sunt:</w:t>
      </w:r>
    </w:p>
    <w:p w:rsidR="00000D9D" w:rsidRPr="00DB5C2B" w:rsidRDefault="00000D9D" w:rsidP="0099190A">
      <w:pPr>
        <w:pStyle w:val="Frspaiere"/>
        <w:spacing w:line="276" w:lineRule="auto"/>
        <w:jc w:val="both"/>
        <w:rPr>
          <w:rFonts w:ascii="Times New Roman" w:hAnsi="Times New Roman"/>
        </w:rPr>
      </w:pPr>
      <w:r w:rsidRPr="00DB5C2B">
        <w:rPr>
          <w:rFonts w:ascii="Times New Roman" w:hAnsi="Times New Roman"/>
        </w:rPr>
        <w:lastRenderedPageBreak/>
        <w:t>- forajele de observatie – pentru apa subterana – 3 buc</w:t>
      </w:r>
    </w:p>
    <w:p w:rsidR="00000D9D" w:rsidRPr="0099190A" w:rsidRDefault="00000D9D" w:rsidP="0099190A">
      <w:pPr>
        <w:pStyle w:val="Frspaiere"/>
        <w:spacing w:line="276" w:lineRule="auto"/>
        <w:jc w:val="both"/>
        <w:rPr>
          <w:rFonts w:ascii="Times New Roman" w:hAnsi="Times New Roman"/>
        </w:rPr>
      </w:pPr>
      <w:r w:rsidRPr="00DB5C2B">
        <w:rPr>
          <w:rFonts w:ascii="Times New Roman" w:hAnsi="Times New Roman"/>
        </w:rPr>
        <w:t>- cămin pentru levigat – pentru levigatul brut evacuat din depozit</w:t>
      </w:r>
    </w:p>
    <w:p w:rsidR="00000D9D" w:rsidRPr="0099190A" w:rsidRDefault="00000D9D" w:rsidP="0099190A">
      <w:pPr>
        <w:pStyle w:val="Frspaiere"/>
        <w:spacing w:line="276" w:lineRule="auto"/>
        <w:jc w:val="both"/>
        <w:rPr>
          <w:rFonts w:ascii="Times New Roman" w:hAnsi="Times New Roman"/>
          <w:i/>
          <w:iCs/>
        </w:rPr>
      </w:pP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Analizele si determinările necesare pentru monitorizarea emisiilor si controlul calitătii apelor vor fi realizate de către laboratoare acreditate, iar rezultatele vor fi înregistrate pe toata perioada de monitorizare.</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Operatorul depozitului de deseuri este obligat sa raporteze semestrial către Autoritatea teritoriala pentru protectia mediului si Directia apelor rezultatele activitătii de monitorizare. Orice efect negativ înregistrat va fi raportat către Autoritatea teritoriala pentru protectia mediului in maximum 12 ore.</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Atât in perioada exploatării cat si post-închidere toate datele de monitoring vor fi înregistrate in format electronic in Registre speciale. Periodic se va face interpretarea acestora. Anual se va tipări un volum cuprinzând toate informatiile privind monitoringul pentru acea perioada.</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Toate informatiile, inclusiv cele in format electronic vor fi puse la dispozitia persoanelor sau autoritătilor care le solicita. Se considera ca sunt informatii publice si inclusiv cetătenii pot avea acces la studierea lor.</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Raportarea datelor se va face trimestrial către APM Hunedoara si AN Apele Romane ABA Tg. Mures.</w:t>
      </w:r>
    </w:p>
    <w:p w:rsidR="005F0181" w:rsidRDefault="005F0181" w:rsidP="0099190A">
      <w:pPr>
        <w:pStyle w:val="Frspaiere"/>
        <w:spacing w:line="276" w:lineRule="auto"/>
        <w:jc w:val="both"/>
        <w:rPr>
          <w:rFonts w:ascii="Times New Roman" w:hAnsi="Times New Roman"/>
          <w:b/>
          <w:i/>
          <w:iCs/>
          <w:u w:val="single"/>
        </w:rPr>
      </w:pPr>
    </w:p>
    <w:p w:rsidR="00000D9D" w:rsidRPr="0099190A" w:rsidRDefault="00000D9D" w:rsidP="0099190A">
      <w:pPr>
        <w:pStyle w:val="Frspaiere"/>
        <w:spacing w:line="276" w:lineRule="auto"/>
        <w:jc w:val="both"/>
        <w:rPr>
          <w:rFonts w:ascii="Times New Roman" w:hAnsi="Times New Roman"/>
          <w:b/>
          <w:i/>
          <w:iCs/>
          <w:u w:val="single"/>
        </w:rPr>
      </w:pPr>
      <w:r w:rsidRPr="0099190A">
        <w:rPr>
          <w:rFonts w:ascii="Times New Roman" w:hAnsi="Times New Roman"/>
          <w:b/>
          <w:i/>
          <w:iCs/>
          <w:u w:val="single"/>
        </w:rPr>
        <w:t>Monitorizarea post-închidere</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Conform prevederilor legale, operatorul depozitului este obligat sa efectueze monitorizarea post-închidere, pe o perioada stabilita de către autoritatea de mediu competenta, de minim 30 ani.</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xml:space="preserve">Rezultatele activitătii de monitorizare post-închidere vor fi păstrate in </w:t>
      </w:r>
      <w:r w:rsidRPr="0099190A">
        <w:rPr>
          <w:rFonts w:ascii="Times New Roman" w:hAnsi="Times New Roman"/>
          <w:i/>
          <w:iCs/>
        </w:rPr>
        <w:t xml:space="preserve">Registrul depozitului </w:t>
      </w:r>
      <w:r w:rsidRPr="0099190A">
        <w:rPr>
          <w:rFonts w:ascii="Times New Roman" w:hAnsi="Times New Roman"/>
        </w:rPr>
        <w:t>pe toata durata programului si după închiderea acestuia, conform prevederilor Autorizatiei de mediu.</w:t>
      </w:r>
    </w:p>
    <w:p w:rsidR="00000D9D" w:rsidRPr="0099190A" w:rsidRDefault="00000D9D" w:rsidP="0099190A">
      <w:pPr>
        <w:pStyle w:val="Frspaiere"/>
        <w:spacing w:line="276" w:lineRule="auto"/>
        <w:ind w:firstLine="708"/>
        <w:jc w:val="both"/>
        <w:rPr>
          <w:rFonts w:ascii="Times New Roman" w:hAnsi="Times New Roman"/>
          <w:i/>
          <w:iCs/>
        </w:rPr>
      </w:pPr>
    </w:p>
    <w:p w:rsidR="00000D9D" w:rsidRPr="0099190A" w:rsidRDefault="00000D9D" w:rsidP="0099190A">
      <w:pPr>
        <w:pStyle w:val="Frspaiere"/>
        <w:spacing w:line="276" w:lineRule="auto"/>
        <w:jc w:val="both"/>
        <w:rPr>
          <w:rFonts w:ascii="Times New Roman" w:hAnsi="Times New Roman"/>
          <w:i/>
          <w:iCs/>
        </w:rPr>
      </w:pPr>
      <w:r w:rsidRPr="0099190A">
        <w:rPr>
          <w:rFonts w:ascii="Times New Roman" w:hAnsi="Times New Roman"/>
          <w:i/>
          <w:iCs/>
        </w:rPr>
        <w:t>Sistemul de monitorizare post-închidere cuprinde:</w:t>
      </w:r>
    </w:p>
    <w:p w:rsidR="00000D9D" w:rsidRPr="0099190A" w:rsidRDefault="00000D9D" w:rsidP="0099190A">
      <w:pPr>
        <w:pStyle w:val="Frspaiere"/>
        <w:spacing w:line="276" w:lineRule="auto"/>
        <w:ind w:left="142" w:hanging="142"/>
        <w:jc w:val="both"/>
        <w:rPr>
          <w:rFonts w:ascii="Times New Roman" w:hAnsi="Times New Roman"/>
        </w:rPr>
      </w:pPr>
      <w:r w:rsidRPr="0099190A">
        <w:rPr>
          <w:rFonts w:ascii="Times New Roman" w:hAnsi="Times New Roman"/>
        </w:rPr>
        <w:t>- determinarea caracteristicilor cantitative si calitative ale levigatului;</w:t>
      </w:r>
    </w:p>
    <w:p w:rsidR="00000D9D" w:rsidRPr="0099190A" w:rsidRDefault="00000D9D" w:rsidP="0099190A">
      <w:pPr>
        <w:pStyle w:val="Frspaiere"/>
        <w:spacing w:line="276" w:lineRule="auto"/>
        <w:ind w:left="142" w:hanging="142"/>
        <w:jc w:val="both"/>
        <w:rPr>
          <w:rFonts w:ascii="Times New Roman" w:hAnsi="Times New Roman"/>
        </w:rPr>
      </w:pPr>
      <w:r w:rsidRPr="0099190A">
        <w:rPr>
          <w:rFonts w:ascii="Times New Roman" w:hAnsi="Times New Roman"/>
        </w:rPr>
        <w:t>- determinarea caracteristicilor cantitative si calitative ale gazului din depozit;</w:t>
      </w:r>
    </w:p>
    <w:p w:rsidR="00000D9D" w:rsidRPr="0099190A" w:rsidRDefault="00000D9D" w:rsidP="0099190A">
      <w:pPr>
        <w:pStyle w:val="Frspaiere"/>
        <w:spacing w:line="276" w:lineRule="auto"/>
        <w:ind w:left="142" w:hanging="142"/>
        <w:jc w:val="both"/>
        <w:rPr>
          <w:rFonts w:ascii="Times New Roman" w:hAnsi="Times New Roman"/>
        </w:rPr>
      </w:pPr>
      <w:r w:rsidRPr="0099190A">
        <w:rPr>
          <w:rFonts w:ascii="Times New Roman" w:hAnsi="Times New Roman"/>
        </w:rPr>
        <w:t>- înregistrarea datelor meteorologice – pentru stabilirea cantitătii de precipitatii, a domeniului de temperatura si a directiei dominante a vântului;</w:t>
      </w:r>
    </w:p>
    <w:p w:rsidR="00000D9D" w:rsidRPr="0099190A" w:rsidRDefault="00000D9D" w:rsidP="0099190A">
      <w:pPr>
        <w:pStyle w:val="Frspaiere"/>
        <w:spacing w:line="276" w:lineRule="auto"/>
        <w:ind w:left="142" w:hanging="142"/>
        <w:jc w:val="both"/>
        <w:rPr>
          <w:rFonts w:ascii="Times New Roman" w:hAnsi="Times New Roman"/>
        </w:rPr>
      </w:pPr>
      <w:r w:rsidRPr="0099190A">
        <w:rPr>
          <w:rFonts w:ascii="Times New Roman" w:hAnsi="Times New Roman"/>
        </w:rPr>
        <w:t>- analiza principalilor indicatori caracteristici apelor subterane – se vor preleva probe din puncte situate in amonte, respectiv in aval de depozit, pe directia de curgere a apei subterane;</w:t>
      </w:r>
    </w:p>
    <w:p w:rsidR="00000D9D" w:rsidRPr="0099190A" w:rsidRDefault="00000D9D" w:rsidP="0099190A">
      <w:pPr>
        <w:pStyle w:val="Frspaiere"/>
        <w:spacing w:line="276" w:lineRule="auto"/>
        <w:ind w:left="142" w:hanging="142"/>
        <w:jc w:val="both"/>
        <w:rPr>
          <w:rFonts w:ascii="Times New Roman" w:hAnsi="Times New Roman"/>
        </w:rPr>
      </w:pPr>
      <w:r w:rsidRPr="0099190A">
        <w:rPr>
          <w:rFonts w:ascii="Times New Roman" w:hAnsi="Times New Roman"/>
        </w:rPr>
        <w:t>- determinarea concentratiilor indicatorilor specifici in aerul ambiental din zona de influenta a depozitului;</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determinarea concentratiilor specifice de poluanti in sol, in zona de influenta a depozitului;</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urmărirea topografiei depozitului.</w:t>
      </w:r>
    </w:p>
    <w:p w:rsidR="00000D9D" w:rsidRPr="0099190A" w:rsidRDefault="00000D9D" w:rsidP="0099190A">
      <w:pPr>
        <w:pStyle w:val="Frspaiere"/>
        <w:spacing w:line="276" w:lineRule="auto"/>
        <w:ind w:hanging="708"/>
        <w:jc w:val="both"/>
        <w:rPr>
          <w:rFonts w:ascii="Times New Roman" w:hAnsi="Times New Roman"/>
        </w:rPr>
      </w:pP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Numărul de puncte de recoltare, precum si frecventa de analiza, variază in functie de natura deseurilor depozitate si de conditiile specifice ale amplasamentului.</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xml:space="preserve">Levigatul se </w:t>
      </w:r>
      <w:r w:rsidRPr="00A22E7F">
        <w:rPr>
          <w:rFonts w:ascii="Times New Roman" w:hAnsi="Times New Roman"/>
          <w:strike/>
        </w:rPr>
        <w:t>va</w:t>
      </w:r>
      <w:r w:rsidRPr="0099190A">
        <w:rPr>
          <w:rFonts w:ascii="Times New Roman" w:hAnsi="Times New Roman"/>
        </w:rPr>
        <w:t xml:space="preserve"> colect</w:t>
      </w:r>
      <w:r w:rsidR="00A22E7F">
        <w:rPr>
          <w:rFonts w:ascii="Times New Roman" w:hAnsi="Times New Roman"/>
        </w:rPr>
        <w:t>ează</w:t>
      </w:r>
      <w:r w:rsidRPr="0099190A">
        <w:rPr>
          <w:rFonts w:ascii="Times New Roman" w:hAnsi="Times New Roman"/>
        </w:rPr>
        <w:t xml:space="preserve"> din bazinul colector pentru levigat.</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xml:space="preserve">Pentru apa de suprafata sunt </w:t>
      </w:r>
      <w:r w:rsidR="00A22E7F">
        <w:rPr>
          <w:rFonts w:ascii="Times New Roman" w:hAnsi="Times New Roman"/>
        </w:rPr>
        <w:t>stabilite</w:t>
      </w:r>
      <w:r w:rsidRPr="0099190A">
        <w:rPr>
          <w:rFonts w:ascii="Times New Roman" w:hAnsi="Times New Roman"/>
        </w:rPr>
        <w:t xml:space="preserve"> 2 puncte de recoltare, 1 in amonte si 1 punct in aval de de</w:t>
      </w:r>
      <w:r w:rsidR="00A22E7F">
        <w:rPr>
          <w:rFonts w:ascii="Times New Roman" w:hAnsi="Times New Roman"/>
        </w:rPr>
        <w:t>scarcarea efluentului din statia de epurare</w:t>
      </w:r>
      <w:r w:rsidR="0024756E">
        <w:rPr>
          <w:rFonts w:ascii="Times New Roman" w:hAnsi="Times New Roman"/>
        </w:rPr>
        <w:t>, în emisar</w:t>
      </w:r>
      <w:r w:rsidRPr="0099190A">
        <w:rPr>
          <w:rFonts w:ascii="Times New Roman" w:hAnsi="Times New Roman"/>
        </w:rPr>
        <w:t>.</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Pentru apa subterana se vor monitoriza cele 3 foraje de monitorizare executate.</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Pentru tasări sunt necesare 4 borne/ha.</w:t>
      </w:r>
    </w:p>
    <w:p w:rsidR="00000D9D" w:rsidRPr="0099190A" w:rsidRDefault="00000D9D" w:rsidP="0099190A">
      <w:pPr>
        <w:pStyle w:val="Frspaiere"/>
        <w:spacing w:line="276" w:lineRule="auto"/>
        <w:ind w:firstLine="708"/>
        <w:jc w:val="both"/>
        <w:rPr>
          <w:rFonts w:ascii="Times New Roman" w:hAnsi="Times New Roman"/>
        </w:rPr>
      </w:pP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lastRenderedPageBreak/>
        <w:t>Principalii indicatori ce trebuie urmăriti in cadrul activitătii de monitorizare post-închidere(conform prevederilor H.G. nr. 349/2005) sunt:</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xml:space="preserve">- </w:t>
      </w:r>
      <w:r w:rsidRPr="0099190A">
        <w:rPr>
          <w:rFonts w:ascii="Times New Roman" w:hAnsi="Times New Roman"/>
          <w:i/>
          <w:iCs/>
        </w:rPr>
        <w:t>caracterizarea levigatului, a apelor de suprafata si a gazului din depozit</w:t>
      </w:r>
      <w:r w:rsidRPr="0099190A">
        <w:rPr>
          <w:rFonts w:ascii="Times New Roman" w:hAnsi="Times New Roman"/>
        </w:rPr>
        <w:t>: volumul levigatului, compozitia levigatului, volumul si compozitia apei de suprafata(indicatorii de analizat se stabilesc in conformitate cu prevederile autorizatiei de mediu) si volumul si compozitia gazului de depozit(CH</w:t>
      </w:r>
      <w:r w:rsidRPr="005675C4">
        <w:rPr>
          <w:rFonts w:ascii="Times New Roman" w:hAnsi="Times New Roman"/>
          <w:vertAlign w:val="subscript"/>
        </w:rPr>
        <w:t>4</w:t>
      </w:r>
      <w:r w:rsidRPr="0099190A">
        <w:rPr>
          <w:rFonts w:ascii="Times New Roman" w:hAnsi="Times New Roman"/>
        </w:rPr>
        <w:t>, CO</w:t>
      </w:r>
      <w:r w:rsidRPr="005675C4">
        <w:rPr>
          <w:rFonts w:ascii="Times New Roman" w:hAnsi="Times New Roman"/>
          <w:vertAlign w:val="subscript"/>
        </w:rPr>
        <w:t>2</w:t>
      </w:r>
      <w:r w:rsidRPr="0099190A">
        <w:rPr>
          <w:rFonts w:ascii="Times New Roman" w:hAnsi="Times New Roman"/>
        </w:rPr>
        <w:t>, H</w:t>
      </w:r>
      <w:r w:rsidRPr="005675C4">
        <w:rPr>
          <w:rFonts w:ascii="Times New Roman" w:hAnsi="Times New Roman"/>
          <w:vertAlign w:val="subscript"/>
        </w:rPr>
        <w:t>2</w:t>
      </w:r>
      <w:r w:rsidRPr="0099190A">
        <w:rPr>
          <w:rFonts w:ascii="Times New Roman" w:hAnsi="Times New Roman"/>
        </w:rPr>
        <w:t>S, H</w:t>
      </w:r>
      <w:r w:rsidRPr="005675C4">
        <w:rPr>
          <w:rFonts w:ascii="Times New Roman" w:hAnsi="Times New Roman"/>
          <w:vertAlign w:val="subscript"/>
        </w:rPr>
        <w:t xml:space="preserve">2 </w:t>
      </w:r>
      <w:r w:rsidR="005675C4">
        <w:rPr>
          <w:rFonts w:ascii="Times New Roman" w:hAnsi="Times New Roman"/>
          <w:vertAlign w:val="subscript"/>
        </w:rPr>
        <w:t xml:space="preserve"> </w:t>
      </w:r>
      <w:r w:rsidRPr="0099190A">
        <w:rPr>
          <w:rFonts w:ascii="Times New Roman" w:hAnsi="Times New Roman"/>
        </w:rPr>
        <w:t>etc.). Frecventa de analiza este o data la 6 luni.</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xml:space="preserve">- </w:t>
      </w:r>
      <w:r w:rsidRPr="0099190A">
        <w:rPr>
          <w:rFonts w:ascii="Times New Roman" w:hAnsi="Times New Roman"/>
          <w:i/>
          <w:iCs/>
        </w:rPr>
        <w:t xml:space="preserve">caracterizarea apelor subterane: </w:t>
      </w:r>
      <w:r w:rsidRPr="0099190A">
        <w:rPr>
          <w:rFonts w:ascii="Times New Roman" w:hAnsi="Times New Roman"/>
        </w:rPr>
        <w:t>nivelul apei subterane si compozitia apei subterane. Pentru nivelul apei subterane frecventa de analiza este o data la 6 luni, iar pentru compozitia apei subterane se stabileste in functie de viteza de curgere.</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xml:space="preserve">- </w:t>
      </w:r>
      <w:r w:rsidRPr="0099190A">
        <w:rPr>
          <w:rFonts w:ascii="Times New Roman" w:hAnsi="Times New Roman"/>
          <w:i/>
          <w:iCs/>
        </w:rPr>
        <w:t xml:space="preserve">date meteorologice necesare pentru întocmirea balantei apei: </w:t>
      </w:r>
      <w:r w:rsidRPr="0099190A">
        <w:rPr>
          <w:rFonts w:ascii="Times New Roman" w:hAnsi="Times New Roman"/>
        </w:rPr>
        <w:t>cantitatea de precipitatii, temperatura min. si max. la ora 15</w:t>
      </w:r>
      <w:r w:rsidRPr="0099190A">
        <w:rPr>
          <w:rFonts w:ascii="Times New Roman" w:hAnsi="Times New Roman"/>
          <w:vertAlign w:val="superscript"/>
        </w:rPr>
        <w:t>00</w:t>
      </w:r>
      <w:r w:rsidRPr="0099190A">
        <w:rPr>
          <w:rFonts w:ascii="Times New Roman" w:hAnsi="Times New Roman"/>
        </w:rPr>
        <w:t>, directia dominanta si viteza vântului, evapotranspiratia si umiditatea atmosferica la ora 15</w:t>
      </w:r>
      <w:r w:rsidRPr="0099190A">
        <w:rPr>
          <w:rFonts w:ascii="Times New Roman" w:hAnsi="Times New Roman"/>
          <w:vertAlign w:val="superscript"/>
        </w:rPr>
        <w:t>00</w:t>
      </w:r>
      <w:r w:rsidRPr="0099190A">
        <w:rPr>
          <w:rFonts w:ascii="Times New Roman" w:hAnsi="Times New Roman"/>
        </w:rPr>
        <w:t>.</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Pentru toti parametrii se înregistrează valorile medii lunare, iar pentru precipitatii se înregistrează si valorile zilnice.</w:t>
      </w:r>
    </w:p>
    <w:p w:rsidR="00000D9D" w:rsidRPr="0099190A" w:rsidRDefault="00000D9D" w:rsidP="0099190A">
      <w:pPr>
        <w:pStyle w:val="Frspaiere"/>
        <w:spacing w:line="276" w:lineRule="auto"/>
        <w:jc w:val="both"/>
        <w:rPr>
          <w:rFonts w:ascii="Times New Roman" w:hAnsi="Times New Roman"/>
          <w:i/>
          <w:iCs/>
        </w:rPr>
      </w:pPr>
    </w:p>
    <w:p w:rsidR="00000D9D" w:rsidRPr="0099190A" w:rsidRDefault="00000D9D" w:rsidP="0099190A">
      <w:pPr>
        <w:pStyle w:val="Frspaiere"/>
        <w:spacing w:line="276" w:lineRule="auto"/>
        <w:jc w:val="both"/>
        <w:rPr>
          <w:rFonts w:ascii="Times New Roman" w:hAnsi="Times New Roman"/>
        </w:rPr>
      </w:pPr>
      <w:r w:rsidRPr="00DB5C2B">
        <w:rPr>
          <w:rFonts w:ascii="Times New Roman" w:hAnsi="Times New Roman"/>
          <w:i/>
          <w:iCs/>
        </w:rPr>
        <w:t>Pentru urmărirea topografiei depozitului</w:t>
      </w:r>
      <w:r w:rsidRPr="00DB5C2B">
        <w:rPr>
          <w:rFonts w:ascii="Times New Roman" w:hAnsi="Times New Roman"/>
        </w:rPr>
        <w:t>: structura depozitului(suprafata ocupata de deseuri, volumul si compozitia deseurilor, metodele de depozitare utilizate, vârsta depozitului), comportarea la tasare si urmărirea nivelului depozitului. Ultimii doi parametri au o frecventa de analiza anuala.</w:t>
      </w:r>
    </w:p>
    <w:p w:rsidR="00000D9D" w:rsidRPr="0099190A" w:rsidRDefault="00000D9D" w:rsidP="0099190A">
      <w:pPr>
        <w:pStyle w:val="Frspaiere"/>
        <w:spacing w:line="276" w:lineRule="auto"/>
        <w:jc w:val="both"/>
        <w:rPr>
          <w:rFonts w:ascii="Times New Roman" w:hAnsi="Times New Roman"/>
          <w:b/>
          <w:i/>
        </w:rPr>
      </w:pPr>
    </w:p>
    <w:p w:rsidR="00000D9D" w:rsidRPr="0099190A" w:rsidRDefault="00000D9D" w:rsidP="0099190A">
      <w:pPr>
        <w:pStyle w:val="Frspaiere"/>
        <w:spacing w:line="276" w:lineRule="auto"/>
        <w:jc w:val="both"/>
        <w:rPr>
          <w:rFonts w:ascii="Times New Roman" w:hAnsi="Times New Roman"/>
          <w:b/>
          <w:i/>
        </w:rPr>
      </w:pPr>
      <w:r w:rsidRPr="0099190A">
        <w:rPr>
          <w:rFonts w:ascii="Times New Roman" w:hAnsi="Times New Roman"/>
          <w:b/>
          <w:i/>
        </w:rPr>
        <w:t>Monitoringul instalatiei analizate va mai cuprinde:</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Verificarea zilnica a stării si functionarii amenajărilor existente:</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drum de acces si împrejmuire;</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canalizarea menajera si instalatiile aferente;</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canalizare levigat si instalatiile aferente;</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starea digurilor perimetrale ale depozitului;</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geomembrana si geotextilul in zonele de ancorare;</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xml:space="preserve">• functionarea drenajului apelor infiltrate; </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stabilitatea corpului depozitului;</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starea tehnica a utilajelor de lucru.</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Monitorizarea cantitătii si calitătii de deseuri care sunt primite</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Trebuie sa existe o evidenta stricta a cantitătii de deseuri intrate pe fiecare flux in parte. Valorile obtinute din cântărirea autogunoierelor sunt centralizate intr-un calculator.</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Deseurile primite trebuie sa fie:</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clasificate in functie de natura si de sursa de provenienta;</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aduse de transportatori autorizati;</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însotite de documente doveditoare, in conformitate cu normele legale sau cu cele impuse de operatorul depozitului;</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verificate pentru stabilirea conformării cu documentele însotitoare.</w:t>
      </w:r>
    </w:p>
    <w:p w:rsidR="00000D9D" w:rsidRPr="0099190A" w:rsidRDefault="00000D9D" w:rsidP="0099190A">
      <w:pPr>
        <w:pStyle w:val="Frspaiere"/>
        <w:spacing w:line="276" w:lineRule="auto"/>
        <w:jc w:val="both"/>
        <w:rPr>
          <w:rFonts w:ascii="Times New Roman" w:hAnsi="Times New Roman"/>
        </w:rPr>
      </w:pPr>
    </w:p>
    <w:p w:rsidR="00000D9D" w:rsidRPr="0099190A" w:rsidRDefault="00000D9D" w:rsidP="0099190A">
      <w:pPr>
        <w:pStyle w:val="Frspaiere"/>
        <w:spacing w:line="276" w:lineRule="auto"/>
        <w:jc w:val="both"/>
        <w:rPr>
          <w:rFonts w:ascii="Times New Roman" w:hAnsi="Times New Roman"/>
          <w:b/>
          <w:i/>
          <w:iCs/>
        </w:rPr>
      </w:pPr>
      <w:r w:rsidRPr="0099190A">
        <w:rPr>
          <w:rFonts w:ascii="Times New Roman" w:hAnsi="Times New Roman"/>
          <w:b/>
          <w:i/>
          <w:iCs/>
        </w:rPr>
        <w:t>Verificate din punct de vedere al compozitiei si stării fizice</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La primirea unui transport de deseuri se vor face o serie de verificări – inspectie vizuala, prelevare de probe si analizare la fata locului, verificarea analizelor furnizate, eventual prin comparare cu rezultatele anterioare – in functie de natura deseurilor, modul de transport etc.</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La iesirea din depozit rezulta pentru fiecare masina o nota de greutate pe care sunt notate:</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numărul de înmatriculare al autogunoierei si numele soferului;</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lastRenderedPageBreak/>
        <w:t>- beneficiarul;</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produsul;</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greutatea la intrare si iesire;</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locul de provenienta al deseului</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ora si data sosirii, respectiv a plecării de la depozit</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zona in care a fost dirijat deseul</w:t>
      </w:r>
    </w:p>
    <w:p w:rsidR="00000D9D" w:rsidRPr="0099190A" w:rsidRDefault="00000D9D" w:rsidP="0099190A">
      <w:pPr>
        <w:pStyle w:val="Frspaiere"/>
        <w:spacing w:line="276" w:lineRule="auto"/>
        <w:jc w:val="both"/>
        <w:rPr>
          <w:rFonts w:ascii="Times New Roman" w:hAnsi="Times New Roman"/>
        </w:rPr>
      </w:pP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Aceasta nota se emite in trei exemplare: unul rămâne la depozit, unul este dat beneficiarului, iar a treia se va da firmei care transporta deseurile.</w:t>
      </w:r>
    </w:p>
    <w:p w:rsidR="00000D9D" w:rsidRPr="0099190A" w:rsidRDefault="00000D9D" w:rsidP="0099190A">
      <w:pPr>
        <w:pStyle w:val="Frspaiere"/>
        <w:spacing w:line="276" w:lineRule="auto"/>
        <w:jc w:val="both"/>
        <w:rPr>
          <w:rFonts w:ascii="Times New Roman" w:hAnsi="Times New Roman"/>
        </w:rPr>
      </w:pPr>
    </w:p>
    <w:p w:rsidR="00000D9D" w:rsidRPr="0099190A" w:rsidRDefault="0024756E" w:rsidP="0099190A">
      <w:pPr>
        <w:pStyle w:val="Frspaiere"/>
        <w:spacing w:line="276" w:lineRule="auto"/>
        <w:jc w:val="both"/>
        <w:rPr>
          <w:rFonts w:ascii="Times New Roman" w:hAnsi="Times New Roman"/>
        </w:rPr>
      </w:pPr>
      <w:r>
        <w:rPr>
          <w:rFonts w:ascii="Times New Roman" w:hAnsi="Times New Roman"/>
        </w:rPr>
        <w:t>L</w:t>
      </w:r>
      <w:r w:rsidR="00000D9D" w:rsidRPr="0099190A">
        <w:rPr>
          <w:rFonts w:ascii="Times New Roman" w:hAnsi="Times New Roman"/>
        </w:rPr>
        <w:t xml:space="preserve">unar </w:t>
      </w:r>
      <w:r>
        <w:rPr>
          <w:rFonts w:ascii="Times New Roman" w:hAnsi="Times New Roman"/>
        </w:rPr>
        <w:t>s</w:t>
      </w:r>
      <w:r w:rsidRPr="0099190A">
        <w:rPr>
          <w:rFonts w:ascii="Times New Roman" w:hAnsi="Times New Roman"/>
        </w:rPr>
        <w:t>e realiz</w:t>
      </w:r>
      <w:r>
        <w:rPr>
          <w:rFonts w:ascii="Times New Roman" w:hAnsi="Times New Roman"/>
        </w:rPr>
        <w:t>e</w:t>
      </w:r>
      <w:r w:rsidRPr="0099190A">
        <w:rPr>
          <w:rFonts w:ascii="Times New Roman" w:hAnsi="Times New Roman"/>
        </w:rPr>
        <w:t>a</w:t>
      </w:r>
      <w:r>
        <w:rPr>
          <w:rFonts w:ascii="Times New Roman" w:hAnsi="Times New Roman"/>
        </w:rPr>
        <w:t>ză</w:t>
      </w:r>
      <w:r w:rsidRPr="0099190A">
        <w:rPr>
          <w:rFonts w:ascii="Times New Roman" w:hAnsi="Times New Roman"/>
        </w:rPr>
        <w:t xml:space="preserve"> </w:t>
      </w:r>
      <w:r w:rsidR="00000D9D" w:rsidRPr="0099190A">
        <w:rPr>
          <w:rFonts w:ascii="Times New Roman" w:hAnsi="Times New Roman"/>
        </w:rPr>
        <w:t>un centralizator cu:</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frecventa orara a autogunoierelor pe zi si pe luna;</w:t>
      </w:r>
    </w:p>
    <w:p w:rsidR="00000D9D" w:rsidRPr="0099190A" w:rsidRDefault="00000D9D" w:rsidP="0099190A">
      <w:pPr>
        <w:pStyle w:val="Frspaiere"/>
        <w:spacing w:line="276" w:lineRule="auto"/>
        <w:ind w:left="708" w:hanging="708"/>
        <w:jc w:val="both"/>
        <w:rPr>
          <w:rFonts w:ascii="Times New Roman" w:hAnsi="Times New Roman"/>
        </w:rPr>
      </w:pPr>
      <w:r w:rsidRPr="0099190A">
        <w:rPr>
          <w:rFonts w:ascii="Times New Roman" w:hAnsi="Times New Roman"/>
        </w:rPr>
        <w:t>- total deseuri transportate pe zi si pe luna de aceste masini, pe tipuri de produse.</w:t>
      </w:r>
    </w:p>
    <w:p w:rsidR="00000D9D" w:rsidRPr="0099190A" w:rsidRDefault="00000D9D" w:rsidP="0099190A">
      <w:pPr>
        <w:pStyle w:val="Frspaiere"/>
        <w:spacing w:line="276" w:lineRule="auto"/>
        <w:jc w:val="both"/>
        <w:rPr>
          <w:rFonts w:ascii="Times New Roman" w:hAnsi="Times New Roman"/>
        </w:rPr>
      </w:pP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 xml:space="preserve">Lucrările </w:t>
      </w:r>
      <w:r w:rsidR="00DB5C2B">
        <w:rPr>
          <w:rFonts w:ascii="Times New Roman" w:hAnsi="Times New Roman"/>
        </w:rPr>
        <w:t>realizate</w:t>
      </w:r>
      <w:r w:rsidRPr="0099190A">
        <w:rPr>
          <w:rFonts w:ascii="Times New Roman" w:hAnsi="Times New Roman"/>
        </w:rPr>
        <w:t xml:space="preserve"> nu afectează decât suprafata ocupata efectiv.</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Datorita masurilor de protectie care s-au luat, factorii de mediu si sănătatea oamenilor nu vor fi afectati de poluare.</w:t>
      </w:r>
    </w:p>
    <w:p w:rsidR="00000D9D" w:rsidRPr="0099190A" w:rsidRDefault="00000D9D" w:rsidP="0099190A">
      <w:pPr>
        <w:pStyle w:val="Frspaiere"/>
        <w:spacing w:line="276" w:lineRule="auto"/>
        <w:jc w:val="both"/>
        <w:rPr>
          <w:rFonts w:ascii="Times New Roman" w:hAnsi="Times New Roman"/>
        </w:rPr>
      </w:pPr>
      <w:r w:rsidRPr="0099190A">
        <w:rPr>
          <w:rFonts w:ascii="Times New Roman" w:hAnsi="Times New Roman"/>
        </w:rPr>
        <w:t>In plus, se recomanda ca pe parcursul exploatării sa se respecte masurile de control mentionate in tabelul de mai jos.</w:t>
      </w:r>
    </w:p>
    <w:p w:rsidR="00000D9D" w:rsidRPr="0099190A" w:rsidRDefault="00000D9D" w:rsidP="0099190A">
      <w:pPr>
        <w:pStyle w:val="Frspaiere"/>
        <w:spacing w:line="276" w:lineRule="auto"/>
        <w:rPr>
          <w:rFonts w:ascii="Times New Roman" w:hAnsi="Times New Roman"/>
        </w:rPr>
      </w:pPr>
    </w:p>
    <w:p w:rsidR="00000D9D" w:rsidRPr="000475CE" w:rsidRDefault="00CD3624" w:rsidP="000475CE">
      <w:pPr>
        <w:pStyle w:val="Frspaiere"/>
        <w:spacing w:line="276" w:lineRule="auto"/>
        <w:ind w:firstLine="708"/>
        <w:jc w:val="center"/>
        <w:rPr>
          <w:rFonts w:ascii="Times New Roman" w:hAnsi="Times New Roman"/>
          <w:b/>
        </w:rPr>
      </w:pPr>
      <w:r>
        <w:rPr>
          <w:rFonts w:ascii="Times New Roman" w:hAnsi="Times New Roman"/>
          <w:b/>
        </w:rPr>
        <w:t>Table 2</w:t>
      </w:r>
      <w:r w:rsidR="006A2DCF">
        <w:rPr>
          <w:rFonts w:ascii="Times New Roman" w:hAnsi="Times New Roman"/>
          <w:b/>
        </w:rPr>
        <w:t>1</w:t>
      </w:r>
      <w:r w:rsidR="000475CE" w:rsidRPr="000475CE">
        <w:rPr>
          <w:rFonts w:ascii="Times New Roman" w:hAnsi="Times New Roman"/>
          <w:b/>
        </w:rPr>
        <w:t xml:space="preserve"> </w:t>
      </w:r>
      <w:r w:rsidR="00000D9D" w:rsidRPr="000475CE">
        <w:rPr>
          <w:rFonts w:ascii="Times New Roman" w:hAnsi="Times New Roman"/>
          <w:b/>
        </w:rPr>
        <w:t>Masuri de control pe parcursul exploatării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52"/>
        <w:gridCol w:w="2952"/>
        <w:gridCol w:w="2952"/>
      </w:tblGrid>
      <w:tr w:rsidR="00000D9D" w:rsidRPr="00BB4449" w:rsidTr="00E32EC2">
        <w:tc>
          <w:tcPr>
            <w:tcW w:w="2952" w:type="dxa"/>
            <w:shd w:val="clear" w:color="auto" w:fill="FFFFFF" w:themeFill="background1"/>
          </w:tcPr>
          <w:p w:rsidR="00000D9D" w:rsidRPr="00BB4449" w:rsidRDefault="00000D9D" w:rsidP="00E32EC2">
            <w:pPr>
              <w:autoSpaceDE w:val="0"/>
              <w:autoSpaceDN w:val="0"/>
              <w:adjustRightInd w:val="0"/>
              <w:spacing w:line="276" w:lineRule="auto"/>
              <w:jc w:val="center"/>
              <w:rPr>
                <w:b/>
                <w:szCs w:val="20"/>
              </w:rPr>
            </w:pPr>
            <w:r w:rsidRPr="00BB4449">
              <w:rPr>
                <w:b/>
                <w:szCs w:val="20"/>
              </w:rPr>
              <w:t>Poluanti generati de depozitare</w:t>
            </w:r>
          </w:p>
        </w:tc>
        <w:tc>
          <w:tcPr>
            <w:tcW w:w="2952" w:type="dxa"/>
            <w:shd w:val="clear" w:color="auto" w:fill="FFFFFF" w:themeFill="background1"/>
          </w:tcPr>
          <w:p w:rsidR="00000D9D" w:rsidRPr="00BB4449" w:rsidRDefault="00000D9D" w:rsidP="00E32EC2">
            <w:pPr>
              <w:autoSpaceDE w:val="0"/>
              <w:autoSpaceDN w:val="0"/>
              <w:adjustRightInd w:val="0"/>
              <w:spacing w:line="276" w:lineRule="auto"/>
              <w:jc w:val="center"/>
              <w:rPr>
                <w:b/>
                <w:szCs w:val="20"/>
              </w:rPr>
            </w:pPr>
            <w:r w:rsidRPr="00BB4449">
              <w:rPr>
                <w:b/>
                <w:szCs w:val="20"/>
              </w:rPr>
              <w:t>Poluare posibila daca nu se iau masuri</w:t>
            </w:r>
          </w:p>
        </w:tc>
        <w:tc>
          <w:tcPr>
            <w:tcW w:w="2952" w:type="dxa"/>
            <w:shd w:val="clear" w:color="auto" w:fill="FFFFFF" w:themeFill="background1"/>
          </w:tcPr>
          <w:p w:rsidR="00000D9D" w:rsidRPr="00BB4449" w:rsidRDefault="00000D9D" w:rsidP="00E32EC2">
            <w:pPr>
              <w:autoSpaceDE w:val="0"/>
              <w:autoSpaceDN w:val="0"/>
              <w:adjustRightInd w:val="0"/>
              <w:spacing w:line="276" w:lineRule="auto"/>
              <w:jc w:val="center"/>
              <w:rPr>
                <w:b/>
                <w:szCs w:val="20"/>
              </w:rPr>
            </w:pPr>
            <w:r w:rsidRPr="00BB4449">
              <w:rPr>
                <w:b/>
                <w:szCs w:val="20"/>
              </w:rPr>
              <w:t>Amenajari pentru evitarea poluarii</w:t>
            </w:r>
          </w:p>
        </w:tc>
      </w:tr>
      <w:tr w:rsidR="00000D9D" w:rsidRPr="00BB4449" w:rsidTr="00E32EC2">
        <w:tc>
          <w:tcPr>
            <w:tcW w:w="2952" w:type="dxa"/>
          </w:tcPr>
          <w:p w:rsidR="00000D9D" w:rsidRPr="00BB4449" w:rsidRDefault="00000D9D" w:rsidP="00E32EC2">
            <w:pPr>
              <w:autoSpaceDE w:val="0"/>
              <w:autoSpaceDN w:val="0"/>
              <w:adjustRightInd w:val="0"/>
              <w:spacing w:line="276" w:lineRule="auto"/>
              <w:jc w:val="both"/>
              <w:rPr>
                <w:szCs w:val="20"/>
              </w:rPr>
            </w:pPr>
            <w:r w:rsidRPr="00BB4449">
              <w:rPr>
                <w:szCs w:val="20"/>
              </w:rPr>
              <w:t xml:space="preserve">a) Deseurile </w:t>
            </w:r>
          </w:p>
        </w:tc>
        <w:tc>
          <w:tcPr>
            <w:tcW w:w="2952" w:type="dxa"/>
          </w:tcPr>
          <w:p w:rsidR="00000D9D" w:rsidRPr="00BB4449" w:rsidRDefault="00000D9D" w:rsidP="00E32EC2">
            <w:pPr>
              <w:autoSpaceDE w:val="0"/>
              <w:autoSpaceDN w:val="0"/>
              <w:adjustRightInd w:val="0"/>
              <w:spacing w:line="276" w:lineRule="auto"/>
              <w:jc w:val="both"/>
              <w:rPr>
                <w:szCs w:val="20"/>
              </w:rPr>
            </w:pPr>
            <w:r w:rsidRPr="00BB4449">
              <w:rPr>
                <w:szCs w:val="20"/>
              </w:rPr>
              <w:t>Deseurile pot fi zburate de pe celula de depozitare si pot provoca poluarea solului, degradarea peisa-jului, disconfort.</w:t>
            </w:r>
          </w:p>
        </w:tc>
        <w:tc>
          <w:tcPr>
            <w:tcW w:w="2952" w:type="dxa"/>
          </w:tcPr>
          <w:p w:rsidR="00000D9D" w:rsidRPr="00BB4449" w:rsidRDefault="00000D9D" w:rsidP="00E32EC2">
            <w:pPr>
              <w:autoSpaceDE w:val="0"/>
              <w:autoSpaceDN w:val="0"/>
              <w:adjustRightInd w:val="0"/>
              <w:spacing w:line="276" w:lineRule="auto"/>
              <w:jc w:val="both"/>
              <w:rPr>
                <w:szCs w:val="20"/>
              </w:rPr>
            </w:pPr>
            <w:r w:rsidRPr="00BB4449">
              <w:rPr>
                <w:szCs w:val="20"/>
              </w:rPr>
              <w:t>1. Dig perimetral</w:t>
            </w:r>
          </w:p>
          <w:p w:rsidR="00000D9D" w:rsidRPr="00BB4449" w:rsidRDefault="00000D9D" w:rsidP="00E32EC2">
            <w:pPr>
              <w:autoSpaceDE w:val="0"/>
              <w:autoSpaceDN w:val="0"/>
              <w:adjustRightInd w:val="0"/>
              <w:spacing w:line="276" w:lineRule="auto"/>
              <w:jc w:val="both"/>
              <w:rPr>
                <w:szCs w:val="20"/>
              </w:rPr>
            </w:pPr>
            <w:r w:rsidRPr="00BB4449">
              <w:rPr>
                <w:szCs w:val="20"/>
              </w:rPr>
              <w:t>2. Imprejmuire</w:t>
            </w:r>
          </w:p>
        </w:tc>
      </w:tr>
      <w:tr w:rsidR="00000D9D" w:rsidRPr="00BB4449" w:rsidTr="00E32EC2">
        <w:tc>
          <w:tcPr>
            <w:tcW w:w="2952" w:type="dxa"/>
          </w:tcPr>
          <w:p w:rsidR="00000D9D" w:rsidRPr="00BB4449" w:rsidRDefault="00000D9D" w:rsidP="00E32EC2">
            <w:pPr>
              <w:autoSpaceDE w:val="0"/>
              <w:autoSpaceDN w:val="0"/>
              <w:adjustRightInd w:val="0"/>
              <w:spacing w:line="276" w:lineRule="auto"/>
              <w:jc w:val="both"/>
              <w:rPr>
                <w:szCs w:val="20"/>
              </w:rPr>
            </w:pPr>
            <w:r w:rsidRPr="00BB4449">
              <w:rPr>
                <w:szCs w:val="20"/>
              </w:rPr>
              <w:t>b) Levigatul</w:t>
            </w:r>
          </w:p>
        </w:tc>
        <w:tc>
          <w:tcPr>
            <w:tcW w:w="2952" w:type="dxa"/>
          </w:tcPr>
          <w:p w:rsidR="00000D9D" w:rsidRPr="00BB4449" w:rsidRDefault="00000D9D" w:rsidP="00E32EC2">
            <w:pPr>
              <w:autoSpaceDE w:val="0"/>
              <w:autoSpaceDN w:val="0"/>
              <w:adjustRightInd w:val="0"/>
              <w:spacing w:line="276" w:lineRule="auto"/>
              <w:jc w:val="both"/>
              <w:rPr>
                <w:szCs w:val="20"/>
              </w:rPr>
            </w:pPr>
            <w:r w:rsidRPr="00BB4449">
              <w:rPr>
                <w:szCs w:val="20"/>
              </w:rPr>
              <w:t>Contaminarea panzei freatice, a solului si a apei de suprafata.</w:t>
            </w:r>
          </w:p>
        </w:tc>
        <w:tc>
          <w:tcPr>
            <w:tcW w:w="2952" w:type="dxa"/>
          </w:tcPr>
          <w:p w:rsidR="00000D9D" w:rsidRPr="00BB4449" w:rsidRDefault="00000D9D" w:rsidP="00E32EC2">
            <w:pPr>
              <w:autoSpaceDE w:val="0"/>
              <w:autoSpaceDN w:val="0"/>
              <w:adjustRightInd w:val="0"/>
              <w:spacing w:line="276" w:lineRule="auto"/>
              <w:jc w:val="both"/>
              <w:rPr>
                <w:szCs w:val="20"/>
              </w:rPr>
            </w:pPr>
            <w:r w:rsidRPr="00BB4449">
              <w:rPr>
                <w:szCs w:val="20"/>
              </w:rPr>
              <w:t>1. Pachet de etansare: geo-membrana, aplicata atat la baza depozitului cat si pe taluzuri.</w:t>
            </w:r>
          </w:p>
          <w:p w:rsidR="00000D9D" w:rsidRPr="00BB4449" w:rsidRDefault="00A7707F" w:rsidP="00E32EC2">
            <w:pPr>
              <w:autoSpaceDE w:val="0"/>
              <w:autoSpaceDN w:val="0"/>
              <w:adjustRightInd w:val="0"/>
              <w:spacing w:line="276" w:lineRule="auto"/>
              <w:jc w:val="both"/>
              <w:rPr>
                <w:szCs w:val="20"/>
              </w:rPr>
            </w:pPr>
            <w:r>
              <w:rPr>
                <w:szCs w:val="20"/>
              </w:rPr>
              <w:t>2. Drenare si colectare.</w:t>
            </w:r>
          </w:p>
        </w:tc>
      </w:tr>
      <w:tr w:rsidR="00000D9D" w:rsidRPr="00BB4449" w:rsidTr="00E32EC2">
        <w:tc>
          <w:tcPr>
            <w:tcW w:w="2952" w:type="dxa"/>
          </w:tcPr>
          <w:p w:rsidR="00000D9D" w:rsidRPr="00BB4449" w:rsidRDefault="00000D9D" w:rsidP="00E32EC2">
            <w:pPr>
              <w:autoSpaceDE w:val="0"/>
              <w:autoSpaceDN w:val="0"/>
              <w:adjustRightInd w:val="0"/>
              <w:spacing w:line="276" w:lineRule="auto"/>
              <w:jc w:val="both"/>
              <w:rPr>
                <w:szCs w:val="20"/>
              </w:rPr>
            </w:pPr>
            <w:r w:rsidRPr="00BB4449">
              <w:rPr>
                <w:szCs w:val="20"/>
              </w:rPr>
              <w:t>c) Insecte, rozatoare si pasari</w:t>
            </w:r>
          </w:p>
        </w:tc>
        <w:tc>
          <w:tcPr>
            <w:tcW w:w="2952" w:type="dxa"/>
          </w:tcPr>
          <w:p w:rsidR="00000D9D" w:rsidRPr="00BB4449" w:rsidRDefault="00000D9D" w:rsidP="00E32EC2">
            <w:pPr>
              <w:autoSpaceDE w:val="0"/>
              <w:autoSpaceDN w:val="0"/>
              <w:adjustRightInd w:val="0"/>
              <w:spacing w:line="276" w:lineRule="auto"/>
              <w:rPr>
                <w:szCs w:val="20"/>
              </w:rPr>
            </w:pPr>
            <w:r w:rsidRPr="00BB4449">
              <w:rPr>
                <w:szCs w:val="20"/>
              </w:rPr>
              <w:t>Pot produce riscuri pentru sanatatea salariatilor din incinta si a riveranilor.</w:t>
            </w:r>
          </w:p>
        </w:tc>
        <w:tc>
          <w:tcPr>
            <w:tcW w:w="2952" w:type="dxa"/>
          </w:tcPr>
          <w:p w:rsidR="00000D9D" w:rsidRPr="00BB4449" w:rsidRDefault="00000D9D" w:rsidP="00E32EC2">
            <w:pPr>
              <w:autoSpaceDE w:val="0"/>
              <w:autoSpaceDN w:val="0"/>
              <w:adjustRightInd w:val="0"/>
              <w:spacing w:line="276" w:lineRule="auto"/>
              <w:jc w:val="both"/>
              <w:rPr>
                <w:szCs w:val="20"/>
              </w:rPr>
            </w:pPr>
            <w:r w:rsidRPr="00BB4449">
              <w:rPr>
                <w:szCs w:val="20"/>
              </w:rPr>
              <w:t>1. Neacceptarea deseurilor pe amplasamente neame-najate, ilegale.</w:t>
            </w:r>
          </w:p>
          <w:p w:rsidR="00000D9D" w:rsidRPr="00BB4449" w:rsidRDefault="00000D9D" w:rsidP="00E32EC2">
            <w:pPr>
              <w:autoSpaceDE w:val="0"/>
              <w:autoSpaceDN w:val="0"/>
              <w:adjustRightInd w:val="0"/>
              <w:spacing w:line="276" w:lineRule="auto"/>
              <w:jc w:val="both"/>
              <w:rPr>
                <w:szCs w:val="20"/>
              </w:rPr>
            </w:pPr>
            <w:r w:rsidRPr="00BB4449">
              <w:rPr>
                <w:szCs w:val="20"/>
              </w:rPr>
              <w:t>2. Aplicarea ritmica a masurilor de dezinfectie, deratizare si dezinsectie.</w:t>
            </w:r>
          </w:p>
        </w:tc>
      </w:tr>
    </w:tbl>
    <w:p w:rsidR="00D00251" w:rsidRPr="00B548C3" w:rsidRDefault="00D00251" w:rsidP="00D00251">
      <w:bookmarkStart w:id="202" w:name="_Toc456020305"/>
    </w:p>
    <w:p w:rsidR="00D00251" w:rsidRPr="00D00251" w:rsidRDefault="00D00251" w:rsidP="00D00251"/>
    <w:p w:rsidR="00195E64" w:rsidRPr="00D332FE" w:rsidRDefault="00A172C5" w:rsidP="00363871">
      <w:pPr>
        <w:pStyle w:val="Titlu1"/>
        <w:rPr>
          <w:lang w:bidi="en-US"/>
        </w:rPr>
      </w:pPr>
      <w:bookmarkStart w:id="203" w:name="_Toc469901613"/>
      <w:r w:rsidRPr="00D332FE">
        <w:t>CAPITOLUL 5 - ANALIZA REZULTATELOR DETERMINĂRILOR</w:t>
      </w:r>
      <w:bookmarkEnd w:id="202"/>
      <w:r w:rsidR="00D332FE" w:rsidRPr="00D332FE">
        <w:t xml:space="preserve">; </w:t>
      </w:r>
      <w:r w:rsidR="004811AB">
        <w:t>SITUAȚIA DE REFERINȚĂ</w:t>
      </w:r>
      <w:bookmarkEnd w:id="203"/>
    </w:p>
    <w:p w:rsidR="00A4275A" w:rsidRPr="0074114D" w:rsidRDefault="00A4275A" w:rsidP="0074114D">
      <w:pPr>
        <w:spacing w:line="276" w:lineRule="auto"/>
        <w:jc w:val="both"/>
        <w:rPr>
          <w:sz w:val="24"/>
          <w:lang w:bidi="en-US"/>
        </w:rPr>
      </w:pPr>
    </w:p>
    <w:p w:rsidR="008F3C0D" w:rsidRPr="00A9775D" w:rsidRDefault="00A4275A" w:rsidP="00A9775D">
      <w:pPr>
        <w:pStyle w:val="Titlu2"/>
        <w:rPr>
          <w:szCs w:val="24"/>
        </w:rPr>
      </w:pPr>
      <w:bookmarkStart w:id="204" w:name="_Toc469901614"/>
      <w:r w:rsidRPr="00DB5C2B">
        <w:rPr>
          <w:szCs w:val="24"/>
        </w:rPr>
        <w:t>5.1 Analiza probelor de sol</w:t>
      </w:r>
      <w:bookmarkEnd w:id="204"/>
    </w:p>
    <w:p w:rsidR="00B82577" w:rsidRPr="00DB5C2B" w:rsidRDefault="00B82577" w:rsidP="0074114D">
      <w:pPr>
        <w:spacing w:line="276" w:lineRule="auto"/>
        <w:jc w:val="both"/>
        <w:rPr>
          <w:sz w:val="24"/>
          <w:lang w:bidi="en-US"/>
        </w:rPr>
      </w:pPr>
      <w:r w:rsidRPr="00DB5C2B">
        <w:rPr>
          <w:sz w:val="24"/>
          <w:lang w:bidi="en-US"/>
        </w:rPr>
        <w:t>În timpul funcționării centrului de management al deseurilor nu va exista posibilitatea contaminării directe a solului.</w:t>
      </w:r>
    </w:p>
    <w:p w:rsidR="00B82577" w:rsidRPr="00DB5C2B" w:rsidRDefault="00B82577" w:rsidP="0074114D">
      <w:pPr>
        <w:spacing w:line="276" w:lineRule="auto"/>
        <w:jc w:val="both"/>
        <w:rPr>
          <w:sz w:val="24"/>
          <w:lang w:bidi="en-US"/>
        </w:rPr>
      </w:pPr>
      <w:r w:rsidRPr="00DB5C2B">
        <w:rPr>
          <w:sz w:val="24"/>
          <w:lang w:bidi="en-US"/>
        </w:rPr>
        <w:t>Activităţile care se vor desfăşura pe amplasamentul studiat nu vor avea impact asupra componentelor subterane – geologice şi nici nu vor produce schimbări în mediul geologic.</w:t>
      </w:r>
    </w:p>
    <w:p w:rsidR="00B82577" w:rsidRPr="00DB5C2B" w:rsidRDefault="00B82577" w:rsidP="0074114D">
      <w:pPr>
        <w:spacing w:line="276" w:lineRule="auto"/>
        <w:jc w:val="both"/>
        <w:rPr>
          <w:sz w:val="24"/>
          <w:lang w:bidi="en-US"/>
        </w:rPr>
      </w:pPr>
      <w:r w:rsidRPr="00DB5C2B">
        <w:rPr>
          <w:sz w:val="24"/>
          <w:lang w:bidi="en-US"/>
        </w:rPr>
        <w:lastRenderedPageBreak/>
        <w:t>Impactul rezidual este considerat a fi scăzut. A fost evaluată severitatea impactului deoarece toate posibilele forme de impact posibil a se manifesta sunt exclusiv în limita amplasamentului. În plus, datorită sistemelor de prevenire şi control existente sau care au fost implementate, probabilitatea de apariţie a unui posibil impact este foarte mică. Ca urmare, semnificaţia impactului este foarte scăzută.</w:t>
      </w:r>
    </w:p>
    <w:p w:rsidR="0074114D" w:rsidRPr="00227BC2" w:rsidRDefault="0074114D" w:rsidP="0074114D">
      <w:pPr>
        <w:autoSpaceDE w:val="0"/>
        <w:autoSpaceDN w:val="0"/>
        <w:adjustRightInd w:val="0"/>
        <w:spacing w:line="276" w:lineRule="auto"/>
        <w:jc w:val="both"/>
        <w:rPr>
          <w:bCs/>
          <w:iCs/>
          <w:sz w:val="24"/>
        </w:rPr>
      </w:pPr>
      <w:r w:rsidRPr="00DB5C2B">
        <w:rPr>
          <w:bCs/>
          <w:iCs/>
          <w:sz w:val="24"/>
        </w:rPr>
        <w:t>Anterior in baza contractului incheiat intre: ADI ,,SISTEMUL INTEGRAT DE GESTIONARE A DESEURILOR; jud. Hunedoara cu sediul in Deva; str. 1 Decembrie 1918; nr.28; si S.C. GEOSILV S.R.L. s-a intocmit studiul geotehnic pentru: ,,Centru de management al deseurilor” statie de sortare, TMB si depozit conform in</w:t>
      </w:r>
      <w:r w:rsidRPr="00227BC2">
        <w:rPr>
          <w:bCs/>
          <w:iCs/>
          <w:sz w:val="24"/>
        </w:rPr>
        <w:t xml:space="preserve"> localitatea Barcea Mare; jud. Hunedoara.</w:t>
      </w:r>
    </w:p>
    <w:p w:rsidR="002F3422" w:rsidRDefault="002F3422" w:rsidP="0074114D">
      <w:pPr>
        <w:spacing w:line="276" w:lineRule="auto"/>
        <w:jc w:val="both"/>
        <w:rPr>
          <w:sz w:val="24"/>
          <w:lang w:bidi="en-US"/>
        </w:rPr>
      </w:pPr>
      <w:r>
        <w:rPr>
          <w:sz w:val="24"/>
          <w:lang w:bidi="en-US"/>
        </w:rPr>
        <w:t>Au fost efectuate 8 foraje si au fost recoltate probe de apa pentru determinarea agresivitatii in doua foraje F4 si F5.</w:t>
      </w:r>
    </w:p>
    <w:p w:rsidR="00222CCE" w:rsidRDefault="00222CCE" w:rsidP="0074114D">
      <w:pPr>
        <w:spacing w:line="276" w:lineRule="auto"/>
        <w:jc w:val="both"/>
        <w:rPr>
          <w:sz w:val="24"/>
          <w:lang w:bidi="en-US"/>
        </w:rPr>
      </w:pPr>
    </w:p>
    <w:p w:rsidR="00BF4633" w:rsidRPr="000475CE" w:rsidRDefault="00CD3624" w:rsidP="000475CE">
      <w:pPr>
        <w:spacing w:line="276" w:lineRule="auto"/>
        <w:jc w:val="center"/>
        <w:rPr>
          <w:b/>
          <w:sz w:val="24"/>
          <w:lang w:bidi="en-US"/>
        </w:rPr>
      </w:pPr>
      <w:r>
        <w:rPr>
          <w:b/>
          <w:sz w:val="24"/>
          <w:lang w:bidi="en-US"/>
        </w:rPr>
        <w:t>Tabel 2</w:t>
      </w:r>
      <w:r w:rsidR="006A2DCF">
        <w:rPr>
          <w:b/>
          <w:sz w:val="24"/>
          <w:lang w:bidi="en-US"/>
        </w:rPr>
        <w:t>2</w:t>
      </w:r>
      <w:r w:rsidR="000475CE" w:rsidRPr="000475CE">
        <w:rPr>
          <w:b/>
          <w:sz w:val="24"/>
          <w:lang w:bidi="en-US"/>
        </w:rPr>
        <w:t xml:space="preserve"> </w:t>
      </w:r>
      <w:r w:rsidR="002F3422" w:rsidRPr="000475CE">
        <w:rPr>
          <w:b/>
          <w:sz w:val="24"/>
          <w:lang w:bidi="en-US"/>
        </w:rPr>
        <w:t>Caracteristicile chimice rezultate din buletinu</w:t>
      </w:r>
      <w:r w:rsidR="000475CE" w:rsidRPr="000475CE">
        <w:rPr>
          <w:b/>
          <w:sz w:val="24"/>
          <w:lang w:bidi="en-US"/>
        </w:rPr>
        <w:t>l de analiza a probelor de apa</w:t>
      </w:r>
    </w:p>
    <w:tbl>
      <w:tblPr>
        <w:tblStyle w:val="Tabelgril"/>
        <w:tblW w:w="0" w:type="auto"/>
        <w:tblLook w:val="04A0" w:firstRow="1" w:lastRow="0" w:firstColumn="1" w:lastColumn="0" w:noHBand="0" w:noVBand="1"/>
      </w:tblPr>
      <w:tblGrid>
        <w:gridCol w:w="846"/>
        <w:gridCol w:w="2410"/>
        <w:gridCol w:w="1984"/>
        <w:gridCol w:w="709"/>
        <w:gridCol w:w="1701"/>
        <w:gridCol w:w="1694"/>
      </w:tblGrid>
      <w:tr w:rsidR="002F3422" w:rsidTr="002F3422">
        <w:tc>
          <w:tcPr>
            <w:tcW w:w="846" w:type="dxa"/>
            <w:vMerge w:val="restart"/>
          </w:tcPr>
          <w:p w:rsidR="002F3422" w:rsidRDefault="002F3422" w:rsidP="0074114D">
            <w:pPr>
              <w:spacing w:line="276" w:lineRule="auto"/>
              <w:jc w:val="both"/>
              <w:rPr>
                <w:sz w:val="24"/>
                <w:lang w:bidi="en-US"/>
              </w:rPr>
            </w:pPr>
            <w:r>
              <w:rPr>
                <w:sz w:val="24"/>
                <w:lang w:bidi="en-US"/>
              </w:rPr>
              <w:t>Nr. crt.</w:t>
            </w:r>
          </w:p>
        </w:tc>
        <w:tc>
          <w:tcPr>
            <w:tcW w:w="2410" w:type="dxa"/>
            <w:vMerge w:val="restart"/>
          </w:tcPr>
          <w:p w:rsidR="002F3422" w:rsidRDefault="002F3422" w:rsidP="0074114D">
            <w:pPr>
              <w:spacing w:line="276" w:lineRule="auto"/>
              <w:jc w:val="both"/>
              <w:rPr>
                <w:sz w:val="24"/>
                <w:lang w:bidi="en-US"/>
              </w:rPr>
            </w:pPr>
            <w:r>
              <w:rPr>
                <w:sz w:val="24"/>
                <w:lang w:bidi="en-US"/>
              </w:rPr>
              <w:t>Caracteristici chimice</w:t>
            </w:r>
          </w:p>
        </w:tc>
        <w:tc>
          <w:tcPr>
            <w:tcW w:w="1984" w:type="dxa"/>
            <w:vMerge w:val="restart"/>
          </w:tcPr>
          <w:p w:rsidR="002F3422" w:rsidRDefault="002F3422" w:rsidP="0074114D">
            <w:pPr>
              <w:spacing w:line="276" w:lineRule="auto"/>
              <w:jc w:val="both"/>
              <w:rPr>
                <w:sz w:val="24"/>
                <w:lang w:bidi="en-US"/>
              </w:rPr>
            </w:pPr>
            <w:r>
              <w:rPr>
                <w:sz w:val="24"/>
                <w:lang w:bidi="en-US"/>
              </w:rPr>
              <w:t>Metoda de analiza</w:t>
            </w:r>
          </w:p>
        </w:tc>
        <w:tc>
          <w:tcPr>
            <w:tcW w:w="709" w:type="dxa"/>
            <w:vMerge w:val="restart"/>
          </w:tcPr>
          <w:p w:rsidR="002F3422" w:rsidRDefault="002F3422" w:rsidP="0074114D">
            <w:pPr>
              <w:spacing w:line="276" w:lineRule="auto"/>
              <w:jc w:val="both"/>
              <w:rPr>
                <w:sz w:val="24"/>
                <w:lang w:bidi="en-US"/>
              </w:rPr>
            </w:pPr>
            <w:r>
              <w:rPr>
                <w:sz w:val="24"/>
                <w:lang w:bidi="en-US"/>
              </w:rPr>
              <w:t>U/M</w:t>
            </w:r>
          </w:p>
        </w:tc>
        <w:tc>
          <w:tcPr>
            <w:tcW w:w="3395" w:type="dxa"/>
            <w:gridSpan w:val="2"/>
          </w:tcPr>
          <w:p w:rsidR="002F3422" w:rsidRDefault="002F3422" w:rsidP="0074114D">
            <w:pPr>
              <w:spacing w:line="276" w:lineRule="auto"/>
              <w:jc w:val="both"/>
              <w:rPr>
                <w:sz w:val="24"/>
                <w:lang w:bidi="en-US"/>
              </w:rPr>
            </w:pPr>
            <w:r>
              <w:rPr>
                <w:sz w:val="24"/>
                <w:lang w:bidi="en-US"/>
              </w:rPr>
              <w:t>Buletin de analiza nr.</w:t>
            </w:r>
          </w:p>
        </w:tc>
      </w:tr>
      <w:tr w:rsidR="002F3422" w:rsidTr="002F3422">
        <w:tc>
          <w:tcPr>
            <w:tcW w:w="846" w:type="dxa"/>
            <w:vMerge/>
          </w:tcPr>
          <w:p w:rsidR="002F3422" w:rsidRDefault="002F3422" w:rsidP="0074114D">
            <w:pPr>
              <w:spacing w:line="276" w:lineRule="auto"/>
              <w:jc w:val="both"/>
              <w:rPr>
                <w:sz w:val="24"/>
                <w:lang w:bidi="en-US"/>
              </w:rPr>
            </w:pPr>
          </w:p>
        </w:tc>
        <w:tc>
          <w:tcPr>
            <w:tcW w:w="2410" w:type="dxa"/>
            <w:vMerge/>
          </w:tcPr>
          <w:p w:rsidR="002F3422" w:rsidRDefault="002F3422" w:rsidP="0074114D">
            <w:pPr>
              <w:spacing w:line="276" w:lineRule="auto"/>
              <w:jc w:val="both"/>
              <w:rPr>
                <w:sz w:val="24"/>
                <w:lang w:bidi="en-US"/>
              </w:rPr>
            </w:pPr>
          </w:p>
        </w:tc>
        <w:tc>
          <w:tcPr>
            <w:tcW w:w="1984" w:type="dxa"/>
            <w:vMerge/>
          </w:tcPr>
          <w:p w:rsidR="002F3422" w:rsidRDefault="002F3422" w:rsidP="0074114D">
            <w:pPr>
              <w:spacing w:line="276" w:lineRule="auto"/>
              <w:jc w:val="both"/>
              <w:rPr>
                <w:sz w:val="24"/>
                <w:lang w:bidi="en-US"/>
              </w:rPr>
            </w:pPr>
          </w:p>
        </w:tc>
        <w:tc>
          <w:tcPr>
            <w:tcW w:w="709" w:type="dxa"/>
            <w:vMerge/>
          </w:tcPr>
          <w:p w:rsidR="002F3422" w:rsidRDefault="002F3422" w:rsidP="0074114D">
            <w:pPr>
              <w:spacing w:line="276" w:lineRule="auto"/>
              <w:jc w:val="both"/>
              <w:rPr>
                <w:sz w:val="24"/>
                <w:lang w:bidi="en-US"/>
              </w:rPr>
            </w:pPr>
          </w:p>
        </w:tc>
        <w:tc>
          <w:tcPr>
            <w:tcW w:w="1701" w:type="dxa"/>
          </w:tcPr>
          <w:p w:rsidR="002F3422" w:rsidRDefault="002F3422" w:rsidP="0074114D">
            <w:pPr>
              <w:spacing w:line="276" w:lineRule="auto"/>
              <w:jc w:val="both"/>
              <w:rPr>
                <w:sz w:val="24"/>
                <w:lang w:bidi="en-US"/>
              </w:rPr>
            </w:pPr>
            <w:r>
              <w:rPr>
                <w:sz w:val="24"/>
                <w:lang w:bidi="en-US"/>
              </w:rPr>
              <w:t>F4; ad. 3,70 m</w:t>
            </w:r>
          </w:p>
        </w:tc>
        <w:tc>
          <w:tcPr>
            <w:tcW w:w="1694" w:type="dxa"/>
          </w:tcPr>
          <w:p w:rsidR="002F3422" w:rsidRDefault="002F3422" w:rsidP="0074114D">
            <w:pPr>
              <w:spacing w:line="276" w:lineRule="auto"/>
              <w:jc w:val="both"/>
              <w:rPr>
                <w:sz w:val="24"/>
                <w:lang w:bidi="en-US"/>
              </w:rPr>
            </w:pPr>
            <w:r>
              <w:rPr>
                <w:sz w:val="24"/>
                <w:lang w:bidi="en-US"/>
              </w:rPr>
              <w:t>F5; ad. 4,10 m</w:t>
            </w:r>
          </w:p>
        </w:tc>
      </w:tr>
      <w:tr w:rsidR="002F3422" w:rsidTr="002F3422">
        <w:tc>
          <w:tcPr>
            <w:tcW w:w="846" w:type="dxa"/>
          </w:tcPr>
          <w:p w:rsidR="002F3422" w:rsidRDefault="002F3422" w:rsidP="0074114D">
            <w:pPr>
              <w:spacing w:line="276" w:lineRule="auto"/>
              <w:jc w:val="both"/>
              <w:rPr>
                <w:sz w:val="24"/>
                <w:lang w:bidi="en-US"/>
              </w:rPr>
            </w:pPr>
            <w:r>
              <w:rPr>
                <w:sz w:val="24"/>
                <w:lang w:bidi="en-US"/>
              </w:rPr>
              <w:t>1</w:t>
            </w:r>
          </w:p>
        </w:tc>
        <w:tc>
          <w:tcPr>
            <w:tcW w:w="2410" w:type="dxa"/>
          </w:tcPr>
          <w:p w:rsidR="002F3422" w:rsidRDefault="00BF4633" w:rsidP="0074114D">
            <w:pPr>
              <w:spacing w:line="276" w:lineRule="auto"/>
              <w:jc w:val="both"/>
              <w:rPr>
                <w:sz w:val="24"/>
                <w:lang w:bidi="en-US"/>
              </w:rPr>
            </w:pPr>
            <w:r>
              <w:rPr>
                <w:sz w:val="24"/>
                <w:lang w:bidi="en-US"/>
              </w:rPr>
              <w:t>Proprietati organoleptice</w:t>
            </w:r>
          </w:p>
        </w:tc>
        <w:tc>
          <w:tcPr>
            <w:tcW w:w="1984" w:type="dxa"/>
          </w:tcPr>
          <w:p w:rsidR="002F3422" w:rsidRDefault="002F3422" w:rsidP="0074114D">
            <w:pPr>
              <w:spacing w:line="276" w:lineRule="auto"/>
              <w:jc w:val="both"/>
              <w:rPr>
                <w:sz w:val="24"/>
                <w:lang w:bidi="en-US"/>
              </w:rPr>
            </w:pPr>
          </w:p>
        </w:tc>
        <w:tc>
          <w:tcPr>
            <w:tcW w:w="709" w:type="dxa"/>
          </w:tcPr>
          <w:p w:rsidR="002F3422" w:rsidRDefault="002F3422" w:rsidP="0074114D">
            <w:pPr>
              <w:spacing w:line="276" w:lineRule="auto"/>
              <w:jc w:val="both"/>
              <w:rPr>
                <w:sz w:val="24"/>
                <w:lang w:bidi="en-US"/>
              </w:rPr>
            </w:pPr>
          </w:p>
        </w:tc>
        <w:tc>
          <w:tcPr>
            <w:tcW w:w="1701" w:type="dxa"/>
          </w:tcPr>
          <w:p w:rsidR="002F3422" w:rsidRDefault="00BF4633" w:rsidP="0074114D">
            <w:pPr>
              <w:spacing w:line="276" w:lineRule="auto"/>
              <w:jc w:val="both"/>
              <w:rPr>
                <w:sz w:val="24"/>
                <w:lang w:bidi="en-US"/>
              </w:rPr>
            </w:pPr>
            <w:r>
              <w:rPr>
                <w:sz w:val="24"/>
                <w:lang w:bidi="en-US"/>
              </w:rPr>
              <w:t>limpede</w:t>
            </w:r>
          </w:p>
        </w:tc>
        <w:tc>
          <w:tcPr>
            <w:tcW w:w="1694" w:type="dxa"/>
          </w:tcPr>
          <w:p w:rsidR="002F3422" w:rsidRDefault="002F3422" w:rsidP="0074114D">
            <w:pPr>
              <w:spacing w:line="276" w:lineRule="auto"/>
              <w:jc w:val="both"/>
              <w:rPr>
                <w:sz w:val="24"/>
                <w:lang w:bidi="en-US"/>
              </w:rPr>
            </w:pPr>
          </w:p>
        </w:tc>
      </w:tr>
      <w:tr w:rsidR="00BF4633" w:rsidTr="002F3422">
        <w:tc>
          <w:tcPr>
            <w:tcW w:w="846" w:type="dxa"/>
          </w:tcPr>
          <w:p w:rsidR="00BF4633" w:rsidRDefault="00BF4633" w:rsidP="0074114D">
            <w:pPr>
              <w:spacing w:line="276" w:lineRule="auto"/>
              <w:jc w:val="both"/>
              <w:rPr>
                <w:sz w:val="24"/>
                <w:lang w:bidi="en-US"/>
              </w:rPr>
            </w:pPr>
          </w:p>
        </w:tc>
        <w:tc>
          <w:tcPr>
            <w:tcW w:w="2410" w:type="dxa"/>
          </w:tcPr>
          <w:p w:rsidR="00BF4633" w:rsidRDefault="00BF4633" w:rsidP="0074114D">
            <w:pPr>
              <w:spacing w:line="276" w:lineRule="auto"/>
              <w:jc w:val="both"/>
              <w:rPr>
                <w:sz w:val="24"/>
                <w:lang w:bidi="en-US"/>
              </w:rPr>
            </w:pPr>
            <w:r>
              <w:rPr>
                <w:sz w:val="24"/>
                <w:lang w:bidi="en-US"/>
              </w:rPr>
              <w:t>Indice pH</w:t>
            </w:r>
          </w:p>
        </w:tc>
        <w:tc>
          <w:tcPr>
            <w:tcW w:w="1984" w:type="dxa"/>
          </w:tcPr>
          <w:p w:rsidR="00BF4633" w:rsidRDefault="00BF4633" w:rsidP="0074114D">
            <w:pPr>
              <w:spacing w:line="276" w:lineRule="auto"/>
              <w:jc w:val="both"/>
              <w:rPr>
                <w:sz w:val="24"/>
                <w:lang w:bidi="en-US"/>
              </w:rPr>
            </w:pPr>
            <w:r>
              <w:rPr>
                <w:sz w:val="24"/>
                <w:lang w:bidi="en-US"/>
              </w:rPr>
              <w:t>ISO 4316</w:t>
            </w:r>
          </w:p>
        </w:tc>
        <w:tc>
          <w:tcPr>
            <w:tcW w:w="709" w:type="dxa"/>
          </w:tcPr>
          <w:p w:rsidR="00BF4633" w:rsidRDefault="00BF4633" w:rsidP="0074114D">
            <w:pPr>
              <w:spacing w:line="276" w:lineRule="auto"/>
              <w:jc w:val="both"/>
              <w:rPr>
                <w:sz w:val="24"/>
                <w:lang w:bidi="en-US"/>
              </w:rPr>
            </w:pPr>
          </w:p>
        </w:tc>
        <w:tc>
          <w:tcPr>
            <w:tcW w:w="1701" w:type="dxa"/>
          </w:tcPr>
          <w:p w:rsidR="00BF4633" w:rsidRDefault="00BF4633" w:rsidP="0074114D">
            <w:pPr>
              <w:spacing w:line="276" w:lineRule="auto"/>
              <w:jc w:val="both"/>
              <w:rPr>
                <w:sz w:val="24"/>
                <w:lang w:bidi="en-US"/>
              </w:rPr>
            </w:pPr>
            <w:r>
              <w:rPr>
                <w:sz w:val="24"/>
                <w:lang w:bidi="en-US"/>
              </w:rPr>
              <w:t>7,5</w:t>
            </w:r>
          </w:p>
        </w:tc>
        <w:tc>
          <w:tcPr>
            <w:tcW w:w="1694" w:type="dxa"/>
          </w:tcPr>
          <w:p w:rsidR="00BF4633" w:rsidRDefault="00BF4633" w:rsidP="0074114D">
            <w:pPr>
              <w:spacing w:line="276" w:lineRule="auto"/>
              <w:jc w:val="both"/>
              <w:rPr>
                <w:sz w:val="24"/>
                <w:lang w:bidi="en-US"/>
              </w:rPr>
            </w:pPr>
            <w:r>
              <w:rPr>
                <w:sz w:val="24"/>
                <w:lang w:bidi="en-US"/>
              </w:rPr>
              <w:t>6,8</w:t>
            </w:r>
          </w:p>
        </w:tc>
      </w:tr>
      <w:tr w:rsidR="002F3422" w:rsidTr="002F3422">
        <w:tc>
          <w:tcPr>
            <w:tcW w:w="846" w:type="dxa"/>
          </w:tcPr>
          <w:p w:rsidR="002F3422" w:rsidRDefault="002F3422" w:rsidP="0074114D">
            <w:pPr>
              <w:spacing w:line="276" w:lineRule="auto"/>
              <w:jc w:val="both"/>
              <w:rPr>
                <w:sz w:val="24"/>
                <w:lang w:bidi="en-US"/>
              </w:rPr>
            </w:pPr>
            <w:r>
              <w:rPr>
                <w:sz w:val="24"/>
                <w:lang w:bidi="en-US"/>
              </w:rPr>
              <w:t>2</w:t>
            </w:r>
          </w:p>
        </w:tc>
        <w:tc>
          <w:tcPr>
            <w:tcW w:w="2410" w:type="dxa"/>
          </w:tcPr>
          <w:p w:rsidR="002F3422" w:rsidRDefault="00BF4633" w:rsidP="0074114D">
            <w:pPr>
              <w:spacing w:line="276" w:lineRule="auto"/>
              <w:jc w:val="both"/>
              <w:rPr>
                <w:sz w:val="24"/>
                <w:lang w:bidi="en-US"/>
              </w:rPr>
            </w:pPr>
            <w:r>
              <w:rPr>
                <w:sz w:val="24"/>
                <w:lang w:bidi="en-US"/>
              </w:rPr>
              <w:t>Bioxid de carbon agresiv CO2</w:t>
            </w:r>
          </w:p>
        </w:tc>
        <w:tc>
          <w:tcPr>
            <w:tcW w:w="1984" w:type="dxa"/>
          </w:tcPr>
          <w:p w:rsidR="002F3422" w:rsidRDefault="00BF4633" w:rsidP="0074114D">
            <w:pPr>
              <w:spacing w:line="276" w:lineRule="auto"/>
              <w:jc w:val="both"/>
              <w:rPr>
                <w:sz w:val="24"/>
                <w:lang w:bidi="en-US"/>
              </w:rPr>
            </w:pPr>
            <w:r>
              <w:rPr>
                <w:sz w:val="24"/>
                <w:lang w:bidi="en-US"/>
              </w:rPr>
              <w:t>EN 13577</w:t>
            </w:r>
          </w:p>
        </w:tc>
        <w:tc>
          <w:tcPr>
            <w:tcW w:w="709" w:type="dxa"/>
          </w:tcPr>
          <w:p w:rsidR="002F3422" w:rsidRDefault="00BF4633" w:rsidP="0074114D">
            <w:pPr>
              <w:spacing w:line="276" w:lineRule="auto"/>
              <w:jc w:val="both"/>
              <w:rPr>
                <w:sz w:val="24"/>
                <w:lang w:bidi="en-US"/>
              </w:rPr>
            </w:pPr>
            <w:r>
              <w:rPr>
                <w:sz w:val="24"/>
                <w:lang w:bidi="en-US"/>
              </w:rPr>
              <w:t>mg/l</w:t>
            </w:r>
          </w:p>
        </w:tc>
        <w:tc>
          <w:tcPr>
            <w:tcW w:w="1701" w:type="dxa"/>
          </w:tcPr>
          <w:p w:rsidR="002F3422" w:rsidRDefault="00BF4633" w:rsidP="0074114D">
            <w:pPr>
              <w:spacing w:line="276" w:lineRule="auto"/>
              <w:jc w:val="both"/>
              <w:rPr>
                <w:sz w:val="24"/>
                <w:lang w:bidi="en-US"/>
              </w:rPr>
            </w:pPr>
            <w:r>
              <w:rPr>
                <w:sz w:val="24"/>
                <w:lang w:bidi="en-US"/>
              </w:rPr>
              <w:t>11,2</w:t>
            </w:r>
          </w:p>
        </w:tc>
        <w:tc>
          <w:tcPr>
            <w:tcW w:w="1694" w:type="dxa"/>
          </w:tcPr>
          <w:p w:rsidR="002F3422" w:rsidRDefault="00BF4633" w:rsidP="0074114D">
            <w:pPr>
              <w:spacing w:line="276" w:lineRule="auto"/>
              <w:jc w:val="both"/>
              <w:rPr>
                <w:sz w:val="24"/>
                <w:lang w:bidi="en-US"/>
              </w:rPr>
            </w:pPr>
            <w:r>
              <w:rPr>
                <w:sz w:val="24"/>
                <w:lang w:bidi="en-US"/>
              </w:rPr>
              <w:t>10,1</w:t>
            </w:r>
          </w:p>
        </w:tc>
      </w:tr>
      <w:tr w:rsidR="002F3422" w:rsidTr="002F3422">
        <w:tc>
          <w:tcPr>
            <w:tcW w:w="846" w:type="dxa"/>
          </w:tcPr>
          <w:p w:rsidR="002F3422" w:rsidRDefault="002F3422" w:rsidP="0074114D">
            <w:pPr>
              <w:spacing w:line="276" w:lineRule="auto"/>
              <w:jc w:val="both"/>
              <w:rPr>
                <w:sz w:val="24"/>
                <w:lang w:bidi="en-US"/>
              </w:rPr>
            </w:pPr>
            <w:r>
              <w:rPr>
                <w:sz w:val="24"/>
                <w:lang w:bidi="en-US"/>
              </w:rPr>
              <w:t>3</w:t>
            </w:r>
          </w:p>
        </w:tc>
        <w:tc>
          <w:tcPr>
            <w:tcW w:w="2410" w:type="dxa"/>
          </w:tcPr>
          <w:p w:rsidR="002F3422" w:rsidRDefault="00A403BA" w:rsidP="0074114D">
            <w:pPr>
              <w:spacing w:line="276" w:lineRule="auto"/>
              <w:jc w:val="both"/>
              <w:rPr>
                <w:sz w:val="24"/>
                <w:lang w:bidi="en-US"/>
              </w:rPr>
            </w:pPr>
            <w:r>
              <w:rPr>
                <w:sz w:val="24"/>
                <w:lang w:bidi="en-US"/>
              </w:rPr>
              <w:t>Magneziu Mg</w:t>
            </w:r>
            <w:r w:rsidR="00BF4633">
              <w:rPr>
                <w:sz w:val="24"/>
                <w:lang w:bidi="en-US"/>
              </w:rPr>
              <w:t>2+</w:t>
            </w:r>
          </w:p>
        </w:tc>
        <w:tc>
          <w:tcPr>
            <w:tcW w:w="1984" w:type="dxa"/>
          </w:tcPr>
          <w:p w:rsidR="002F3422" w:rsidRDefault="00A403BA" w:rsidP="0074114D">
            <w:pPr>
              <w:spacing w:line="276" w:lineRule="auto"/>
              <w:jc w:val="both"/>
              <w:rPr>
                <w:sz w:val="24"/>
                <w:lang w:bidi="en-US"/>
              </w:rPr>
            </w:pPr>
            <w:r>
              <w:rPr>
                <w:sz w:val="24"/>
                <w:lang w:bidi="en-US"/>
              </w:rPr>
              <w:t xml:space="preserve">SR </w:t>
            </w:r>
            <w:r w:rsidR="00BF4633">
              <w:rPr>
                <w:sz w:val="24"/>
                <w:lang w:bidi="en-US"/>
              </w:rPr>
              <w:t>ISO 7980</w:t>
            </w:r>
          </w:p>
        </w:tc>
        <w:tc>
          <w:tcPr>
            <w:tcW w:w="709" w:type="dxa"/>
          </w:tcPr>
          <w:p w:rsidR="002F3422" w:rsidRDefault="00BF4633" w:rsidP="0074114D">
            <w:pPr>
              <w:spacing w:line="276" w:lineRule="auto"/>
              <w:jc w:val="both"/>
              <w:rPr>
                <w:sz w:val="24"/>
                <w:lang w:bidi="en-US"/>
              </w:rPr>
            </w:pPr>
            <w:r>
              <w:rPr>
                <w:sz w:val="24"/>
                <w:lang w:bidi="en-US"/>
              </w:rPr>
              <w:t>mg/l</w:t>
            </w:r>
          </w:p>
        </w:tc>
        <w:tc>
          <w:tcPr>
            <w:tcW w:w="1701" w:type="dxa"/>
          </w:tcPr>
          <w:p w:rsidR="002F3422" w:rsidRDefault="00BF4633" w:rsidP="0074114D">
            <w:pPr>
              <w:spacing w:line="276" w:lineRule="auto"/>
              <w:jc w:val="both"/>
              <w:rPr>
                <w:sz w:val="24"/>
                <w:lang w:bidi="en-US"/>
              </w:rPr>
            </w:pPr>
            <w:r>
              <w:rPr>
                <w:sz w:val="24"/>
                <w:lang w:bidi="en-US"/>
              </w:rPr>
              <w:t>31,64</w:t>
            </w:r>
          </w:p>
        </w:tc>
        <w:tc>
          <w:tcPr>
            <w:tcW w:w="1694" w:type="dxa"/>
          </w:tcPr>
          <w:p w:rsidR="002F3422" w:rsidRDefault="00BF4633" w:rsidP="0074114D">
            <w:pPr>
              <w:spacing w:line="276" w:lineRule="auto"/>
              <w:jc w:val="both"/>
              <w:rPr>
                <w:sz w:val="24"/>
                <w:lang w:bidi="en-US"/>
              </w:rPr>
            </w:pPr>
            <w:r>
              <w:rPr>
                <w:sz w:val="24"/>
                <w:lang w:bidi="en-US"/>
              </w:rPr>
              <w:t>29,54</w:t>
            </w:r>
          </w:p>
        </w:tc>
      </w:tr>
      <w:tr w:rsidR="002F3422" w:rsidTr="002F3422">
        <w:tc>
          <w:tcPr>
            <w:tcW w:w="846" w:type="dxa"/>
          </w:tcPr>
          <w:p w:rsidR="002F3422" w:rsidRDefault="002F3422" w:rsidP="0074114D">
            <w:pPr>
              <w:spacing w:line="276" w:lineRule="auto"/>
              <w:jc w:val="both"/>
              <w:rPr>
                <w:sz w:val="24"/>
                <w:lang w:bidi="en-US"/>
              </w:rPr>
            </w:pPr>
            <w:r>
              <w:rPr>
                <w:sz w:val="24"/>
                <w:lang w:bidi="en-US"/>
              </w:rPr>
              <w:t>4</w:t>
            </w:r>
          </w:p>
        </w:tc>
        <w:tc>
          <w:tcPr>
            <w:tcW w:w="2410" w:type="dxa"/>
          </w:tcPr>
          <w:p w:rsidR="002F3422" w:rsidRDefault="00A403BA" w:rsidP="0074114D">
            <w:pPr>
              <w:spacing w:line="276" w:lineRule="auto"/>
              <w:jc w:val="both"/>
              <w:rPr>
                <w:sz w:val="24"/>
                <w:lang w:bidi="en-US"/>
              </w:rPr>
            </w:pPr>
            <w:r>
              <w:rPr>
                <w:sz w:val="24"/>
                <w:lang w:bidi="en-US"/>
              </w:rPr>
              <w:t>Sulfati SO4</w:t>
            </w:r>
            <w:r w:rsidR="00BF4633">
              <w:rPr>
                <w:sz w:val="24"/>
                <w:lang w:bidi="en-US"/>
              </w:rPr>
              <w:t xml:space="preserve"> 2+</w:t>
            </w:r>
          </w:p>
        </w:tc>
        <w:tc>
          <w:tcPr>
            <w:tcW w:w="1984" w:type="dxa"/>
          </w:tcPr>
          <w:p w:rsidR="002F3422" w:rsidRDefault="00A403BA" w:rsidP="0074114D">
            <w:pPr>
              <w:spacing w:line="276" w:lineRule="auto"/>
              <w:jc w:val="both"/>
              <w:rPr>
                <w:sz w:val="24"/>
                <w:lang w:bidi="en-US"/>
              </w:rPr>
            </w:pPr>
            <w:r>
              <w:rPr>
                <w:sz w:val="24"/>
                <w:lang w:bidi="en-US"/>
              </w:rPr>
              <w:t>SR EN 196-2</w:t>
            </w:r>
          </w:p>
        </w:tc>
        <w:tc>
          <w:tcPr>
            <w:tcW w:w="709" w:type="dxa"/>
          </w:tcPr>
          <w:p w:rsidR="002F3422" w:rsidRDefault="00A403BA" w:rsidP="0074114D">
            <w:pPr>
              <w:spacing w:line="276" w:lineRule="auto"/>
              <w:jc w:val="both"/>
              <w:rPr>
                <w:sz w:val="24"/>
                <w:lang w:bidi="en-US"/>
              </w:rPr>
            </w:pPr>
            <w:r>
              <w:rPr>
                <w:sz w:val="24"/>
                <w:lang w:bidi="en-US"/>
              </w:rPr>
              <w:t>mg/l</w:t>
            </w:r>
          </w:p>
        </w:tc>
        <w:tc>
          <w:tcPr>
            <w:tcW w:w="1701" w:type="dxa"/>
          </w:tcPr>
          <w:p w:rsidR="002F3422" w:rsidRDefault="00A403BA" w:rsidP="0074114D">
            <w:pPr>
              <w:spacing w:line="276" w:lineRule="auto"/>
              <w:jc w:val="both"/>
              <w:rPr>
                <w:sz w:val="24"/>
                <w:lang w:bidi="en-US"/>
              </w:rPr>
            </w:pPr>
            <w:r>
              <w:rPr>
                <w:sz w:val="24"/>
                <w:lang w:bidi="en-US"/>
              </w:rPr>
              <w:t>123,09</w:t>
            </w:r>
          </w:p>
        </w:tc>
        <w:tc>
          <w:tcPr>
            <w:tcW w:w="1694" w:type="dxa"/>
          </w:tcPr>
          <w:p w:rsidR="002F3422" w:rsidRDefault="00A403BA" w:rsidP="0074114D">
            <w:pPr>
              <w:spacing w:line="276" w:lineRule="auto"/>
              <w:jc w:val="both"/>
              <w:rPr>
                <w:sz w:val="24"/>
                <w:lang w:bidi="en-US"/>
              </w:rPr>
            </w:pPr>
            <w:r>
              <w:rPr>
                <w:sz w:val="24"/>
                <w:lang w:bidi="en-US"/>
              </w:rPr>
              <w:t>113,87</w:t>
            </w:r>
          </w:p>
        </w:tc>
      </w:tr>
      <w:tr w:rsidR="002F3422" w:rsidTr="002F3422">
        <w:tc>
          <w:tcPr>
            <w:tcW w:w="846" w:type="dxa"/>
          </w:tcPr>
          <w:p w:rsidR="002F3422" w:rsidRDefault="002F3422" w:rsidP="0074114D">
            <w:pPr>
              <w:spacing w:line="276" w:lineRule="auto"/>
              <w:jc w:val="both"/>
              <w:rPr>
                <w:sz w:val="24"/>
                <w:lang w:bidi="en-US"/>
              </w:rPr>
            </w:pPr>
            <w:r>
              <w:rPr>
                <w:sz w:val="24"/>
                <w:lang w:bidi="en-US"/>
              </w:rPr>
              <w:t>5</w:t>
            </w:r>
          </w:p>
        </w:tc>
        <w:tc>
          <w:tcPr>
            <w:tcW w:w="2410" w:type="dxa"/>
          </w:tcPr>
          <w:p w:rsidR="002F3422" w:rsidRDefault="002F3422" w:rsidP="0074114D">
            <w:pPr>
              <w:spacing w:line="276" w:lineRule="auto"/>
              <w:jc w:val="both"/>
              <w:rPr>
                <w:sz w:val="24"/>
                <w:lang w:bidi="en-US"/>
              </w:rPr>
            </w:pPr>
            <w:r>
              <w:rPr>
                <w:sz w:val="24"/>
                <w:lang w:bidi="en-US"/>
              </w:rPr>
              <w:t>NH</w:t>
            </w:r>
            <w:r w:rsidR="00A403BA">
              <w:rPr>
                <w:sz w:val="24"/>
                <w:lang w:bidi="en-US"/>
              </w:rPr>
              <w:t>+</w:t>
            </w:r>
            <w:r>
              <w:rPr>
                <w:sz w:val="24"/>
                <w:lang w:bidi="en-US"/>
              </w:rPr>
              <w:t xml:space="preserve"> 4</w:t>
            </w:r>
          </w:p>
        </w:tc>
        <w:tc>
          <w:tcPr>
            <w:tcW w:w="1984" w:type="dxa"/>
          </w:tcPr>
          <w:p w:rsidR="002F3422" w:rsidRDefault="00A403BA" w:rsidP="0074114D">
            <w:pPr>
              <w:spacing w:line="276" w:lineRule="auto"/>
              <w:jc w:val="both"/>
              <w:rPr>
                <w:sz w:val="24"/>
                <w:lang w:bidi="en-US"/>
              </w:rPr>
            </w:pPr>
            <w:r>
              <w:rPr>
                <w:sz w:val="24"/>
                <w:lang w:bidi="en-US"/>
              </w:rPr>
              <w:t>SR ISO 7150-1,2</w:t>
            </w:r>
          </w:p>
        </w:tc>
        <w:tc>
          <w:tcPr>
            <w:tcW w:w="709" w:type="dxa"/>
          </w:tcPr>
          <w:p w:rsidR="002F3422" w:rsidRDefault="00A403BA" w:rsidP="0074114D">
            <w:pPr>
              <w:spacing w:line="276" w:lineRule="auto"/>
              <w:jc w:val="both"/>
              <w:rPr>
                <w:sz w:val="24"/>
                <w:lang w:bidi="en-US"/>
              </w:rPr>
            </w:pPr>
            <w:r>
              <w:rPr>
                <w:sz w:val="24"/>
                <w:lang w:bidi="en-US"/>
              </w:rPr>
              <w:t>mg/l</w:t>
            </w:r>
          </w:p>
        </w:tc>
        <w:tc>
          <w:tcPr>
            <w:tcW w:w="1701" w:type="dxa"/>
          </w:tcPr>
          <w:p w:rsidR="002F3422" w:rsidRDefault="00A403BA" w:rsidP="0074114D">
            <w:pPr>
              <w:spacing w:line="276" w:lineRule="auto"/>
              <w:jc w:val="both"/>
              <w:rPr>
                <w:sz w:val="24"/>
                <w:lang w:bidi="en-US"/>
              </w:rPr>
            </w:pPr>
            <w:r>
              <w:rPr>
                <w:sz w:val="24"/>
                <w:lang w:bidi="en-US"/>
              </w:rPr>
              <w:t xml:space="preserve">Absent </w:t>
            </w:r>
          </w:p>
        </w:tc>
        <w:tc>
          <w:tcPr>
            <w:tcW w:w="1694" w:type="dxa"/>
          </w:tcPr>
          <w:p w:rsidR="002F3422" w:rsidRDefault="00A403BA" w:rsidP="0074114D">
            <w:pPr>
              <w:spacing w:line="276" w:lineRule="auto"/>
              <w:jc w:val="both"/>
              <w:rPr>
                <w:sz w:val="24"/>
                <w:lang w:bidi="en-US"/>
              </w:rPr>
            </w:pPr>
            <w:r>
              <w:rPr>
                <w:sz w:val="24"/>
                <w:lang w:bidi="en-US"/>
              </w:rPr>
              <w:t>-</w:t>
            </w:r>
          </w:p>
        </w:tc>
      </w:tr>
    </w:tbl>
    <w:p w:rsidR="00BF4633" w:rsidRPr="00BF4633" w:rsidRDefault="00BF4633" w:rsidP="00BF4633">
      <w:pPr>
        <w:autoSpaceDE w:val="0"/>
        <w:autoSpaceDN w:val="0"/>
        <w:adjustRightInd w:val="0"/>
        <w:spacing w:line="276" w:lineRule="auto"/>
        <w:jc w:val="both"/>
        <w:rPr>
          <w:sz w:val="24"/>
        </w:rPr>
      </w:pPr>
    </w:p>
    <w:p w:rsidR="00C9591B" w:rsidRPr="00051BC8" w:rsidRDefault="00BF4633" w:rsidP="00C9591B">
      <w:pPr>
        <w:autoSpaceDE w:val="0"/>
        <w:autoSpaceDN w:val="0"/>
        <w:adjustRightInd w:val="0"/>
        <w:spacing w:line="276" w:lineRule="auto"/>
        <w:jc w:val="both"/>
        <w:rPr>
          <w:sz w:val="24"/>
        </w:rPr>
      </w:pPr>
      <w:r w:rsidRPr="00051BC8">
        <w:rPr>
          <w:sz w:val="24"/>
        </w:rPr>
        <w:t xml:space="preserve">Din cele de mai sus, rezulta ca apa subterana nu prezinta agresivitate asupra betoanelor, </w:t>
      </w:r>
      <w:r w:rsidR="0024756E">
        <w:rPr>
          <w:sz w:val="24"/>
        </w:rPr>
        <w:t xml:space="preserve">fapt pentru care la </w:t>
      </w:r>
      <w:r w:rsidRPr="00051BC8">
        <w:rPr>
          <w:sz w:val="24"/>
        </w:rPr>
        <w:t xml:space="preserve"> </w:t>
      </w:r>
      <w:r w:rsidR="00C9591B" w:rsidRPr="00051BC8">
        <w:rPr>
          <w:sz w:val="24"/>
        </w:rPr>
        <w:t>proiectare</w:t>
      </w:r>
      <w:r w:rsidR="00C9591B">
        <w:rPr>
          <w:sz w:val="24"/>
        </w:rPr>
        <w:t>a si executia constructiilor</w:t>
      </w:r>
      <w:r w:rsidR="00C9591B" w:rsidRPr="00051BC8">
        <w:rPr>
          <w:sz w:val="24"/>
        </w:rPr>
        <w:t xml:space="preserve"> s</w:t>
      </w:r>
      <w:r w:rsidR="00C9591B">
        <w:rPr>
          <w:sz w:val="24"/>
        </w:rPr>
        <w:t>-a</w:t>
      </w:r>
      <w:r w:rsidR="00C9591B" w:rsidRPr="00051BC8">
        <w:rPr>
          <w:sz w:val="24"/>
        </w:rPr>
        <w:t xml:space="preserve"> tin</w:t>
      </w:r>
      <w:r w:rsidR="00C9591B">
        <w:rPr>
          <w:sz w:val="24"/>
        </w:rPr>
        <w:t>ut</w:t>
      </w:r>
      <w:r w:rsidR="00C9591B" w:rsidRPr="00051BC8">
        <w:rPr>
          <w:sz w:val="24"/>
        </w:rPr>
        <w:t xml:space="preserve"> seama de indicatiile NE 012/1/2007</w:t>
      </w:r>
    </w:p>
    <w:p w:rsidR="00BF4633" w:rsidRPr="00051BC8" w:rsidRDefault="00C9591B" w:rsidP="00BF4633">
      <w:pPr>
        <w:autoSpaceDE w:val="0"/>
        <w:autoSpaceDN w:val="0"/>
        <w:adjustRightInd w:val="0"/>
        <w:spacing w:line="276" w:lineRule="auto"/>
        <w:jc w:val="both"/>
        <w:rPr>
          <w:sz w:val="24"/>
        </w:rPr>
      </w:pPr>
      <w:r>
        <w:rPr>
          <w:sz w:val="24"/>
        </w:rPr>
        <w:t xml:space="preserve">recomandate in </w:t>
      </w:r>
      <w:r w:rsidR="00BF4633" w:rsidRPr="00051BC8">
        <w:rPr>
          <w:sz w:val="24"/>
        </w:rPr>
        <w:t>studiu</w:t>
      </w:r>
      <w:r>
        <w:rPr>
          <w:sz w:val="24"/>
        </w:rPr>
        <w:t>.</w:t>
      </w:r>
      <w:r w:rsidR="00BF4633" w:rsidRPr="00051BC8">
        <w:rPr>
          <w:sz w:val="24"/>
        </w:rPr>
        <w:t xml:space="preserve"> </w:t>
      </w:r>
    </w:p>
    <w:p w:rsidR="00B82577" w:rsidRPr="00051BC8" w:rsidRDefault="00051BC8" w:rsidP="00BF4633">
      <w:pPr>
        <w:spacing w:line="276" w:lineRule="auto"/>
        <w:jc w:val="both"/>
        <w:rPr>
          <w:sz w:val="24"/>
          <w:lang w:bidi="en-US"/>
        </w:rPr>
      </w:pPr>
      <w:r w:rsidRPr="00051BC8">
        <w:rPr>
          <w:sz w:val="24"/>
        </w:rPr>
        <w:t>Investigatii privind eventuala contaminare a solului si stabilirea unui nivel de referinta privind continuturile(sau absenta) micropoluantilor din solul amplasamentului nu au mai fost efectuate pana in prezent.</w:t>
      </w:r>
      <w:r w:rsidR="002F3422" w:rsidRPr="00051BC8">
        <w:rPr>
          <w:sz w:val="24"/>
          <w:lang w:bidi="en-US"/>
        </w:rPr>
        <w:t xml:space="preserve">  </w:t>
      </w:r>
    </w:p>
    <w:p w:rsidR="0074114D" w:rsidRPr="00051BC8" w:rsidRDefault="00B82577" w:rsidP="00BF4633">
      <w:pPr>
        <w:spacing w:line="276" w:lineRule="auto"/>
        <w:jc w:val="both"/>
        <w:rPr>
          <w:sz w:val="24"/>
          <w:lang w:bidi="en-US"/>
        </w:rPr>
      </w:pPr>
      <w:r w:rsidRPr="00051BC8">
        <w:rPr>
          <w:sz w:val="24"/>
          <w:lang w:bidi="en-US"/>
        </w:rPr>
        <w:t xml:space="preserve">Pentru a se stabili starea actuala a calitatii solului pe amplasament au fost efectuate 4 foraje de control: </w:t>
      </w:r>
    </w:p>
    <w:p w:rsidR="0074114D" w:rsidRPr="00051BC8" w:rsidRDefault="0074114D" w:rsidP="00937698">
      <w:pPr>
        <w:pStyle w:val="Listparagraf"/>
        <w:numPr>
          <w:ilvl w:val="0"/>
          <w:numId w:val="3"/>
        </w:numPr>
        <w:tabs>
          <w:tab w:val="clear" w:pos="600"/>
          <w:tab w:val="num" w:pos="142"/>
        </w:tabs>
        <w:spacing w:before="0" w:after="0" w:line="276" w:lineRule="auto"/>
        <w:ind w:hanging="600"/>
        <w:jc w:val="both"/>
        <w:rPr>
          <w:rFonts w:ascii="Times New Roman" w:hAnsi="Times New Roman" w:cs="Times New Roman"/>
          <w:sz w:val="24"/>
          <w:szCs w:val="24"/>
          <w:lang w:bidi="en-US"/>
        </w:rPr>
      </w:pPr>
      <w:r w:rsidRPr="00051BC8">
        <w:rPr>
          <w:rFonts w:ascii="Times New Roman" w:hAnsi="Times New Roman" w:cs="Times New Roman"/>
          <w:sz w:val="24"/>
          <w:szCs w:val="24"/>
          <w:lang w:bidi="en-US"/>
        </w:rPr>
        <w:t xml:space="preserve">un foraj </w:t>
      </w:r>
      <w:r w:rsidR="00B82577" w:rsidRPr="00051BC8">
        <w:rPr>
          <w:rFonts w:ascii="Times New Roman" w:hAnsi="Times New Roman" w:cs="Times New Roman"/>
          <w:sz w:val="24"/>
          <w:szCs w:val="24"/>
          <w:lang w:bidi="en-US"/>
        </w:rPr>
        <w:t>in zona de depozitarea a deseurilor periculoase care pot aparea pe amplasament,</w:t>
      </w:r>
    </w:p>
    <w:p w:rsidR="0074114D" w:rsidRPr="00051BC8" w:rsidRDefault="0074114D" w:rsidP="00937698">
      <w:pPr>
        <w:pStyle w:val="Listparagraf"/>
        <w:numPr>
          <w:ilvl w:val="0"/>
          <w:numId w:val="3"/>
        </w:numPr>
        <w:tabs>
          <w:tab w:val="clear" w:pos="600"/>
          <w:tab w:val="num" w:pos="142"/>
        </w:tabs>
        <w:spacing w:before="0" w:after="0" w:line="276" w:lineRule="auto"/>
        <w:ind w:hanging="600"/>
        <w:jc w:val="both"/>
        <w:rPr>
          <w:rFonts w:ascii="Times New Roman" w:hAnsi="Times New Roman" w:cs="Times New Roman"/>
          <w:sz w:val="24"/>
          <w:szCs w:val="24"/>
          <w:lang w:bidi="en-US"/>
        </w:rPr>
      </w:pPr>
      <w:r w:rsidRPr="00051BC8">
        <w:rPr>
          <w:rFonts w:ascii="Times New Roman" w:hAnsi="Times New Roman" w:cs="Times New Roman"/>
          <w:sz w:val="24"/>
          <w:szCs w:val="24"/>
          <w:lang w:bidi="en-US"/>
        </w:rPr>
        <w:t xml:space="preserve">un foraj </w:t>
      </w:r>
      <w:r w:rsidR="00B82577" w:rsidRPr="00051BC8">
        <w:rPr>
          <w:rFonts w:ascii="Times New Roman" w:hAnsi="Times New Roman" w:cs="Times New Roman"/>
          <w:sz w:val="24"/>
          <w:szCs w:val="24"/>
          <w:lang w:bidi="en-US"/>
        </w:rPr>
        <w:t xml:space="preserve">in zona de amonte a statiei depozitare a deseurilor, </w:t>
      </w:r>
    </w:p>
    <w:p w:rsidR="0074114D" w:rsidRPr="00051BC8" w:rsidRDefault="0074114D" w:rsidP="00937698">
      <w:pPr>
        <w:pStyle w:val="Listparagraf"/>
        <w:numPr>
          <w:ilvl w:val="0"/>
          <w:numId w:val="3"/>
        </w:numPr>
        <w:tabs>
          <w:tab w:val="clear" w:pos="600"/>
          <w:tab w:val="num" w:pos="142"/>
        </w:tabs>
        <w:spacing w:before="0" w:after="0" w:line="276" w:lineRule="auto"/>
        <w:ind w:hanging="600"/>
        <w:jc w:val="both"/>
        <w:rPr>
          <w:rFonts w:ascii="Times New Roman" w:hAnsi="Times New Roman" w:cs="Times New Roman"/>
          <w:sz w:val="24"/>
          <w:szCs w:val="24"/>
          <w:lang w:bidi="en-US"/>
        </w:rPr>
      </w:pPr>
      <w:r w:rsidRPr="00051BC8">
        <w:rPr>
          <w:rFonts w:ascii="Times New Roman" w:hAnsi="Times New Roman" w:cs="Times New Roman"/>
          <w:sz w:val="24"/>
          <w:szCs w:val="24"/>
          <w:lang w:bidi="en-US"/>
        </w:rPr>
        <w:t>doua foraje i</w:t>
      </w:r>
      <w:r w:rsidR="00B82577" w:rsidRPr="00051BC8">
        <w:rPr>
          <w:rFonts w:ascii="Times New Roman" w:hAnsi="Times New Roman" w:cs="Times New Roman"/>
          <w:sz w:val="24"/>
          <w:szCs w:val="24"/>
          <w:lang w:bidi="en-US"/>
        </w:rPr>
        <w:t xml:space="preserve">n avalul depozitului. </w:t>
      </w:r>
    </w:p>
    <w:p w:rsidR="00334F58" w:rsidRDefault="00B82577" w:rsidP="0050693F">
      <w:pPr>
        <w:spacing w:line="276" w:lineRule="auto"/>
        <w:jc w:val="both"/>
        <w:rPr>
          <w:sz w:val="24"/>
          <w:lang w:bidi="en-US"/>
        </w:rPr>
      </w:pPr>
      <w:r w:rsidRPr="00051BC8">
        <w:rPr>
          <w:sz w:val="24"/>
          <w:lang w:bidi="en-US"/>
        </w:rPr>
        <w:t xml:space="preserve">Probele s-au luat de la adancimile de 5 cm si 30 de cm. </w:t>
      </w:r>
    </w:p>
    <w:p w:rsidR="00B82577" w:rsidRPr="00051BC8" w:rsidRDefault="00334F58" w:rsidP="0050693F">
      <w:pPr>
        <w:spacing w:line="276" w:lineRule="auto"/>
        <w:jc w:val="both"/>
        <w:rPr>
          <w:sz w:val="24"/>
          <w:lang w:bidi="en-US"/>
        </w:rPr>
      </w:pPr>
      <w:r>
        <w:rPr>
          <w:sz w:val="24"/>
          <w:lang w:bidi="en-US"/>
        </w:rPr>
        <w:t xml:space="preserve">Zonele de recoltare corspund unor arii cu potential mare de impact al viitoarelor activitati. </w:t>
      </w:r>
      <w:r w:rsidR="00B82577" w:rsidRPr="00051BC8">
        <w:rPr>
          <w:sz w:val="24"/>
          <w:lang w:bidi="en-US"/>
        </w:rPr>
        <w:t>Coordonatele probelor de sol sun</w:t>
      </w:r>
      <w:r w:rsidR="0074114D" w:rsidRPr="00051BC8">
        <w:rPr>
          <w:sz w:val="24"/>
          <w:lang w:bidi="en-US"/>
        </w:rPr>
        <w:t>t</w:t>
      </w:r>
      <w:r w:rsidR="00B82577" w:rsidRPr="00051BC8">
        <w:rPr>
          <w:sz w:val="24"/>
          <w:lang w:bidi="en-US"/>
        </w:rPr>
        <w:t xml:space="preserve"> prezentate in tabelul urmator. </w:t>
      </w:r>
    </w:p>
    <w:p w:rsidR="00C843D3" w:rsidRDefault="00C843D3" w:rsidP="00966564">
      <w:pPr>
        <w:spacing w:line="276" w:lineRule="auto"/>
        <w:jc w:val="center"/>
        <w:rPr>
          <w:b/>
          <w:sz w:val="24"/>
          <w:lang w:bidi="en-US"/>
        </w:rPr>
      </w:pPr>
    </w:p>
    <w:p w:rsidR="00B82577" w:rsidRPr="0050693F" w:rsidRDefault="0050693F" w:rsidP="00966564">
      <w:pPr>
        <w:spacing w:line="276" w:lineRule="auto"/>
        <w:jc w:val="center"/>
        <w:rPr>
          <w:b/>
          <w:sz w:val="24"/>
          <w:lang w:bidi="en-US"/>
        </w:rPr>
      </w:pPr>
      <w:r w:rsidRPr="0050693F">
        <w:rPr>
          <w:b/>
          <w:sz w:val="24"/>
          <w:lang w:bidi="en-US"/>
        </w:rPr>
        <w:t xml:space="preserve">Tabel </w:t>
      </w:r>
      <w:r w:rsidR="005F0181">
        <w:rPr>
          <w:b/>
          <w:sz w:val="24"/>
          <w:lang w:bidi="en-US"/>
        </w:rPr>
        <w:t>2</w:t>
      </w:r>
      <w:r w:rsidR="006A2DCF">
        <w:rPr>
          <w:b/>
          <w:sz w:val="24"/>
          <w:lang w:bidi="en-US"/>
        </w:rPr>
        <w:t>3</w:t>
      </w:r>
      <w:r w:rsidRPr="0050693F">
        <w:rPr>
          <w:b/>
          <w:sz w:val="24"/>
          <w:lang w:bidi="en-US"/>
        </w:rPr>
        <w:t xml:space="preserve"> Coordonate puncte de prelevare probe sol</w:t>
      </w:r>
    </w:p>
    <w:tbl>
      <w:tblPr>
        <w:tblStyle w:val="Tabelgril"/>
        <w:tblW w:w="0" w:type="auto"/>
        <w:tblInd w:w="636" w:type="dxa"/>
        <w:tblLook w:val="04A0" w:firstRow="1" w:lastRow="0" w:firstColumn="1" w:lastColumn="0" w:noHBand="0" w:noVBand="1"/>
      </w:tblPr>
      <w:tblGrid>
        <w:gridCol w:w="564"/>
        <w:gridCol w:w="2306"/>
        <w:gridCol w:w="2511"/>
        <w:gridCol w:w="2408"/>
      </w:tblGrid>
      <w:tr w:rsidR="0050693F" w:rsidRPr="00F206EE" w:rsidTr="004B37DE">
        <w:trPr>
          <w:trHeight w:val="195"/>
          <w:tblHeader/>
        </w:trPr>
        <w:tc>
          <w:tcPr>
            <w:tcW w:w="564" w:type="dxa"/>
          </w:tcPr>
          <w:p w:rsidR="0050693F" w:rsidRPr="00AA6AEF" w:rsidRDefault="0050693F" w:rsidP="00F206EE">
            <w:pPr>
              <w:jc w:val="center"/>
              <w:rPr>
                <w:sz w:val="24"/>
              </w:rPr>
            </w:pPr>
            <w:r w:rsidRPr="00AA6AEF">
              <w:rPr>
                <w:sz w:val="24"/>
              </w:rPr>
              <w:t>Nr. crt.</w:t>
            </w:r>
          </w:p>
        </w:tc>
        <w:tc>
          <w:tcPr>
            <w:tcW w:w="2306" w:type="dxa"/>
          </w:tcPr>
          <w:p w:rsidR="0050693F" w:rsidRPr="00AA6AEF" w:rsidRDefault="0050693F" w:rsidP="00F206EE">
            <w:pPr>
              <w:jc w:val="center"/>
              <w:rPr>
                <w:sz w:val="24"/>
              </w:rPr>
            </w:pPr>
            <w:r w:rsidRPr="00AA6AEF">
              <w:rPr>
                <w:sz w:val="24"/>
              </w:rPr>
              <w:t>P</w:t>
            </w:r>
            <w:r w:rsidR="00C16826" w:rsidRPr="00AA6AEF">
              <w:rPr>
                <w:sz w:val="24"/>
              </w:rPr>
              <w:t>unct prelevare probe</w:t>
            </w:r>
          </w:p>
        </w:tc>
        <w:tc>
          <w:tcPr>
            <w:tcW w:w="2511" w:type="dxa"/>
          </w:tcPr>
          <w:p w:rsidR="0050693F" w:rsidRPr="00AA6AEF" w:rsidRDefault="0050693F" w:rsidP="00F206EE">
            <w:pPr>
              <w:jc w:val="center"/>
              <w:rPr>
                <w:sz w:val="24"/>
              </w:rPr>
            </w:pPr>
            <w:r w:rsidRPr="00AA6AEF">
              <w:rPr>
                <w:sz w:val="24"/>
              </w:rPr>
              <w:t>C</w:t>
            </w:r>
            <w:r w:rsidR="00C16826" w:rsidRPr="00AA6AEF">
              <w:rPr>
                <w:sz w:val="24"/>
              </w:rPr>
              <w:t>oordonate</w:t>
            </w:r>
          </w:p>
        </w:tc>
        <w:tc>
          <w:tcPr>
            <w:tcW w:w="2408" w:type="dxa"/>
          </w:tcPr>
          <w:p w:rsidR="0050693F" w:rsidRPr="00AA6AEF" w:rsidRDefault="00C16826" w:rsidP="00F206EE">
            <w:pPr>
              <w:jc w:val="center"/>
              <w:rPr>
                <w:sz w:val="24"/>
              </w:rPr>
            </w:pPr>
            <w:r w:rsidRPr="00AA6AEF">
              <w:rPr>
                <w:sz w:val="24"/>
              </w:rPr>
              <w:t>Nr. proba/adancimea de prelevare</w:t>
            </w:r>
          </w:p>
        </w:tc>
      </w:tr>
      <w:tr w:rsidR="00F206EE" w:rsidRPr="00F206EE" w:rsidTr="00F206EE">
        <w:trPr>
          <w:trHeight w:val="241"/>
        </w:trPr>
        <w:tc>
          <w:tcPr>
            <w:tcW w:w="564" w:type="dxa"/>
            <w:vMerge w:val="restart"/>
          </w:tcPr>
          <w:p w:rsidR="00F206EE" w:rsidRPr="00AA6AEF" w:rsidRDefault="00F206EE" w:rsidP="00F206EE">
            <w:pPr>
              <w:jc w:val="center"/>
              <w:rPr>
                <w:sz w:val="24"/>
              </w:rPr>
            </w:pPr>
            <w:r w:rsidRPr="00AA6AEF">
              <w:rPr>
                <w:sz w:val="24"/>
              </w:rPr>
              <w:t>1</w:t>
            </w:r>
          </w:p>
        </w:tc>
        <w:tc>
          <w:tcPr>
            <w:tcW w:w="2306" w:type="dxa"/>
            <w:vMerge w:val="restart"/>
          </w:tcPr>
          <w:p w:rsidR="00F206EE" w:rsidRPr="00AA6AEF" w:rsidRDefault="005150D9" w:rsidP="00F206EE">
            <w:pPr>
              <w:rPr>
                <w:sz w:val="24"/>
              </w:rPr>
            </w:pPr>
            <w:r w:rsidRPr="00AA6AEF">
              <w:rPr>
                <w:sz w:val="24"/>
              </w:rPr>
              <w:t xml:space="preserve">   </w:t>
            </w:r>
            <w:r w:rsidR="00F206EE" w:rsidRPr="00AA6AEF">
              <w:rPr>
                <w:sz w:val="24"/>
              </w:rPr>
              <w:t>Proba 1 sol Barcea</w:t>
            </w:r>
          </w:p>
        </w:tc>
        <w:tc>
          <w:tcPr>
            <w:tcW w:w="2511" w:type="dxa"/>
            <w:vMerge w:val="restart"/>
          </w:tcPr>
          <w:p w:rsidR="00F206EE" w:rsidRPr="00AA6AEF" w:rsidRDefault="00F206EE" w:rsidP="00F206EE">
            <w:pPr>
              <w:jc w:val="center"/>
              <w:rPr>
                <w:sz w:val="24"/>
              </w:rPr>
            </w:pPr>
            <w:r w:rsidRPr="00AA6AEF">
              <w:rPr>
                <w:sz w:val="24"/>
              </w:rPr>
              <w:t>N45.80639° E22.97190°</w:t>
            </w:r>
          </w:p>
        </w:tc>
        <w:tc>
          <w:tcPr>
            <w:tcW w:w="2408" w:type="dxa"/>
          </w:tcPr>
          <w:p w:rsidR="00F206EE" w:rsidRPr="00AA6AEF" w:rsidRDefault="00C16826" w:rsidP="00F206EE">
            <w:pPr>
              <w:rPr>
                <w:sz w:val="24"/>
              </w:rPr>
            </w:pPr>
            <w:r w:rsidRPr="00AA6AEF">
              <w:rPr>
                <w:sz w:val="24"/>
              </w:rPr>
              <w:t xml:space="preserve">     Proba nr.1 -  5 cm</w:t>
            </w:r>
          </w:p>
        </w:tc>
      </w:tr>
      <w:tr w:rsidR="00F206EE" w:rsidRPr="00F206EE" w:rsidTr="00F206EE">
        <w:trPr>
          <w:trHeight w:val="259"/>
        </w:trPr>
        <w:tc>
          <w:tcPr>
            <w:tcW w:w="564" w:type="dxa"/>
            <w:vMerge/>
          </w:tcPr>
          <w:p w:rsidR="00F206EE" w:rsidRPr="00AA6AEF" w:rsidRDefault="00F206EE" w:rsidP="00F206EE">
            <w:pPr>
              <w:jc w:val="center"/>
              <w:rPr>
                <w:sz w:val="24"/>
              </w:rPr>
            </w:pPr>
          </w:p>
        </w:tc>
        <w:tc>
          <w:tcPr>
            <w:tcW w:w="2306" w:type="dxa"/>
            <w:vMerge/>
          </w:tcPr>
          <w:p w:rsidR="00F206EE" w:rsidRPr="00AA6AEF" w:rsidRDefault="00F206EE" w:rsidP="00F206EE">
            <w:pPr>
              <w:jc w:val="center"/>
              <w:rPr>
                <w:sz w:val="24"/>
              </w:rPr>
            </w:pPr>
          </w:p>
        </w:tc>
        <w:tc>
          <w:tcPr>
            <w:tcW w:w="2511" w:type="dxa"/>
            <w:vMerge/>
          </w:tcPr>
          <w:p w:rsidR="00F206EE" w:rsidRPr="00AA6AEF" w:rsidRDefault="00F206EE" w:rsidP="00F206EE">
            <w:pPr>
              <w:jc w:val="center"/>
              <w:rPr>
                <w:sz w:val="24"/>
              </w:rPr>
            </w:pPr>
          </w:p>
        </w:tc>
        <w:tc>
          <w:tcPr>
            <w:tcW w:w="2408" w:type="dxa"/>
          </w:tcPr>
          <w:p w:rsidR="00F206EE" w:rsidRPr="00AA6AEF" w:rsidRDefault="00C16826" w:rsidP="00C16826">
            <w:pPr>
              <w:rPr>
                <w:sz w:val="24"/>
              </w:rPr>
            </w:pPr>
            <w:r w:rsidRPr="00AA6AEF">
              <w:rPr>
                <w:sz w:val="24"/>
              </w:rPr>
              <w:t xml:space="preserve">     Proba nr.2 – 25 cm</w:t>
            </w:r>
          </w:p>
        </w:tc>
      </w:tr>
      <w:tr w:rsidR="00F206EE" w:rsidRPr="00F206EE" w:rsidTr="00F206EE">
        <w:trPr>
          <w:trHeight w:val="264"/>
        </w:trPr>
        <w:tc>
          <w:tcPr>
            <w:tcW w:w="564" w:type="dxa"/>
            <w:vMerge w:val="restart"/>
          </w:tcPr>
          <w:p w:rsidR="00F206EE" w:rsidRPr="00AA6AEF" w:rsidRDefault="00F206EE" w:rsidP="00F206EE">
            <w:pPr>
              <w:jc w:val="center"/>
              <w:rPr>
                <w:sz w:val="24"/>
              </w:rPr>
            </w:pPr>
            <w:r w:rsidRPr="00AA6AEF">
              <w:rPr>
                <w:sz w:val="24"/>
              </w:rPr>
              <w:t>2</w:t>
            </w:r>
          </w:p>
        </w:tc>
        <w:tc>
          <w:tcPr>
            <w:tcW w:w="2306" w:type="dxa"/>
            <w:vMerge w:val="restart"/>
          </w:tcPr>
          <w:p w:rsidR="00F206EE" w:rsidRPr="00AA6AEF" w:rsidRDefault="005150D9" w:rsidP="005150D9">
            <w:pPr>
              <w:rPr>
                <w:sz w:val="24"/>
              </w:rPr>
            </w:pPr>
            <w:r w:rsidRPr="00AA6AEF">
              <w:rPr>
                <w:sz w:val="24"/>
              </w:rPr>
              <w:t xml:space="preserve">   </w:t>
            </w:r>
            <w:r w:rsidR="00F206EE" w:rsidRPr="00AA6AEF">
              <w:rPr>
                <w:sz w:val="24"/>
              </w:rPr>
              <w:t>Proba 2 sol  Barcea</w:t>
            </w:r>
          </w:p>
        </w:tc>
        <w:tc>
          <w:tcPr>
            <w:tcW w:w="2511" w:type="dxa"/>
            <w:vMerge w:val="restart"/>
          </w:tcPr>
          <w:p w:rsidR="00F206EE" w:rsidRPr="00AA6AEF" w:rsidRDefault="00F206EE" w:rsidP="00F206EE">
            <w:pPr>
              <w:jc w:val="center"/>
              <w:rPr>
                <w:sz w:val="24"/>
              </w:rPr>
            </w:pPr>
            <w:r w:rsidRPr="00AA6AEF">
              <w:rPr>
                <w:sz w:val="24"/>
              </w:rPr>
              <w:t>N45.81042° E22.97475°</w:t>
            </w:r>
          </w:p>
        </w:tc>
        <w:tc>
          <w:tcPr>
            <w:tcW w:w="2408" w:type="dxa"/>
          </w:tcPr>
          <w:p w:rsidR="00F206EE" w:rsidRPr="00AA6AEF" w:rsidRDefault="00C16826" w:rsidP="00C16826">
            <w:pPr>
              <w:rPr>
                <w:sz w:val="24"/>
              </w:rPr>
            </w:pPr>
            <w:r w:rsidRPr="00AA6AEF">
              <w:rPr>
                <w:sz w:val="24"/>
              </w:rPr>
              <w:t xml:space="preserve">     Proba nr.1 -  5 cm</w:t>
            </w:r>
          </w:p>
        </w:tc>
      </w:tr>
      <w:tr w:rsidR="00F206EE" w:rsidRPr="00F206EE" w:rsidTr="00F206EE">
        <w:trPr>
          <w:trHeight w:val="281"/>
        </w:trPr>
        <w:tc>
          <w:tcPr>
            <w:tcW w:w="564" w:type="dxa"/>
            <w:vMerge/>
          </w:tcPr>
          <w:p w:rsidR="00F206EE" w:rsidRPr="00AA6AEF" w:rsidRDefault="00F206EE" w:rsidP="00F206EE">
            <w:pPr>
              <w:jc w:val="center"/>
              <w:rPr>
                <w:sz w:val="24"/>
              </w:rPr>
            </w:pPr>
          </w:p>
        </w:tc>
        <w:tc>
          <w:tcPr>
            <w:tcW w:w="2306" w:type="dxa"/>
            <w:vMerge/>
          </w:tcPr>
          <w:p w:rsidR="00F206EE" w:rsidRPr="00AA6AEF" w:rsidRDefault="00F206EE" w:rsidP="00F206EE">
            <w:pPr>
              <w:jc w:val="center"/>
              <w:rPr>
                <w:sz w:val="24"/>
              </w:rPr>
            </w:pPr>
          </w:p>
        </w:tc>
        <w:tc>
          <w:tcPr>
            <w:tcW w:w="2511" w:type="dxa"/>
            <w:vMerge/>
          </w:tcPr>
          <w:p w:rsidR="00F206EE" w:rsidRPr="00AA6AEF" w:rsidRDefault="00F206EE" w:rsidP="00F206EE">
            <w:pPr>
              <w:jc w:val="center"/>
              <w:rPr>
                <w:sz w:val="24"/>
              </w:rPr>
            </w:pPr>
          </w:p>
        </w:tc>
        <w:tc>
          <w:tcPr>
            <w:tcW w:w="2408" w:type="dxa"/>
          </w:tcPr>
          <w:p w:rsidR="00F206EE" w:rsidRPr="00AA6AEF" w:rsidRDefault="00C16826" w:rsidP="00C16826">
            <w:pPr>
              <w:rPr>
                <w:sz w:val="24"/>
              </w:rPr>
            </w:pPr>
            <w:r w:rsidRPr="00AA6AEF">
              <w:rPr>
                <w:sz w:val="24"/>
              </w:rPr>
              <w:t xml:space="preserve">     Proba nr.2 – 25 cm</w:t>
            </w:r>
          </w:p>
        </w:tc>
      </w:tr>
      <w:tr w:rsidR="00F206EE" w:rsidRPr="00F206EE" w:rsidTr="00F206EE">
        <w:trPr>
          <w:trHeight w:val="272"/>
        </w:trPr>
        <w:tc>
          <w:tcPr>
            <w:tcW w:w="564" w:type="dxa"/>
            <w:vMerge w:val="restart"/>
          </w:tcPr>
          <w:p w:rsidR="00F206EE" w:rsidRPr="00AA6AEF" w:rsidRDefault="00F206EE" w:rsidP="00F206EE">
            <w:pPr>
              <w:jc w:val="center"/>
              <w:rPr>
                <w:sz w:val="24"/>
              </w:rPr>
            </w:pPr>
            <w:r w:rsidRPr="00AA6AEF">
              <w:rPr>
                <w:sz w:val="24"/>
              </w:rPr>
              <w:lastRenderedPageBreak/>
              <w:t>3</w:t>
            </w:r>
          </w:p>
        </w:tc>
        <w:tc>
          <w:tcPr>
            <w:tcW w:w="2306" w:type="dxa"/>
            <w:vMerge w:val="restart"/>
          </w:tcPr>
          <w:p w:rsidR="00F206EE" w:rsidRPr="00AA6AEF" w:rsidRDefault="00F206EE" w:rsidP="00F206EE">
            <w:pPr>
              <w:jc w:val="center"/>
              <w:rPr>
                <w:sz w:val="24"/>
              </w:rPr>
            </w:pPr>
            <w:r w:rsidRPr="00AA6AEF">
              <w:rPr>
                <w:sz w:val="24"/>
              </w:rPr>
              <w:t>Proba 3 sol Barcea</w:t>
            </w:r>
          </w:p>
        </w:tc>
        <w:tc>
          <w:tcPr>
            <w:tcW w:w="2511" w:type="dxa"/>
            <w:vMerge w:val="restart"/>
          </w:tcPr>
          <w:p w:rsidR="00F206EE" w:rsidRPr="00AA6AEF" w:rsidRDefault="00F206EE" w:rsidP="00F206EE">
            <w:pPr>
              <w:jc w:val="center"/>
              <w:rPr>
                <w:sz w:val="24"/>
              </w:rPr>
            </w:pPr>
            <w:r w:rsidRPr="00AA6AEF">
              <w:rPr>
                <w:sz w:val="24"/>
              </w:rPr>
              <w:t>N45.81206° E22.97635°</w:t>
            </w:r>
          </w:p>
        </w:tc>
        <w:tc>
          <w:tcPr>
            <w:tcW w:w="2408" w:type="dxa"/>
          </w:tcPr>
          <w:p w:rsidR="00F206EE" w:rsidRPr="00AA6AEF" w:rsidRDefault="00C16826" w:rsidP="00C16826">
            <w:pPr>
              <w:rPr>
                <w:sz w:val="24"/>
              </w:rPr>
            </w:pPr>
            <w:r w:rsidRPr="00AA6AEF">
              <w:rPr>
                <w:sz w:val="24"/>
              </w:rPr>
              <w:t xml:space="preserve">     Proba nr.1 -  5 cm</w:t>
            </w:r>
          </w:p>
        </w:tc>
      </w:tr>
      <w:tr w:rsidR="00F206EE" w:rsidRPr="00F206EE" w:rsidTr="00F206EE">
        <w:trPr>
          <w:trHeight w:val="289"/>
        </w:trPr>
        <w:tc>
          <w:tcPr>
            <w:tcW w:w="564" w:type="dxa"/>
            <w:vMerge/>
          </w:tcPr>
          <w:p w:rsidR="00F206EE" w:rsidRPr="00AA6AEF" w:rsidRDefault="00F206EE" w:rsidP="00F206EE">
            <w:pPr>
              <w:jc w:val="center"/>
              <w:rPr>
                <w:sz w:val="24"/>
              </w:rPr>
            </w:pPr>
          </w:p>
        </w:tc>
        <w:tc>
          <w:tcPr>
            <w:tcW w:w="2306" w:type="dxa"/>
            <w:vMerge/>
          </w:tcPr>
          <w:p w:rsidR="00F206EE" w:rsidRPr="00AA6AEF" w:rsidRDefault="00F206EE" w:rsidP="00F206EE">
            <w:pPr>
              <w:jc w:val="center"/>
              <w:rPr>
                <w:sz w:val="24"/>
              </w:rPr>
            </w:pPr>
          </w:p>
        </w:tc>
        <w:tc>
          <w:tcPr>
            <w:tcW w:w="2511" w:type="dxa"/>
            <w:vMerge/>
          </w:tcPr>
          <w:p w:rsidR="00F206EE" w:rsidRPr="00AA6AEF" w:rsidRDefault="00F206EE" w:rsidP="00F206EE">
            <w:pPr>
              <w:jc w:val="center"/>
              <w:rPr>
                <w:sz w:val="24"/>
              </w:rPr>
            </w:pPr>
          </w:p>
        </w:tc>
        <w:tc>
          <w:tcPr>
            <w:tcW w:w="2408" w:type="dxa"/>
          </w:tcPr>
          <w:p w:rsidR="00F206EE" w:rsidRPr="00AA6AEF" w:rsidRDefault="00C16826" w:rsidP="00C16826">
            <w:pPr>
              <w:rPr>
                <w:sz w:val="24"/>
              </w:rPr>
            </w:pPr>
            <w:r w:rsidRPr="00AA6AEF">
              <w:rPr>
                <w:sz w:val="24"/>
              </w:rPr>
              <w:t xml:space="preserve">     Proba nr.2 – 25 cm</w:t>
            </w:r>
          </w:p>
        </w:tc>
      </w:tr>
      <w:tr w:rsidR="00F206EE" w:rsidRPr="00F206EE" w:rsidTr="00F206EE">
        <w:trPr>
          <w:trHeight w:val="265"/>
        </w:trPr>
        <w:tc>
          <w:tcPr>
            <w:tcW w:w="564" w:type="dxa"/>
            <w:vMerge w:val="restart"/>
          </w:tcPr>
          <w:p w:rsidR="00F206EE" w:rsidRPr="00AA6AEF" w:rsidRDefault="00F206EE" w:rsidP="00F206EE">
            <w:pPr>
              <w:jc w:val="center"/>
              <w:rPr>
                <w:sz w:val="24"/>
              </w:rPr>
            </w:pPr>
            <w:r w:rsidRPr="00AA6AEF">
              <w:rPr>
                <w:sz w:val="24"/>
              </w:rPr>
              <w:t>4</w:t>
            </w:r>
          </w:p>
        </w:tc>
        <w:tc>
          <w:tcPr>
            <w:tcW w:w="2306" w:type="dxa"/>
            <w:vMerge w:val="restart"/>
          </w:tcPr>
          <w:p w:rsidR="00F206EE" w:rsidRPr="00AA6AEF" w:rsidRDefault="00F206EE" w:rsidP="00F206EE">
            <w:pPr>
              <w:jc w:val="center"/>
              <w:rPr>
                <w:sz w:val="24"/>
              </w:rPr>
            </w:pPr>
            <w:r w:rsidRPr="00AA6AEF">
              <w:rPr>
                <w:sz w:val="24"/>
              </w:rPr>
              <w:t>Proba 4 sol Barcea</w:t>
            </w:r>
          </w:p>
        </w:tc>
        <w:tc>
          <w:tcPr>
            <w:tcW w:w="2511" w:type="dxa"/>
            <w:vMerge w:val="restart"/>
          </w:tcPr>
          <w:p w:rsidR="00F206EE" w:rsidRPr="00AA6AEF" w:rsidRDefault="00F206EE" w:rsidP="00F206EE">
            <w:pPr>
              <w:jc w:val="center"/>
              <w:rPr>
                <w:sz w:val="24"/>
              </w:rPr>
            </w:pPr>
            <w:r w:rsidRPr="00AA6AEF">
              <w:rPr>
                <w:sz w:val="24"/>
              </w:rPr>
              <w:t>N45.81181° E22.97828°</w:t>
            </w:r>
          </w:p>
        </w:tc>
        <w:tc>
          <w:tcPr>
            <w:tcW w:w="2408" w:type="dxa"/>
          </w:tcPr>
          <w:p w:rsidR="00F206EE" w:rsidRPr="00AA6AEF" w:rsidRDefault="00C16826" w:rsidP="00C16826">
            <w:pPr>
              <w:rPr>
                <w:sz w:val="24"/>
              </w:rPr>
            </w:pPr>
            <w:r w:rsidRPr="00AA6AEF">
              <w:rPr>
                <w:sz w:val="24"/>
              </w:rPr>
              <w:t xml:space="preserve">     Proba nr.1 -  5 cm</w:t>
            </w:r>
          </w:p>
        </w:tc>
      </w:tr>
      <w:tr w:rsidR="00F206EE" w:rsidRPr="00195E64" w:rsidTr="00F206EE">
        <w:trPr>
          <w:trHeight w:val="269"/>
        </w:trPr>
        <w:tc>
          <w:tcPr>
            <w:tcW w:w="564" w:type="dxa"/>
            <w:vMerge/>
          </w:tcPr>
          <w:p w:rsidR="00F206EE" w:rsidRPr="00AA6AEF" w:rsidRDefault="00F206EE" w:rsidP="00F206EE">
            <w:pPr>
              <w:jc w:val="center"/>
              <w:rPr>
                <w:sz w:val="24"/>
              </w:rPr>
            </w:pPr>
          </w:p>
        </w:tc>
        <w:tc>
          <w:tcPr>
            <w:tcW w:w="2306" w:type="dxa"/>
            <w:vMerge/>
          </w:tcPr>
          <w:p w:rsidR="00F206EE" w:rsidRPr="00AA6AEF" w:rsidRDefault="00F206EE" w:rsidP="00F206EE">
            <w:pPr>
              <w:jc w:val="center"/>
              <w:rPr>
                <w:sz w:val="24"/>
              </w:rPr>
            </w:pPr>
          </w:p>
        </w:tc>
        <w:tc>
          <w:tcPr>
            <w:tcW w:w="2511" w:type="dxa"/>
            <w:vMerge/>
          </w:tcPr>
          <w:p w:rsidR="00F206EE" w:rsidRPr="00AA6AEF" w:rsidRDefault="00F206EE" w:rsidP="00F206EE">
            <w:pPr>
              <w:jc w:val="center"/>
              <w:rPr>
                <w:sz w:val="24"/>
              </w:rPr>
            </w:pPr>
          </w:p>
        </w:tc>
        <w:tc>
          <w:tcPr>
            <w:tcW w:w="2408" w:type="dxa"/>
          </w:tcPr>
          <w:p w:rsidR="00F206EE" w:rsidRPr="00AA6AEF" w:rsidRDefault="00C16826" w:rsidP="00C16826">
            <w:pPr>
              <w:rPr>
                <w:sz w:val="24"/>
              </w:rPr>
            </w:pPr>
            <w:r w:rsidRPr="00AA6AEF">
              <w:rPr>
                <w:sz w:val="24"/>
              </w:rPr>
              <w:t xml:space="preserve">     Proba nr.2 – 25 cm</w:t>
            </w:r>
          </w:p>
        </w:tc>
      </w:tr>
    </w:tbl>
    <w:p w:rsidR="00B82577" w:rsidRPr="00195E64" w:rsidRDefault="00B82577" w:rsidP="00B82577">
      <w:pPr>
        <w:spacing w:line="276" w:lineRule="auto"/>
        <w:rPr>
          <w:sz w:val="24"/>
          <w:highlight w:val="yellow"/>
          <w:lang w:bidi="en-US"/>
        </w:rPr>
      </w:pPr>
    </w:p>
    <w:p w:rsidR="007764E8" w:rsidRPr="00195E64" w:rsidRDefault="007764E8" w:rsidP="007764E8">
      <w:pPr>
        <w:spacing w:line="276" w:lineRule="auto"/>
        <w:jc w:val="both"/>
        <w:rPr>
          <w:sz w:val="24"/>
          <w:highlight w:val="yellow"/>
          <w:lang w:bidi="en-US"/>
        </w:rPr>
      </w:pPr>
      <w:r w:rsidRPr="00195E64">
        <w:rPr>
          <w:noProof/>
          <w:sz w:val="24"/>
          <w:highlight w:val="yellow"/>
          <w:lang w:val="en-US"/>
        </w:rPr>
        <w:drawing>
          <wp:inline distT="0" distB="0" distL="0" distR="0" wp14:anchorId="68271BDE" wp14:editId="3F64F475">
            <wp:extent cx="5432998" cy="4050181"/>
            <wp:effectExtent l="0" t="0" r="0" b="7620"/>
            <wp:docPr id="1" name="Picture 1" descr="C:\Users\dell\Documents\licitatii INGINERIA MEDIULUI\UAT Hunedoara\Probe sol coordonate 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licitatii INGINERIA MEDIULUI\UAT Hunedoara\Probe sol coordonate Eart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9204" cy="4054808"/>
                    </a:xfrm>
                    <a:prstGeom prst="rect">
                      <a:avLst/>
                    </a:prstGeom>
                    <a:noFill/>
                    <a:ln>
                      <a:noFill/>
                    </a:ln>
                  </pic:spPr>
                </pic:pic>
              </a:graphicData>
            </a:graphic>
          </wp:inline>
        </w:drawing>
      </w:r>
    </w:p>
    <w:p w:rsidR="00966564" w:rsidRDefault="00966564" w:rsidP="00966564">
      <w:pPr>
        <w:spacing w:line="276" w:lineRule="auto"/>
        <w:jc w:val="both"/>
        <w:rPr>
          <w:b/>
          <w:sz w:val="24"/>
          <w:lang w:bidi="en-US"/>
        </w:rPr>
      </w:pPr>
    </w:p>
    <w:p w:rsidR="007764E8" w:rsidRPr="00966564" w:rsidRDefault="005F0181" w:rsidP="00966564">
      <w:pPr>
        <w:spacing w:line="276" w:lineRule="auto"/>
        <w:jc w:val="center"/>
        <w:rPr>
          <w:b/>
          <w:sz w:val="24"/>
          <w:lang w:bidi="en-US"/>
        </w:rPr>
      </w:pPr>
      <w:r>
        <w:rPr>
          <w:b/>
          <w:sz w:val="24"/>
          <w:lang w:bidi="en-US"/>
        </w:rPr>
        <w:t>Fig.</w:t>
      </w:r>
      <w:r w:rsidR="007764E8" w:rsidRPr="00966564">
        <w:rPr>
          <w:b/>
          <w:sz w:val="24"/>
          <w:lang w:bidi="en-US"/>
        </w:rPr>
        <w:t xml:space="preserve"> </w:t>
      </w:r>
      <w:r>
        <w:rPr>
          <w:b/>
          <w:sz w:val="24"/>
          <w:lang w:bidi="en-US"/>
        </w:rPr>
        <w:t>3</w:t>
      </w:r>
      <w:r w:rsidR="007764E8" w:rsidRPr="00966564">
        <w:rPr>
          <w:b/>
          <w:sz w:val="24"/>
          <w:lang w:bidi="en-US"/>
        </w:rPr>
        <w:t xml:space="preserve"> </w:t>
      </w:r>
      <w:r w:rsidR="00966564" w:rsidRPr="00966564">
        <w:rPr>
          <w:b/>
          <w:sz w:val="24"/>
          <w:lang w:bidi="en-US"/>
        </w:rPr>
        <w:t xml:space="preserve">Puncte prelevare </w:t>
      </w:r>
      <w:r w:rsidR="007764E8" w:rsidRPr="00966564">
        <w:rPr>
          <w:b/>
          <w:sz w:val="24"/>
          <w:lang w:bidi="en-US"/>
        </w:rPr>
        <w:t>probe</w:t>
      </w:r>
      <w:r w:rsidR="00966564" w:rsidRPr="00966564">
        <w:rPr>
          <w:b/>
          <w:sz w:val="24"/>
          <w:lang w:bidi="en-US"/>
        </w:rPr>
        <w:t xml:space="preserve"> </w:t>
      </w:r>
      <w:r w:rsidR="007764E8" w:rsidRPr="00966564">
        <w:rPr>
          <w:b/>
          <w:sz w:val="24"/>
          <w:lang w:bidi="en-US"/>
        </w:rPr>
        <w:t>sol</w:t>
      </w:r>
    </w:p>
    <w:p w:rsidR="007764E8" w:rsidRPr="00966564" w:rsidRDefault="007764E8" w:rsidP="00966564">
      <w:pPr>
        <w:spacing w:line="276" w:lineRule="auto"/>
        <w:jc w:val="both"/>
        <w:rPr>
          <w:sz w:val="24"/>
          <w:lang w:bidi="en-US"/>
        </w:rPr>
      </w:pPr>
    </w:p>
    <w:p w:rsidR="00B82577" w:rsidRPr="0099190A" w:rsidRDefault="00B82577" w:rsidP="0099190A">
      <w:pPr>
        <w:spacing w:line="276" w:lineRule="auto"/>
        <w:jc w:val="both"/>
        <w:rPr>
          <w:sz w:val="24"/>
          <w:lang w:bidi="en-US"/>
        </w:rPr>
      </w:pPr>
      <w:r w:rsidRPr="0099190A">
        <w:rPr>
          <w:sz w:val="24"/>
          <w:lang w:bidi="en-US"/>
        </w:rPr>
        <w:t>Probele au fost analizate din punct de vedere chimic si al continutului de metale. Referinta s-a facut la tipul de folosinta mai putin sensibila, conform</w:t>
      </w:r>
      <w:r w:rsidR="007764E8" w:rsidRPr="0099190A">
        <w:rPr>
          <w:sz w:val="24"/>
          <w:lang w:bidi="en-US"/>
        </w:rPr>
        <w:t xml:space="preserve"> Ord. 756/1997 pentru aprobarea </w:t>
      </w:r>
      <w:r w:rsidRPr="0099190A">
        <w:rPr>
          <w:sz w:val="24"/>
          <w:lang w:bidi="en-US"/>
        </w:rPr>
        <w:t>reglementarii privind evaluarea poluării mediului.</w:t>
      </w:r>
    </w:p>
    <w:p w:rsidR="00966564" w:rsidRPr="0099190A" w:rsidRDefault="00334F58" w:rsidP="0099190A">
      <w:pPr>
        <w:spacing w:line="276" w:lineRule="auto"/>
        <w:jc w:val="both"/>
        <w:rPr>
          <w:sz w:val="24"/>
          <w:lang w:bidi="en-US"/>
        </w:rPr>
      </w:pPr>
      <w:r w:rsidRPr="0099190A">
        <w:rPr>
          <w:sz w:val="24"/>
          <w:lang w:bidi="en-US"/>
        </w:rPr>
        <w:t>Programl analitic de laborator a urmarit determinarea continutului de poluanti anorganici si metale grele</w:t>
      </w:r>
      <w:r w:rsidR="0081697D" w:rsidRPr="0099190A">
        <w:rPr>
          <w:sz w:val="24"/>
          <w:lang w:bidi="en-US"/>
        </w:rPr>
        <w:t>, si TPH-GC</w:t>
      </w:r>
      <w:r w:rsidRPr="0099190A">
        <w:rPr>
          <w:sz w:val="24"/>
          <w:lang w:bidi="en-US"/>
        </w:rPr>
        <w:t>.</w:t>
      </w:r>
    </w:p>
    <w:p w:rsidR="00334F58" w:rsidRPr="0099190A" w:rsidRDefault="00334F58" w:rsidP="0099190A">
      <w:pPr>
        <w:spacing w:line="276" w:lineRule="auto"/>
        <w:jc w:val="both"/>
        <w:rPr>
          <w:sz w:val="24"/>
        </w:rPr>
      </w:pPr>
      <w:r w:rsidRPr="0099190A">
        <w:rPr>
          <w:sz w:val="24"/>
        </w:rPr>
        <w:t xml:space="preserve">Determinarile de laborator s-au efectuat in laboratoarele </w:t>
      </w:r>
      <w:r w:rsidR="0081697D" w:rsidRPr="0099190A">
        <w:rPr>
          <w:sz w:val="24"/>
        </w:rPr>
        <w:t>Balint Analitika Kft.</w:t>
      </w:r>
      <w:r w:rsidRPr="0099190A">
        <w:rPr>
          <w:sz w:val="24"/>
        </w:rPr>
        <w:t xml:space="preserve"> din </w:t>
      </w:r>
      <w:r w:rsidR="0081697D" w:rsidRPr="0099190A">
        <w:rPr>
          <w:sz w:val="24"/>
        </w:rPr>
        <w:t>Budapesta</w:t>
      </w:r>
      <w:r w:rsidRPr="0099190A">
        <w:rPr>
          <w:sz w:val="24"/>
        </w:rPr>
        <w:t>, laboratoare acreditate conform SR EN ISO/CEI 17025/2005.</w:t>
      </w:r>
    </w:p>
    <w:p w:rsidR="00334F58" w:rsidRPr="0099190A" w:rsidRDefault="00334F58" w:rsidP="0099190A">
      <w:pPr>
        <w:spacing w:line="276" w:lineRule="auto"/>
        <w:jc w:val="both"/>
        <w:rPr>
          <w:sz w:val="24"/>
        </w:rPr>
      </w:pPr>
      <w:r w:rsidRPr="0099190A">
        <w:rPr>
          <w:sz w:val="24"/>
        </w:rPr>
        <w:t xml:space="preserve">Rezultatele analizelor sunt prezentate in Rapoartele de Incercare nr. </w:t>
      </w:r>
      <w:r w:rsidR="006E3EC2" w:rsidRPr="0099190A">
        <w:rPr>
          <w:sz w:val="24"/>
        </w:rPr>
        <w:t xml:space="preserve">16-692/1-8 si nr. 16-692/9-10 </w:t>
      </w:r>
      <w:r w:rsidRPr="0099190A">
        <w:rPr>
          <w:sz w:val="24"/>
        </w:rPr>
        <w:t xml:space="preserve"> din 1</w:t>
      </w:r>
      <w:r w:rsidR="006E3EC2" w:rsidRPr="0099190A">
        <w:rPr>
          <w:sz w:val="24"/>
        </w:rPr>
        <w:t>5.07</w:t>
      </w:r>
      <w:r w:rsidRPr="0099190A">
        <w:rPr>
          <w:sz w:val="24"/>
        </w:rPr>
        <w:t>.201</w:t>
      </w:r>
      <w:r w:rsidR="006E3EC2" w:rsidRPr="0099190A">
        <w:rPr>
          <w:sz w:val="24"/>
        </w:rPr>
        <w:t>6</w:t>
      </w:r>
      <w:r w:rsidRPr="0099190A">
        <w:rPr>
          <w:sz w:val="24"/>
        </w:rPr>
        <w:t xml:space="preserve"> prezentate in fotocopie in Anex</w:t>
      </w:r>
      <w:r w:rsidR="006E3EC2" w:rsidRPr="0099190A">
        <w:rPr>
          <w:sz w:val="24"/>
        </w:rPr>
        <w:t>e</w:t>
      </w:r>
      <w:r w:rsidRPr="0099190A">
        <w:rPr>
          <w:sz w:val="24"/>
        </w:rPr>
        <w:t>.</w:t>
      </w:r>
    </w:p>
    <w:p w:rsidR="006E3EC2" w:rsidRPr="0099190A" w:rsidRDefault="006E3EC2" w:rsidP="0099190A">
      <w:pPr>
        <w:spacing w:line="276" w:lineRule="auto"/>
        <w:jc w:val="both"/>
        <w:rPr>
          <w:sz w:val="24"/>
          <w:lang w:bidi="en-US"/>
        </w:rPr>
      </w:pPr>
    </w:p>
    <w:p w:rsidR="00B82577" w:rsidRPr="0099190A" w:rsidRDefault="00B82577" w:rsidP="0099190A">
      <w:pPr>
        <w:spacing w:line="276" w:lineRule="auto"/>
        <w:jc w:val="both"/>
        <w:rPr>
          <w:sz w:val="24"/>
          <w:lang w:bidi="en-US"/>
        </w:rPr>
      </w:pPr>
      <w:r w:rsidRPr="0099190A">
        <w:rPr>
          <w:sz w:val="24"/>
          <w:lang w:bidi="en-US"/>
        </w:rPr>
        <w:t>Din analizele rezulta urmatoarele:</w:t>
      </w:r>
    </w:p>
    <w:p w:rsidR="00B82577" w:rsidRPr="0099190A" w:rsidRDefault="007764E8" w:rsidP="0099190A">
      <w:pPr>
        <w:tabs>
          <w:tab w:val="left" w:pos="142"/>
        </w:tabs>
        <w:spacing w:line="276" w:lineRule="auto"/>
        <w:jc w:val="both"/>
        <w:rPr>
          <w:sz w:val="24"/>
          <w:lang w:bidi="en-US"/>
        </w:rPr>
      </w:pPr>
      <w:r w:rsidRPr="0099190A">
        <w:rPr>
          <w:sz w:val="24"/>
          <w:lang w:bidi="en-US"/>
        </w:rPr>
        <w:t>-</w:t>
      </w:r>
      <w:r w:rsidRPr="0099190A">
        <w:rPr>
          <w:sz w:val="24"/>
          <w:lang w:bidi="en-US"/>
        </w:rPr>
        <w:tab/>
        <w:t>pH-ul se incadreaza intre 7,13-6,27</w:t>
      </w:r>
      <w:r w:rsidR="00B82577" w:rsidRPr="0099190A">
        <w:rPr>
          <w:sz w:val="24"/>
          <w:lang w:bidi="en-US"/>
        </w:rPr>
        <w:t>;</w:t>
      </w:r>
    </w:p>
    <w:p w:rsidR="00B82577" w:rsidRPr="0099190A" w:rsidRDefault="00B82577" w:rsidP="0099190A">
      <w:pPr>
        <w:tabs>
          <w:tab w:val="left" w:pos="142"/>
        </w:tabs>
        <w:spacing w:line="276" w:lineRule="auto"/>
        <w:jc w:val="both"/>
        <w:rPr>
          <w:sz w:val="24"/>
          <w:lang w:bidi="en-US"/>
        </w:rPr>
      </w:pPr>
      <w:r w:rsidRPr="0099190A">
        <w:rPr>
          <w:sz w:val="24"/>
          <w:lang w:bidi="en-US"/>
        </w:rPr>
        <w:t>-</w:t>
      </w:r>
      <w:r w:rsidRPr="0099190A">
        <w:rPr>
          <w:sz w:val="24"/>
          <w:lang w:bidi="en-US"/>
        </w:rPr>
        <w:tab/>
        <w:t>sulfatii se incadreaza intre 500 si 360 mg/kg s.u; se situeaza mult sub pragul de alerta;</w:t>
      </w:r>
    </w:p>
    <w:p w:rsidR="00B82577" w:rsidRPr="0099190A" w:rsidRDefault="00B82577" w:rsidP="0099190A">
      <w:pPr>
        <w:tabs>
          <w:tab w:val="left" w:pos="142"/>
        </w:tabs>
        <w:spacing w:line="276" w:lineRule="auto"/>
        <w:jc w:val="both"/>
        <w:rPr>
          <w:sz w:val="24"/>
          <w:lang w:bidi="en-US"/>
        </w:rPr>
      </w:pPr>
      <w:r w:rsidRPr="0099190A">
        <w:rPr>
          <w:sz w:val="24"/>
          <w:lang w:bidi="en-US"/>
        </w:rPr>
        <w:t>-</w:t>
      </w:r>
      <w:r w:rsidRPr="0099190A">
        <w:rPr>
          <w:sz w:val="24"/>
          <w:lang w:bidi="en-US"/>
        </w:rPr>
        <w:tab/>
        <w:t xml:space="preserve">Cd se incadreaza </w:t>
      </w:r>
      <w:r w:rsidR="007764E8" w:rsidRPr="0099190A">
        <w:rPr>
          <w:sz w:val="24"/>
          <w:lang w:bidi="en-US"/>
        </w:rPr>
        <w:t>sub &lt;0,01</w:t>
      </w:r>
      <w:r w:rsidRPr="0099190A">
        <w:rPr>
          <w:sz w:val="24"/>
          <w:lang w:bidi="en-US"/>
        </w:rPr>
        <w:t xml:space="preserve"> mg/kg s.u; sub limita valorilor normale si a pragului de alerta</w:t>
      </w:r>
    </w:p>
    <w:p w:rsidR="00CE2CE6" w:rsidRPr="0099190A" w:rsidRDefault="00966564" w:rsidP="0099190A">
      <w:pPr>
        <w:tabs>
          <w:tab w:val="left" w:pos="142"/>
        </w:tabs>
        <w:spacing w:line="276" w:lineRule="auto"/>
        <w:jc w:val="both"/>
        <w:rPr>
          <w:sz w:val="24"/>
          <w:lang w:bidi="en-US"/>
        </w:rPr>
      </w:pPr>
      <w:r w:rsidRPr="0099190A">
        <w:rPr>
          <w:sz w:val="24"/>
          <w:lang w:bidi="en-US"/>
        </w:rPr>
        <w:t xml:space="preserve">- </w:t>
      </w:r>
      <w:r w:rsidR="00CE2CE6" w:rsidRPr="0099190A">
        <w:rPr>
          <w:sz w:val="24"/>
          <w:lang w:bidi="en-US"/>
        </w:rPr>
        <w:t>Cr se incadreaza intre 47,2 si 58,9 mg/kg s.u, sub limita pragului de alerta pentru soluri mai putin sensibile</w:t>
      </w:r>
    </w:p>
    <w:p w:rsidR="00B82577" w:rsidRPr="0099190A" w:rsidRDefault="00B82577" w:rsidP="0099190A">
      <w:pPr>
        <w:tabs>
          <w:tab w:val="left" w:pos="142"/>
        </w:tabs>
        <w:spacing w:line="276" w:lineRule="auto"/>
        <w:jc w:val="both"/>
        <w:rPr>
          <w:sz w:val="24"/>
          <w:lang w:bidi="en-US"/>
        </w:rPr>
      </w:pPr>
      <w:r w:rsidRPr="0099190A">
        <w:rPr>
          <w:sz w:val="24"/>
          <w:lang w:bidi="en-US"/>
        </w:rPr>
        <w:lastRenderedPageBreak/>
        <w:t>-</w:t>
      </w:r>
      <w:r w:rsidRPr="0099190A">
        <w:rPr>
          <w:sz w:val="24"/>
          <w:lang w:bidi="en-US"/>
        </w:rPr>
        <w:tab/>
        <w:t xml:space="preserve">Ni se incadreaza intre </w:t>
      </w:r>
      <w:r w:rsidR="00CE2CE6" w:rsidRPr="0099190A">
        <w:rPr>
          <w:sz w:val="24"/>
          <w:lang w:bidi="en-US"/>
        </w:rPr>
        <w:t>29,0 si 38,1</w:t>
      </w:r>
      <w:r w:rsidRPr="0099190A">
        <w:rPr>
          <w:sz w:val="24"/>
          <w:lang w:bidi="en-US"/>
        </w:rPr>
        <w:t xml:space="preserve"> mg/kg s.u; </w:t>
      </w:r>
      <w:r w:rsidR="00CE2CE6" w:rsidRPr="0099190A">
        <w:rPr>
          <w:sz w:val="24"/>
          <w:lang w:bidi="en-US"/>
        </w:rPr>
        <w:t>in</w:t>
      </w:r>
      <w:r w:rsidRPr="0099190A">
        <w:rPr>
          <w:sz w:val="24"/>
          <w:lang w:bidi="en-US"/>
        </w:rPr>
        <w:t xml:space="preserve"> valorile normale </w:t>
      </w:r>
      <w:r w:rsidR="00CE2CE6" w:rsidRPr="0099190A">
        <w:rPr>
          <w:sz w:val="24"/>
          <w:lang w:bidi="en-US"/>
        </w:rPr>
        <w:t>si</w:t>
      </w:r>
      <w:r w:rsidRPr="0099190A">
        <w:rPr>
          <w:sz w:val="24"/>
          <w:lang w:bidi="en-US"/>
        </w:rPr>
        <w:t xml:space="preserve"> sub pragul de alerta;</w:t>
      </w:r>
    </w:p>
    <w:p w:rsidR="00B82577" w:rsidRPr="0099190A" w:rsidRDefault="00B82577" w:rsidP="0099190A">
      <w:pPr>
        <w:tabs>
          <w:tab w:val="left" w:pos="142"/>
        </w:tabs>
        <w:spacing w:line="276" w:lineRule="auto"/>
        <w:jc w:val="both"/>
        <w:rPr>
          <w:sz w:val="24"/>
          <w:lang w:bidi="en-US"/>
        </w:rPr>
      </w:pPr>
      <w:r w:rsidRPr="0099190A">
        <w:rPr>
          <w:sz w:val="24"/>
          <w:lang w:bidi="en-US"/>
        </w:rPr>
        <w:t>-</w:t>
      </w:r>
      <w:r w:rsidRPr="0099190A">
        <w:rPr>
          <w:sz w:val="24"/>
          <w:lang w:bidi="en-US"/>
        </w:rPr>
        <w:tab/>
        <w:t xml:space="preserve">Pb se incadreaza intre </w:t>
      </w:r>
      <w:r w:rsidR="00CE2CE6" w:rsidRPr="0099190A">
        <w:rPr>
          <w:sz w:val="24"/>
          <w:lang w:bidi="en-US"/>
        </w:rPr>
        <w:t>25,0 si 30,9</w:t>
      </w:r>
      <w:r w:rsidRPr="0099190A">
        <w:rPr>
          <w:sz w:val="24"/>
          <w:lang w:bidi="en-US"/>
        </w:rPr>
        <w:t xml:space="preserve"> mg/kg s.u; putin peste valorile normale dar sub pragul de alerta;</w:t>
      </w:r>
    </w:p>
    <w:p w:rsidR="00B82577" w:rsidRPr="0099190A" w:rsidRDefault="00B82577" w:rsidP="0099190A">
      <w:pPr>
        <w:tabs>
          <w:tab w:val="left" w:pos="142"/>
        </w:tabs>
        <w:spacing w:line="276" w:lineRule="auto"/>
        <w:jc w:val="both"/>
        <w:rPr>
          <w:sz w:val="24"/>
          <w:lang w:bidi="en-US"/>
        </w:rPr>
      </w:pPr>
      <w:r w:rsidRPr="0099190A">
        <w:rPr>
          <w:sz w:val="24"/>
          <w:lang w:bidi="en-US"/>
        </w:rPr>
        <w:t>-</w:t>
      </w:r>
      <w:r w:rsidRPr="0099190A">
        <w:rPr>
          <w:sz w:val="24"/>
          <w:lang w:bidi="en-US"/>
        </w:rPr>
        <w:tab/>
        <w:t xml:space="preserve">Zn se incadreaza intre </w:t>
      </w:r>
      <w:r w:rsidR="00CE2CE6" w:rsidRPr="0099190A">
        <w:rPr>
          <w:sz w:val="24"/>
          <w:lang w:bidi="en-US"/>
        </w:rPr>
        <w:t>62,7 si 72,8</w:t>
      </w:r>
      <w:r w:rsidRPr="0099190A">
        <w:rPr>
          <w:sz w:val="24"/>
          <w:lang w:bidi="en-US"/>
        </w:rPr>
        <w:t xml:space="preserve"> mg/kg s.u; sub pragul de alerta si sub valorile normale. </w:t>
      </w:r>
    </w:p>
    <w:p w:rsidR="00B82577" w:rsidRPr="0099190A" w:rsidRDefault="00B82577" w:rsidP="0099190A">
      <w:pPr>
        <w:spacing w:line="276" w:lineRule="auto"/>
        <w:jc w:val="both"/>
        <w:rPr>
          <w:sz w:val="24"/>
          <w:lang w:bidi="en-US"/>
        </w:rPr>
      </w:pPr>
    </w:p>
    <w:p w:rsidR="00B82577" w:rsidRPr="0099190A" w:rsidRDefault="00B82577" w:rsidP="0099190A">
      <w:pPr>
        <w:spacing w:line="276" w:lineRule="auto"/>
        <w:jc w:val="both"/>
        <w:rPr>
          <w:sz w:val="24"/>
          <w:lang w:bidi="en-US"/>
        </w:rPr>
      </w:pPr>
      <w:r w:rsidRPr="0099190A">
        <w:rPr>
          <w:sz w:val="24"/>
          <w:lang w:bidi="en-US"/>
        </w:rPr>
        <w:t xml:space="preserve">Ord. 756/1997 nu prevede valori de referinta pentru indicatorii de calitate analizati: pH, nitrati, cloruri, poluanti specifici activitatilor anterioare sau existente cu posibilitate de transfer catre apele freatice sau de suprafata, avand in vedere faptul ca zona este considerata zona sensibila la poluarea cu nitrati.  </w:t>
      </w:r>
    </w:p>
    <w:p w:rsidR="00C634F7" w:rsidRPr="0099190A" w:rsidRDefault="00C634F7" w:rsidP="0099190A">
      <w:pPr>
        <w:autoSpaceDE w:val="0"/>
        <w:autoSpaceDN w:val="0"/>
        <w:adjustRightInd w:val="0"/>
        <w:spacing w:line="276" w:lineRule="auto"/>
        <w:jc w:val="both"/>
        <w:rPr>
          <w:color w:val="000000"/>
          <w:sz w:val="24"/>
        </w:rPr>
      </w:pPr>
      <w:r w:rsidRPr="0099190A">
        <w:rPr>
          <w:color w:val="000000"/>
          <w:sz w:val="24"/>
        </w:rPr>
        <w:t xml:space="preserve">Din analiza si evaluarea valorilor inregistrate rezulta urmatoarele concluzii: </w:t>
      </w:r>
    </w:p>
    <w:p w:rsidR="00C634F7" w:rsidRPr="0099190A" w:rsidRDefault="00C634F7" w:rsidP="00937698">
      <w:pPr>
        <w:pStyle w:val="Listparagraf"/>
        <w:numPr>
          <w:ilvl w:val="0"/>
          <w:numId w:val="3"/>
        </w:numPr>
        <w:tabs>
          <w:tab w:val="clear" w:pos="600"/>
          <w:tab w:val="num" w:pos="142"/>
        </w:tabs>
        <w:autoSpaceDE w:val="0"/>
        <w:autoSpaceDN w:val="0"/>
        <w:adjustRightInd w:val="0"/>
        <w:spacing w:before="0" w:after="0" w:line="276" w:lineRule="auto"/>
        <w:ind w:hanging="600"/>
        <w:jc w:val="both"/>
        <w:rPr>
          <w:rFonts w:ascii="Times New Roman" w:hAnsi="Times New Roman" w:cs="Times New Roman"/>
          <w:color w:val="000000"/>
          <w:sz w:val="24"/>
          <w:szCs w:val="24"/>
        </w:rPr>
      </w:pPr>
      <w:r w:rsidRPr="0099190A">
        <w:rPr>
          <w:rFonts w:ascii="Times New Roman" w:hAnsi="Times New Roman" w:cs="Times New Roman"/>
          <w:color w:val="000000"/>
          <w:sz w:val="24"/>
          <w:szCs w:val="24"/>
        </w:rPr>
        <w:t xml:space="preserve">Probele de sol au avut un caracter neutru </w:t>
      </w:r>
    </w:p>
    <w:p w:rsidR="00C634F7" w:rsidRPr="0099190A" w:rsidRDefault="00C634F7" w:rsidP="00937698">
      <w:pPr>
        <w:pStyle w:val="Listparagraf"/>
        <w:numPr>
          <w:ilvl w:val="0"/>
          <w:numId w:val="3"/>
        </w:numPr>
        <w:tabs>
          <w:tab w:val="clear" w:pos="600"/>
          <w:tab w:val="num" w:pos="142"/>
        </w:tabs>
        <w:autoSpaceDE w:val="0"/>
        <w:autoSpaceDN w:val="0"/>
        <w:adjustRightInd w:val="0"/>
        <w:spacing w:before="0" w:after="0" w:line="276" w:lineRule="auto"/>
        <w:ind w:hanging="600"/>
        <w:jc w:val="both"/>
        <w:rPr>
          <w:rFonts w:ascii="Times New Roman" w:hAnsi="Times New Roman" w:cs="Times New Roman"/>
          <w:color w:val="000000"/>
          <w:sz w:val="24"/>
          <w:szCs w:val="24"/>
        </w:rPr>
      </w:pPr>
      <w:r w:rsidRPr="0099190A">
        <w:rPr>
          <w:rFonts w:ascii="Times New Roman" w:hAnsi="Times New Roman" w:cs="Times New Roman"/>
          <w:color w:val="000000"/>
          <w:sz w:val="24"/>
          <w:szCs w:val="24"/>
        </w:rPr>
        <w:t xml:space="preserve">Nu a fost pusa in evidenta prezenta contaminantilor antropici – cianuri, hidrocarburi, PAH; </w:t>
      </w:r>
    </w:p>
    <w:p w:rsidR="00C634F7" w:rsidRPr="0099190A" w:rsidRDefault="00C634F7" w:rsidP="00937698">
      <w:pPr>
        <w:pStyle w:val="Listparagraf"/>
        <w:numPr>
          <w:ilvl w:val="0"/>
          <w:numId w:val="3"/>
        </w:numPr>
        <w:tabs>
          <w:tab w:val="clear" w:pos="600"/>
          <w:tab w:val="num" w:pos="142"/>
        </w:tabs>
        <w:autoSpaceDE w:val="0"/>
        <w:autoSpaceDN w:val="0"/>
        <w:adjustRightInd w:val="0"/>
        <w:spacing w:before="0" w:after="0" w:line="276" w:lineRule="auto"/>
        <w:ind w:hanging="600"/>
        <w:jc w:val="both"/>
        <w:rPr>
          <w:rFonts w:ascii="Times New Roman" w:hAnsi="Times New Roman" w:cs="Times New Roman"/>
          <w:color w:val="000000"/>
          <w:sz w:val="24"/>
          <w:szCs w:val="24"/>
        </w:rPr>
      </w:pPr>
      <w:r w:rsidRPr="0099190A">
        <w:rPr>
          <w:rFonts w:ascii="Times New Roman" w:hAnsi="Times New Roman" w:cs="Times New Roman"/>
          <w:color w:val="000000"/>
          <w:sz w:val="24"/>
          <w:szCs w:val="24"/>
        </w:rPr>
        <w:t xml:space="preserve">Concentratiile de metale grele se inscriu in valorile fondului normal geochimic. </w:t>
      </w:r>
    </w:p>
    <w:p w:rsidR="00C634F7" w:rsidRPr="0099190A" w:rsidRDefault="00C634F7" w:rsidP="0099190A">
      <w:pPr>
        <w:pStyle w:val="Legend"/>
        <w:spacing w:after="0" w:line="276" w:lineRule="auto"/>
        <w:rPr>
          <w:b w:val="0"/>
          <w:color w:val="auto"/>
          <w:sz w:val="24"/>
          <w:szCs w:val="24"/>
        </w:rPr>
      </w:pPr>
      <w:r w:rsidRPr="0099190A">
        <w:rPr>
          <w:b w:val="0"/>
          <w:color w:val="auto"/>
          <w:sz w:val="24"/>
          <w:szCs w:val="24"/>
        </w:rPr>
        <w:t xml:space="preserve">Concluzia generala a evaluarii este ca amplasamentul (solul) nu a suferit pana in prezent influente ale activitatilor antropice sub forma cresterii valorilor continuturilor de micropoluanti. </w:t>
      </w:r>
    </w:p>
    <w:p w:rsidR="00B548C3" w:rsidRDefault="00B548C3" w:rsidP="0099190A">
      <w:pPr>
        <w:pStyle w:val="Titlu2"/>
        <w:rPr>
          <w:szCs w:val="24"/>
        </w:rPr>
      </w:pPr>
    </w:p>
    <w:p w:rsidR="00A4275A" w:rsidRPr="0099190A" w:rsidRDefault="00A4275A" w:rsidP="0099190A">
      <w:pPr>
        <w:pStyle w:val="Titlu2"/>
        <w:rPr>
          <w:szCs w:val="24"/>
        </w:rPr>
      </w:pPr>
      <w:bookmarkStart w:id="205" w:name="_Toc469901615"/>
      <w:r w:rsidRPr="0099190A">
        <w:rPr>
          <w:szCs w:val="24"/>
        </w:rPr>
        <w:t>5.2 Analiza apelor subterane</w:t>
      </w:r>
      <w:bookmarkEnd w:id="205"/>
    </w:p>
    <w:p w:rsidR="00A4275A" w:rsidRPr="0099190A" w:rsidRDefault="00A4275A" w:rsidP="0099190A">
      <w:pPr>
        <w:pStyle w:val="Subtitlu"/>
        <w:spacing w:line="276" w:lineRule="auto"/>
        <w:jc w:val="both"/>
        <w:rPr>
          <w:sz w:val="24"/>
          <w:szCs w:val="24"/>
        </w:rPr>
      </w:pPr>
    </w:p>
    <w:p w:rsidR="00A4275A" w:rsidRPr="0099190A" w:rsidRDefault="00A4275A" w:rsidP="0099190A">
      <w:pPr>
        <w:spacing w:line="276" w:lineRule="auto"/>
        <w:jc w:val="both"/>
        <w:rPr>
          <w:spacing w:val="6"/>
          <w:sz w:val="24"/>
        </w:rPr>
      </w:pPr>
      <w:r w:rsidRPr="0099190A">
        <w:rPr>
          <w:sz w:val="24"/>
        </w:rPr>
        <w:t>Avand in vedere posibilitatea de transfer catre apele freatice a unor compusi rezultati din activitatile ce se vor desfasura pe amplasament, au fost identificate toate p</w:t>
      </w:r>
      <w:r w:rsidRPr="0099190A">
        <w:rPr>
          <w:spacing w:val="2"/>
          <w:sz w:val="24"/>
        </w:rPr>
        <w:t>u</w:t>
      </w:r>
      <w:r w:rsidRPr="0099190A">
        <w:rPr>
          <w:spacing w:val="1"/>
          <w:sz w:val="24"/>
        </w:rPr>
        <w:t>n</w:t>
      </w:r>
      <w:r w:rsidRPr="0099190A">
        <w:rPr>
          <w:spacing w:val="-1"/>
          <w:sz w:val="24"/>
        </w:rPr>
        <w:t>ct</w:t>
      </w:r>
      <w:r w:rsidRPr="0099190A">
        <w:rPr>
          <w:sz w:val="24"/>
        </w:rPr>
        <w:t>ele</w:t>
      </w:r>
      <w:r w:rsidRPr="0099190A">
        <w:rPr>
          <w:spacing w:val="7"/>
          <w:sz w:val="24"/>
        </w:rPr>
        <w:t xml:space="preserve"> </w:t>
      </w:r>
      <w:r w:rsidRPr="0099190A">
        <w:rPr>
          <w:spacing w:val="-1"/>
          <w:sz w:val="24"/>
        </w:rPr>
        <w:t>c</w:t>
      </w:r>
      <w:r w:rsidRPr="0099190A">
        <w:rPr>
          <w:sz w:val="24"/>
        </w:rPr>
        <w:t>ri</w:t>
      </w:r>
      <w:r w:rsidRPr="0099190A">
        <w:rPr>
          <w:spacing w:val="1"/>
          <w:sz w:val="24"/>
        </w:rPr>
        <w:t>t</w:t>
      </w:r>
      <w:r w:rsidRPr="0099190A">
        <w:rPr>
          <w:sz w:val="24"/>
        </w:rPr>
        <w:t>i</w:t>
      </w:r>
      <w:r w:rsidRPr="0099190A">
        <w:rPr>
          <w:spacing w:val="-1"/>
          <w:sz w:val="24"/>
        </w:rPr>
        <w:t>c</w:t>
      </w:r>
      <w:r w:rsidRPr="0099190A">
        <w:rPr>
          <w:sz w:val="24"/>
        </w:rPr>
        <w:t>e</w:t>
      </w:r>
      <w:r w:rsidRPr="0099190A">
        <w:rPr>
          <w:spacing w:val="4"/>
          <w:sz w:val="24"/>
        </w:rPr>
        <w:t xml:space="preserve"> </w:t>
      </w:r>
      <w:r w:rsidRPr="0099190A">
        <w:rPr>
          <w:spacing w:val="1"/>
          <w:sz w:val="24"/>
        </w:rPr>
        <w:t>u</w:t>
      </w:r>
      <w:r w:rsidRPr="0099190A">
        <w:rPr>
          <w:spacing w:val="-1"/>
          <w:sz w:val="24"/>
        </w:rPr>
        <w:t>n</w:t>
      </w:r>
      <w:r w:rsidRPr="0099190A">
        <w:rPr>
          <w:spacing w:val="1"/>
          <w:sz w:val="24"/>
        </w:rPr>
        <w:t>d</w:t>
      </w:r>
      <w:r w:rsidRPr="0099190A">
        <w:rPr>
          <w:sz w:val="24"/>
        </w:rPr>
        <w:t>e</w:t>
      </w:r>
      <w:r w:rsidRPr="0099190A">
        <w:rPr>
          <w:spacing w:val="6"/>
          <w:sz w:val="24"/>
        </w:rPr>
        <w:t xml:space="preserve"> </w:t>
      </w:r>
      <w:r w:rsidRPr="0099190A">
        <w:rPr>
          <w:spacing w:val="-1"/>
          <w:sz w:val="24"/>
        </w:rPr>
        <w:t>p</w:t>
      </w:r>
      <w:r w:rsidRPr="0099190A">
        <w:rPr>
          <w:spacing w:val="-2"/>
          <w:sz w:val="24"/>
        </w:rPr>
        <w:t>o</w:t>
      </w:r>
      <w:r w:rsidRPr="0099190A">
        <w:rPr>
          <w:sz w:val="24"/>
        </w:rPr>
        <w:t>t</w:t>
      </w:r>
      <w:r w:rsidRPr="0099190A">
        <w:rPr>
          <w:spacing w:val="6"/>
          <w:sz w:val="24"/>
        </w:rPr>
        <w:t xml:space="preserve"> </w:t>
      </w:r>
      <w:r w:rsidRPr="0099190A">
        <w:rPr>
          <w:sz w:val="24"/>
        </w:rPr>
        <w:t>a</w:t>
      </w:r>
      <w:r w:rsidRPr="0099190A">
        <w:rPr>
          <w:spacing w:val="5"/>
          <w:sz w:val="24"/>
        </w:rPr>
        <w:t>p</w:t>
      </w:r>
      <w:r w:rsidRPr="0099190A">
        <w:rPr>
          <w:sz w:val="24"/>
        </w:rPr>
        <w:t>a</w:t>
      </w:r>
      <w:r w:rsidRPr="0099190A">
        <w:rPr>
          <w:spacing w:val="-2"/>
          <w:sz w:val="24"/>
        </w:rPr>
        <w:t>r</w:t>
      </w:r>
      <w:r w:rsidRPr="0099190A">
        <w:rPr>
          <w:sz w:val="24"/>
        </w:rPr>
        <w:t>ea</w:t>
      </w:r>
      <w:r w:rsidRPr="0099190A">
        <w:rPr>
          <w:spacing w:val="6"/>
          <w:sz w:val="24"/>
        </w:rPr>
        <w:t xml:space="preserve"> </w:t>
      </w:r>
      <w:r w:rsidRPr="0099190A">
        <w:rPr>
          <w:sz w:val="24"/>
        </w:rPr>
        <w:t>si</w:t>
      </w:r>
      <w:r w:rsidRPr="0099190A">
        <w:rPr>
          <w:spacing w:val="1"/>
          <w:sz w:val="24"/>
        </w:rPr>
        <w:t>t</w:t>
      </w:r>
      <w:r w:rsidRPr="0099190A">
        <w:rPr>
          <w:spacing w:val="-1"/>
          <w:sz w:val="24"/>
        </w:rPr>
        <w:t>u</w:t>
      </w:r>
      <w:r w:rsidRPr="0099190A">
        <w:rPr>
          <w:spacing w:val="1"/>
          <w:sz w:val="24"/>
        </w:rPr>
        <w:t>at</w:t>
      </w:r>
      <w:r w:rsidRPr="0099190A">
        <w:rPr>
          <w:sz w:val="24"/>
        </w:rPr>
        <w:t>ii</w:t>
      </w:r>
      <w:r w:rsidRPr="0099190A">
        <w:rPr>
          <w:spacing w:val="3"/>
          <w:sz w:val="24"/>
        </w:rPr>
        <w:t xml:space="preserve"> </w:t>
      </w:r>
      <w:r w:rsidRPr="0099190A">
        <w:rPr>
          <w:spacing w:val="1"/>
          <w:sz w:val="24"/>
        </w:rPr>
        <w:t>d</w:t>
      </w:r>
      <w:r w:rsidRPr="0099190A">
        <w:rPr>
          <w:sz w:val="24"/>
        </w:rPr>
        <w:t>e</w:t>
      </w:r>
      <w:r w:rsidRPr="0099190A">
        <w:rPr>
          <w:spacing w:val="6"/>
          <w:sz w:val="24"/>
        </w:rPr>
        <w:t xml:space="preserve"> </w:t>
      </w:r>
      <w:r w:rsidRPr="0099190A">
        <w:rPr>
          <w:spacing w:val="-1"/>
          <w:sz w:val="24"/>
        </w:rPr>
        <w:t>p</w:t>
      </w:r>
      <w:r w:rsidRPr="0099190A">
        <w:rPr>
          <w:sz w:val="24"/>
        </w:rPr>
        <w:t>ol</w:t>
      </w:r>
      <w:r w:rsidRPr="0099190A">
        <w:rPr>
          <w:spacing w:val="2"/>
          <w:sz w:val="24"/>
        </w:rPr>
        <w:t>u</w:t>
      </w:r>
      <w:r w:rsidRPr="0099190A">
        <w:rPr>
          <w:spacing w:val="-2"/>
          <w:sz w:val="24"/>
        </w:rPr>
        <w:t>a</w:t>
      </w:r>
      <w:r w:rsidRPr="0099190A">
        <w:rPr>
          <w:sz w:val="24"/>
        </w:rPr>
        <w:t>re</w:t>
      </w:r>
      <w:r w:rsidRPr="0099190A">
        <w:rPr>
          <w:spacing w:val="6"/>
          <w:sz w:val="24"/>
        </w:rPr>
        <w:t xml:space="preserve"> </w:t>
      </w:r>
      <w:r w:rsidRPr="0099190A">
        <w:rPr>
          <w:sz w:val="24"/>
        </w:rPr>
        <w:t>ac</w:t>
      </w:r>
      <w:r w:rsidRPr="0099190A">
        <w:rPr>
          <w:spacing w:val="-1"/>
          <w:sz w:val="24"/>
        </w:rPr>
        <w:t>c</w:t>
      </w:r>
      <w:r w:rsidRPr="0099190A">
        <w:rPr>
          <w:sz w:val="24"/>
        </w:rPr>
        <w:t>i</w:t>
      </w:r>
      <w:r w:rsidRPr="0099190A">
        <w:rPr>
          <w:spacing w:val="1"/>
          <w:sz w:val="24"/>
        </w:rPr>
        <w:t>d</w:t>
      </w:r>
      <w:r w:rsidRPr="0099190A">
        <w:rPr>
          <w:sz w:val="24"/>
        </w:rPr>
        <w:t>e</w:t>
      </w:r>
      <w:r w:rsidRPr="0099190A">
        <w:rPr>
          <w:spacing w:val="-1"/>
          <w:sz w:val="24"/>
        </w:rPr>
        <w:t>n</w:t>
      </w:r>
      <w:r w:rsidRPr="0099190A">
        <w:rPr>
          <w:spacing w:val="1"/>
          <w:sz w:val="24"/>
        </w:rPr>
        <w:t>t</w:t>
      </w:r>
      <w:r w:rsidRPr="0099190A">
        <w:rPr>
          <w:sz w:val="24"/>
        </w:rPr>
        <w:t>a</w:t>
      </w:r>
      <w:r w:rsidRPr="0099190A">
        <w:rPr>
          <w:spacing w:val="3"/>
          <w:sz w:val="24"/>
        </w:rPr>
        <w:t>l</w:t>
      </w:r>
      <w:r w:rsidRPr="0099190A">
        <w:rPr>
          <w:sz w:val="24"/>
        </w:rPr>
        <w:t xml:space="preserve">a, cu predilectie </w:t>
      </w:r>
      <w:r w:rsidR="00966564" w:rsidRPr="0099190A">
        <w:rPr>
          <w:sz w:val="24"/>
        </w:rPr>
        <w:t xml:space="preserve">in </w:t>
      </w:r>
      <w:r w:rsidRPr="0099190A">
        <w:rPr>
          <w:sz w:val="24"/>
        </w:rPr>
        <w:t>zona platformei de depozitare a deseurilor conforma B</w:t>
      </w:r>
      <w:r w:rsidR="00DB5C2B">
        <w:rPr>
          <w:sz w:val="24"/>
        </w:rPr>
        <w:t>a</w:t>
      </w:r>
      <w:r w:rsidRPr="0099190A">
        <w:rPr>
          <w:sz w:val="24"/>
        </w:rPr>
        <w:t>rcea Mare.</w:t>
      </w:r>
      <w:r w:rsidRPr="0099190A">
        <w:rPr>
          <w:spacing w:val="6"/>
          <w:sz w:val="24"/>
        </w:rPr>
        <w:t xml:space="preserve"> </w:t>
      </w:r>
    </w:p>
    <w:p w:rsidR="00A4275A" w:rsidRPr="0099190A" w:rsidRDefault="004430D6" w:rsidP="0099190A">
      <w:pPr>
        <w:autoSpaceDE w:val="0"/>
        <w:autoSpaceDN w:val="0"/>
        <w:adjustRightInd w:val="0"/>
        <w:spacing w:line="276" w:lineRule="auto"/>
        <w:jc w:val="both"/>
        <w:rPr>
          <w:color w:val="000000"/>
          <w:sz w:val="24"/>
          <w:lang w:val="en-US"/>
        </w:rPr>
      </w:pPr>
      <w:r w:rsidRPr="0099190A">
        <w:rPr>
          <w:sz w:val="24"/>
        </w:rPr>
        <w:t xml:space="preserve">Surse de </w:t>
      </w:r>
      <w:r w:rsidRPr="0099190A">
        <w:rPr>
          <w:b/>
          <w:bCs/>
          <w:sz w:val="24"/>
        </w:rPr>
        <w:t xml:space="preserve">poluare a apelor </w:t>
      </w:r>
      <w:r w:rsidRPr="0099190A">
        <w:rPr>
          <w:sz w:val="24"/>
        </w:rPr>
        <w:t>în timpul activității în B</w:t>
      </w:r>
      <w:r w:rsidR="00DB5C2B">
        <w:rPr>
          <w:sz w:val="24"/>
        </w:rPr>
        <w:t>a</w:t>
      </w:r>
      <w:r w:rsidRPr="0099190A">
        <w:rPr>
          <w:sz w:val="24"/>
        </w:rPr>
        <w:t>rcea Mare sunt:</w:t>
      </w:r>
    </w:p>
    <w:p w:rsidR="004430D6" w:rsidRPr="0099190A" w:rsidRDefault="00A4275A" w:rsidP="0099190A">
      <w:pPr>
        <w:autoSpaceDE w:val="0"/>
        <w:autoSpaceDN w:val="0"/>
        <w:adjustRightInd w:val="0"/>
        <w:spacing w:line="276" w:lineRule="auto"/>
        <w:jc w:val="both"/>
        <w:rPr>
          <w:color w:val="000000"/>
          <w:sz w:val="24"/>
          <w:lang w:val="en-US"/>
        </w:rPr>
      </w:pPr>
      <w:r w:rsidRPr="0099190A">
        <w:rPr>
          <w:color w:val="000000"/>
          <w:sz w:val="24"/>
          <w:lang w:val="en-US"/>
        </w:rPr>
        <w:t xml:space="preserve">- levigatul colectat de sistemul de drenaj levigat montat </w:t>
      </w:r>
      <w:r w:rsidR="00966564" w:rsidRPr="0099190A">
        <w:rPr>
          <w:color w:val="000000"/>
          <w:sz w:val="24"/>
          <w:lang w:val="en-US"/>
        </w:rPr>
        <w:t>la baza spațiului de depozitare</w:t>
      </w:r>
      <w:r w:rsidRPr="0099190A">
        <w:rPr>
          <w:color w:val="000000"/>
          <w:sz w:val="24"/>
          <w:lang w:val="en-US"/>
        </w:rPr>
        <w:t xml:space="preserve">(format din apa continuta de deșeuri și apele meteorice care se infiltreaza prin deșeuri); </w:t>
      </w:r>
    </w:p>
    <w:p w:rsidR="00A4275A" w:rsidRPr="0099190A" w:rsidRDefault="00966564" w:rsidP="0099190A">
      <w:pPr>
        <w:autoSpaceDE w:val="0"/>
        <w:autoSpaceDN w:val="0"/>
        <w:adjustRightInd w:val="0"/>
        <w:spacing w:line="276" w:lineRule="auto"/>
        <w:jc w:val="both"/>
        <w:rPr>
          <w:color w:val="000000"/>
          <w:sz w:val="24"/>
          <w:lang w:val="en-US"/>
        </w:rPr>
      </w:pPr>
      <w:r w:rsidRPr="0099190A">
        <w:rPr>
          <w:color w:val="000000"/>
          <w:sz w:val="24"/>
          <w:lang w:val="en-US"/>
        </w:rPr>
        <w:t>- apele uzate tehnologice,</w:t>
      </w:r>
      <w:r w:rsidR="00A4275A" w:rsidRPr="0099190A">
        <w:rPr>
          <w:color w:val="000000"/>
          <w:sz w:val="24"/>
          <w:lang w:val="en-US"/>
        </w:rPr>
        <w:t xml:space="preserve"> de la spălarea platformelor</w:t>
      </w:r>
      <w:r w:rsidRPr="0099190A">
        <w:rPr>
          <w:color w:val="000000"/>
          <w:sz w:val="24"/>
          <w:lang w:val="en-US"/>
        </w:rPr>
        <w:t>,</w:t>
      </w:r>
      <w:r w:rsidR="00A4275A" w:rsidRPr="0099190A">
        <w:rPr>
          <w:color w:val="000000"/>
          <w:sz w:val="24"/>
          <w:lang w:val="en-US"/>
        </w:rPr>
        <w:t xml:space="preserve"> pardoselilor și spațiilor închise din cadrul stației de sortare(platforma betonate pentru descarcarea deșeurilor reciclabile, pardoseala halei de sortare, platforma de stocare materiale reciclabile, platforma halei de prelucrare refuz din cadrul stației de sortare)</w:t>
      </w:r>
      <w:r w:rsidRPr="0099190A">
        <w:rPr>
          <w:color w:val="000000"/>
          <w:sz w:val="24"/>
          <w:lang w:val="en-US"/>
        </w:rPr>
        <w:t>;</w:t>
      </w:r>
      <w:r w:rsidR="00A4275A" w:rsidRPr="0099190A">
        <w:rPr>
          <w:color w:val="000000"/>
          <w:sz w:val="24"/>
          <w:lang w:val="en-US"/>
        </w:rPr>
        <w:t xml:space="preserve"> </w:t>
      </w:r>
    </w:p>
    <w:p w:rsidR="00A4275A" w:rsidRPr="0099190A" w:rsidRDefault="00A4275A" w:rsidP="0099190A">
      <w:pPr>
        <w:autoSpaceDE w:val="0"/>
        <w:autoSpaceDN w:val="0"/>
        <w:adjustRightInd w:val="0"/>
        <w:spacing w:line="276" w:lineRule="auto"/>
        <w:jc w:val="both"/>
        <w:rPr>
          <w:color w:val="000000"/>
          <w:sz w:val="24"/>
          <w:lang w:val="en-US"/>
        </w:rPr>
      </w:pPr>
      <w:r w:rsidRPr="0099190A">
        <w:rPr>
          <w:color w:val="000000"/>
          <w:sz w:val="24"/>
          <w:lang w:val="en-US"/>
        </w:rPr>
        <w:t>- ape uzate tehnologice</w:t>
      </w:r>
      <w:r w:rsidR="00966564" w:rsidRPr="0099190A">
        <w:rPr>
          <w:color w:val="000000"/>
          <w:sz w:val="24"/>
          <w:lang w:val="en-US"/>
        </w:rPr>
        <w:t xml:space="preserve">, </w:t>
      </w:r>
      <w:r w:rsidRPr="0099190A">
        <w:rPr>
          <w:color w:val="000000"/>
          <w:sz w:val="24"/>
          <w:lang w:val="en-US"/>
        </w:rPr>
        <w:t xml:space="preserve">de la spălarea platformelor zonei de tratare mecano-biologică; </w:t>
      </w:r>
    </w:p>
    <w:p w:rsidR="00A4275A" w:rsidRPr="0099190A" w:rsidRDefault="00A4275A" w:rsidP="0099190A">
      <w:pPr>
        <w:autoSpaceDE w:val="0"/>
        <w:autoSpaceDN w:val="0"/>
        <w:adjustRightInd w:val="0"/>
        <w:spacing w:line="276" w:lineRule="auto"/>
        <w:jc w:val="both"/>
        <w:rPr>
          <w:color w:val="000000"/>
          <w:sz w:val="24"/>
          <w:lang w:val="en-US"/>
        </w:rPr>
      </w:pPr>
      <w:r w:rsidRPr="0099190A">
        <w:rPr>
          <w:color w:val="000000"/>
          <w:sz w:val="24"/>
          <w:lang w:val="en-US"/>
        </w:rPr>
        <w:t xml:space="preserve">- ape uzate menajere provenite de la grupurile sanitare ale clădirii administrative; </w:t>
      </w:r>
    </w:p>
    <w:p w:rsidR="00A4275A" w:rsidRPr="0099190A" w:rsidRDefault="00A4275A" w:rsidP="0099190A">
      <w:pPr>
        <w:autoSpaceDE w:val="0"/>
        <w:autoSpaceDN w:val="0"/>
        <w:adjustRightInd w:val="0"/>
        <w:spacing w:line="276" w:lineRule="auto"/>
        <w:jc w:val="both"/>
        <w:rPr>
          <w:color w:val="000000"/>
          <w:sz w:val="24"/>
          <w:lang w:val="en-US"/>
        </w:rPr>
      </w:pPr>
      <w:r w:rsidRPr="0099190A">
        <w:rPr>
          <w:color w:val="000000"/>
          <w:sz w:val="24"/>
          <w:lang w:val="en-US"/>
        </w:rPr>
        <w:t xml:space="preserve">- ape uzate provenite de la spălarea autovehiculelor și a platformelor la gospodaria auto; </w:t>
      </w:r>
    </w:p>
    <w:p w:rsidR="00A4275A" w:rsidRPr="0099190A" w:rsidRDefault="00A4275A" w:rsidP="0099190A">
      <w:pPr>
        <w:autoSpaceDE w:val="0"/>
        <w:autoSpaceDN w:val="0"/>
        <w:adjustRightInd w:val="0"/>
        <w:spacing w:line="276" w:lineRule="auto"/>
        <w:jc w:val="both"/>
        <w:rPr>
          <w:color w:val="000000"/>
          <w:sz w:val="24"/>
          <w:lang w:val="en-US"/>
        </w:rPr>
      </w:pPr>
      <w:r w:rsidRPr="0099190A">
        <w:rPr>
          <w:color w:val="000000"/>
          <w:sz w:val="24"/>
          <w:lang w:val="en-US"/>
        </w:rPr>
        <w:t xml:space="preserve">- ape pluviale colectate de pe suprafetele din incinta. </w:t>
      </w:r>
    </w:p>
    <w:p w:rsidR="004430D6" w:rsidRPr="0099190A" w:rsidRDefault="004430D6" w:rsidP="0099190A">
      <w:pPr>
        <w:autoSpaceDE w:val="0"/>
        <w:autoSpaceDN w:val="0"/>
        <w:adjustRightInd w:val="0"/>
        <w:spacing w:line="276" w:lineRule="auto"/>
        <w:jc w:val="both"/>
        <w:rPr>
          <w:color w:val="000000"/>
          <w:sz w:val="24"/>
          <w:lang w:val="en-US"/>
        </w:rPr>
      </w:pPr>
    </w:p>
    <w:p w:rsidR="004430D6" w:rsidRPr="0099190A" w:rsidRDefault="004430D6" w:rsidP="0099190A">
      <w:pPr>
        <w:autoSpaceDE w:val="0"/>
        <w:autoSpaceDN w:val="0"/>
        <w:adjustRightInd w:val="0"/>
        <w:spacing w:line="276" w:lineRule="auto"/>
        <w:jc w:val="both"/>
        <w:rPr>
          <w:rFonts w:eastAsia="BatangChe"/>
          <w:color w:val="000000"/>
          <w:sz w:val="24"/>
          <w:lang w:val="en-US"/>
        </w:rPr>
      </w:pPr>
      <w:r w:rsidRPr="0099190A">
        <w:rPr>
          <w:rFonts w:eastAsia="BatangChe"/>
          <w:color w:val="000000"/>
          <w:sz w:val="24"/>
          <w:lang w:val="en-US"/>
        </w:rPr>
        <w:t xml:space="preserve">Respectarea cerințelor celor mai bune tehnici disponibile referitoare la colectarea/epurarea apelor uzate s-a avut în vedere </w:t>
      </w:r>
      <w:r w:rsidR="001F75F3" w:rsidRPr="0099190A">
        <w:rPr>
          <w:rFonts w:eastAsia="BatangChe"/>
          <w:color w:val="000000"/>
          <w:sz w:val="24"/>
          <w:lang w:val="en-US"/>
        </w:rPr>
        <w:t xml:space="preserve">inca </w:t>
      </w:r>
      <w:r w:rsidRPr="0099190A">
        <w:rPr>
          <w:rFonts w:eastAsia="BatangChe"/>
          <w:color w:val="000000"/>
          <w:sz w:val="24"/>
          <w:lang w:val="en-US"/>
        </w:rPr>
        <w:t xml:space="preserve">din faza de proiectare. </w:t>
      </w:r>
    </w:p>
    <w:p w:rsidR="00051BC8" w:rsidRPr="0099190A" w:rsidRDefault="00051BC8" w:rsidP="0099190A">
      <w:pPr>
        <w:autoSpaceDE w:val="0"/>
        <w:autoSpaceDN w:val="0"/>
        <w:adjustRightInd w:val="0"/>
        <w:spacing w:line="276" w:lineRule="auto"/>
        <w:jc w:val="both"/>
        <w:rPr>
          <w:rFonts w:eastAsia="BatangChe"/>
          <w:color w:val="000000"/>
          <w:sz w:val="24"/>
          <w:lang w:val="en-US"/>
        </w:rPr>
      </w:pPr>
    </w:p>
    <w:p w:rsidR="004430D6" w:rsidRPr="0099190A" w:rsidRDefault="004430D6" w:rsidP="0099190A">
      <w:pPr>
        <w:autoSpaceDE w:val="0"/>
        <w:autoSpaceDN w:val="0"/>
        <w:adjustRightInd w:val="0"/>
        <w:spacing w:line="276" w:lineRule="auto"/>
        <w:jc w:val="both"/>
        <w:rPr>
          <w:rFonts w:eastAsia="BatangChe"/>
          <w:color w:val="000000"/>
          <w:sz w:val="24"/>
          <w:lang w:val="en-US"/>
        </w:rPr>
      </w:pPr>
      <w:r w:rsidRPr="0099190A">
        <w:rPr>
          <w:rFonts w:eastAsia="BatangChe"/>
          <w:color w:val="000000"/>
          <w:sz w:val="24"/>
          <w:lang w:val="en-US"/>
        </w:rPr>
        <w:t xml:space="preserve">Obiectivul, cu toate amenajările funcționale de colectare și tratare a apelor, asigură: </w:t>
      </w:r>
    </w:p>
    <w:p w:rsidR="004430D6" w:rsidRPr="0099190A" w:rsidRDefault="004430D6" w:rsidP="0099190A">
      <w:pPr>
        <w:autoSpaceDE w:val="0"/>
        <w:autoSpaceDN w:val="0"/>
        <w:adjustRightInd w:val="0"/>
        <w:spacing w:line="276" w:lineRule="auto"/>
        <w:jc w:val="both"/>
        <w:rPr>
          <w:rFonts w:eastAsia="BatangChe"/>
          <w:color w:val="000000"/>
          <w:sz w:val="24"/>
          <w:lang w:val="en-US"/>
        </w:rPr>
      </w:pPr>
      <w:r w:rsidRPr="0099190A">
        <w:rPr>
          <w:rFonts w:eastAsia="BatangChe"/>
          <w:color w:val="000000"/>
          <w:sz w:val="24"/>
          <w:lang w:val="en-US"/>
        </w:rPr>
        <w:t xml:space="preserve">- reciclarea apei de proces şi a reziduurilor umede în procesul de tratare biologică a deșeurilor, pentru reducerea cantităţii de apă de adaos; </w:t>
      </w:r>
    </w:p>
    <w:p w:rsidR="004430D6" w:rsidRPr="0099190A" w:rsidRDefault="004430D6" w:rsidP="0099190A">
      <w:pPr>
        <w:autoSpaceDE w:val="0"/>
        <w:autoSpaceDN w:val="0"/>
        <w:adjustRightInd w:val="0"/>
        <w:spacing w:line="276" w:lineRule="auto"/>
        <w:jc w:val="both"/>
        <w:rPr>
          <w:rFonts w:eastAsia="BatangChe"/>
          <w:color w:val="000000"/>
          <w:sz w:val="24"/>
          <w:lang w:val="en-US"/>
        </w:rPr>
      </w:pPr>
      <w:r w:rsidRPr="0099190A">
        <w:rPr>
          <w:rFonts w:eastAsia="BatangChe"/>
          <w:color w:val="000000"/>
          <w:sz w:val="24"/>
          <w:lang w:val="en-US"/>
        </w:rPr>
        <w:t xml:space="preserve">- maximizarea reutilizării apei tratate şi folosirea apelor pluviale </w:t>
      </w:r>
      <w:r w:rsidR="001F75F3" w:rsidRPr="0099190A">
        <w:rPr>
          <w:rFonts w:eastAsia="BatangChe"/>
          <w:color w:val="000000"/>
          <w:sz w:val="24"/>
          <w:lang w:val="en-US"/>
        </w:rPr>
        <w:t xml:space="preserve">colectate de pe amplasament </w:t>
      </w:r>
      <w:r w:rsidRPr="0099190A">
        <w:rPr>
          <w:rFonts w:eastAsia="BatangChe"/>
          <w:color w:val="000000"/>
          <w:sz w:val="24"/>
          <w:lang w:val="en-US"/>
        </w:rPr>
        <w:t xml:space="preserve">care nu necesită tratare,; </w:t>
      </w:r>
    </w:p>
    <w:p w:rsidR="004430D6" w:rsidRPr="0099190A" w:rsidRDefault="004430D6" w:rsidP="0099190A">
      <w:pPr>
        <w:autoSpaceDE w:val="0"/>
        <w:autoSpaceDN w:val="0"/>
        <w:adjustRightInd w:val="0"/>
        <w:spacing w:line="276" w:lineRule="auto"/>
        <w:jc w:val="both"/>
        <w:rPr>
          <w:rFonts w:eastAsia="BatangChe"/>
          <w:color w:val="000000"/>
          <w:sz w:val="24"/>
          <w:lang w:val="en-US"/>
        </w:rPr>
      </w:pPr>
      <w:r w:rsidRPr="0099190A">
        <w:rPr>
          <w:rFonts w:eastAsia="BatangChe"/>
          <w:color w:val="000000"/>
          <w:sz w:val="24"/>
          <w:lang w:val="en-US"/>
        </w:rPr>
        <w:t xml:space="preserve">- colectarea separată a apei, funcţie de tipul poluanţilor; </w:t>
      </w:r>
    </w:p>
    <w:p w:rsidR="004430D6" w:rsidRPr="0099190A" w:rsidRDefault="004430D6" w:rsidP="0099190A">
      <w:pPr>
        <w:autoSpaceDE w:val="0"/>
        <w:autoSpaceDN w:val="0"/>
        <w:adjustRightInd w:val="0"/>
        <w:spacing w:line="276" w:lineRule="auto"/>
        <w:jc w:val="both"/>
        <w:rPr>
          <w:rFonts w:eastAsia="BatangChe"/>
          <w:color w:val="000000"/>
          <w:sz w:val="24"/>
          <w:lang w:val="en-US"/>
        </w:rPr>
      </w:pPr>
      <w:r w:rsidRPr="0099190A">
        <w:rPr>
          <w:rFonts w:eastAsia="BatangChe"/>
          <w:color w:val="000000"/>
          <w:sz w:val="24"/>
          <w:lang w:val="en-US"/>
        </w:rPr>
        <w:t xml:space="preserve">- separarea apelor puţin contaminate de cele mai contaminate. </w:t>
      </w:r>
    </w:p>
    <w:p w:rsidR="004430D6" w:rsidRPr="0099190A" w:rsidRDefault="004430D6" w:rsidP="0099190A">
      <w:pPr>
        <w:autoSpaceDE w:val="0"/>
        <w:autoSpaceDN w:val="0"/>
        <w:adjustRightInd w:val="0"/>
        <w:spacing w:line="276" w:lineRule="auto"/>
        <w:jc w:val="both"/>
        <w:rPr>
          <w:rFonts w:eastAsia="BatangChe"/>
          <w:color w:val="000000"/>
          <w:sz w:val="24"/>
          <w:lang w:val="en-US"/>
        </w:rPr>
      </w:pPr>
    </w:p>
    <w:p w:rsidR="004430D6" w:rsidRPr="0099190A" w:rsidRDefault="004430D6" w:rsidP="0099190A">
      <w:pPr>
        <w:autoSpaceDE w:val="0"/>
        <w:autoSpaceDN w:val="0"/>
        <w:adjustRightInd w:val="0"/>
        <w:spacing w:line="276" w:lineRule="auto"/>
        <w:jc w:val="both"/>
        <w:rPr>
          <w:rFonts w:eastAsia="BatangChe"/>
          <w:color w:val="000000"/>
          <w:sz w:val="24"/>
          <w:lang w:val="en-US"/>
        </w:rPr>
      </w:pPr>
      <w:r w:rsidRPr="0099190A">
        <w:rPr>
          <w:rFonts w:eastAsia="BatangChe"/>
          <w:color w:val="000000"/>
          <w:sz w:val="24"/>
          <w:lang w:val="en-US"/>
        </w:rPr>
        <w:lastRenderedPageBreak/>
        <w:t xml:space="preserve">Rețeaua de colectare a apelor din incintă este realizată în sistem separativ, astfel că apele puviale care se vor deversa în emisar nu vin în contact cu deșeurile, iar apele uzate ajung în staţia de epurare. </w:t>
      </w:r>
    </w:p>
    <w:p w:rsidR="004430D6" w:rsidRPr="0099190A" w:rsidRDefault="004430D6" w:rsidP="0099190A">
      <w:pPr>
        <w:autoSpaceDE w:val="0"/>
        <w:autoSpaceDN w:val="0"/>
        <w:adjustRightInd w:val="0"/>
        <w:spacing w:line="276" w:lineRule="auto"/>
        <w:jc w:val="both"/>
        <w:rPr>
          <w:rFonts w:eastAsia="BatangChe"/>
          <w:color w:val="000000"/>
          <w:sz w:val="24"/>
          <w:lang w:val="en-US"/>
        </w:rPr>
      </w:pPr>
      <w:r w:rsidRPr="0099190A">
        <w:rPr>
          <w:rFonts w:eastAsia="BatangChe"/>
          <w:color w:val="000000"/>
          <w:sz w:val="24"/>
          <w:lang w:val="en-US"/>
        </w:rPr>
        <w:t xml:space="preserve">Apa epurată este colectată în bazinul pentru colectare si se recircula partial in dezpozitul de deseuri, iar surplusul este deversat in emisar natural. În anotimpul cald se poate folosi la udarea spațiilor verzi din incintă. </w:t>
      </w:r>
    </w:p>
    <w:p w:rsidR="005D20C5" w:rsidRPr="00A9775D" w:rsidRDefault="004430D6" w:rsidP="0099190A">
      <w:pPr>
        <w:autoSpaceDE w:val="0"/>
        <w:autoSpaceDN w:val="0"/>
        <w:adjustRightInd w:val="0"/>
        <w:spacing w:line="276" w:lineRule="auto"/>
        <w:jc w:val="both"/>
        <w:rPr>
          <w:rFonts w:eastAsia="BatangChe"/>
          <w:color w:val="000000"/>
          <w:sz w:val="24"/>
          <w:lang w:val="en-US"/>
        </w:rPr>
      </w:pPr>
      <w:r w:rsidRPr="0099190A">
        <w:rPr>
          <w:rFonts w:eastAsia="BatangChe"/>
          <w:color w:val="000000"/>
          <w:sz w:val="24"/>
          <w:lang w:val="en-US"/>
        </w:rPr>
        <w:t>În consecinţa, modul de realizare a întregii investiţii și cel prevăzut pentru operare asigură evitarea poluării apei de suprafaţă și subterane. În condiții normale de expoatare rețelele de canalizare, bazinele de retenție și stațiile de pompare nu reprezintă surse de poluare. Problema poluării se pune în cazul apariției unor exfiltratii datorate deteriorarii colectoarelor sau opririi pompelor. Acestea pot fi evitate prîntr-o exploatare corecta, cu efectuarea periodica a inspectarii obiectivelor și interventia rapida pentru remedierea diverselor avarii.</w:t>
      </w:r>
    </w:p>
    <w:p w:rsidR="0085109B" w:rsidRDefault="005D20C5" w:rsidP="0099190A">
      <w:pPr>
        <w:autoSpaceDE w:val="0"/>
        <w:autoSpaceDN w:val="0"/>
        <w:adjustRightInd w:val="0"/>
        <w:spacing w:line="276" w:lineRule="auto"/>
        <w:jc w:val="both"/>
        <w:rPr>
          <w:color w:val="000000"/>
          <w:sz w:val="24"/>
        </w:rPr>
      </w:pPr>
      <w:r w:rsidRPr="0099190A">
        <w:rPr>
          <w:color w:val="000000"/>
          <w:sz w:val="24"/>
        </w:rPr>
        <w:t>Investigatiile privind apa subterana s-au derulat cu ocazia executarii investigatiilor pentru sol in iulie 2016, iar probele de apa au fost</w:t>
      </w:r>
      <w:r w:rsidR="00023833">
        <w:rPr>
          <w:color w:val="000000"/>
          <w:sz w:val="24"/>
        </w:rPr>
        <w:t xml:space="preserve"> </w:t>
      </w:r>
    </w:p>
    <w:p w:rsidR="005D20C5" w:rsidRPr="0099190A" w:rsidRDefault="005D20C5" w:rsidP="0099190A">
      <w:pPr>
        <w:autoSpaceDE w:val="0"/>
        <w:autoSpaceDN w:val="0"/>
        <w:adjustRightInd w:val="0"/>
        <w:spacing w:line="276" w:lineRule="auto"/>
        <w:jc w:val="both"/>
        <w:rPr>
          <w:color w:val="000000"/>
          <w:sz w:val="24"/>
        </w:rPr>
      </w:pPr>
      <w:r w:rsidRPr="0099190A">
        <w:rPr>
          <w:color w:val="000000"/>
          <w:sz w:val="24"/>
        </w:rPr>
        <w:t>relevate din forajele de monitorizare existente pe amplasament.</w:t>
      </w:r>
    </w:p>
    <w:p w:rsidR="00D20BAF" w:rsidRPr="0099190A" w:rsidRDefault="005D20C5" w:rsidP="0099190A">
      <w:pPr>
        <w:autoSpaceDE w:val="0"/>
        <w:autoSpaceDN w:val="0"/>
        <w:adjustRightInd w:val="0"/>
        <w:spacing w:line="276" w:lineRule="auto"/>
        <w:jc w:val="both"/>
        <w:rPr>
          <w:color w:val="000000"/>
          <w:sz w:val="24"/>
        </w:rPr>
      </w:pPr>
      <w:r w:rsidRPr="0099190A">
        <w:rPr>
          <w:color w:val="000000"/>
          <w:sz w:val="24"/>
        </w:rPr>
        <w:t xml:space="preserve">Rapoartele de incercare nr. </w:t>
      </w:r>
      <w:r w:rsidRPr="0099190A">
        <w:rPr>
          <w:sz w:val="24"/>
        </w:rPr>
        <w:t xml:space="preserve">16-692/1-8 si nr. 16-692/9-10  din 15.07.2016 </w:t>
      </w:r>
      <w:r w:rsidRPr="0099190A">
        <w:rPr>
          <w:color w:val="000000"/>
          <w:sz w:val="24"/>
        </w:rPr>
        <w:t xml:space="preserve">privind rezultatele de laborator asupra probelor de apa recoltate din forajele FP2 si FP1 sunt prezentate in Anexa. </w:t>
      </w:r>
    </w:p>
    <w:p w:rsidR="00D20BAF" w:rsidRPr="0099190A" w:rsidRDefault="00D20BAF" w:rsidP="0099190A">
      <w:pPr>
        <w:autoSpaceDE w:val="0"/>
        <w:autoSpaceDN w:val="0"/>
        <w:adjustRightInd w:val="0"/>
        <w:spacing w:line="276" w:lineRule="auto"/>
        <w:jc w:val="both"/>
        <w:rPr>
          <w:sz w:val="24"/>
        </w:rPr>
      </w:pPr>
      <w:r w:rsidRPr="0099190A">
        <w:rPr>
          <w:sz w:val="24"/>
        </w:rPr>
        <w:t>In Romania, ca valori de referinta s-au folosit valorile concentrat</w:t>
      </w:r>
      <w:r w:rsidR="000D112B">
        <w:rPr>
          <w:sz w:val="24"/>
        </w:rPr>
        <w:t>iilor maxim admise CMA conform „</w:t>
      </w:r>
      <w:r w:rsidRPr="0099190A">
        <w:rPr>
          <w:sz w:val="24"/>
        </w:rPr>
        <w:t>Legii privind calitatea apei potabile” (Legea nr.458/2002) completata cu Legea nr.311/2004 “Legea pentru modificarea si completarea Legii nr.458/2002 privind calitatea apei potabile “.</w:t>
      </w:r>
    </w:p>
    <w:p w:rsidR="00BC6885" w:rsidRPr="0099190A" w:rsidRDefault="00D20BAF" w:rsidP="0099190A">
      <w:pPr>
        <w:pStyle w:val="Subtitlu"/>
        <w:spacing w:line="276" w:lineRule="auto"/>
        <w:jc w:val="both"/>
        <w:rPr>
          <w:b w:val="0"/>
          <w:i w:val="0"/>
          <w:sz w:val="24"/>
          <w:szCs w:val="24"/>
        </w:rPr>
      </w:pPr>
      <w:r w:rsidRPr="0099190A">
        <w:rPr>
          <w:b w:val="0"/>
          <w:i w:val="0"/>
          <w:sz w:val="24"/>
          <w:szCs w:val="24"/>
        </w:rPr>
        <w:t xml:space="preserve">Deasemenea la nivel de bazin hidrografic, au fost stabilite ca punct de plecare in planurile de management bazinal pentru corpurile de apa subterana(valori rezultate din monitorizarea regionala, de fond, multianuala), </w:t>
      </w:r>
      <w:r w:rsidR="00BC6885" w:rsidRPr="0099190A">
        <w:rPr>
          <w:b w:val="0"/>
          <w:i w:val="0"/>
          <w:sz w:val="24"/>
          <w:szCs w:val="24"/>
        </w:rPr>
        <w:t>valorile de prag care sunt promovate, aprobate si revizuite periodic de autoritatea de gospodarire a apelor. Corpul de apă subterană folosit ca referinta pentru valori este ROMU01, Administrația Bazinală de Apă Mureș.</w:t>
      </w:r>
    </w:p>
    <w:p w:rsidR="002F38EC" w:rsidRPr="0099190A" w:rsidRDefault="002F38EC" w:rsidP="0099190A">
      <w:pPr>
        <w:pStyle w:val="Subtitlu"/>
        <w:spacing w:line="276" w:lineRule="auto"/>
        <w:jc w:val="both"/>
        <w:rPr>
          <w:b w:val="0"/>
          <w:i w:val="0"/>
          <w:sz w:val="24"/>
          <w:szCs w:val="24"/>
        </w:rPr>
      </w:pPr>
      <w:r w:rsidRPr="0099190A">
        <w:rPr>
          <w:b w:val="0"/>
          <w:i w:val="0"/>
          <w:sz w:val="24"/>
          <w:szCs w:val="24"/>
        </w:rPr>
        <w:t>Nu au fost efectuate determinari microbiologice.</w:t>
      </w:r>
    </w:p>
    <w:p w:rsidR="001F75F3" w:rsidRPr="0099190A" w:rsidRDefault="005D20C5" w:rsidP="0099190A">
      <w:pPr>
        <w:autoSpaceDE w:val="0"/>
        <w:autoSpaceDN w:val="0"/>
        <w:adjustRightInd w:val="0"/>
        <w:spacing w:line="276" w:lineRule="auto"/>
        <w:jc w:val="both"/>
        <w:rPr>
          <w:rFonts w:eastAsia="BatangChe"/>
          <w:color w:val="000000"/>
          <w:sz w:val="24"/>
          <w:lang w:val="en-US"/>
        </w:rPr>
      </w:pPr>
      <w:r w:rsidRPr="0099190A">
        <w:rPr>
          <w:color w:val="000000"/>
          <w:sz w:val="24"/>
        </w:rPr>
        <w:t>Rezultatele analizelor sunt sintetizate in tabelul alaturat.</w:t>
      </w:r>
    </w:p>
    <w:p w:rsidR="00A4275A" w:rsidRDefault="00A4275A" w:rsidP="0099190A">
      <w:pPr>
        <w:autoSpaceDE w:val="0"/>
        <w:autoSpaceDN w:val="0"/>
        <w:adjustRightInd w:val="0"/>
        <w:spacing w:line="276" w:lineRule="auto"/>
        <w:jc w:val="both"/>
        <w:rPr>
          <w:sz w:val="24"/>
        </w:rPr>
      </w:pPr>
      <w:r w:rsidRPr="0099190A">
        <w:rPr>
          <w:sz w:val="24"/>
        </w:rPr>
        <w:t>Din analizele rezulta urmatoarele concentratii ale principalilor compusi si metale analizate</w:t>
      </w:r>
      <w:r w:rsidR="00FF28C1" w:rsidRPr="0099190A">
        <w:rPr>
          <w:sz w:val="24"/>
        </w:rPr>
        <w:t xml:space="preserve"> din </w:t>
      </w:r>
      <w:r w:rsidR="00F8565D" w:rsidRPr="0099190A">
        <w:rPr>
          <w:sz w:val="24"/>
        </w:rPr>
        <w:t xml:space="preserve">probele prelevate din </w:t>
      </w:r>
      <w:r w:rsidR="00FF28C1" w:rsidRPr="0099190A">
        <w:rPr>
          <w:sz w:val="24"/>
        </w:rPr>
        <w:t>puturile de observatie de pe amplasament</w:t>
      </w:r>
      <w:r w:rsidR="00F8565D" w:rsidRPr="0099190A">
        <w:rPr>
          <w:sz w:val="24"/>
        </w:rPr>
        <w:t xml:space="preserve"> P1-Amonte si P2-Aval</w:t>
      </w:r>
      <w:r w:rsidRPr="0099190A">
        <w:rPr>
          <w:sz w:val="24"/>
        </w:rPr>
        <w:t>:</w:t>
      </w:r>
    </w:p>
    <w:p w:rsidR="00A9775D" w:rsidRDefault="00A9775D" w:rsidP="0099190A">
      <w:pPr>
        <w:autoSpaceDE w:val="0"/>
        <w:autoSpaceDN w:val="0"/>
        <w:adjustRightInd w:val="0"/>
        <w:spacing w:line="276" w:lineRule="auto"/>
        <w:jc w:val="both"/>
        <w:rPr>
          <w:sz w:val="24"/>
        </w:rPr>
      </w:pPr>
    </w:p>
    <w:p w:rsidR="008F3C0D" w:rsidRPr="00222CCE" w:rsidRDefault="00CD3624" w:rsidP="00A9775D">
      <w:pPr>
        <w:pStyle w:val="Subtitlu"/>
        <w:spacing w:line="276" w:lineRule="auto"/>
        <w:rPr>
          <w:i w:val="0"/>
          <w:sz w:val="24"/>
          <w:szCs w:val="24"/>
        </w:rPr>
      </w:pPr>
      <w:r w:rsidRPr="00222CCE">
        <w:rPr>
          <w:i w:val="0"/>
          <w:sz w:val="24"/>
          <w:szCs w:val="24"/>
        </w:rPr>
        <w:t>Tabel 2</w:t>
      </w:r>
      <w:r w:rsidR="006A2DCF" w:rsidRPr="00222CCE">
        <w:rPr>
          <w:i w:val="0"/>
          <w:sz w:val="24"/>
          <w:szCs w:val="24"/>
        </w:rPr>
        <w:t>4</w:t>
      </w:r>
      <w:r w:rsidR="00A9775D" w:rsidRPr="00222CCE">
        <w:rPr>
          <w:i w:val="0"/>
          <w:sz w:val="24"/>
          <w:szCs w:val="24"/>
        </w:rPr>
        <w:t xml:space="preserve"> Valori apa subterană</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1134"/>
        <w:gridCol w:w="1504"/>
        <w:gridCol w:w="1504"/>
        <w:gridCol w:w="1504"/>
        <w:gridCol w:w="1504"/>
      </w:tblGrid>
      <w:tr w:rsidR="00F8565D" w:rsidRPr="00F8565D" w:rsidTr="00051BC8">
        <w:trPr>
          <w:cantSplit/>
          <w:trHeight w:val="299"/>
          <w:jc w:val="center"/>
        </w:trPr>
        <w:tc>
          <w:tcPr>
            <w:tcW w:w="2509" w:type="dxa"/>
            <w:vMerge w:val="restart"/>
            <w:shd w:val="clear" w:color="auto" w:fill="D9D9D9" w:themeFill="background1" w:themeFillShade="D9"/>
            <w:vAlign w:val="center"/>
          </w:tcPr>
          <w:p w:rsidR="00F8565D" w:rsidRPr="00F8565D" w:rsidRDefault="00F8565D" w:rsidP="00F8565D">
            <w:pPr>
              <w:jc w:val="center"/>
              <w:rPr>
                <w:rFonts w:asciiTheme="minorHAnsi" w:hAnsiTheme="minorHAnsi"/>
                <w:b/>
                <w:szCs w:val="20"/>
              </w:rPr>
            </w:pPr>
            <w:r w:rsidRPr="00F8565D">
              <w:rPr>
                <w:rFonts w:asciiTheme="minorHAnsi" w:hAnsiTheme="minorHAnsi"/>
                <w:b/>
                <w:szCs w:val="20"/>
              </w:rPr>
              <w:t>Cod laborator</w:t>
            </w:r>
          </w:p>
        </w:tc>
        <w:tc>
          <w:tcPr>
            <w:tcW w:w="1134" w:type="dxa"/>
            <w:vMerge w:val="restart"/>
            <w:shd w:val="clear" w:color="auto" w:fill="D9D9D9" w:themeFill="background1" w:themeFillShade="D9"/>
            <w:vAlign w:val="center"/>
          </w:tcPr>
          <w:p w:rsidR="00F8565D" w:rsidRPr="00F8565D" w:rsidRDefault="00051BC8" w:rsidP="00F8565D">
            <w:pPr>
              <w:pStyle w:val="Subtitlu"/>
              <w:rPr>
                <w:rFonts w:asciiTheme="minorHAnsi" w:hAnsiTheme="minorHAnsi"/>
                <w:i w:val="0"/>
                <w:sz w:val="20"/>
              </w:rPr>
            </w:pPr>
            <w:r>
              <w:rPr>
                <w:rFonts w:asciiTheme="minorHAnsi" w:hAnsiTheme="minorHAnsi"/>
                <w:i w:val="0"/>
                <w:sz w:val="20"/>
              </w:rPr>
              <w:t>U/M</w:t>
            </w:r>
          </w:p>
        </w:tc>
        <w:tc>
          <w:tcPr>
            <w:tcW w:w="3008" w:type="dxa"/>
            <w:gridSpan w:val="2"/>
            <w:shd w:val="clear" w:color="auto" w:fill="D9D9D9" w:themeFill="background1" w:themeFillShade="D9"/>
            <w:vAlign w:val="center"/>
          </w:tcPr>
          <w:p w:rsidR="00F8565D" w:rsidRPr="00F8565D" w:rsidRDefault="00F8565D" w:rsidP="00F8565D">
            <w:pPr>
              <w:pStyle w:val="Subtitlu"/>
              <w:rPr>
                <w:rFonts w:asciiTheme="minorHAnsi" w:hAnsiTheme="minorHAnsi"/>
                <w:i w:val="0"/>
                <w:sz w:val="20"/>
              </w:rPr>
            </w:pPr>
            <w:r w:rsidRPr="00F8565D">
              <w:rPr>
                <w:rFonts w:asciiTheme="minorHAnsi" w:hAnsiTheme="minorHAnsi"/>
                <w:i w:val="0"/>
                <w:sz w:val="20"/>
              </w:rPr>
              <w:t>Valori inregistrate</w:t>
            </w:r>
          </w:p>
        </w:tc>
        <w:tc>
          <w:tcPr>
            <w:tcW w:w="1504" w:type="dxa"/>
            <w:vMerge w:val="restart"/>
            <w:shd w:val="clear" w:color="auto" w:fill="D9D9D9" w:themeFill="background1" w:themeFillShade="D9"/>
          </w:tcPr>
          <w:p w:rsidR="00F8565D" w:rsidRPr="00F8565D" w:rsidRDefault="00F8565D" w:rsidP="00F8565D">
            <w:pPr>
              <w:pStyle w:val="Subtitlu"/>
              <w:rPr>
                <w:rFonts w:asciiTheme="minorHAnsi" w:hAnsiTheme="minorHAnsi"/>
                <w:i w:val="0"/>
                <w:sz w:val="20"/>
              </w:rPr>
            </w:pPr>
            <w:r w:rsidRPr="00F8565D">
              <w:rPr>
                <w:rFonts w:asciiTheme="minorHAnsi" w:hAnsiTheme="minorHAnsi"/>
                <w:i w:val="0"/>
                <w:sz w:val="20"/>
              </w:rPr>
              <w:t>Valori de prag</w:t>
            </w:r>
          </w:p>
          <w:p w:rsidR="00B56796" w:rsidRDefault="00F8565D" w:rsidP="00BC6885">
            <w:pPr>
              <w:pStyle w:val="Default"/>
              <w:jc w:val="center"/>
              <w:rPr>
                <w:rFonts w:asciiTheme="minorHAnsi" w:hAnsiTheme="minorHAnsi"/>
                <w:b/>
                <w:sz w:val="20"/>
                <w:szCs w:val="20"/>
              </w:rPr>
            </w:pPr>
            <w:r w:rsidRPr="00F8565D">
              <w:rPr>
                <w:rFonts w:asciiTheme="minorHAnsi" w:hAnsiTheme="minorHAnsi"/>
                <w:b/>
                <w:sz w:val="20"/>
                <w:szCs w:val="20"/>
              </w:rPr>
              <w:t>Ord. 621/2014</w:t>
            </w:r>
            <w:r w:rsidR="00BC6885">
              <w:rPr>
                <w:rFonts w:asciiTheme="minorHAnsi" w:hAnsiTheme="minorHAnsi"/>
                <w:b/>
                <w:sz w:val="20"/>
                <w:szCs w:val="20"/>
              </w:rPr>
              <w:t xml:space="preserve"> ape subterane</w:t>
            </w:r>
          </w:p>
          <w:p w:rsidR="00F8565D" w:rsidRPr="00BC6885" w:rsidRDefault="00B56796" w:rsidP="00BC6885">
            <w:pPr>
              <w:pStyle w:val="Default"/>
              <w:jc w:val="center"/>
              <w:rPr>
                <w:rFonts w:asciiTheme="minorHAnsi" w:hAnsiTheme="minorHAnsi"/>
                <w:b/>
                <w:sz w:val="20"/>
                <w:szCs w:val="20"/>
              </w:rPr>
            </w:pPr>
            <w:r>
              <w:rPr>
                <w:rFonts w:asciiTheme="minorHAnsi" w:hAnsiTheme="minorHAnsi"/>
                <w:b/>
                <w:sz w:val="20"/>
                <w:szCs w:val="20"/>
              </w:rPr>
              <w:t>(mg/l)</w:t>
            </w:r>
            <w:r w:rsidR="00BC6885">
              <w:rPr>
                <w:rFonts w:asciiTheme="minorHAnsi" w:hAnsiTheme="minorHAnsi"/>
                <w:b/>
                <w:sz w:val="20"/>
                <w:szCs w:val="20"/>
              </w:rPr>
              <w:t xml:space="preserve"> </w:t>
            </w:r>
          </w:p>
        </w:tc>
        <w:tc>
          <w:tcPr>
            <w:tcW w:w="1504" w:type="dxa"/>
            <w:vMerge w:val="restart"/>
            <w:shd w:val="clear" w:color="auto" w:fill="D9D9D9" w:themeFill="background1" w:themeFillShade="D9"/>
          </w:tcPr>
          <w:p w:rsidR="00F8565D" w:rsidRPr="00F8565D" w:rsidRDefault="003F4DE2" w:rsidP="003F4DE2">
            <w:pPr>
              <w:pStyle w:val="Subtitlu"/>
              <w:rPr>
                <w:rFonts w:asciiTheme="minorHAnsi" w:hAnsiTheme="minorHAnsi"/>
                <w:i w:val="0"/>
                <w:sz w:val="20"/>
              </w:rPr>
            </w:pPr>
            <w:r>
              <w:rPr>
                <w:rFonts w:asciiTheme="minorHAnsi" w:hAnsiTheme="minorHAnsi"/>
                <w:i w:val="0"/>
                <w:sz w:val="20"/>
              </w:rPr>
              <w:t>CMA Legea 458/2002-apa potabila</w:t>
            </w:r>
            <w:r w:rsidR="00B56796">
              <w:rPr>
                <w:rFonts w:asciiTheme="minorHAnsi" w:hAnsiTheme="minorHAnsi"/>
                <w:i w:val="0"/>
                <w:sz w:val="20"/>
              </w:rPr>
              <w:t>(mg/l)</w:t>
            </w:r>
          </w:p>
        </w:tc>
      </w:tr>
      <w:tr w:rsidR="00F8565D" w:rsidRPr="00F8565D" w:rsidTr="00BC6885">
        <w:trPr>
          <w:cantSplit/>
          <w:trHeight w:val="479"/>
          <w:jc w:val="center"/>
        </w:trPr>
        <w:tc>
          <w:tcPr>
            <w:tcW w:w="2509" w:type="dxa"/>
            <w:vMerge/>
            <w:shd w:val="clear" w:color="auto" w:fill="D9D9D9" w:themeFill="background1" w:themeFillShade="D9"/>
            <w:vAlign w:val="center"/>
          </w:tcPr>
          <w:p w:rsidR="00F8565D" w:rsidRPr="00F8565D" w:rsidRDefault="00F8565D" w:rsidP="00F8565D">
            <w:pPr>
              <w:jc w:val="center"/>
              <w:rPr>
                <w:rFonts w:asciiTheme="minorHAnsi" w:hAnsiTheme="minorHAnsi"/>
                <w:b/>
                <w:szCs w:val="20"/>
              </w:rPr>
            </w:pPr>
          </w:p>
        </w:tc>
        <w:tc>
          <w:tcPr>
            <w:tcW w:w="1134" w:type="dxa"/>
            <w:vMerge/>
            <w:shd w:val="clear" w:color="auto" w:fill="D9D9D9" w:themeFill="background1" w:themeFillShade="D9"/>
            <w:vAlign w:val="center"/>
          </w:tcPr>
          <w:p w:rsidR="00F8565D" w:rsidRPr="00F8565D" w:rsidRDefault="00F8565D" w:rsidP="00F8565D">
            <w:pPr>
              <w:pStyle w:val="Subtitlu"/>
              <w:rPr>
                <w:rFonts w:asciiTheme="minorHAnsi" w:hAnsiTheme="minorHAnsi"/>
                <w:i w:val="0"/>
                <w:sz w:val="20"/>
              </w:rPr>
            </w:pPr>
          </w:p>
        </w:tc>
        <w:tc>
          <w:tcPr>
            <w:tcW w:w="1504" w:type="dxa"/>
            <w:shd w:val="clear" w:color="auto" w:fill="D9D9D9" w:themeFill="background1" w:themeFillShade="D9"/>
            <w:vAlign w:val="center"/>
          </w:tcPr>
          <w:p w:rsidR="00F8565D" w:rsidRPr="00F8565D" w:rsidRDefault="00F8565D" w:rsidP="00F8565D">
            <w:pPr>
              <w:pStyle w:val="Subtitlu"/>
              <w:rPr>
                <w:rFonts w:asciiTheme="minorHAnsi" w:hAnsiTheme="minorHAnsi"/>
                <w:i w:val="0"/>
                <w:sz w:val="20"/>
              </w:rPr>
            </w:pPr>
            <w:r w:rsidRPr="00F8565D">
              <w:rPr>
                <w:rFonts w:asciiTheme="minorHAnsi" w:hAnsiTheme="minorHAnsi"/>
                <w:i w:val="0"/>
                <w:sz w:val="20"/>
              </w:rPr>
              <w:t xml:space="preserve">P1-Amonte </w:t>
            </w:r>
          </w:p>
        </w:tc>
        <w:tc>
          <w:tcPr>
            <w:tcW w:w="1504" w:type="dxa"/>
            <w:shd w:val="clear" w:color="auto" w:fill="D9D9D9" w:themeFill="background1" w:themeFillShade="D9"/>
            <w:vAlign w:val="center"/>
          </w:tcPr>
          <w:p w:rsidR="00F8565D" w:rsidRPr="00F8565D" w:rsidRDefault="00F8565D" w:rsidP="00F8565D">
            <w:pPr>
              <w:pStyle w:val="Subtitlu"/>
              <w:rPr>
                <w:rFonts w:asciiTheme="minorHAnsi" w:hAnsiTheme="minorHAnsi"/>
                <w:i w:val="0"/>
                <w:sz w:val="20"/>
              </w:rPr>
            </w:pPr>
            <w:r w:rsidRPr="00F8565D">
              <w:rPr>
                <w:rFonts w:asciiTheme="minorHAnsi" w:hAnsiTheme="minorHAnsi"/>
                <w:i w:val="0"/>
                <w:sz w:val="20"/>
              </w:rPr>
              <w:t>P2-Aval</w:t>
            </w:r>
          </w:p>
        </w:tc>
        <w:tc>
          <w:tcPr>
            <w:tcW w:w="1504" w:type="dxa"/>
            <w:vMerge/>
            <w:shd w:val="clear" w:color="auto" w:fill="D9D9D9" w:themeFill="background1" w:themeFillShade="D9"/>
          </w:tcPr>
          <w:p w:rsidR="00F8565D" w:rsidRPr="00F8565D" w:rsidRDefault="00F8565D" w:rsidP="00F8565D">
            <w:pPr>
              <w:pStyle w:val="Subtitlu"/>
              <w:rPr>
                <w:rFonts w:asciiTheme="minorHAnsi" w:hAnsiTheme="minorHAnsi"/>
                <w:i w:val="0"/>
                <w:sz w:val="20"/>
              </w:rPr>
            </w:pPr>
          </w:p>
        </w:tc>
        <w:tc>
          <w:tcPr>
            <w:tcW w:w="1504" w:type="dxa"/>
            <w:vMerge/>
            <w:shd w:val="clear" w:color="auto" w:fill="D9D9D9" w:themeFill="background1" w:themeFillShade="D9"/>
          </w:tcPr>
          <w:p w:rsidR="00F8565D" w:rsidRPr="00F8565D" w:rsidRDefault="00F8565D" w:rsidP="00F8565D">
            <w:pPr>
              <w:pStyle w:val="Subtitlu"/>
              <w:rPr>
                <w:rFonts w:asciiTheme="minorHAnsi" w:hAnsiTheme="minorHAnsi"/>
                <w:i w:val="0"/>
                <w:sz w:val="20"/>
              </w:rPr>
            </w:pPr>
          </w:p>
        </w:tc>
      </w:tr>
      <w:tr w:rsidR="00C33640" w:rsidRPr="00F8565D" w:rsidTr="00C33640">
        <w:trPr>
          <w:cantSplit/>
          <w:trHeight w:val="360"/>
          <w:jc w:val="center"/>
        </w:trPr>
        <w:tc>
          <w:tcPr>
            <w:tcW w:w="2509" w:type="dxa"/>
            <w:shd w:val="clear" w:color="auto" w:fill="FFFFFF"/>
            <w:vAlign w:val="center"/>
          </w:tcPr>
          <w:p w:rsidR="00C33640" w:rsidRPr="00F8565D" w:rsidRDefault="00C33640" w:rsidP="00F8565D">
            <w:pPr>
              <w:jc w:val="center"/>
              <w:rPr>
                <w:rFonts w:asciiTheme="minorHAnsi" w:hAnsiTheme="minorHAnsi"/>
                <w:b/>
                <w:szCs w:val="20"/>
              </w:rPr>
            </w:pPr>
            <w:r w:rsidRPr="00F8565D">
              <w:rPr>
                <w:rFonts w:asciiTheme="minorHAnsi" w:hAnsiTheme="minorHAnsi"/>
                <w:b/>
                <w:szCs w:val="20"/>
              </w:rPr>
              <w:t>Cod proba(beneficiar)</w:t>
            </w:r>
          </w:p>
        </w:tc>
        <w:tc>
          <w:tcPr>
            <w:tcW w:w="1134" w:type="dxa"/>
            <w:shd w:val="clear" w:color="auto" w:fill="FFFFFF"/>
            <w:vAlign w:val="center"/>
          </w:tcPr>
          <w:p w:rsidR="00C33640" w:rsidRPr="00F8565D" w:rsidRDefault="00C33640" w:rsidP="00F8565D">
            <w:pPr>
              <w:pStyle w:val="Subtitlu"/>
              <w:rPr>
                <w:rFonts w:asciiTheme="minorHAnsi" w:hAnsiTheme="minorHAnsi"/>
                <w:i w:val="0"/>
                <w:sz w:val="20"/>
              </w:rPr>
            </w:pPr>
          </w:p>
        </w:tc>
        <w:tc>
          <w:tcPr>
            <w:tcW w:w="1504" w:type="dxa"/>
            <w:shd w:val="clear" w:color="auto" w:fill="FFFFFF"/>
            <w:vAlign w:val="center"/>
          </w:tcPr>
          <w:p w:rsidR="00C33640" w:rsidRPr="00F8565D" w:rsidRDefault="00F8565D" w:rsidP="00F8565D">
            <w:pPr>
              <w:pStyle w:val="Subtitlu"/>
              <w:rPr>
                <w:rFonts w:asciiTheme="minorHAnsi" w:hAnsiTheme="minorHAnsi"/>
                <w:i w:val="0"/>
                <w:sz w:val="20"/>
              </w:rPr>
            </w:pPr>
            <w:r w:rsidRPr="00F8565D">
              <w:rPr>
                <w:rFonts w:asciiTheme="minorHAnsi" w:hAnsiTheme="minorHAnsi"/>
                <w:i w:val="0"/>
                <w:sz w:val="20"/>
              </w:rPr>
              <w:t>16-692/9</w:t>
            </w:r>
          </w:p>
        </w:tc>
        <w:tc>
          <w:tcPr>
            <w:tcW w:w="1504" w:type="dxa"/>
            <w:shd w:val="clear" w:color="auto" w:fill="FFFFFF"/>
            <w:vAlign w:val="center"/>
          </w:tcPr>
          <w:p w:rsidR="00C33640" w:rsidRPr="00F8565D" w:rsidRDefault="00F8565D" w:rsidP="00F8565D">
            <w:pPr>
              <w:pStyle w:val="Subtitlu"/>
              <w:rPr>
                <w:rFonts w:asciiTheme="minorHAnsi" w:hAnsiTheme="minorHAnsi"/>
                <w:i w:val="0"/>
                <w:sz w:val="20"/>
              </w:rPr>
            </w:pPr>
            <w:r w:rsidRPr="00F8565D">
              <w:rPr>
                <w:rFonts w:asciiTheme="minorHAnsi" w:hAnsiTheme="minorHAnsi"/>
                <w:i w:val="0"/>
                <w:sz w:val="20"/>
              </w:rPr>
              <w:t xml:space="preserve">16-692/10 </w:t>
            </w:r>
          </w:p>
        </w:tc>
        <w:tc>
          <w:tcPr>
            <w:tcW w:w="1504" w:type="dxa"/>
            <w:shd w:val="clear" w:color="auto" w:fill="FFFFFF"/>
          </w:tcPr>
          <w:p w:rsidR="00C33640" w:rsidRPr="00F8565D" w:rsidRDefault="00C33640" w:rsidP="00F8565D">
            <w:pPr>
              <w:pStyle w:val="Subtitlu"/>
              <w:rPr>
                <w:rFonts w:asciiTheme="minorHAnsi" w:hAnsiTheme="minorHAnsi"/>
                <w:i w:val="0"/>
                <w:sz w:val="20"/>
              </w:rPr>
            </w:pPr>
          </w:p>
        </w:tc>
        <w:tc>
          <w:tcPr>
            <w:tcW w:w="1504" w:type="dxa"/>
            <w:shd w:val="clear" w:color="auto" w:fill="FFFFFF"/>
          </w:tcPr>
          <w:p w:rsidR="00C33640" w:rsidRPr="00F8565D" w:rsidRDefault="00C33640" w:rsidP="00F8565D">
            <w:pPr>
              <w:pStyle w:val="Subtitlu"/>
              <w:rPr>
                <w:rFonts w:asciiTheme="minorHAnsi" w:hAnsiTheme="minorHAnsi"/>
                <w:i w:val="0"/>
                <w:sz w:val="20"/>
              </w:rPr>
            </w:pP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t xml:space="preserve">pH                                           </w:t>
            </w:r>
          </w:p>
        </w:tc>
        <w:tc>
          <w:tcPr>
            <w:tcW w:w="1134" w:type="dxa"/>
            <w:vAlign w:val="center"/>
          </w:tcPr>
          <w:p w:rsidR="00C33640" w:rsidRPr="00F8565D" w:rsidRDefault="00C33640" w:rsidP="00F8565D">
            <w:pPr>
              <w:pStyle w:val="Subtitlu"/>
              <w:rPr>
                <w:rFonts w:asciiTheme="minorHAnsi" w:hAnsiTheme="minorHAnsi"/>
                <w:b w:val="0"/>
                <w:i w:val="0"/>
                <w:sz w:val="20"/>
              </w:rPr>
            </w:pPr>
          </w:p>
        </w:tc>
        <w:tc>
          <w:tcPr>
            <w:tcW w:w="1504" w:type="dxa"/>
            <w:vAlign w:val="center"/>
          </w:tcPr>
          <w:p w:rsidR="00C33640" w:rsidRPr="003F4DE2" w:rsidRDefault="00C33640" w:rsidP="00F8565D">
            <w:pPr>
              <w:pStyle w:val="Subtitlu"/>
              <w:rPr>
                <w:rFonts w:asciiTheme="minorHAnsi" w:hAnsiTheme="minorHAnsi"/>
                <w:i w:val="0"/>
                <w:color w:val="FF0000"/>
                <w:sz w:val="20"/>
              </w:rPr>
            </w:pPr>
            <w:r w:rsidRPr="003F4DE2">
              <w:rPr>
                <w:rFonts w:asciiTheme="minorHAnsi" w:hAnsiTheme="minorHAnsi"/>
                <w:i w:val="0"/>
                <w:color w:val="FF0000"/>
                <w:sz w:val="20"/>
              </w:rPr>
              <w:t>9,19</w:t>
            </w:r>
          </w:p>
        </w:tc>
        <w:tc>
          <w:tcPr>
            <w:tcW w:w="1504" w:type="dxa"/>
            <w:vAlign w:val="center"/>
          </w:tcPr>
          <w:p w:rsidR="00C33640" w:rsidRPr="003F4DE2" w:rsidRDefault="00C33640" w:rsidP="00F8565D">
            <w:pPr>
              <w:pStyle w:val="Subtitlu"/>
              <w:rPr>
                <w:rFonts w:asciiTheme="minorHAnsi" w:hAnsiTheme="minorHAnsi"/>
                <w:i w:val="0"/>
                <w:color w:val="FF0000"/>
                <w:sz w:val="20"/>
              </w:rPr>
            </w:pPr>
            <w:r w:rsidRPr="003F4DE2">
              <w:rPr>
                <w:rFonts w:asciiTheme="minorHAnsi" w:hAnsiTheme="minorHAnsi"/>
                <w:i w:val="0"/>
                <w:color w:val="FF0000"/>
                <w:sz w:val="20"/>
              </w:rPr>
              <w:t>9,08</w:t>
            </w:r>
          </w:p>
        </w:tc>
        <w:tc>
          <w:tcPr>
            <w:tcW w:w="1504" w:type="dxa"/>
          </w:tcPr>
          <w:p w:rsidR="00C33640" w:rsidRPr="00F8565D" w:rsidRDefault="00E563A4" w:rsidP="00F8565D">
            <w:pPr>
              <w:pStyle w:val="Subtitlu"/>
              <w:rPr>
                <w:rFonts w:asciiTheme="minorHAnsi" w:hAnsiTheme="minorHAnsi"/>
                <w:i w:val="0"/>
                <w:sz w:val="20"/>
              </w:rPr>
            </w:pPr>
            <w:r w:rsidRPr="00F8565D">
              <w:rPr>
                <w:rFonts w:asciiTheme="minorHAnsi" w:hAnsiTheme="minorHAnsi"/>
                <w:i w:val="0"/>
                <w:sz w:val="20"/>
              </w:rPr>
              <w:t>-</w:t>
            </w:r>
          </w:p>
        </w:tc>
        <w:tc>
          <w:tcPr>
            <w:tcW w:w="1504" w:type="dxa"/>
          </w:tcPr>
          <w:p w:rsidR="00C33640" w:rsidRPr="00F8565D" w:rsidRDefault="00E563A4" w:rsidP="00F8565D">
            <w:pPr>
              <w:pStyle w:val="Subtitlu"/>
              <w:rPr>
                <w:rFonts w:asciiTheme="minorHAnsi" w:hAnsiTheme="minorHAnsi"/>
                <w:i w:val="0"/>
                <w:sz w:val="20"/>
              </w:rPr>
            </w:pPr>
            <w:r w:rsidRPr="00F8565D">
              <w:rPr>
                <w:rFonts w:asciiTheme="minorHAnsi" w:hAnsiTheme="minorHAnsi"/>
                <w:i w:val="0"/>
                <w:sz w:val="20"/>
              </w:rPr>
              <w:t>6,5-9,5</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vertAlign w:val="subscript"/>
              </w:rPr>
            </w:pPr>
            <w:r w:rsidRPr="00F8565D">
              <w:rPr>
                <w:rFonts w:asciiTheme="minorHAnsi" w:hAnsiTheme="minorHAnsi"/>
                <w:b w:val="0"/>
                <w:i w:val="0"/>
                <w:sz w:val="20"/>
              </w:rPr>
              <w:t>Oxidabilitate - CCOMn</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mg/l</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1,04</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1,04</w:t>
            </w:r>
          </w:p>
        </w:tc>
        <w:tc>
          <w:tcPr>
            <w:tcW w:w="1504" w:type="dxa"/>
          </w:tcPr>
          <w:p w:rsidR="00C33640" w:rsidRPr="00F8565D" w:rsidRDefault="00E563A4" w:rsidP="00F8565D">
            <w:pPr>
              <w:pStyle w:val="Subtitlu"/>
              <w:rPr>
                <w:rFonts w:asciiTheme="minorHAnsi" w:hAnsiTheme="minorHAnsi"/>
                <w:i w:val="0"/>
                <w:sz w:val="20"/>
              </w:rPr>
            </w:pPr>
            <w:r w:rsidRPr="00F8565D">
              <w:rPr>
                <w:rFonts w:asciiTheme="minorHAnsi" w:hAnsiTheme="minorHAnsi"/>
                <w:i w:val="0"/>
                <w:sz w:val="20"/>
              </w:rPr>
              <w:t>-</w:t>
            </w:r>
          </w:p>
        </w:tc>
        <w:tc>
          <w:tcPr>
            <w:tcW w:w="1504" w:type="dxa"/>
          </w:tcPr>
          <w:p w:rsidR="00C33640" w:rsidRPr="00F8565D" w:rsidRDefault="00E563A4" w:rsidP="00F8565D">
            <w:pPr>
              <w:pStyle w:val="Subtitlu"/>
              <w:rPr>
                <w:rFonts w:asciiTheme="minorHAnsi" w:hAnsiTheme="minorHAnsi"/>
                <w:i w:val="0"/>
                <w:sz w:val="20"/>
              </w:rPr>
            </w:pPr>
            <w:r w:rsidRPr="00F8565D">
              <w:rPr>
                <w:rFonts w:asciiTheme="minorHAnsi" w:hAnsiTheme="minorHAnsi"/>
                <w:i w:val="0"/>
                <w:sz w:val="20"/>
              </w:rPr>
              <w:t>5</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t>Sulfati</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mg/l</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145</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13</w:t>
            </w:r>
          </w:p>
        </w:tc>
        <w:tc>
          <w:tcPr>
            <w:tcW w:w="1504" w:type="dxa"/>
          </w:tcPr>
          <w:p w:rsidR="00C33640" w:rsidRPr="00F8565D" w:rsidRDefault="00E563A4" w:rsidP="00F8565D">
            <w:pPr>
              <w:pStyle w:val="Subtitlu"/>
              <w:rPr>
                <w:rFonts w:asciiTheme="minorHAnsi" w:hAnsiTheme="minorHAnsi"/>
                <w:i w:val="0"/>
                <w:sz w:val="20"/>
              </w:rPr>
            </w:pPr>
            <w:r w:rsidRPr="00F8565D">
              <w:rPr>
                <w:rFonts w:asciiTheme="minorHAnsi" w:hAnsiTheme="minorHAnsi"/>
                <w:i w:val="0"/>
                <w:sz w:val="20"/>
              </w:rPr>
              <w:t>250</w:t>
            </w:r>
          </w:p>
        </w:tc>
        <w:tc>
          <w:tcPr>
            <w:tcW w:w="1504" w:type="dxa"/>
          </w:tcPr>
          <w:p w:rsidR="00C33640" w:rsidRPr="00F8565D" w:rsidRDefault="00E563A4" w:rsidP="00F8565D">
            <w:pPr>
              <w:pStyle w:val="Subtitlu"/>
              <w:rPr>
                <w:rFonts w:asciiTheme="minorHAnsi" w:hAnsiTheme="minorHAnsi"/>
                <w:i w:val="0"/>
                <w:sz w:val="20"/>
              </w:rPr>
            </w:pPr>
            <w:r w:rsidRPr="00F8565D">
              <w:rPr>
                <w:rFonts w:asciiTheme="minorHAnsi" w:hAnsiTheme="minorHAnsi"/>
                <w:i w:val="0"/>
                <w:sz w:val="20"/>
              </w:rPr>
              <w:t>250</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t>Sulfuri si H</w:t>
            </w:r>
            <w:r w:rsidRPr="00F8565D">
              <w:rPr>
                <w:rFonts w:asciiTheme="minorHAnsi" w:hAnsiTheme="minorHAnsi"/>
                <w:b w:val="0"/>
                <w:i w:val="0"/>
                <w:sz w:val="20"/>
                <w:vertAlign w:val="subscript"/>
              </w:rPr>
              <w:t>2</w:t>
            </w:r>
            <w:r w:rsidRPr="00F8565D">
              <w:rPr>
                <w:rFonts w:asciiTheme="minorHAnsi" w:hAnsiTheme="minorHAnsi"/>
                <w:b w:val="0"/>
                <w:i w:val="0"/>
                <w:sz w:val="20"/>
              </w:rPr>
              <w:t>S</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mg/l</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&lt;0,1</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&lt;0,1</w:t>
            </w:r>
          </w:p>
        </w:tc>
        <w:tc>
          <w:tcPr>
            <w:tcW w:w="1504" w:type="dxa"/>
          </w:tcPr>
          <w:p w:rsidR="00C33640" w:rsidRPr="00F8565D" w:rsidRDefault="00E563A4" w:rsidP="00F8565D">
            <w:pPr>
              <w:pStyle w:val="Subtitlu"/>
              <w:rPr>
                <w:rFonts w:asciiTheme="minorHAnsi" w:hAnsiTheme="minorHAnsi"/>
                <w:i w:val="0"/>
                <w:sz w:val="20"/>
              </w:rPr>
            </w:pPr>
            <w:r w:rsidRPr="00F8565D">
              <w:rPr>
                <w:rFonts w:asciiTheme="minorHAnsi" w:hAnsiTheme="minorHAnsi"/>
                <w:i w:val="0"/>
                <w:sz w:val="20"/>
              </w:rPr>
              <w:t>-</w:t>
            </w:r>
          </w:p>
        </w:tc>
        <w:tc>
          <w:tcPr>
            <w:tcW w:w="1504" w:type="dxa"/>
          </w:tcPr>
          <w:p w:rsidR="00C33640" w:rsidRPr="00F8565D" w:rsidRDefault="003F4DE2" w:rsidP="00F8565D">
            <w:pPr>
              <w:pStyle w:val="Subtitlu"/>
              <w:rPr>
                <w:rFonts w:asciiTheme="minorHAnsi" w:hAnsiTheme="minorHAnsi"/>
                <w:i w:val="0"/>
                <w:sz w:val="20"/>
              </w:rPr>
            </w:pPr>
            <w:r>
              <w:rPr>
                <w:rFonts w:asciiTheme="minorHAnsi" w:hAnsiTheme="minorHAnsi"/>
                <w:i w:val="0"/>
                <w:sz w:val="20"/>
              </w:rPr>
              <w:t>0,1</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t>Cloruri</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mg/l</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15</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5</w:t>
            </w:r>
          </w:p>
        </w:tc>
        <w:tc>
          <w:tcPr>
            <w:tcW w:w="1504" w:type="dxa"/>
          </w:tcPr>
          <w:p w:rsidR="00C33640" w:rsidRPr="00F8565D" w:rsidRDefault="00E563A4" w:rsidP="00F8565D">
            <w:pPr>
              <w:pStyle w:val="Subtitlu"/>
              <w:rPr>
                <w:rFonts w:asciiTheme="minorHAnsi" w:hAnsiTheme="minorHAnsi"/>
                <w:i w:val="0"/>
                <w:sz w:val="20"/>
              </w:rPr>
            </w:pPr>
            <w:r w:rsidRPr="00F8565D">
              <w:rPr>
                <w:rFonts w:asciiTheme="minorHAnsi" w:hAnsiTheme="minorHAnsi"/>
                <w:i w:val="0"/>
                <w:sz w:val="20"/>
              </w:rPr>
              <w:t>250</w:t>
            </w:r>
          </w:p>
        </w:tc>
        <w:tc>
          <w:tcPr>
            <w:tcW w:w="1504" w:type="dxa"/>
          </w:tcPr>
          <w:p w:rsidR="00C33640" w:rsidRPr="00F8565D" w:rsidRDefault="00E563A4" w:rsidP="00F8565D">
            <w:pPr>
              <w:pStyle w:val="Subtitlu"/>
              <w:rPr>
                <w:rFonts w:asciiTheme="minorHAnsi" w:hAnsiTheme="minorHAnsi"/>
                <w:i w:val="0"/>
                <w:sz w:val="20"/>
              </w:rPr>
            </w:pPr>
            <w:r w:rsidRPr="00F8565D">
              <w:rPr>
                <w:rFonts w:asciiTheme="minorHAnsi" w:hAnsiTheme="minorHAnsi"/>
                <w:i w:val="0"/>
                <w:sz w:val="20"/>
              </w:rPr>
              <w:t>250</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t>Amoniu</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mg/l</w:t>
            </w:r>
          </w:p>
        </w:tc>
        <w:tc>
          <w:tcPr>
            <w:tcW w:w="1504" w:type="dxa"/>
            <w:vAlign w:val="center"/>
          </w:tcPr>
          <w:p w:rsidR="00C33640" w:rsidRPr="00F8565D" w:rsidRDefault="00C33640" w:rsidP="00F8565D">
            <w:pPr>
              <w:pStyle w:val="Subtitlu"/>
              <w:rPr>
                <w:rFonts w:asciiTheme="minorHAnsi" w:hAnsiTheme="minorHAnsi"/>
                <w:i w:val="0"/>
                <w:sz w:val="20"/>
              </w:rPr>
            </w:pPr>
            <w:r w:rsidRPr="00673321">
              <w:rPr>
                <w:rFonts w:asciiTheme="minorHAnsi" w:hAnsiTheme="minorHAnsi"/>
                <w:i w:val="0"/>
                <w:color w:val="FF0000"/>
                <w:sz w:val="20"/>
              </w:rPr>
              <w:t>2,1</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&lt;0,01</w:t>
            </w:r>
          </w:p>
        </w:tc>
        <w:tc>
          <w:tcPr>
            <w:tcW w:w="1504" w:type="dxa"/>
          </w:tcPr>
          <w:p w:rsidR="00C33640" w:rsidRPr="00673321" w:rsidRDefault="00BC6885" w:rsidP="00F8565D">
            <w:pPr>
              <w:pStyle w:val="Subtitlu"/>
              <w:rPr>
                <w:rFonts w:asciiTheme="minorHAnsi" w:hAnsiTheme="minorHAnsi"/>
                <w:i w:val="0"/>
                <w:sz w:val="20"/>
                <w:highlight w:val="yellow"/>
              </w:rPr>
            </w:pPr>
            <w:r>
              <w:rPr>
                <w:rFonts w:asciiTheme="minorHAnsi" w:eastAsia="Calibri" w:hAnsiTheme="minorHAnsi"/>
                <w:i w:val="0"/>
                <w:sz w:val="20"/>
                <w:highlight w:val="yellow"/>
                <w:lang w:eastAsia="en-US"/>
              </w:rPr>
              <w:t>1,5</w:t>
            </w:r>
          </w:p>
        </w:tc>
        <w:tc>
          <w:tcPr>
            <w:tcW w:w="1504" w:type="dxa"/>
          </w:tcPr>
          <w:p w:rsidR="00C33640" w:rsidRPr="00673321" w:rsidRDefault="00E563A4" w:rsidP="00F8565D">
            <w:pPr>
              <w:pStyle w:val="Subtitlu"/>
              <w:rPr>
                <w:rFonts w:asciiTheme="minorHAnsi" w:hAnsiTheme="minorHAnsi"/>
                <w:i w:val="0"/>
                <w:sz w:val="20"/>
                <w:highlight w:val="yellow"/>
              </w:rPr>
            </w:pPr>
            <w:r w:rsidRPr="00673321">
              <w:rPr>
                <w:rFonts w:asciiTheme="minorHAnsi" w:hAnsiTheme="minorHAnsi"/>
                <w:i w:val="0"/>
                <w:sz w:val="20"/>
                <w:highlight w:val="yellow"/>
              </w:rPr>
              <w:t>2,9</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t>Reziduu filtrabil la 105°C</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mg/l</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192</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68</w:t>
            </w:r>
          </w:p>
        </w:tc>
        <w:tc>
          <w:tcPr>
            <w:tcW w:w="1504" w:type="dxa"/>
          </w:tcPr>
          <w:p w:rsidR="00C33640" w:rsidRPr="00F8565D" w:rsidRDefault="00FF28C1" w:rsidP="00F8565D">
            <w:pPr>
              <w:pStyle w:val="Subtitlu"/>
              <w:rPr>
                <w:rFonts w:asciiTheme="minorHAnsi" w:hAnsiTheme="minorHAnsi"/>
                <w:i w:val="0"/>
                <w:sz w:val="20"/>
              </w:rPr>
            </w:pPr>
            <w:r w:rsidRPr="00F8565D">
              <w:rPr>
                <w:rFonts w:asciiTheme="minorHAnsi" w:hAnsiTheme="minorHAnsi"/>
                <w:i w:val="0"/>
                <w:sz w:val="20"/>
              </w:rPr>
              <w:t>-</w:t>
            </w:r>
          </w:p>
        </w:tc>
        <w:tc>
          <w:tcPr>
            <w:tcW w:w="1504" w:type="dxa"/>
          </w:tcPr>
          <w:p w:rsidR="00C33640" w:rsidRPr="00F8565D" w:rsidRDefault="00FF28C1" w:rsidP="00F8565D">
            <w:pPr>
              <w:pStyle w:val="Subtitlu"/>
              <w:rPr>
                <w:rFonts w:asciiTheme="minorHAnsi" w:hAnsiTheme="minorHAnsi"/>
                <w:i w:val="0"/>
                <w:sz w:val="20"/>
              </w:rPr>
            </w:pPr>
            <w:r w:rsidRPr="00F8565D">
              <w:rPr>
                <w:rFonts w:asciiTheme="minorHAnsi" w:hAnsiTheme="minorHAnsi"/>
                <w:i w:val="0"/>
                <w:sz w:val="20"/>
              </w:rPr>
              <w:t>-</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t>Cd</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μg/l</w:t>
            </w:r>
          </w:p>
        </w:tc>
        <w:tc>
          <w:tcPr>
            <w:tcW w:w="1504" w:type="dxa"/>
            <w:vAlign w:val="center"/>
          </w:tcPr>
          <w:p w:rsidR="00C33640" w:rsidRPr="00673321" w:rsidRDefault="00C33640" w:rsidP="00F8565D">
            <w:pPr>
              <w:pStyle w:val="Subtitlu"/>
              <w:rPr>
                <w:rFonts w:asciiTheme="minorHAnsi" w:hAnsiTheme="minorHAnsi"/>
                <w:i w:val="0"/>
                <w:sz w:val="20"/>
              </w:rPr>
            </w:pPr>
            <w:r w:rsidRPr="00673321">
              <w:rPr>
                <w:rFonts w:asciiTheme="minorHAnsi" w:hAnsiTheme="minorHAnsi"/>
                <w:i w:val="0"/>
                <w:sz w:val="20"/>
              </w:rPr>
              <w:t>&lt;0,01</w:t>
            </w:r>
          </w:p>
        </w:tc>
        <w:tc>
          <w:tcPr>
            <w:tcW w:w="1504" w:type="dxa"/>
            <w:vAlign w:val="center"/>
          </w:tcPr>
          <w:p w:rsidR="00C33640" w:rsidRPr="00673321" w:rsidRDefault="00C33640" w:rsidP="00F8565D">
            <w:pPr>
              <w:pStyle w:val="Subtitlu"/>
              <w:rPr>
                <w:rFonts w:asciiTheme="minorHAnsi" w:hAnsiTheme="minorHAnsi"/>
                <w:i w:val="0"/>
                <w:sz w:val="20"/>
              </w:rPr>
            </w:pPr>
            <w:r w:rsidRPr="00673321">
              <w:rPr>
                <w:rFonts w:asciiTheme="minorHAnsi" w:hAnsiTheme="minorHAnsi"/>
                <w:i w:val="0"/>
                <w:sz w:val="20"/>
              </w:rPr>
              <w:t>&lt;0,01</w:t>
            </w:r>
          </w:p>
        </w:tc>
        <w:tc>
          <w:tcPr>
            <w:tcW w:w="1504" w:type="dxa"/>
          </w:tcPr>
          <w:p w:rsidR="00C33640" w:rsidRPr="00673321" w:rsidRDefault="00BC6885" w:rsidP="00BC6885">
            <w:pPr>
              <w:pStyle w:val="Subtitlu"/>
              <w:rPr>
                <w:rFonts w:asciiTheme="minorHAnsi" w:hAnsiTheme="minorHAnsi"/>
                <w:i w:val="0"/>
                <w:sz w:val="20"/>
              </w:rPr>
            </w:pPr>
            <w:r>
              <w:rPr>
                <w:rFonts w:asciiTheme="minorHAnsi" w:hAnsiTheme="minorHAnsi"/>
                <w:i w:val="0"/>
                <w:sz w:val="20"/>
              </w:rPr>
              <w:t>5</w:t>
            </w:r>
          </w:p>
        </w:tc>
        <w:tc>
          <w:tcPr>
            <w:tcW w:w="1504" w:type="dxa"/>
          </w:tcPr>
          <w:p w:rsidR="00C33640" w:rsidRPr="00673321" w:rsidRDefault="00673321" w:rsidP="00F8565D">
            <w:pPr>
              <w:pStyle w:val="Subtitlu"/>
              <w:rPr>
                <w:rFonts w:asciiTheme="minorHAnsi" w:hAnsiTheme="minorHAnsi"/>
                <w:i w:val="0"/>
                <w:sz w:val="20"/>
              </w:rPr>
            </w:pPr>
            <w:r w:rsidRPr="00BC6885">
              <w:rPr>
                <w:rFonts w:asciiTheme="minorHAnsi" w:hAnsiTheme="minorHAnsi"/>
                <w:i w:val="0"/>
                <w:sz w:val="20"/>
              </w:rPr>
              <w:t>5</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t>Cr</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μg/l</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&lt;0,05</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&lt;0,05</w:t>
            </w:r>
          </w:p>
        </w:tc>
        <w:tc>
          <w:tcPr>
            <w:tcW w:w="1504" w:type="dxa"/>
          </w:tcPr>
          <w:p w:rsidR="00C33640" w:rsidRPr="00673321" w:rsidRDefault="00673321" w:rsidP="00F8565D">
            <w:pPr>
              <w:pStyle w:val="Subtitlu"/>
              <w:rPr>
                <w:rFonts w:asciiTheme="minorHAnsi" w:hAnsiTheme="minorHAnsi"/>
                <w:i w:val="0"/>
                <w:sz w:val="20"/>
              </w:rPr>
            </w:pPr>
            <w:r w:rsidRPr="00673321">
              <w:rPr>
                <w:rFonts w:asciiTheme="minorHAnsi" w:hAnsiTheme="minorHAnsi"/>
                <w:i w:val="0"/>
                <w:sz w:val="20"/>
              </w:rPr>
              <w:t>50</w:t>
            </w:r>
          </w:p>
        </w:tc>
        <w:tc>
          <w:tcPr>
            <w:tcW w:w="1504" w:type="dxa"/>
          </w:tcPr>
          <w:p w:rsidR="00C33640" w:rsidRPr="00673321" w:rsidRDefault="00673321" w:rsidP="00F8565D">
            <w:pPr>
              <w:pStyle w:val="Subtitlu"/>
              <w:rPr>
                <w:rFonts w:asciiTheme="minorHAnsi" w:hAnsiTheme="minorHAnsi"/>
                <w:i w:val="0"/>
                <w:sz w:val="20"/>
              </w:rPr>
            </w:pPr>
            <w:r w:rsidRPr="00673321">
              <w:rPr>
                <w:rFonts w:asciiTheme="minorHAnsi" w:hAnsiTheme="minorHAnsi"/>
                <w:i w:val="0"/>
                <w:sz w:val="20"/>
              </w:rPr>
              <w:t>50</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lastRenderedPageBreak/>
              <w:t>Ni</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μg/l</w:t>
            </w:r>
          </w:p>
        </w:tc>
        <w:tc>
          <w:tcPr>
            <w:tcW w:w="1504" w:type="dxa"/>
            <w:vAlign w:val="center"/>
          </w:tcPr>
          <w:p w:rsidR="00C33640" w:rsidRPr="00B56796" w:rsidRDefault="00C33640" w:rsidP="00F8565D">
            <w:pPr>
              <w:pStyle w:val="Subtitlu"/>
              <w:rPr>
                <w:rFonts w:asciiTheme="minorHAnsi" w:hAnsiTheme="minorHAnsi"/>
                <w:i w:val="0"/>
                <w:color w:val="FF0000"/>
                <w:sz w:val="20"/>
              </w:rPr>
            </w:pPr>
            <w:r w:rsidRPr="00B56796">
              <w:rPr>
                <w:rFonts w:asciiTheme="minorHAnsi" w:hAnsiTheme="minorHAnsi"/>
                <w:i w:val="0"/>
                <w:color w:val="FF0000"/>
                <w:sz w:val="20"/>
              </w:rPr>
              <w:t>5,19</w:t>
            </w:r>
          </w:p>
        </w:tc>
        <w:tc>
          <w:tcPr>
            <w:tcW w:w="1504" w:type="dxa"/>
            <w:vAlign w:val="center"/>
          </w:tcPr>
          <w:p w:rsidR="00C33640" w:rsidRPr="00B56796" w:rsidRDefault="00C33640" w:rsidP="00F8565D">
            <w:pPr>
              <w:pStyle w:val="Subtitlu"/>
              <w:rPr>
                <w:rFonts w:asciiTheme="minorHAnsi" w:hAnsiTheme="minorHAnsi"/>
                <w:i w:val="0"/>
                <w:color w:val="FF0000"/>
                <w:sz w:val="20"/>
              </w:rPr>
            </w:pPr>
            <w:r w:rsidRPr="00B56796">
              <w:rPr>
                <w:rFonts w:asciiTheme="minorHAnsi" w:hAnsiTheme="minorHAnsi"/>
                <w:i w:val="0"/>
                <w:color w:val="FF0000"/>
                <w:sz w:val="20"/>
              </w:rPr>
              <w:t>14,1</w:t>
            </w:r>
          </w:p>
        </w:tc>
        <w:tc>
          <w:tcPr>
            <w:tcW w:w="1504" w:type="dxa"/>
          </w:tcPr>
          <w:p w:rsidR="00C33640" w:rsidRPr="00F8565D" w:rsidRDefault="00673321" w:rsidP="00F8565D">
            <w:pPr>
              <w:pStyle w:val="Subtitlu"/>
              <w:rPr>
                <w:rFonts w:asciiTheme="minorHAnsi" w:hAnsiTheme="minorHAnsi"/>
                <w:i w:val="0"/>
                <w:sz w:val="20"/>
              </w:rPr>
            </w:pPr>
            <w:r>
              <w:rPr>
                <w:rFonts w:asciiTheme="minorHAnsi" w:hAnsiTheme="minorHAnsi"/>
                <w:i w:val="0"/>
                <w:sz w:val="20"/>
              </w:rPr>
              <w:t>20</w:t>
            </w:r>
          </w:p>
        </w:tc>
        <w:tc>
          <w:tcPr>
            <w:tcW w:w="1504" w:type="dxa"/>
          </w:tcPr>
          <w:p w:rsidR="00C33640" w:rsidRPr="00F8565D" w:rsidRDefault="00673321" w:rsidP="00F8565D">
            <w:pPr>
              <w:pStyle w:val="Subtitlu"/>
              <w:rPr>
                <w:rFonts w:asciiTheme="minorHAnsi" w:hAnsiTheme="minorHAnsi"/>
                <w:i w:val="0"/>
                <w:sz w:val="20"/>
              </w:rPr>
            </w:pPr>
            <w:r>
              <w:rPr>
                <w:rFonts w:asciiTheme="minorHAnsi" w:hAnsiTheme="minorHAnsi"/>
                <w:i w:val="0"/>
                <w:sz w:val="20"/>
              </w:rPr>
              <w:t>20</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t>Pb</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μg/l</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&lt;0,01</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&lt;0,01</w:t>
            </w:r>
          </w:p>
        </w:tc>
        <w:tc>
          <w:tcPr>
            <w:tcW w:w="1504" w:type="dxa"/>
          </w:tcPr>
          <w:p w:rsidR="00C33640" w:rsidRPr="00F8565D" w:rsidRDefault="00673321" w:rsidP="00F8565D">
            <w:pPr>
              <w:pStyle w:val="Subtitlu"/>
              <w:rPr>
                <w:rFonts w:asciiTheme="minorHAnsi" w:hAnsiTheme="minorHAnsi"/>
                <w:i w:val="0"/>
                <w:sz w:val="20"/>
              </w:rPr>
            </w:pPr>
            <w:r>
              <w:rPr>
                <w:rFonts w:asciiTheme="minorHAnsi" w:hAnsiTheme="minorHAnsi"/>
                <w:i w:val="0"/>
                <w:sz w:val="20"/>
              </w:rPr>
              <w:t>10</w:t>
            </w:r>
          </w:p>
        </w:tc>
        <w:tc>
          <w:tcPr>
            <w:tcW w:w="1504" w:type="dxa"/>
          </w:tcPr>
          <w:p w:rsidR="00C33640" w:rsidRPr="00F8565D" w:rsidRDefault="00673321" w:rsidP="00F8565D">
            <w:pPr>
              <w:pStyle w:val="Subtitlu"/>
              <w:rPr>
                <w:rFonts w:asciiTheme="minorHAnsi" w:hAnsiTheme="minorHAnsi"/>
                <w:i w:val="0"/>
                <w:sz w:val="20"/>
              </w:rPr>
            </w:pPr>
            <w:r>
              <w:rPr>
                <w:rFonts w:asciiTheme="minorHAnsi" w:hAnsiTheme="minorHAnsi"/>
                <w:i w:val="0"/>
                <w:sz w:val="20"/>
              </w:rPr>
              <w:t>10</w:t>
            </w:r>
          </w:p>
        </w:tc>
      </w:tr>
      <w:tr w:rsidR="00C33640" w:rsidRPr="00F8565D" w:rsidTr="00C33640">
        <w:trPr>
          <w:trHeight w:val="300"/>
          <w:jc w:val="center"/>
        </w:trPr>
        <w:tc>
          <w:tcPr>
            <w:tcW w:w="2509" w:type="dxa"/>
            <w:vAlign w:val="center"/>
          </w:tcPr>
          <w:p w:rsidR="00C33640" w:rsidRPr="00F8565D" w:rsidRDefault="00C33640" w:rsidP="00F8565D">
            <w:pPr>
              <w:pStyle w:val="Subtitlu"/>
              <w:jc w:val="left"/>
              <w:rPr>
                <w:rFonts w:asciiTheme="minorHAnsi" w:hAnsiTheme="minorHAnsi"/>
                <w:b w:val="0"/>
                <w:i w:val="0"/>
                <w:sz w:val="20"/>
              </w:rPr>
            </w:pPr>
            <w:r w:rsidRPr="00F8565D">
              <w:rPr>
                <w:rFonts w:asciiTheme="minorHAnsi" w:hAnsiTheme="minorHAnsi"/>
                <w:b w:val="0"/>
                <w:i w:val="0"/>
                <w:sz w:val="20"/>
              </w:rPr>
              <w:t xml:space="preserve">Zn </w:t>
            </w:r>
          </w:p>
        </w:tc>
        <w:tc>
          <w:tcPr>
            <w:tcW w:w="1134" w:type="dxa"/>
            <w:vAlign w:val="center"/>
          </w:tcPr>
          <w:p w:rsidR="00C33640" w:rsidRPr="00F8565D" w:rsidRDefault="00C33640" w:rsidP="00F8565D">
            <w:pPr>
              <w:pStyle w:val="Subtitlu"/>
              <w:rPr>
                <w:rFonts w:asciiTheme="minorHAnsi" w:hAnsiTheme="minorHAnsi"/>
                <w:b w:val="0"/>
                <w:i w:val="0"/>
                <w:sz w:val="20"/>
              </w:rPr>
            </w:pPr>
            <w:r w:rsidRPr="00F8565D">
              <w:rPr>
                <w:rFonts w:asciiTheme="minorHAnsi" w:hAnsiTheme="minorHAnsi"/>
                <w:b w:val="0"/>
                <w:i w:val="0"/>
                <w:sz w:val="20"/>
              </w:rPr>
              <w:t>μg/l</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108</w:t>
            </w:r>
          </w:p>
        </w:tc>
        <w:tc>
          <w:tcPr>
            <w:tcW w:w="1504" w:type="dxa"/>
            <w:vAlign w:val="center"/>
          </w:tcPr>
          <w:p w:rsidR="00C33640" w:rsidRPr="00F8565D" w:rsidRDefault="00C33640" w:rsidP="00F8565D">
            <w:pPr>
              <w:pStyle w:val="Subtitlu"/>
              <w:rPr>
                <w:rFonts w:asciiTheme="minorHAnsi" w:hAnsiTheme="minorHAnsi"/>
                <w:i w:val="0"/>
                <w:sz w:val="20"/>
              </w:rPr>
            </w:pPr>
            <w:r w:rsidRPr="00F8565D">
              <w:rPr>
                <w:rFonts w:asciiTheme="minorHAnsi" w:hAnsiTheme="minorHAnsi"/>
                <w:i w:val="0"/>
                <w:sz w:val="20"/>
              </w:rPr>
              <w:t>175</w:t>
            </w:r>
          </w:p>
        </w:tc>
        <w:tc>
          <w:tcPr>
            <w:tcW w:w="1504" w:type="dxa"/>
          </w:tcPr>
          <w:p w:rsidR="00C33640" w:rsidRPr="00F8565D" w:rsidRDefault="00FF28C1" w:rsidP="00F8565D">
            <w:pPr>
              <w:pStyle w:val="Subtitlu"/>
              <w:rPr>
                <w:rFonts w:asciiTheme="minorHAnsi" w:hAnsiTheme="minorHAnsi"/>
                <w:i w:val="0"/>
                <w:sz w:val="20"/>
              </w:rPr>
            </w:pPr>
            <w:r w:rsidRPr="00F8565D">
              <w:rPr>
                <w:rFonts w:asciiTheme="minorHAnsi" w:hAnsiTheme="minorHAnsi"/>
                <w:i w:val="0"/>
                <w:sz w:val="20"/>
              </w:rPr>
              <w:t>5000</w:t>
            </w:r>
          </w:p>
        </w:tc>
        <w:tc>
          <w:tcPr>
            <w:tcW w:w="1504" w:type="dxa"/>
          </w:tcPr>
          <w:p w:rsidR="00C33640" w:rsidRPr="00F8565D" w:rsidRDefault="00FF28C1" w:rsidP="00F8565D">
            <w:pPr>
              <w:pStyle w:val="Subtitlu"/>
              <w:rPr>
                <w:rFonts w:asciiTheme="minorHAnsi" w:hAnsiTheme="minorHAnsi"/>
                <w:i w:val="0"/>
                <w:sz w:val="20"/>
              </w:rPr>
            </w:pPr>
            <w:r w:rsidRPr="00F8565D">
              <w:rPr>
                <w:rFonts w:asciiTheme="minorHAnsi" w:hAnsiTheme="minorHAnsi"/>
                <w:i w:val="0"/>
                <w:sz w:val="20"/>
              </w:rPr>
              <w:t>5000</w:t>
            </w:r>
          </w:p>
        </w:tc>
      </w:tr>
    </w:tbl>
    <w:p w:rsidR="00FF28C1" w:rsidRPr="00F8565D" w:rsidRDefault="00FF28C1" w:rsidP="00F8565D">
      <w:pPr>
        <w:pStyle w:val="Subtitlu"/>
        <w:jc w:val="left"/>
        <w:rPr>
          <w:rFonts w:asciiTheme="minorHAnsi" w:hAnsiTheme="minorHAnsi"/>
          <w:b w:val="0"/>
          <w:i w:val="0"/>
          <w:sz w:val="20"/>
        </w:rPr>
      </w:pPr>
    </w:p>
    <w:p w:rsidR="00195E64" w:rsidRPr="00171967" w:rsidRDefault="00FF28C1" w:rsidP="0099190A">
      <w:pPr>
        <w:pStyle w:val="Subtitlu"/>
        <w:spacing w:line="276" w:lineRule="auto"/>
        <w:jc w:val="both"/>
        <w:rPr>
          <w:i w:val="0"/>
          <w:sz w:val="24"/>
          <w:szCs w:val="24"/>
        </w:rPr>
      </w:pPr>
      <w:r w:rsidRPr="00BC01D0">
        <w:rPr>
          <w:b w:val="0"/>
          <w:i w:val="0"/>
          <w:sz w:val="24"/>
          <w:szCs w:val="24"/>
        </w:rPr>
        <w:t>Din datele de mai sus se observă că în cazul puțului de hidroobservație din amonte, unde apa freatică a fost interceptata</w:t>
      </w:r>
      <w:r w:rsidR="001D229E" w:rsidRPr="00BC01D0">
        <w:rPr>
          <w:b w:val="0"/>
          <w:i w:val="0"/>
          <w:sz w:val="24"/>
          <w:szCs w:val="24"/>
        </w:rPr>
        <w:t xml:space="preserve"> la cca 25</w:t>
      </w:r>
      <w:r w:rsidR="00195E64" w:rsidRPr="00BC01D0">
        <w:rPr>
          <w:b w:val="0"/>
          <w:i w:val="0"/>
          <w:sz w:val="24"/>
          <w:szCs w:val="24"/>
        </w:rPr>
        <w:t xml:space="preserve"> m</w:t>
      </w:r>
      <w:r w:rsidR="00195E64" w:rsidRPr="00171967">
        <w:rPr>
          <w:i w:val="0"/>
          <w:sz w:val="24"/>
          <w:szCs w:val="24"/>
        </w:rPr>
        <w:t xml:space="preserve">, ph-ul are valori ridicate la fel si pentru apa subterana din aval, aflata la o adancime de aproximativ 8 m. </w:t>
      </w:r>
    </w:p>
    <w:p w:rsidR="00D20BAF" w:rsidRPr="00171967" w:rsidRDefault="00D20BAF" w:rsidP="0099190A">
      <w:pPr>
        <w:autoSpaceDE w:val="0"/>
        <w:autoSpaceDN w:val="0"/>
        <w:adjustRightInd w:val="0"/>
        <w:spacing w:line="276" w:lineRule="auto"/>
        <w:jc w:val="both"/>
        <w:rPr>
          <w:b/>
          <w:sz w:val="24"/>
        </w:rPr>
      </w:pPr>
      <w:r w:rsidRPr="00BC01D0">
        <w:rPr>
          <w:sz w:val="24"/>
        </w:rPr>
        <w:t xml:space="preserve">Din valorile prezentate in tabelul de mai sus </w:t>
      </w:r>
      <w:r w:rsidR="00B56796" w:rsidRPr="00BC01D0">
        <w:rPr>
          <w:sz w:val="24"/>
        </w:rPr>
        <w:t xml:space="preserve">nu </w:t>
      </w:r>
      <w:r w:rsidRPr="00BC01D0">
        <w:rPr>
          <w:sz w:val="24"/>
        </w:rPr>
        <w:t>rezulta incadrarea sursei de apa subterana in conditiile de potabilitate</w:t>
      </w:r>
      <w:r w:rsidR="00B56796" w:rsidRPr="00171967">
        <w:rPr>
          <w:b/>
          <w:sz w:val="24"/>
        </w:rPr>
        <w:t>. Exista depasiri la amoniu in P1 si la Ni atat in P1 cat si in P2.</w:t>
      </w:r>
      <w:r w:rsidRPr="00171967">
        <w:rPr>
          <w:b/>
          <w:sz w:val="24"/>
        </w:rPr>
        <w:t xml:space="preserve"> </w:t>
      </w:r>
    </w:p>
    <w:p w:rsidR="00D20BAF" w:rsidRPr="00BC01D0" w:rsidRDefault="00D20BAF" w:rsidP="0099190A">
      <w:pPr>
        <w:autoSpaceDE w:val="0"/>
        <w:autoSpaceDN w:val="0"/>
        <w:adjustRightInd w:val="0"/>
        <w:spacing w:line="276" w:lineRule="auto"/>
        <w:jc w:val="both"/>
        <w:rPr>
          <w:sz w:val="24"/>
        </w:rPr>
      </w:pPr>
      <w:r w:rsidRPr="00BC01D0">
        <w:rPr>
          <w:sz w:val="24"/>
        </w:rPr>
        <w:t xml:space="preserve">Rezultatele investigatiilor prezentate mai sus reprezinta starea de referinta pentru calitatea apelor subterane de pe amplasament. </w:t>
      </w:r>
    </w:p>
    <w:p w:rsidR="00D20BAF" w:rsidRPr="00BC01D0" w:rsidRDefault="00D20BAF" w:rsidP="0099190A">
      <w:pPr>
        <w:pStyle w:val="Subtitlu"/>
        <w:spacing w:line="276" w:lineRule="auto"/>
        <w:jc w:val="both"/>
        <w:rPr>
          <w:b w:val="0"/>
          <w:i w:val="0"/>
          <w:sz w:val="24"/>
          <w:szCs w:val="24"/>
        </w:rPr>
      </w:pPr>
      <w:r w:rsidRPr="00BC01D0">
        <w:rPr>
          <w:b w:val="0"/>
          <w:i w:val="0"/>
          <w:sz w:val="24"/>
          <w:szCs w:val="24"/>
          <w:lang w:val="ro-RO" w:eastAsia="en-US"/>
        </w:rPr>
        <w:t>Pentru evaluarea viitoare a evolutiei calitatii apei freatice din zona amplasamentului sunt propuse ca praguri de alerta valorile stabilite ca valori de prag pentru corpul de apa subterana la care se adauga va</w:t>
      </w:r>
      <w:r w:rsidR="00B56796" w:rsidRPr="00BC01D0">
        <w:rPr>
          <w:b w:val="0"/>
          <w:i w:val="0"/>
          <w:sz w:val="24"/>
          <w:szCs w:val="24"/>
          <w:lang w:val="ro-RO" w:eastAsia="en-US"/>
        </w:rPr>
        <w:t xml:space="preserve">loarea de alerta </w:t>
      </w:r>
      <w:r w:rsidRPr="00BC01D0">
        <w:rPr>
          <w:b w:val="0"/>
          <w:i w:val="0"/>
          <w:sz w:val="24"/>
          <w:szCs w:val="24"/>
          <w:lang w:val="ro-RO" w:eastAsia="en-US"/>
        </w:rPr>
        <w:t>stabilita prin HG 53/2009.</w:t>
      </w:r>
    </w:p>
    <w:p w:rsidR="00195E64" w:rsidRDefault="00195E64" w:rsidP="0099190A">
      <w:pPr>
        <w:spacing w:line="276" w:lineRule="auto"/>
        <w:jc w:val="both"/>
        <w:rPr>
          <w:color w:val="000000"/>
          <w:sz w:val="24"/>
          <w:lang w:val="en-US"/>
        </w:rPr>
      </w:pPr>
    </w:p>
    <w:p w:rsidR="00386C1B" w:rsidRPr="00051BC8" w:rsidRDefault="00A172C5" w:rsidP="00363871">
      <w:pPr>
        <w:pStyle w:val="Titlu1"/>
      </w:pPr>
      <w:bookmarkStart w:id="206" w:name="_Toc456020306"/>
      <w:bookmarkStart w:id="207" w:name="_Toc469901616"/>
      <w:r w:rsidRPr="00051BC8">
        <w:t xml:space="preserve">CAPITOLUL </w:t>
      </w:r>
      <w:r w:rsidRPr="00051BC8">
        <w:rPr>
          <w:rStyle w:val="FontStyle82"/>
          <w:rFonts w:ascii="Times New Roman" w:hAnsi="Times New Roman" w:cs="Times New Roman"/>
          <w:sz w:val="24"/>
          <w:szCs w:val="24"/>
        </w:rPr>
        <w:t xml:space="preserve">6 - INTERPRETAREA </w:t>
      </w:r>
      <w:r w:rsidR="00C843D3">
        <w:rPr>
          <w:rStyle w:val="FontStyle82"/>
          <w:rFonts w:ascii="Times New Roman" w:hAnsi="Times New Roman" w:cs="Times New Roman"/>
          <w:sz w:val="24"/>
          <w:szCs w:val="24"/>
        </w:rPr>
        <w:t>INFORMAȚIILOR Ș</w:t>
      </w:r>
      <w:r w:rsidRPr="00051BC8">
        <w:rPr>
          <w:rStyle w:val="FontStyle82"/>
          <w:rFonts w:ascii="Times New Roman" w:hAnsi="Times New Roman" w:cs="Times New Roman"/>
          <w:sz w:val="24"/>
          <w:szCs w:val="24"/>
        </w:rPr>
        <w:t>I RECOMANDĂRI</w:t>
      </w:r>
      <w:bookmarkEnd w:id="206"/>
      <w:bookmarkEnd w:id="207"/>
    </w:p>
    <w:p w:rsidR="00386C1B" w:rsidRPr="00051BC8" w:rsidRDefault="00386C1B" w:rsidP="00051BC8">
      <w:pPr>
        <w:tabs>
          <w:tab w:val="left" w:pos="1011"/>
        </w:tabs>
        <w:spacing w:line="276" w:lineRule="auto"/>
        <w:ind w:firstLine="567"/>
        <w:jc w:val="both"/>
        <w:rPr>
          <w:sz w:val="24"/>
          <w:lang w:eastAsia="ro-RO"/>
        </w:rPr>
      </w:pPr>
    </w:p>
    <w:p w:rsidR="00386C1B" w:rsidRPr="00051BC8" w:rsidRDefault="00A172C5" w:rsidP="00051BC8">
      <w:pPr>
        <w:pStyle w:val="Titlu2"/>
        <w:rPr>
          <w:szCs w:val="24"/>
          <w:lang w:eastAsia="ro-RO"/>
        </w:rPr>
      </w:pPr>
      <w:bookmarkStart w:id="208" w:name="_Toc456020307"/>
      <w:bookmarkStart w:id="209" w:name="_Toc469901617"/>
      <w:r w:rsidRPr="00051BC8">
        <w:rPr>
          <w:szCs w:val="24"/>
        </w:rPr>
        <w:t xml:space="preserve">6.1 </w:t>
      </w:r>
      <w:r w:rsidR="00051BC8">
        <w:rPr>
          <w:szCs w:val="24"/>
        </w:rPr>
        <w:t>M</w:t>
      </w:r>
      <w:r w:rsidR="00051BC8" w:rsidRPr="00051BC8">
        <w:rPr>
          <w:szCs w:val="24"/>
        </w:rPr>
        <w:t>ăsuri de realizat</w:t>
      </w:r>
      <w:bookmarkEnd w:id="208"/>
      <w:bookmarkEnd w:id="209"/>
    </w:p>
    <w:p w:rsidR="002A34C2" w:rsidRPr="00BB4449" w:rsidRDefault="002A34C2" w:rsidP="00BB4449">
      <w:pPr>
        <w:tabs>
          <w:tab w:val="left" w:pos="1011"/>
        </w:tabs>
        <w:spacing w:line="276" w:lineRule="auto"/>
        <w:jc w:val="both"/>
        <w:rPr>
          <w:lang w:eastAsia="ro-RO"/>
        </w:rPr>
      </w:pPr>
    </w:p>
    <w:p w:rsidR="00A03E3A" w:rsidRPr="00BB4449" w:rsidRDefault="00A03E3A" w:rsidP="0099190A">
      <w:pPr>
        <w:tabs>
          <w:tab w:val="left" w:pos="1011"/>
        </w:tabs>
        <w:spacing w:line="276" w:lineRule="auto"/>
        <w:jc w:val="both"/>
        <w:rPr>
          <w:b/>
          <w:bCs/>
          <w:i/>
          <w:iCs/>
          <w:sz w:val="24"/>
          <w:lang w:eastAsia="ro-RO"/>
        </w:rPr>
      </w:pPr>
      <w:r w:rsidRPr="00BB4449">
        <w:rPr>
          <w:b/>
          <w:bCs/>
          <w:i/>
          <w:iCs/>
          <w:sz w:val="24"/>
          <w:lang w:eastAsia="ro-RO"/>
        </w:rPr>
        <w:t>Pentru diminuarea impactului activitatilor din amplasament s-au luat urmatoarele masuri:</w:t>
      </w:r>
    </w:p>
    <w:p w:rsidR="00A03E3A" w:rsidRPr="00BB4449" w:rsidRDefault="0099190A" w:rsidP="0099190A">
      <w:pPr>
        <w:tabs>
          <w:tab w:val="left" w:pos="1011"/>
        </w:tabs>
        <w:spacing w:line="276" w:lineRule="auto"/>
        <w:jc w:val="both"/>
        <w:rPr>
          <w:b/>
          <w:bCs/>
          <w:i/>
          <w:iCs/>
          <w:sz w:val="24"/>
          <w:lang w:eastAsia="ro-RO"/>
        </w:rPr>
      </w:pPr>
      <w:r>
        <w:rPr>
          <w:b/>
          <w:bCs/>
          <w:sz w:val="24"/>
          <w:lang w:eastAsia="ro-RO"/>
        </w:rPr>
        <w:t>a)</w:t>
      </w:r>
      <w:r w:rsidR="00A03E3A" w:rsidRPr="00BB4449">
        <w:rPr>
          <w:b/>
          <w:bCs/>
          <w:sz w:val="24"/>
          <w:lang w:eastAsia="ro-RO"/>
        </w:rPr>
        <w:t xml:space="preserve"> </w:t>
      </w:r>
      <w:r w:rsidR="00A03E3A" w:rsidRPr="00BB4449">
        <w:rPr>
          <w:b/>
          <w:bCs/>
          <w:i/>
          <w:iCs/>
          <w:sz w:val="24"/>
          <w:lang w:eastAsia="ro-RO"/>
        </w:rPr>
        <w:t>Factorul de mediu apă</w:t>
      </w:r>
    </w:p>
    <w:p w:rsidR="00A03E3A" w:rsidRPr="00BB4449" w:rsidRDefault="00A03E3A" w:rsidP="0099190A">
      <w:pPr>
        <w:tabs>
          <w:tab w:val="left" w:pos="1011"/>
        </w:tabs>
        <w:spacing w:line="276" w:lineRule="auto"/>
        <w:jc w:val="both"/>
        <w:rPr>
          <w:i/>
          <w:iCs/>
          <w:sz w:val="24"/>
          <w:lang w:eastAsia="ro-RO"/>
        </w:rPr>
      </w:pPr>
      <w:r w:rsidRPr="00BB4449">
        <w:rPr>
          <w:i/>
          <w:iCs/>
          <w:sz w:val="24"/>
          <w:lang w:eastAsia="ro-RO"/>
        </w:rPr>
        <w:t>Depozitarea deşeurilor</w:t>
      </w:r>
    </w:p>
    <w:p w:rsidR="00A03E3A" w:rsidRPr="00BB4449" w:rsidRDefault="00A03E3A" w:rsidP="0099190A">
      <w:pPr>
        <w:tabs>
          <w:tab w:val="left" w:pos="1011"/>
        </w:tabs>
        <w:spacing w:line="276" w:lineRule="auto"/>
        <w:jc w:val="both"/>
        <w:rPr>
          <w:sz w:val="24"/>
          <w:lang w:eastAsia="ro-RO"/>
        </w:rPr>
      </w:pPr>
      <w:r w:rsidRPr="00BB4449">
        <w:rPr>
          <w:sz w:val="24"/>
          <w:lang w:eastAsia="ro-RO"/>
        </w:rPr>
        <w:sym w:font="Wingdings" w:char="F0A7"/>
      </w:r>
      <w:r w:rsidRPr="00BB4449">
        <w:rPr>
          <w:sz w:val="24"/>
          <w:lang w:eastAsia="ro-RO"/>
        </w:rPr>
        <w:t xml:space="preserve"> asigurarea de pante de scurgere,  închidere cu dig de contur asigurarea sistemului de colectare si control a levigatului care este colectat controlat şi menţinut în incintă;</w:t>
      </w:r>
    </w:p>
    <w:p w:rsidR="00A03E3A" w:rsidRPr="00BB4449" w:rsidRDefault="00A03E3A" w:rsidP="0099190A">
      <w:pPr>
        <w:tabs>
          <w:tab w:val="left" w:pos="1011"/>
        </w:tabs>
        <w:spacing w:line="276" w:lineRule="auto"/>
        <w:jc w:val="both"/>
        <w:rPr>
          <w:sz w:val="24"/>
          <w:lang w:eastAsia="ro-RO"/>
        </w:rPr>
      </w:pPr>
      <w:r w:rsidRPr="00BB4449">
        <w:rPr>
          <w:sz w:val="24"/>
          <w:lang w:eastAsia="ro-RO"/>
        </w:rPr>
        <w:sym w:font="Wingdings" w:char="F0A7"/>
      </w:r>
      <w:r w:rsidRPr="00BB4449">
        <w:rPr>
          <w:sz w:val="24"/>
          <w:lang w:eastAsia="ro-RO"/>
        </w:rPr>
        <w:t xml:space="preserve"> imperme</w:t>
      </w:r>
      <w:r w:rsidR="00023833">
        <w:rPr>
          <w:sz w:val="24"/>
          <w:lang w:eastAsia="ro-RO"/>
        </w:rPr>
        <w:t>abilizarea bazei şi a pereţilor</w:t>
      </w:r>
      <w:r w:rsidRPr="00BB4449">
        <w:rPr>
          <w:sz w:val="24"/>
          <w:lang w:eastAsia="ro-RO"/>
        </w:rPr>
        <w:t xml:space="preserve">(taluzurilor interioare) ale depozitului cu un sistem de etanşare combinată; </w:t>
      </w:r>
    </w:p>
    <w:p w:rsidR="00A03E3A" w:rsidRPr="00BB4449" w:rsidRDefault="00A03E3A" w:rsidP="0099190A">
      <w:pPr>
        <w:tabs>
          <w:tab w:val="left" w:pos="1011"/>
        </w:tabs>
        <w:spacing w:line="276" w:lineRule="auto"/>
        <w:jc w:val="both"/>
        <w:rPr>
          <w:i/>
          <w:iCs/>
          <w:sz w:val="24"/>
          <w:lang w:eastAsia="ro-RO"/>
        </w:rPr>
      </w:pPr>
      <w:r w:rsidRPr="00BB4449">
        <w:rPr>
          <w:i/>
          <w:iCs/>
          <w:sz w:val="24"/>
          <w:lang w:eastAsia="ro-RO"/>
        </w:rPr>
        <w:t>Întreţinerea utilajelor şi vehiculelor de transport</w:t>
      </w:r>
    </w:p>
    <w:p w:rsidR="00A03E3A" w:rsidRPr="00BB4449" w:rsidRDefault="00A03E3A" w:rsidP="0099190A">
      <w:pPr>
        <w:tabs>
          <w:tab w:val="left" w:pos="1011"/>
        </w:tabs>
        <w:spacing w:line="276" w:lineRule="auto"/>
        <w:jc w:val="both"/>
        <w:rPr>
          <w:sz w:val="24"/>
          <w:lang w:eastAsia="ro-RO"/>
        </w:rPr>
      </w:pPr>
      <w:r w:rsidRPr="00BB4449">
        <w:rPr>
          <w:sz w:val="24"/>
          <w:lang w:eastAsia="ro-RO"/>
        </w:rPr>
        <w:sym w:font="Wingdings" w:char="F0A7"/>
      </w:r>
      <w:r w:rsidRPr="00BB4449">
        <w:rPr>
          <w:sz w:val="24"/>
          <w:lang w:eastAsia="ro-RO"/>
        </w:rPr>
        <w:t xml:space="preserve"> asigurarea verificarii tehnice - prevenirea scurgerilor de carburanţi şi lubrifianţi etc.;</w:t>
      </w:r>
    </w:p>
    <w:p w:rsidR="00A03E3A" w:rsidRPr="00BB4449" w:rsidRDefault="00A03E3A" w:rsidP="0099190A">
      <w:pPr>
        <w:tabs>
          <w:tab w:val="left" w:pos="1011"/>
        </w:tabs>
        <w:spacing w:line="276" w:lineRule="auto"/>
        <w:jc w:val="both"/>
        <w:rPr>
          <w:sz w:val="24"/>
          <w:lang w:eastAsia="ro-RO"/>
        </w:rPr>
      </w:pPr>
      <w:r w:rsidRPr="00BB4449">
        <w:rPr>
          <w:sz w:val="24"/>
          <w:lang w:eastAsia="ro-RO"/>
        </w:rPr>
        <w:sym w:font="Wingdings" w:char="F0A7"/>
      </w:r>
      <w:r w:rsidRPr="00BB4449">
        <w:rPr>
          <w:sz w:val="24"/>
          <w:lang w:eastAsia="ro-RO"/>
        </w:rPr>
        <w:t xml:space="preserve"> asigurarea de platforme betonate pentru schimbarea uleiului si scurgerii carburantilor in vederea intretinerii;</w:t>
      </w:r>
    </w:p>
    <w:p w:rsidR="00A03E3A" w:rsidRPr="00BB4449" w:rsidRDefault="00A03E3A" w:rsidP="0099190A">
      <w:pPr>
        <w:tabs>
          <w:tab w:val="left" w:pos="1011"/>
        </w:tabs>
        <w:spacing w:line="276" w:lineRule="auto"/>
        <w:jc w:val="both"/>
        <w:rPr>
          <w:sz w:val="24"/>
          <w:lang w:eastAsia="ro-RO"/>
        </w:rPr>
      </w:pPr>
      <w:r w:rsidRPr="00BB4449">
        <w:rPr>
          <w:sz w:val="24"/>
          <w:lang w:eastAsia="ro-RO"/>
        </w:rPr>
        <w:sym w:font="Wingdings" w:char="F0A7"/>
      </w:r>
      <w:r w:rsidRPr="00BB4449">
        <w:rPr>
          <w:sz w:val="24"/>
          <w:lang w:eastAsia="ro-RO"/>
        </w:rPr>
        <w:t xml:space="preserve"> executarea reparaţiilor numai în atelier;</w:t>
      </w:r>
    </w:p>
    <w:p w:rsidR="00A03E3A" w:rsidRPr="00BB4449" w:rsidRDefault="00A03E3A" w:rsidP="0099190A">
      <w:pPr>
        <w:tabs>
          <w:tab w:val="left" w:pos="1011"/>
        </w:tabs>
        <w:spacing w:line="276" w:lineRule="auto"/>
        <w:jc w:val="both"/>
        <w:rPr>
          <w:sz w:val="24"/>
          <w:lang w:eastAsia="ro-RO"/>
        </w:rPr>
      </w:pPr>
      <w:r w:rsidRPr="00DB5C2B">
        <w:rPr>
          <w:sz w:val="24"/>
          <w:lang w:eastAsia="ro-RO"/>
        </w:rPr>
        <w:sym w:font="Wingdings" w:char="F0A7"/>
      </w:r>
      <w:r w:rsidRPr="00DB5C2B">
        <w:rPr>
          <w:sz w:val="24"/>
          <w:lang w:eastAsia="ro-RO"/>
        </w:rPr>
        <w:t xml:space="preserve"> colectarea apelor uzate provenite de la spălarea roţilor vehiculelor de transport în bazinul colector de la </w:t>
      </w:r>
      <w:r w:rsidR="00DB5C2B" w:rsidRPr="00DB5C2B">
        <w:rPr>
          <w:sz w:val="24"/>
          <w:lang w:eastAsia="ro-RO"/>
        </w:rPr>
        <w:t>statia tratare levigat</w:t>
      </w:r>
      <w:r w:rsidRPr="00DB5C2B">
        <w:rPr>
          <w:sz w:val="24"/>
          <w:lang w:eastAsia="ro-RO"/>
        </w:rPr>
        <w:t>;</w:t>
      </w:r>
    </w:p>
    <w:p w:rsidR="00A03E3A" w:rsidRPr="00BB4449" w:rsidRDefault="00A03E3A" w:rsidP="0099190A">
      <w:pPr>
        <w:tabs>
          <w:tab w:val="left" w:pos="1011"/>
        </w:tabs>
        <w:spacing w:line="276" w:lineRule="auto"/>
        <w:jc w:val="both"/>
        <w:rPr>
          <w:sz w:val="24"/>
          <w:lang w:eastAsia="ro-RO"/>
        </w:rPr>
      </w:pPr>
      <w:r w:rsidRPr="00BB4449">
        <w:rPr>
          <w:sz w:val="24"/>
          <w:lang w:val="fr-FR" w:eastAsia="ro-RO"/>
        </w:rPr>
        <w:sym w:font="Wingdings" w:char="F0A7"/>
      </w:r>
      <w:r w:rsidRPr="00BB4449">
        <w:rPr>
          <w:sz w:val="24"/>
          <w:lang w:eastAsia="ro-RO"/>
        </w:rPr>
        <w:t xml:space="preserve"> menţinerea în funcţiune numai a utilajelor, mijloacelor de transport cu stare tehnica corespunzatoare ; </w:t>
      </w:r>
    </w:p>
    <w:p w:rsidR="00A03E3A" w:rsidRPr="00BB4449" w:rsidRDefault="00A03E3A" w:rsidP="0099190A">
      <w:pPr>
        <w:tabs>
          <w:tab w:val="left" w:pos="1011"/>
        </w:tabs>
        <w:spacing w:line="276" w:lineRule="auto"/>
        <w:jc w:val="both"/>
        <w:rPr>
          <w:i/>
          <w:iCs/>
          <w:sz w:val="24"/>
          <w:lang w:eastAsia="ro-RO"/>
        </w:rPr>
      </w:pPr>
      <w:r w:rsidRPr="00BB4449">
        <w:rPr>
          <w:i/>
          <w:iCs/>
          <w:sz w:val="24"/>
          <w:lang w:eastAsia="ro-RO"/>
        </w:rPr>
        <w:t>Igienizarea platformelor tehnologice</w:t>
      </w:r>
    </w:p>
    <w:p w:rsidR="00A03E3A" w:rsidRPr="00DB5C2B" w:rsidRDefault="00A03E3A" w:rsidP="0099190A">
      <w:pPr>
        <w:tabs>
          <w:tab w:val="left" w:pos="1011"/>
        </w:tabs>
        <w:spacing w:line="276" w:lineRule="auto"/>
        <w:jc w:val="both"/>
        <w:rPr>
          <w:sz w:val="24"/>
          <w:lang w:eastAsia="ro-RO"/>
        </w:rPr>
      </w:pPr>
      <w:r w:rsidRPr="00DB5C2B">
        <w:rPr>
          <w:sz w:val="24"/>
          <w:lang w:val="fr-FR" w:eastAsia="ro-RO"/>
        </w:rPr>
        <w:sym w:font="Wingdings" w:char="F0A7"/>
      </w:r>
      <w:r w:rsidRPr="00DB5C2B">
        <w:rPr>
          <w:sz w:val="24"/>
          <w:lang w:eastAsia="ro-RO"/>
        </w:rPr>
        <w:t xml:space="preserve"> colectarea apelor de spalare, menajere si apele </w:t>
      </w:r>
      <w:r w:rsidR="00DB5C2B" w:rsidRPr="00DB5C2B">
        <w:rPr>
          <w:sz w:val="24"/>
          <w:lang w:eastAsia="ro-RO"/>
        </w:rPr>
        <w:t>igienizare platforme cu epurare in statia de tratare levigat</w:t>
      </w:r>
      <w:r w:rsidRPr="00DB5C2B">
        <w:rPr>
          <w:sz w:val="24"/>
          <w:lang w:eastAsia="ro-RO"/>
        </w:rPr>
        <w:t>;</w:t>
      </w:r>
    </w:p>
    <w:p w:rsidR="00A03E3A" w:rsidRPr="00DB5C2B" w:rsidRDefault="00A03E3A" w:rsidP="0099190A">
      <w:pPr>
        <w:tabs>
          <w:tab w:val="left" w:pos="1011"/>
        </w:tabs>
        <w:spacing w:line="276" w:lineRule="auto"/>
        <w:jc w:val="both"/>
        <w:rPr>
          <w:b/>
          <w:i/>
          <w:iCs/>
          <w:sz w:val="24"/>
          <w:lang w:eastAsia="ro-RO"/>
        </w:rPr>
      </w:pPr>
      <w:r w:rsidRPr="00DB5C2B">
        <w:rPr>
          <w:b/>
          <w:i/>
          <w:iCs/>
          <w:sz w:val="24"/>
          <w:lang w:eastAsia="ro-RO"/>
        </w:rPr>
        <w:t>Apele pluviale</w:t>
      </w:r>
    </w:p>
    <w:p w:rsidR="00A03E3A" w:rsidRPr="00DB5C2B" w:rsidRDefault="00A03E3A" w:rsidP="0099190A">
      <w:pPr>
        <w:tabs>
          <w:tab w:val="left" w:pos="1011"/>
        </w:tabs>
        <w:spacing w:line="276" w:lineRule="auto"/>
        <w:jc w:val="both"/>
        <w:rPr>
          <w:sz w:val="24"/>
          <w:lang w:eastAsia="ro-RO"/>
        </w:rPr>
      </w:pPr>
      <w:r w:rsidRPr="00DB5C2B">
        <w:rPr>
          <w:sz w:val="24"/>
          <w:lang w:eastAsia="ro-RO"/>
        </w:rPr>
        <w:sym w:font="Wingdings" w:char="F0A7"/>
      </w:r>
      <w:r w:rsidRPr="00DB5C2B">
        <w:rPr>
          <w:sz w:val="24"/>
          <w:lang w:eastAsia="ro-RO"/>
        </w:rPr>
        <w:t xml:space="preserve"> colectarea apelor pluviale din zonele neutilizate şi de pe taluzurile depozitului şi deversarea acestora direct în </w:t>
      </w:r>
      <w:r w:rsidR="00FD62B3" w:rsidRPr="00DB5C2B">
        <w:rPr>
          <w:sz w:val="24"/>
          <w:lang w:eastAsia="ro-RO"/>
        </w:rPr>
        <w:t xml:space="preserve">pârâul </w:t>
      </w:r>
      <w:r w:rsidR="00B87FA8" w:rsidRPr="00DB5C2B">
        <w:rPr>
          <w:sz w:val="24"/>
          <w:lang w:eastAsia="ro-RO"/>
        </w:rPr>
        <w:t>Tampa</w:t>
      </w:r>
      <w:r w:rsidRPr="00DB5C2B">
        <w:rPr>
          <w:sz w:val="24"/>
          <w:lang w:eastAsia="ro-RO"/>
        </w:rPr>
        <w:t>, în condiţiile respectării prevederilor NTPA 001/2005;</w:t>
      </w:r>
    </w:p>
    <w:p w:rsidR="00A03E3A" w:rsidRPr="00DB5C2B" w:rsidRDefault="00A03E3A" w:rsidP="0099190A">
      <w:pPr>
        <w:tabs>
          <w:tab w:val="left" w:pos="1011"/>
        </w:tabs>
        <w:spacing w:line="276" w:lineRule="auto"/>
        <w:jc w:val="both"/>
        <w:rPr>
          <w:sz w:val="24"/>
          <w:lang w:eastAsia="ro-RO"/>
        </w:rPr>
      </w:pPr>
      <w:r w:rsidRPr="00DB5C2B">
        <w:rPr>
          <w:sz w:val="24"/>
          <w:lang w:eastAsia="ro-RO"/>
        </w:rPr>
        <w:sym w:font="Wingdings" w:char="F0A7"/>
      </w:r>
      <w:r w:rsidRPr="00DB5C2B">
        <w:rPr>
          <w:sz w:val="24"/>
          <w:lang w:eastAsia="ro-RO"/>
        </w:rPr>
        <w:t xml:space="preserve"> colectarea apelor pluviale de pe </w:t>
      </w:r>
      <w:r w:rsidR="00B87FA8" w:rsidRPr="00DB5C2B">
        <w:rPr>
          <w:sz w:val="24"/>
          <w:lang w:eastAsia="ro-RO"/>
        </w:rPr>
        <w:t>platforma incintei</w:t>
      </w:r>
      <w:r w:rsidR="00DB5C2B" w:rsidRPr="00DB5C2B">
        <w:rPr>
          <w:sz w:val="24"/>
          <w:lang w:eastAsia="ro-RO"/>
        </w:rPr>
        <w:t xml:space="preserve"> </w:t>
      </w:r>
      <w:r w:rsidR="00B87FA8" w:rsidRPr="00DB5C2B">
        <w:rPr>
          <w:sz w:val="24"/>
          <w:lang w:eastAsia="ro-RO"/>
        </w:rPr>
        <w:t>tehnologice prin guri de colectare şi evacuare acestora dupa trecerea prin separatorul de produse petroliere</w:t>
      </w:r>
      <w:r w:rsidRPr="00DB5C2B">
        <w:rPr>
          <w:sz w:val="24"/>
          <w:lang w:eastAsia="ro-RO"/>
        </w:rPr>
        <w:t xml:space="preserve">(încadrare în NTPA 001/2005) în </w:t>
      </w:r>
      <w:r w:rsidR="00B87FA8" w:rsidRPr="00DB5C2B">
        <w:rPr>
          <w:sz w:val="24"/>
          <w:lang w:eastAsia="ro-RO"/>
        </w:rPr>
        <w:t xml:space="preserve">canalul perimetral al celulei 2 si apoi in </w:t>
      </w:r>
      <w:r w:rsidR="00FD62B3" w:rsidRPr="00DB5C2B">
        <w:rPr>
          <w:sz w:val="24"/>
          <w:lang w:eastAsia="ro-RO"/>
        </w:rPr>
        <w:t xml:space="preserve">pârâul </w:t>
      </w:r>
      <w:r w:rsidR="00B87FA8" w:rsidRPr="00DB5C2B">
        <w:rPr>
          <w:sz w:val="24"/>
          <w:lang w:eastAsia="ro-RO"/>
        </w:rPr>
        <w:t>Tampa.</w:t>
      </w:r>
    </w:p>
    <w:p w:rsidR="00A03E3A" w:rsidRPr="00BB4449" w:rsidRDefault="0099190A" w:rsidP="0099190A">
      <w:pPr>
        <w:tabs>
          <w:tab w:val="left" w:pos="1011"/>
        </w:tabs>
        <w:spacing w:line="276" w:lineRule="auto"/>
        <w:jc w:val="both"/>
        <w:rPr>
          <w:b/>
          <w:bCs/>
          <w:i/>
          <w:iCs/>
          <w:sz w:val="24"/>
          <w:lang w:eastAsia="ro-RO"/>
        </w:rPr>
      </w:pPr>
      <w:r w:rsidRPr="00DB5C2B">
        <w:rPr>
          <w:b/>
          <w:bCs/>
          <w:sz w:val="24"/>
          <w:lang w:eastAsia="ro-RO"/>
        </w:rPr>
        <w:t>b)</w:t>
      </w:r>
      <w:r w:rsidR="00A03E3A" w:rsidRPr="00DB5C2B">
        <w:rPr>
          <w:b/>
          <w:bCs/>
          <w:sz w:val="24"/>
          <w:lang w:eastAsia="ro-RO"/>
        </w:rPr>
        <w:t xml:space="preserve"> </w:t>
      </w:r>
      <w:r w:rsidR="00A03E3A" w:rsidRPr="00DB5C2B">
        <w:rPr>
          <w:b/>
          <w:bCs/>
          <w:i/>
          <w:iCs/>
          <w:sz w:val="24"/>
          <w:lang w:eastAsia="ro-RO"/>
        </w:rPr>
        <w:t>Factorul de mediu aer</w:t>
      </w:r>
    </w:p>
    <w:p w:rsidR="00A03E3A" w:rsidRPr="00BB4449" w:rsidRDefault="00A03E3A" w:rsidP="0099190A">
      <w:pPr>
        <w:tabs>
          <w:tab w:val="left" w:pos="1011"/>
        </w:tabs>
        <w:spacing w:line="276" w:lineRule="auto"/>
        <w:jc w:val="both"/>
        <w:rPr>
          <w:i/>
          <w:iCs/>
          <w:sz w:val="24"/>
          <w:u w:val="single"/>
          <w:lang w:eastAsia="ro-RO"/>
        </w:rPr>
      </w:pPr>
      <w:r w:rsidRPr="00BB4449">
        <w:rPr>
          <w:i/>
          <w:iCs/>
          <w:sz w:val="24"/>
          <w:lang w:eastAsia="ro-RO"/>
        </w:rPr>
        <w:t>Măsuri caracteristice etapei de operare pe depozit:</w:t>
      </w:r>
    </w:p>
    <w:p w:rsidR="00A03E3A" w:rsidRPr="00BB4449" w:rsidRDefault="00A03E3A" w:rsidP="0099190A">
      <w:pPr>
        <w:tabs>
          <w:tab w:val="left" w:pos="1011"/>
        </w:tabs>
        <w:spacing w:line="276" w:lineRule="auto"/>
        <w:jc w:val="both"/>
        <w:rPr>
          <w:sz w:val="24"/>
          <w:lang w:eastAsia="ro-RO"/>
        </w:rPr>
      </w:pPr>
      <w:r w:rsidRPr="00BB4449">
        <w:rPr>
          <w:sz w:val="24"/>
          <w:lang w:eastAsia="ro-RO"/>
        </w:rPr>
        <w:lastRenderedPageBreak/>
        <w:sym w:font="Wingdings" w:char="F0A7"/>
      </w:r>
      <w:r w:rsidRPr="00BB4449">
        <w:rPr>
          <w:sz w:val="24"/>
          <w:lang w:eastAsia="ro-RO"/>
        </w:rPr>
        <w:t xml:space="preserve"> stropirea materialului de acoperire</w:t>
      </w:r>
    </w:p>
    <w:p w:rsidR="00A03E3A" w:rsidRPr="00BB4449" w:rsidRDefault="00A03E3A" w:rsidP="0099190A">
      <w:pPr>
        <w:tabs>
          <w:tab w:val="left" w:pos="1011"/>
        </w:tabs>
        <w:spacing w:line="276" w:lineRule="auto"/>
        <w:jc w:val="both"/>
        <w:rPr>
          <w:sz w:val="24"/>
          <w:lang w:eastAsia="ro-RO"/>
        </w:rPr>
      </w:pPr>
      <w:r w:rsidRPr="00BB4449">
        <w:rPr>
          <w:sz w:val="24"/>
          <w:lang w:eastAsia="ro-RO"/>
        </w:rPr>
        <w:sym w:font="Wingdings" w:char="F0A7"/>
      </w:r>
      <w:r w:rsidRPr="00BB4449">
        <w:rPr>
          <w:sz w:val="24"/>
          <w:lang w:eastAsia="ro-RO"/>
        </w:rPr>
        <w:t xml:space="preserve"> curăţarea platformelor de lucru, a drumurilor de acces </w:t>
      </w:r>
    </w:p>
    <w:p w:rsidR="00A03E3A" w:rsidRPr="00BB4449" w:rsidRDefault="00A03E3A" w:rsidP="0099190A">
      <w:pPr>
        <w:tabs>
          <w:tab w:val="left" w:pos="1011"/>
        </w:tabs>
        <w:spacing w:line="276" w:lineRule="auto"/>
        <w:jc w:val="both"/>
        <w:rPr>
          <w:sz w:val="24"/>
          <w:lang w:eastAsia="ro-RO"/>
        </w:rPr>
      </w:pPr>
      <w:r w:rsidRPr="00BB4449">
        <w:rPr>
          <w:sz w:val="24"/>
          <w:lang w:eastAsia="ro-RO"/>
        </w:rPr>
        <w:sym w:font="Wingdings" w:char="F0A7"/>
      </w:r>
      <w:r w:rsidRPr="00BB4449">
        <w:rPr>
          <w:sz w:val="24"/>
          <w:lang w:eastAsia="ro-RO"/>
        </w:rPr>
        <w:t xml:space="preserve"> utilizarea de autovehicule şi de utilaje dotate cu motoare de tip EURO III corespunzătoare.</w:t>
      </w:r>
    </w:p>
    <w:p w:rsidR="00A03E3A" w:rsidRPr="00BB4449" w:rsidRDefault="00A03E3A" w:rsidP="0099190A">
      <w:pPr>
        <w:tabs>
          <w:tab w:val="left" w:pos="1011"/>
        </w:tabs>
        <w:spacing w:line="276" w:lineRule="auto"/>
        <w:jc w:val="both"/>
        <w:rPr>
          <w:i/>
          <w:iCs/>
          <w:sz w:val="24"/>
          <w:u w:val="single"/>
          <w:lang w:eastAsia="ro-RO"/>
        </w:rPr>
      </w:pPr>
      <w:r w:rsidRPr="00BB4449">
        <w:rPr>
          <w:i/>
          <w:iCs/>
          <w:sz w:val="24"/>
          <w:lang w:eastAsia="ro-RO"/>
        </w:rPr>
        <w:t>Măsuri caracteristice etapei post-închidere</w:t>
      </w:r>
      <w:r w:rsidRPr="00BB4449">
        <w:rPr>
          <w:i/>
          <w:iCs/>
          <w:sz w:val="24"/>
          <w:u w:val="single"/>
          <w:lang w:eastAsia="ro-RO"/>
        </w:rPr>
        <w:t xml:space="preserve"> </w:t>
      </w:r>
    </w:p>
    <w:p w:rsidR="00A03E3A" w:rsidRPr="00BB4449" w:rsidRDefault="00A03E3A" w:rsidP="0099190A">
      <w:pPr>
        <w:tabs>
          <w:tab w:val="left" w:pos="1011"/>
        </w:tabs>
        <w:spacing w:line="276" w:lineRule="auto"/>
        <w:jc w:val="both"/>
        <w:rPr>
          <w:sz w:val="24"/>
          <w:lang w:eastAsia="ro-RO"/>
        </w:rPr>
      </w:pPr>
      <w:r w:rsidRPr="00BB4449">
        <w:rPr>
          <w:sz w:val="24"/>
          <w:lang w:eastAsia="ro-RO"/>
        </w:rPr>
        <w:sym w:font="Wingdings" w:char="F0A7"/>
      </w:r>
      <w:r w:rsidRPr="00BB4449">
        <w:rPr>
          <w:sz w:val="24"/>
          <w:lang w:eastAsia="ro-RO"/>
        </w:rPr>
        <w:t xml:space="preserve"> colectarea  controlată a gazelor de depozit şi în arderea controlata; </w:t>
      </w:r>
    </w:p>
    <w:p w:rsidR="00A03E3A" w:rsidRPr="00BB4449" w:rsidRDefault="00A03E3A" w:rsidP="0099190A">
      <w:pPr>
        <w:tabs>
          <w:tab w:val="left" w:pos="1011"/>
        </w:tabs>
        <w:spacing w:line="276" w:lineRule="auto"/>
        <w:jc w:val="both"/>
        <w:rPr>
          <w:sz w:val="24"/>
          <w:lang w:eastAsia="ro-RO"/>
        </w:rPr>
      </w:pPr>
      <w:r w:rsidRPr="00BB4449">
        <w:rPr>
          <w:sz w:val="24"/>
          <w:lang w:eastAsia="ro-RO"/>
        </w:rPr>
        <w:sym w:font="Wingdings" w:char="F0A7"/>
      </w:r>
      <w:r w:rsidRPr="00BB4449">
        <w:rPr>
          <w:sz w:val="24"/>
          <w:lang w:eastAsia="ro-RO"/>
        </w:rPr>
        <w:t xml:space="preserve"> elaborarea unui  program pentru monitorizarea poluanţilor atmosferici.</w:t>
      </w:r>
    </w:p>
    <w:p w:rsidR="00A03E3A" w:rsidRPr="00BB4449" w:rsidRDefault="00A03E3A" w:rsidP="0099190A">
      <w:pPr>
        <w:tabs>
          <w:tab w:val="left" w:pos="1011"/>
        </w:tabs>
        <w:spacing w:line="276" w:lineRule="auto"/>
        <w:jc w:val="both"/>
        <w:rPr>
          <w:sz w:val="24"/>
          <w:lang w:eastAsia="ro-RO"/>
        </w:rPr>
      </w:pPr>
    </w:p>
    <w:p w:rsidR="00A03E3A" w:rsidRPr="00BB4449" w:rsidRDefault="0099190A" w:rsidP="0099190A">
      <w:pPr>
        <w:tabs>
          <w:tab w:val="left" w:pos="1011"/>
        </w:tabs>
        <w:spacing w:line="276" w:lineRule="auto"/>
        <w:jc w:val="both"/>
        <w:rPr>
          <w:b/>
          <w:bCs/>
          <w:i/>
          <w:iCs/>
          <w:sz w:val="24"/>
          <w:lang w:eastAsia="ro-RO"/>
        </w:rPr>
      </w:pPr>
      <w:r>
        <w:rPr>
          <w:b/>
          <w:bCs/>
          <w:sz w:val="24"/>
          <w:lang w:eastAsia="ro-RO"/>
        </w:rPr>
        <w:t>c)</w:t>
      </w:r>
      <w:r w:rsidR="00A03E3A" w:rsidRPr="00BB4449">
        <w:rPr>
          <w:b/>
          <w:bCs/>
          <w:sz w:val="24"/>
          <w:lang w:eastAsia="ro-RO"/>
        </w:rPr>
        <w:t xml:space="preserve"> </w:t>
      </w:r>
      <w:r w:rsidR="00A03E3A" w:rsidRPr="00BB4449">
        <w:rPr>
          <w:b/>
          <w:bCs/>
          <w:i/>
          <w:iCs/>
          <w:sz w:val="24"/>
          <w:lang w:eastAsia="ro-RO"/>
        </w:rPr>
        <w:t>Factorul de mediu sol</w:t>
      </w:r>
    </w:p>
    <w:p w:rsidR="00A03E3A" w:rsidRPr="00BB4449" w:rsidRDefault="00A03E3A" w:rsidP="0099190A">
      <w:pPr>
        <w:tabs>
          <w:tab w:val="left" w:pos="1011"/>
        </w:tabs>
        <w:spacing w:line="276" w:lineRule="auto"/>
        <w:jc w:val="both"/>
        <w:rPr>
          <w:i/>
          <w:iCs/>
          <w:sz w:val="24"/>
          <w:lang w:val="it-IT" w:eastAsia="ro-RO"/>
        </w:rPr>
      </w:pPr>
      <w:r w:rsidRPr="00BB4449">
        <w:rPr>
          <w:i/>
          <w:iCs/>
          <w:sz w:val="24"/>
          <w:lang w:val="it-IT" w:eastAsia="ro-RO"/>
        </w:rPr>
        <w:t>Măsuri operaţionale:</w:t>
      </w:r>
    </w:p>
    <w:p w:rsidR="00A03E3A" w:rsidRPr="00BB4449" w:rsidRDefault="00A03E3A" w:rsidP="0099190A">
      <w:pPr>
        <w:tabs>
          <w:tab w:val="left" w:pos="1011"/>
        </w:tabs>
        <w:spacing w:line="276" w:lineRule="auto"/>
        <w:jc w:val="both"/>
        <w:rPr>
          <w:sz w:val="24"/>
          <w:lang w:val="it-IT" w:eastAsia="ro-RO"/>
        </w:rPr>
      </w:pPr>
      <w:r w:rsidRPr="00BB4449">
        <w:rPr>
          <w:sz w:val="24"/>
          <w:lang w:eastAsia="ro-RO"/>
        </w:rPr>
        <w:sym w:font="Wingdings" w:char="F0A7"/>
      </w:r>
      <w:r w:rsidRPr="00BB4449">
        <w:rPr>
          <w:sz w:val="24"/>
          <w:lang w:eastAsia="ro-RO"/>
        </w:rPr>
        <w:t xml:space="preserve"> o</w:t>
      </w:r>
      <w:r w:rsidRPr="00BB4449">
        <w:rPr>
          <w:sz w:val="24"/>
          <w:lang w:val="it-IT" w:eastAsia="ro-RO"/>
        </w:rPr>
        <w:t>ptimizarea traseelor vehiculelor care transportă materiale de construcţie;</w:t>
      </w:r>
    </w:p>
    <w:p w:rsidR="00A03E3A" w:rsidRPr="00BB4449" w:rsidRDefault="00A03E3A" w:rsidP="0099190A">
      <w:pPr>
        <w:tabs>
          <w:tab w:val="left" w:pos="1011"/>
        </w:tabs>
        <w:spacing w:line="276" w:lineRule="auto"/>
        <w:jc w:val="both"/>
        <w:rPr>
          <w:sz w:val="24"/>
          <w:lang w:val="it-IT" w:eastAsia="ro-RO"/>
        </w:rPr>
      </w:pPr>
      <w:r w:rsidRPr="00BB4449">
        <w:rPr>
          <w:sz w:val="24"/>
          <w:lang w:eastAsia="ro-RO"/>
        </w:rPr>
        <w:sym w:font="Wingdings" w:char="F0A7"/>
      </w:r>
      <w:r w:rsidRPr="00BB4449">
        <w:rPr>
          <w:sz w:val="24"/>
          <w:lang w:eastAsia="ro-RO"/>
        </w:rPr>
        <w:t xml:space="preserve"> </w:t>
      </w:r>
      <w:r w:rsidRPr="00BB4449">
        <w:rPr>
          <w:sz w:val="24"/>
          <w:lang w:val="it-IT" w:eastAsia="ro-RO"/>
        </w:rPr>
        <w:t>evitarea pierderilor de materiale din vehiculele de transport.</w:t>
      </w:r>
    </w:p>
    <w:p w:rsidR="00A03E3A" w:rsidRPr="00BB4449" w:rsidRDefault="00A03E3A" w:rsidP="0099190A">
      <w:pPr>
        <w:tabs>
          <w:tab w:val="left" w:pos="1011"/>
        </w:tabs>
        <w:spacing w:line="276" w:lineRule="auto"/>
        <w:jc w:val="both"/>
        <w:rPr>
          <w:i/>
          <w:iCs/>
          <w:sz w:val="24"/>
          <w:lang w:val="it-IT" w:eastAsia="ro-RO"/>
        </w:rPr>
      </w:pPr>
      <w:r w:rsidRPr="00BB4449">
        <w:rPr>
          <w:i/>
          <w:iCs/>
          <w:sz w:val="24"/>
          <w:lang w:val="it-IT" w:eastAsia="ro-RO"/>
        </w:rPr>
        <w:t>Bariere de protecţie:</w:t>
      </w:r>
    </w:p>
    <w:p w:rsidR="00A03E3A" w:rsidRPr="00BB4449" w:rsidRDefault="00A03E3A" w:rsidP="0099190A">
      <w:pPr>
        <w:tabs>
          <w:tab w:val="left" w:pos="1011"/>
        </w:tabs>
        <w:spacing w:line="276" w:lineRule="auto"/>
        <w:jc w:val="both"/>
        <w:rPr>
          <w:sz w:val="24"/>
          <w:lang w:val="it-IT" w:eastAsia="ro-RO"/>
        </w:rPr>
      </w:pPr>
      <w:r w:rsidRPr="00BB4449">
        <w:rPr>
          <w:sz w:val="24"/>
          <w:lang w:eastAsia="ro-RO"/>
        </w:rPr>
        <w:sym w:font="Wingdings" w:char="F0A7"/>
      </w:r>
      <w:r w:rsidRPr="00BB4449">
        <w:rPr>
          <w:sz w:val="24"/>
          <w:lang w:eastAsia="ro-RO"/>
        </w:rPr>
        <w:t xml:space="preserve"> </w:t>
      </w:r>
      <w:r w:rsidRPr="00BB4449">
        <w:rPr>
          <w:sz w:val="24"/>
          <w:lang w:val="it-IT" w:eastAsia="ro-RO"/>
        </w:rPr>
        <w:t>împrejmuirea incintei depozitului;</w:t>
      </w:r>
    </w:p>
    <w:p w:rsidR="00A03E3A" w:rsidRPr="00BB4449" w:rsidRDefault="00A03E3A" w:rsidP="0099190A">
      <w:pPr>
        <w:tabs>
          <w:tab w:val="left" w:pos="1011"/>
        </w:tabs>
        <w:spacing w:line="276" w:lineRule="auto"/>
        <w:jc w:val="both"/>
        <w:rPr>
          <w:sz w:val="24"/>
          <w:lang w:val="it-IT" w:eastAsia="ro-RO"/>
        </w:rPr>
      </w:pPr>
      <w:r w:rsidRPr="00BB4449">
        <w:rPr>
          <w:sz w:val="24"/>
          <w:lang w:eastAsia="ro-RO"/>
        </w:rPr>
        <w:sym w:font="Wingdings" w:char="F0A7"/>
      </w:r>
      <w:r w:rsidRPr="00BB4449">
        <w:rPr>
          <w:sz w:val="24"/>
          <w:lang w:eastAsia="ro-RO"/>
        </w:rPr>
        <w:t xml:space="preserve"> </w:t>
      </w:r>
      <w:r w:rsidRPr="00BB4449">
        <w:rPr>
          <w:sz w:val="24"/>
          <w:lang w:val="it-IT" w:eastAsia="ro-RO"/>
        </w:rPr>
        <w:t>plantarea perdelei de protecţie (arbori, arbuşti repede crescători şi rezistenţi la poluare);</w:t>
      </w:r>
    </w:p>
    <w:p w:rsidR="00A03E3A" w:rsidRPr="00BB4449" w:rsidRDefault="00A03E3A" w:rsidP="0099190A">
      <w:pPr>
        <w:tabs>
          <w:tab w:val="left" w:pos="1011"/>
        </w:tabs>
        <w:spacing w:line="276" w:lineRule="auto"/>
        <w:jc w:val="both"/>
        <w:rPr>
          <w:sz w:val="24"/>
          <w:lang w:val="it-IT" w:eastAsia="ro-RO"/>
        </w:rPr>
      </w:pPr>
      <w:r w:rsidRPr="00BB4449">
        <w:rPr>
          <w:sz w:val="24"/>
          <w:lang w:eastAsia="ro-RO"/>
        </w:rPr>
        <w:sym w:font="Wingdings" w:char="F0A7"/>
      </w:r>
      <w:r w:rsidRPr="00BB4449">
        <w:rPr>
          <w:sz w:val="24"/>
          <w:lang w:val="it-IT" w:eastAsia="ro-RO"/>
        </w:rPr>
        <w:t xml:space="preserve"> </w:t>
      </w:r>
      <w:r w:rsidRPr="00BB4449">
        <w:rPr>
          <w:sz w:val="24"/>
          <w:lang w:val="pt-BR" w:eastAsia="ro-RO"/>
        </w:rPr>
        <w:t>refacerea morfologiei terenului şi a capacităţii productive;</w:t>
      </w:r>
    </w:p>
    <w:p w:rsidR="00A03E3A" w:rsidRPr="00BB4449" w:rsidRDefault="00A03E3A" w:rsidP="0099190A">
      <w:pPr>
        <w:tabs>
          <w:tab w:val="left" w:pos="1011"/>
        </w:tabs>
        <w:spacing w:line="276" w:lineRule="auto"/>
        <w:jc w:val="both"/>
        <w:rPr>
          <w:sz w:val="24"/>
          <w:lang w:val="pt-BR" w:eastAsia="ro-RO"/>
        </w:rPr>
      </w:pPr>
      <w:r w:rsidRPr="00BB4449">
        <w:rPr>
          <w:sz w:val="24"/>
          <w:lang w:eastAsia="ro-RO"/>
        </w:rPr>
        <w:sym w:font="Wingdings" w:char="F0A7"/>
      </w:r>
      <w:r w:rsidRPr="00BB4449">
        <w:rPr>
          <w:sz w:val="24"/>
          <w:lang w:val="it-IT" w:eastAsia="ro-RO"/>
        </w:rPr>
        <w:t xml:space="preserve"> </w:t>
      </w:r>
      <w:r w:rsidRPr="00BB4449">
        <w:rPr>
          <w:sz w:val="24"/>
          <w:lang w:val="pt-BR" w:eastAsia="ro-RO"/>
        </w:rPr>
        <w:t>transportarea solului  decopertat in zone special destinate;</w:t>
      </w:r>
    </w:p>
    <w:p w:rsidR="00A03E3A" w:rsidRPr="00BB4449" w:rsidRDefault="00A03E3A" w:rsidP="0099190A">
      <w:pPr>
        <w:tabs>
          <w:tab w:val="left" w:pos="1011"/>
        </w:tabs>
        <w:spacing w:line="276" w:lineRule="auto"/>
        <w:jc w:val="both"/>
        <w:rPr>
          <w:sz w:val="24"/>
          <w:lang w:val="pt-BR" w:eastAsia="ro-RO"/>
        </w:rPr>
      </w:pPr>
      <w:r w:rsidRPr="00BB4449">
        <w:rPr>
          <w:sz w:val="24"/>
          <w:lang w:eastAsia="ro-RO"/>
        </w:rPr>
        <w:sym w:font="Wingdings" w:char="F0A7"/>
      </w:r>
      <w:r w:rsidRPr="00BB4449">
        <w:rPr>
          <w:sz w:val="24"/>
          <w:lang w:val="pt-BR" w:eastAsia="ro-RO"/>
        </w:rPr>
        <w:t xml:space="preserve"> utilizarea materialelor de impermeabilizare şi drenare corespunzatoare; </w:t>
      </w:r>
    </w:p>
    <w:p w:rsidR="00A03E3A" w:rsidRPr="00BB4449" w:rsidRDefault="00A03E3A" w:rsidP="0099190A">
      <w:pPr>
        <w:tabs>
          <w:tab w:val="left" w:pos="1011"/>
        </w:tabs>
        <w:spacing w:line="276" w:lineRule="auto"/>
        <w:jc w:val="both"/>
        <w:rPr>
          <w:sz w:val="24"/>
          <w:lang w:eastAsia="ro-RO"/>
        </w:rPr>
      </w:pPr>
      <w:r w:rsidRPr="00BB4449">
        <w:rPr>
          <w:sz w:val="24"/>
          <w:lang w:eastAsia="ro-RO"/>
        </w:rPr>
        <w:sym w:font="Wingdings" w:char="F0A7"/>
      </w:r>
      <w:r w:rsidRPr="00BB4449">
        <w:rPr>
          <w:sz w:val="24"/>
          <w:lang w:eastAsia="ro-RO"/>
        </w:rPr>
        <w:t xml:space="preserve"> </w:t>
      </w:r>
      <w:r w:rsidRPr="00BB4449">
        <w:rPr>
          <w:sz w:val="24"/>
          <w:lang w:val="pt-BR" w:eastAsia="ro-RO"/>
        </w:rPr>
        <w:t xml:space="preserve">depunerea stratului de sol vegetal pe depozit si înierbarea depozitelor inchise.  </w:t>
      </w:r>
      <w:r w:rsidRPr="00BB4449">
        <w:rPr>
          <w:sz w:val="24"/>
          <w:lang w:eastAsia="ro-RO"/>
        </w:rPr>
        <w:t xml:space="preserve">Peisajul zonei </w:t>
      </w:r>
    </w:p>
    <w:p w:rsidR="00A03E3A" w:rsidRPr="00BB4449" w:rsidRDefault="00A03E3A" w:rsidP="0099190A">
      <w:pPr>
        <w:tabs>
          <w:tab w:val="left" w:pos="1011"/>
        </w:tabs>
        <w:spacing w:line="276" w:lineRule="auto"/>
        <w:jc w:val="both"/>
        <w:rPr>
          <w:i/>
          <w:iCs/>
          <w:sz w:val="24"/>
          <w:lang w:val="pt-BR" w:eastAsia="ro-RO"/>
        </w:rPr>
      </w:pPr>
      <w:r w:rsidRPr="00BB4449">
        <w:rPr>
          <w:i/>
          <w:iCs/>
          <w:sz w:val="24"/>
          <w:lang w:val="pt-BR" w:eastAsia="ro-RO"/>
        </w:rPr>
        <w:t>Lucrari de peisagistica realizate:</w:t>
      </w:r>
    </w:p>
    <w:p w:rsidR="00A03E3A" w:rsidRPr="00BB4449" w:rsidRDefault="00A03E3A" w:rsidP="0099190A">
      <w:pPr>
        <w:tabs>
          <w:tab w:val="left" w:pos="1011"/>
        </w:tabs>
        <w:spacing w:line="276" w:lineRule="auto"/>
        <w:jc w:val="both"/>
        <w:rPr>
          <w:sz w:val="24"/>
          <w:lang w:val="pt-BR" w:eastAsia="ro-RO"/>
        </w:rPr>
      </w:pPr>
      <w:r w:rsidRPr="00BB4449">
        <w:rPr>
          <w:sz w:val="24"/>
          <w:lang w:eastAsia="ro-RO"/>
        </w:rPr>
        <w:sym w:font="Wingdings" w:char="F0A7"/>
      </w:r>
      <w:r w:rsidRPr="00BB4449">
        <w:rPr>
          <w:sz w:val="24"/>
          <w:lang w:eastAsia="ro-RO"/>
        </w:rPr>
        <w:t xml:space="preserve"> asigurarea </w:t>
      </w:r>
      <w:r w:rsidRPr="00BB4449">
        <w:rPr>
          <w:sz w:val="24"/>
          <w:lang w:val="pt-BR" w:eastAsia="ro-RO"/>
        </w:rPr>
        <w:t>stratului de sol vegetal, cu grosimea de 15 cm</w:t>
      </w:r>
      <w:r w:rsidR="00FD62B3" w:rsidRPr="00BB4449">
        <w:rPr>
          <w:sz w:val="24"/>
          <w:lang w:val="pt-BR" w:eastAsia="ro-RO"/>
        </w:rPr>
        <w:t>;</w:t>
      </w:r>
    </w:p>
    <w:p w:rsidR="00A03E3A" w:rsidRPr="00BB4449" w:rsidRDefault="00A03E3A" w:rsidP="0099190A">
      <w:pPr>
        <w:tabs>
          <w:tab w:val="left" w:pos="1011"/>
        </w:tabs>
        <w:spacing w:line="276" w:lineRule="auto"/>
        <w:jc w:val="both"/>
        <w:rPr>
          <w:sz w:val="24"/>
          <w:lang w:val="pt-BR" w:eastAsia="ro-RO"/>
        </w:rPr>
      </w:pPr>
      <w:r w:rsidRPr="00BB4449">
        <w:rPr>
          <w:sz w:val="24"/>
          <w:lang w:eastAsia="ro-RO"/>
        </w:rPr>
        <w:sym w:font="Wingdings" w:char="F0A7"/>
      </w:r>
      <w:r w:rsidRPr="00BB4449">
        <w:rPr>
          <w:sz w:val="24"/>
          <w:lang w:eastAsia="ro-RO"/>
        </w:rPr>
        <w:t xml:space="preserve"> </w:t>
      </w:r>
      <w:r w:rsidRPr="00BB4449">
        <w:rPr>
          <w:sz w:val="24"/>
          <w:lang w:val="pt-BR" w:eastAsia="ro-RO"/>
        </w:rPr>
        <w:t xml:space="preserve">insamantarea gazon </w:t>
      </w:r>
      <w:r w:rsidR="00FD62B3" w:rsidRPr="00BB4449">
        <w:rPr>
          <w:sz w:val="24"/>
          <w:lang w:val="pt-BR" w:eastAsia="ro-RO"/>
        </w:rPr>
        <w:t>pe suprafetele ramase libere;</w:t>
      </w:r>
    </w:p>
    <w:p w:rsidR="00A03E3A" w:rsidRPr="00BB4449" w:rsidRDefault="00A03E3A" w:rsidP="0099190A">
      <w:pPr>
        <w:tabs>
          <w:tab w:val="left" w:pos="1011"/>
        </w:tabs>
        <w:spacing w:line="276" w:lineRule="auto"/>
        <w:jc w:val="both"/>
        <w:rPr>
          <w:sz w:val="24"/>
          <w:lang w:val="pt-BR" w:eastAsia="ro-RO"/>
        </w:rPr>
      </w:pPr>
    </w:p>
    <w:p w:rsidR="00A03E3A" w:rsidRPr="00BB4449" w:rsidRDefault="00A03E3A" w:rsidP="0099190A">
      <w:pPr>
        <w:tabs>
          <w:tab w:val="left" w:pos="1011"/>
        </w:tabs>
        <w:spacing w:line="276" w:lineRule="auto"/>
        <w:jc w:val="both"/>
        <w:rPr>
          <w:sz w:val="24"/>
          <w:lang w:val="pt-BR" w:eastAsia="ro-RO"/>
        </w:rPr>
      </w:pPr>
      <w:r w:rsidRPr="00BB4449">
        <w:rPr>
          <w:b/>
          <w:bCs/>
          <w:i/>
          <w:iCs/>
          <w:sz w:val="24"/>
          <w:lang w:val="pt-BR" w:eastAsia="ro-RO"/>
        </w:rPr>
        <w:t>Sistemul de administrare</w:t>
      </w:r>
      <w:r w:rsidRPr="00BB4449">
        <w:rPr>
          <w:sz w:val="24"/>
          <w:lang w:val="pt-BR" w:eastAsia="ro-RO"/>
        </w:rPr>
        <w:t xml:space="preserve"> </w:t>
      </w:r>
      <w:r w:rsidRPr="00BB4449">
        <w:rPr>
          <w:b/>
          <w:bCs/>
          <w:i/>
          <w:iCs/>
          <w:sz w:val="24"/>
          <w:lang w:val="pt-BR" w:eastAsia="ro-RO"/>
        </w:rPr>
        <w:t xml:space="preserve">si operare </w:t>
      </w:r>
      <w:r w:rsidRPr="00BB4449">
        <w:rPr>
          <w:sz w:val="24"/>
          <w:lang w:val="pt-BR" w:eastAsia="ro-RO"/>
        </w:rPr>
        <w:t>poate reduce efectele ecologice dacă este înţeles rolul acestuia, protecţia mediului se poate asigura utilizând cea mai bună tehnologie în cel mai eficace şi eficient mod.</w:t>
      </w:r>
    </w:p>
    <w:p w:rsidR="00C74F16" w:rsidRPr="00C74F16" w:rsidRDefault="00C74F16" w:rsidP="00C74F16">
      <w:pPr>
        <w:rPr>
          <w:lang w:bidi="en-US"/>
        </w:rPr>
      </w:pPr>
      <w:bookmarkStart w:id="210" w:name="_Toc456020308"/>
    </w:p>
    <w:p w:rsidR="00386C1B" w:rsidRPr="00BB4449" w:rsidRDefault="00E94C46" w:rsidP="0081607E">
      <w:pPr>
        <w:pStyle w:val="Titlu2"/>
        <w:rPr>
          <w:lang w:eastAsia="ro-RO"/>
        </w:rPr>
      </w:pPr>
      <w:bookmarkStart w:id="211" w:name="_Toc469901618"/>
      <w:r>
        <w:t>6.2</w:t>
      </w:r>
      <w:r w:rsidR="003055B3" w:rsidRPr="00BB4449">
        <w:t xml:space="preserve"> RECOMANDĂRI</w:t>
      </w:r>
      <w:bookmarkEnd w:id="210"/>
      <w:bookmarkEnd w:id="211"/>
    </w:p>
    <w:p w:rsidR="00D361E7" w:rsidRPr="00BB4449" w:rsidRDefault="00D361E7" w:rsidP="00BB4449">
      <w:pPr>
        <w:tabs>
          <w:tab w:val="left" w:pos="1011"/>
        </w:tabs>
        <w:spacing w:line="276" w:lineRule="auto"/>
        <w:ind w:firstLine="567"/>
        <w:jc w:val="both"/>
        <w:rPr>
          <w:lang w:eastAsia="ro-RO"/>
        </w:rPr>
      </w:pPr>
    </w:p>
    <w:p w:rsidR="00A03E3A" w:rsidRPr="00BB4449" w:rsidRDefault="00A03E3A" w:rsidP="0099190A">
      <w:pPr>
        <w:spacing w:line="276" w:lineRule="auto"/>
        <w:jc w:val="both"/>
        <w:rPr>
          <w:sz w:val="24"/>
          <w:lang w:eastAsia="ro-RO"/>
        </w:rPr>
      </w:pPr>
      <w:r w:rsidRPr="00BB4449">
        <w:rPr>
          <w:sz w:val="24"/>
          <w:lang w:eastAsia="ro-RO"/>
        </w:rPr>
        <w:t>Analiza documentelor, rezultatele investigatiilor si vizitele efectuate pe amplasament a condus la justificarea urmatoarelor recomandari:</w:t>
      </w:r>
    </w:p>
    <w:p w:rsidR="00A03E3A" w:rsidRPr="00BB4449" w:rsidRDefault="00A03E3A" w:rsidP="0099190A">
      <w:pPr>
        <w:spacing w:line="276" w:lineRule="auto"/>
        <w:jc w:val="both"/>
        <w:rPr>
          <w:sz w:val="24"/>
          <w:lang w:eastAsia="ro-RO"/>
        </w:rPr>
      </w:pPr>
      <w:r w:rsidRPr="00BB4449">
        <w:rPr>
          <w:sz w:val="24"/>
          <w:lang w:eastAsia="ro-RO"/>
        </w:rPr>
        <w:t>- Sa nu se accepte la depozitare deseuri lichide, conform art. 5 din HG 349/2005;</w:t>
      </w:r>
    </w:p>
    <w:p w:rsidR="00A03E3A" w:rsidRPr="00BB4449" w:rsidRDefault="00A03E3A" w:rsidP="0099190A">
      <w:pPr>
        <w:spacing w:line="276" w:lineRule="auto"/>
        <w:jc w:val="both"/>
        <w:rPr>
          <w:sz w:val="24"/>
          <w:lang w:eastAsia="ro-RO"/>
        </w:rPr>
      </w:pPr>
      <w:r w:rsidRPr="00BB4449">
        <w:rPr>
          <w:sz w:val="24"/>
          <w:lang w:eastAsia="ro-RO"/>
        </w:rPr>
        <w:t>- Intretinerea permanenta in stare de functionare a retelelor de canalizare pluviala si exploatarea acestora conform prevederilor proiectului.</w:t>
      </w:r>
    </w:p>
    <w:p w:rsidR="00A03E3A" w:rsidRPr="00BB4449" w:rsidRDefault="00A03E3A" w:rsidP="0099190A">
      <w:pPr>
        <w:spacing w:line="276" w:lineRule="auto"/>
        <w:jc w:val="both"/>
        <w:rPr>
          <w:sz w:val="24"/>
          <w:lang w:eastAsia="ro-RO"/>
        </w:rPr>
      </w:pPr>
      <w:r w:rsidRPr="00BB4449">
        <w:rPr>
          <w:sz w:val="24"/>
          <w:lang w:eastAsia="ro-RO"/>
        </w:rPr>
        <w:t>- Coordonarea indicatorilor urmariti in programele de monitorizare a apei subterane, de suprafata, levigatului, in vederea corelarii rezultatelor obtinute.</w:t>
      </w:r>
    </w:p>
    <w:p w:rsidR="00A03E3A" w:rsidRPr="00BB4449" w:rsidRDefault="00A03E3A" w:rsidP="0099190A">
      <w:pPr>
        <w:spacing w:line="276" w:lineRule="auto"/>
        <w:jc w:val="both"/>
        <w:rPr>
          <w:sz w:val="24"/>
          <w:lang w:eastAsia="ro-RO"/>
        </w:rPr>
      </w:pPr>
      <w:r w:rsidRPr="00BB4449">
        <w:rPr>
          <w:sz w:val="24"/>
          <w:lang w:eastAsia="ro-RO"/>
        </w:rPr>
        <w:t>- Monitorizarea evaporatiei, a cantitatii de precipitatii si de levigat din bazinul colector, in vederea corelarii rezultatelor si a estimarii cantitatii de levigat acumulata in corpul depozitului.</w:t>
      </w:r>
    </w:p>
    <w:p w:rsidR="00A03E3A" w:rsidRPr="00BB4449" w:rsidRDefault="00A03E3A" w:rsidP="0099190A">
      <w:pPr>
        <w:spacing w:line="276" w:lineRule="auto"/>
        <w:jc w:val="both"/>
        <w:rPr>
          <w:sz w:val="24"/>
          <w:lang w:eastAsia="ro-RO"/>
        </w:rPr>
      </w:pPr>
      <w:r w:rsidRPr="00BB4449">
        <w:rPr>
          <w:sz w:val="24"/>
          <w:lang w:eastAsia="ro-RO"/>
        </w:rPr>
        <w:t>- Monitorizarea volumului de CH</w:t>
      </w:r>
      <w:r w:rsidRPr="00652B29">
        <w:rPr>
          <w:sz w:val="24"/>
          <w:vertAlign w:val="subscript"/>
          <w:lang w:eastAsia="ro-RO"/>
        </w:rPr>
        <w:t>4</w:t>
      </w:r>
      <w:r w:rsidRPr="00BB4449">
        <w:rPr>
          <w:sz w:val="24"/>
          <w:lang w:eastAsia="ro-RO"/>
        </w:rPr>
        <w:t xml:space="preserve"> pentru a putea stabili oportunitatea realizarii instalatiei pentru transformarea gazului in energie.</w:t>
      </w:r>
    </w:p>
    <w:p w:rsidR="00A03E3A" w:rsidRPr="00BB4449" w:rsidRDefault="00A03E3A" w:rsidP="0099190A">
      <w:pPr>
        <w:spacing w:line="276" w:lineRule="auto"/>
        <w:jc w:val="both"/>
        <w:rPr>
          <w:sz w:val="24"/>
          <w:lang w:eastAsia="ro-RO"/>
        </w:rPr>
      </w:pPr>
      <w:r w:rsidRPr="00BB4449">
        <w:rPr>
          <w:sz w:val="24"/>
          <w:lang w:eastAsia="ro-RO"/>
        </w:rPr>
        <w:t>- Sectoarele ajunse la cota proiectata de umplere se vor acoperi temporar cu un strat de pamant drenant cu grosimea de cca. 0,30 m, pana la consumarea tasarilor si stabilizarea masei de deseuri.</w:t>
      </w:r>
    </w:p>
    <w:p w:rsidR="00A03E3A" w:rsidRPr="00BB4449" w:rsidRDefault="00A03E3A" w:rsidP="0099190A">
      <w:pPr>
        <w:spacing w:line="276" w:lineRule="auto"/>
        <w:jc w:val="both"/>
        <w:rPr>
          <w:sz w:val="24"/>
          <w:lang w:eastAsia="ro-RO"/>
        </w:rPr>
      </w:pPr>
      <w:r w:rsidRPr="00BB4449">
        <w:rPr>
          <w:sz w:val="24"/>
          <w:lang w:eastAsia="ro-RO"/>
        </w:rPr>
        <w:t xml:space="preserve">- Capacul de inchidere </w:t>
      </w:r>
      <w:r w:rsidR="00C9591B">
        <w:rPr>
          <w:sz w:val="24"/>
          <w:lang w:eastAsia="ro-RO"/>
        </w:rPr>
        <w:t xml:space="preserve">a depozitului </w:t>
      </w:r>
      <w:r w:rsidRPr="00BB4449">
        <w:rPr>
          <w:sz w:val="24"/>
          <w:lang w:eastAsia="ro-RO"/>
        </w:rPr>
        <w:t>se va realiza cu pante, in forma de acoperis, pentru a permite scurgerea apelor din precipitatii spre canalele de garda.</w:t>
      </w:r>
    </w:p>
    <w:p w:rsidR="00A03E3A" w:rsidRPr="00BB4449" w:rsidRDefault="00A03E3A" w:rsidP="0099190A">
      <w:pPr>
        <w:spacing w:line="276" w:lineRule="auto"/>
        <w:jc w:val="both"/>
        <w:rPr>
          <w:sz w:val="24"/>
          <w:lang w:eastAsia="ro-RO"/>
        </w:rPr>
      </w:pPr>
      <w:r w:rsidRPr="00BB4449">
        <w:rPr>
          <w:sz w:val="24"/>
          <w:lang w:eastAsia="ro-RO"/>
        </w:rPr>
        <w:t>- Efectuarea determinarilor de laborator aferente tuturor lucrarilor de monitorizare numai cu laboratoare acreditate.</w:t>
      </w:r>
    </w:p>
    <w:p w:rsidR="00A03E3A" w:rsidRPr="00BB4449" w:rsidRDefault="00A03E3A" w:rsidP="0099190A">
      <w:pPr>
        <w:spacing w:line="276" w:lineRule="auto"/>
        <w:jc w:val="both"/>
        <w:rPr>
          <w:sz w:val="24"/>
          <w:lang w:eastAsia="ro-RO"/>
        </w:rPr>
      </w:pPr>
      <w:r w:rsidRPr="00BB4449">
        <w:rPr>
          <w:sz w:val="24"/>
          <w:lang w:eastAsia="ro-RO"/>
        </w:rPr>
        <w:lastRenderedPageBreak/>
        <w:t>- Intocmirea si prezentarea documentatiei tehnice necesare obtinerii Autorizatiei de gospodarire a apelor, care sa includa toate activitatile desfasurate in prezent pe amplasament, precum si regulamentul de exploatare al depozitului.</w:t>
      </w:r>
    </w:p>
    <w:p w:rsidR="00A03E3A" w:rsidRDefault="00A03E3A" w:rsidP="0099190A">
      <w:pPr>
        <w:spacing w:line="276" w:lineRule="auto"/>
        <w:jc w:val="both"/>
        <w:rPr>
          <w:sz w:val="24"/>
          <w:lang w:eastAsia="ro-RO"/>
        </w:rPr>
      </w:pPr>
      <w:r w:rsidRPr="00BB4449">
        <w:rPr>
          <w:sz w:val="24"/>
          <w:lang w:eastAsia="ro-RO"/>
        </w:rPr>
        <w:t xml:space="preserve">- Realizarea pe viitor, in etapa urmatoare de dezvoltare a depozitului, a unei statii de sortare si de compost. </w:t>
      </w:r>
    </w:p>
    <w:p w:rsidR="00C9591B" w:rsidRPr="005F030E" w:rsidRDefault="00C9591B" w:rsidP="0099190A">
      <w:pPr>
        <w:spacing w:line="276" w:lineRule="auto"/>
        <w:jc w:val="both"/>
        <w:rPr>
          <w:sz w:val="24"/>
          <w:lang w:eastAsia="ro-RO"/>
        </w:rPr>
      </w:pPr>
    </w:p>
    <w:p w:rsidR="00FD62B3" w:rsidRPr="00B548C3" w:rsidRDefault="00FD62B3" w:rsidP="00B548C3">
      <w:pPr>
        <w:tabs>
          <w:tab w:val="center" w:pos="4153"/>
          <w:tab w:val="right" w:pos="8306"/>
        </w:tabs>
        <w:spacing w:line="276" w:lineRule="auto"/>
        <w:jc w:val="both"/>
        <w:rPr>
          <w:b/>
          <w:sz w:val="24"/>
          <w:lang w:eastAsia="ro-RO"/>
        </w:rPr>
      </w:pPr>
      <w:r w:rsidRPr="005F030E">
        <w:rPr>
          <w:b/>
          <w:bCs/>
          <w:i/>
          <w:iCs/>
          <w:sz w:val="24"/>
        </w:rPr>
        <w:t xml:space="preserve">Faţă de cele arătate în prezentul Raport de amplasament consideram </w:t>
      </w:r>
      <w:r w:rsidRPr="00B548C3">
        <w:rPr>
          <w:b/>
          <w:bCs/>
          <w:i/>
          <w:iCs/>
          <w:sz w:val="24"/>
        </w:rPr>
        <w:t>ca</w:t>
      </w:r>
      <w:r w:rsidRPr="005F030E">
        <w:rPr>
          <w:b/>
          <w:bCs/>
          <w:i/>
          <w:iCs/>
          <w:sz w:val="24"/>
        </w:rPr>
        <w:t xml:space="preserve"> </w:t>
      </w:r>
      <w:r w:rsidR="003055B3" w:rsidRPr="005F030E">
        <w:rPr>
          <w:b/>
          <w:sz w:val="24"/>
          <w:lang w:eastAsia="ro-RO"/>
        </w:rPr>
        <w:t>Centrul de management integrat al deșeurilor”, Bârcea Mare jud.  Hunedoara</w:t>
      </w:r>
      <w:r w:rsidR="00B548C3">
        <w:rPr>
          <w:b/>
          <w:sz w:val="24"/>
          <w:lang w:eastAsia="ro-RO"/>
        </w:rPr>
        <w:t xml:space="preserve"> </w:t>
      </w:r>
      <w:r w:rsidRPr="00BB4449">
        <w:rPr>
          <w:b/>
          <w:bCs/>
          <w:i/>
          <w:iCs/>
          <w:sz w:val="24"/>
        </w:rPr>
        <w:t>îndeplineşte condiţiile de obţinere a autorizaţiei integrate de mediu.</w:t>
      </w:r>
    </w:p>
    <w:p w:rsidR="00FD62B3" w:rsidRPr="00BB4449" w:rsidRDefault="00FD62B3" w:rsidP="00B548C3">
      <w:pPr>
        <w:spacing w:line="276" w:lineRule="auto"/>
        <w:jc w:val="both"/>
        <w:rPr>
          <w:lang w:val="fr-FR" w:eastAsia="ro-RO"/>
        </w:rPr>
      </w:pPr>
    </w:p>
    <w:p w:rsidR="00175F39" w:rsidRDefault="00175F39"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5A72B7" w:rsidRDefault="005A72B7" w:rsidP="00BB4449">
      <w:pPr>
        <w:spacing w:line="276" w:lineRule="auto"/>
        <w:jc w:val="center"/>
        <w:rPr>
          <w:b/>
          <w:u w:val="single"/>
          <w:lang w:val="fr-FR" w:eastAsia="ro-RO"/>
        </w:rPr>
      </w:pPr>
    </w:p>
    <w:p w:rsidR="000F02F4" w:rsidRDefault="000F02F4"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823667" w:rsidRDefault="00823667" w:rsidP="000F02F4">
      <w:pPr>
        <w:spacing w:line="276" w:lineRule="auto"/>
        <w:rPr>
          <w:b/>
          <w:u w:val="single"/>
          <w:lang w:val="fr-FR" w:eastAsia="ro-RO"/>
        </w:rPr>
      </w:pPr>
    </w:p>
    <w:p w:rsidR="00175F39" w:rsidRPr="00363871" w:rsidRDefault="00363871" w:rsidP="00363871">
      <w:pPr>
        <w:pStyle w:val="Titlu1"/>
      </w:pPr>
      <w:bookmarkStart w:id="212" w:name="_Toc469901619"/>
      <w:r w:rsidRPr="00363871">
        <w:t>A</w:t>
      </w:r>
      <w:r w:rsidR="00175F39" w:rsidRPr="00363871">
        <w:t>nexe :</w:t>
      </w:r>
      <w:bookmarkEnd w:id="212"/>
    </w:p>
    <w:p w:rsidR="00534674" w:rsidRDefault="00534674" w:rsidP="000475CE">
      <w:pPr>
        <w:spacing w:line="276" w:lineRule="auto"/>
        <w:rPr>
          <w:b/>
          <w:u w:val="single"/>
          <w:lang w:val="fr-FR" w:eastAsia="ro-RO"/>
        </w:rPr>
      </w:pP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1 - Schema tehnologică a depozitării deșeurilor CMID Bârcea Mare</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2 – Schema tehnologică stație de sortare CMID Bârcea Mare</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3 – Schema tehnologică a stației de tratare mecano-biologica (TMB) Bârcea Mare</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4 – Plan general CMID Bârcea Mare</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5 – Monitorizare CMID Bârcea Mare</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6 – Lista deșeurilor acceptată la CMID Bârcea Mare</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7 – Evacuare permeat in valea Băcia</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8 – Plansa pluvial CMID Bârcea Mare</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9 – Recirculare permeat și condensat</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10 - Fisa cu date de securitate acid sulfuric</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11 – Fisa cu date de securitate hidroxid de sodiu (soda caustica)</w:t>
      </w:r>
    </w:p>
    <w:p w:rsidR="00363871" w:rsidRPr="00207A30" w:rsidRDefault="00363871" w:rsidP="00363871">
      <w:pPr>
        <w:pStyle w:val="Listparagraf"/>
        <w:numPr>
          <w:ilvl w:val="0"/>
          <w:numId w:val="34"/>
        </w:numPr>
        <w:spacing w:line="276" w:lineRule="auto"/>
        <w:rPr>
          <w:b/>
          <w:lang w:val="fr-FR" w:eastAsia="ro-RO"/>
        </w:rPr>
      </w:pPr>
      <w:r w:rsidRPr="00207A30">
        <w:rPr>
          <w:b/>
          <w:lang w:val="fr-FR" w:eastAsia="ro-RO"/>
        </w:rPr>
        <w:t>ANEXA 12 – Fisa cu date de securitate hipoclorit de sodiu</w:t>
      </w:r>
    </w:p>
    <w:p w:rsidR="00363871" w:rsidRPr="00363871" w:rsidRDefault="00363871" w:rsidP="00363871">
      <w:pPr>
        <w:pStyle w:val="Listparagraf"/>
        <w:spacing w:line="276" w:lineRule="auto"/>
        <w:ind w:left="720"/>
        <w:rPr>
          <w:b/>
          <w:u w:val="single"/>
          <w:lang w:val="fr-FR" w:eastAsia="ro-RO"/>
        </w:rPr>
      </w:pPr>
    </w:p>
    <w:sectPr w:rsidR="00363871" w:rsidRPr="00363871" w:rsidSect="00E0451C">
      <w:headerReference w:type="default" r:id="rId28"/>
      <w:footerReference w:type="default" r:id="rId29"/>
      <w:headerReference w:type="first" r:id="rId30"/>
      <w:footerReference w:type="first" r:id="rId31"/>
      <w:pgSz w:w="11906" w:h="16838" w:code="9"/>
      <w:pgMar w:top="851" w:right="1134" w:bottom="567"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285" w:rsidRDefault="00862285" w:rsidP="001A513D">
      <w:r>
        <w:separator/>
      </w:r>
    </w:p>
  </w:endnote>
  <w:endnote w:type="continuationSeparator" w:id="0">
    <w:p w:rsidR="00862285" w:rsidRDefault="00862285" w:rsidP="001A5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5" w:usb1="08070000" w:usb2="00000010" w:usb3="00000000" w:csb0="00020002"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947199"/>
      <w:docPartObj>
        <w:docPartGallery w:val="Page Numbers (Bottom of Page)"/>
        <w:docPartUnique/>
      </w:docPartObj>
    </w:sdtPr>
    <w:sdtEndPr>
      <w:rPr>
        <w:noProof/>
      </w:rPr>
    </w:sdtEndPr>
    <w:sdtContent>
      <w:p w:rsidR="00C27C2E" w:rsidRPr="005A72B7" w:rsidRDefault="00C27C2E" w:rsidP="005A72B7">
        <w:pPr>
          <w:pStyle w:val="Subsol"/>
          <w:jc w:val="right"/>
          <w:rPr>
            <w:noProof/>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6E54DF">
          <w:rPr>
            <w:noProof/>
            <w:sz w:val="16"/>
            <w:szCs w:val="16"/>
          </w:rPr>
          <w:t>2</w:t>
        </w:r>
        <w:r>
          <w:rPr>
            <w:sz w:val="16"/>
            <w:szCs w:val="16"/>
          </w:rPr>
          <w:fldChar w:fldCharType="end"/>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86"/>
        </w:tblGrid>
        <w:tr w:rsidR="00C27C2E" w:rsidTr="00E0451C">
          <w:tc>
            <w:tcPr>
              <w:tcW w:w="6658" w:type="dxa"/>
              <w:vAlign w:val="center"/>
            </w:tcPr>
            <w:p w:rsidR="00C27C2E" w:rsidRDefault="00C27C2E" w:rsidP="000B6228">
              <w:pPr>
                <w:pStyle w:val="Subsol"/>
                <w:rPr>
                  <w:sz w:val="18"/>
                  <w:szCs w:val="18"/>
                </w:rPr>
              </w:pPr>
              <w:r>
                <w:rPr>
                  <w:sz w:val="18"/>
                  <w:szCs w:val="18"/>
                </w:rPr>
                <w:t>Elaborat: SC GREENVIRO SRL, sediu fiscal:</w:t>
              </w:r>
              <w:r w:rsidRPr="005A72B7">
                <w:rPr>
                  <w:sz w:val="18"/>
                  <w:szCs w:val="18"/>
                </w:rPr>
                <w:t xml:space="preserve"> B-dul 21 Decembrie</w:t>
              </w:r>
              <w:r>
                <w:rPr>
                  <w:sz w:val="18"/>
                  <w:szCs w:val="18"/>
                </w:rPr>
                <w:t xml:space="preserve"> 1989</w:t>
              </w:r>
              <w:r w:rsidRPr="005A72B7">
                <w:rPr>
                  <w:sz w:val="18"/>
                  <w:szCs w:val="18"/>
                </w:rPr>
                <w:t>, nr. 37,</w:t>
              </w:r>
              <w:r>
                <w:rPr>
                  <w:sz w:val="18"/>
                  <w:szCs w:val="18"/>
                </w:rPr>
                <w:t xml:space="preserve"> </w:t>
              </w:r>
            </w:p>
            <w:p w:rsidR="00C27C2E" w:rsidRPr="005A72B7" w:rsidRDefault="00C27C2E" w:rsidP="000B6228">
              <w:pPr>
                <w:pStyle w:val="Subsol"/>
                <w:rPr>
                  <w:sz w:val="18"/>
                  <w:szCs w:val="18"/>
                </w:rPr>
              </w:pPr>
              <w:r>
                <w:rPr>
                  <w:sz w:val="18"/>
                  <w:szCs w:val="18"/>
                </w:rPr>
                <w:t>RO 400124, Cluj-Napoca, Tel +40 (371) 451 228, F</w:t>
              </w:r>
              <w:r w:rsidRPr="005A72B7">
                <w:rPr>
                  <w:sz w:val="18"/>
                  <w:szCs w:val="18"/>
                </w:rPr>
                <w:t>ax +40 (372) 250 252</w:t>
              </w:r>
              <w:r w:rsidRPr="005A72B7">
                <w:rPr>
                  <w:rFonts w:ascii="Arial Narrow" w:hAnsi="Arial Narrow"/>
                  <w:b/>
                  <w:sz w:val="18"/>
                  <w:szCs w:val="18"/>
                </w:rPr>
                <w:t xml:space="preserve"> </w:t>
              </w:r>
              <w:r w:rsidRPr="005A72B7">
                <w:rPr>
                  <w:noProof/>
                  <w:sz w:val="18"/>
                  <w:szCs w:val="18"/>
                  <w:lang w:val="en-US"/>
                </w:rPr>
                <w:t xml:space="preserve">                                                       </w:t>
              </w:r>
            </w:p>
          </w:tc>
          <w:tc>
            <w:tcPr>
              <w:tcW w:w="2686" w:type="dxa"/>
              <w:vAlign w:val="center"/>
            </w:tcPr>
            <w:p w:rsidR="00C27C2E" w:rsidRDefault="00C27C2E" w:rsidP="000B6228">
              <w:pPr>
                <w:spacing w:line="276" w:lineRule="auto"/>
                <w:jc w:val="right"/>
                <w:rPr>
                  <w:b/>
                  <w:u w:val="single"/>
                  <w:lang w:val="fr-FR"/>
                </w:rPr>
              </w:pPr>
              <w:r>
                <w:rPr>
                  <w:noProof/>
                  <w:lang w:val="en-US"/>
                </w:rPr>
                <w:drawing>
                  <wp:inline distT="0" distB="0" distL="0" distR="0" wp14:anchorId="64F45305" wp14:editId="0C21CD3F">
                    <wp:extent cx="695325" cy="274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444" cy="282439"/>
                            </a:xfrm>
                            <a:prstGeom prst="rect">
                              <a:avLst/>
                            </a:prstGeom>
                            <a:noFill/>
                          </pic:spPr>
                        </pic:pic>
                      </a:graphicData>
                    </a:graphic>
                  </wp:inline>
                </w:drawing>
              </w:r>
              <w:r>
                <w:rPr>
                  <w:rFonts w:ascii="Arial Narrow" w:hAnsi="Arial Narrow"/>
                  <w:b/>
                  <w:noProof/>
                  <w:szCs w:val="20"/>
                  <w:lang w:val="en-US"/>
                </w:rPr>
                <w:t xml:space="preserve">   </w:t>
              </w:r>
              <w:r>
                <w:rPr>
                  <w:rFonts w:ascii="Arial Narrow" w:hAnsi="Arial Narrow"/>
                  <w:b/>
                  <w:noProof/>
                  <w:szCs w:val="20"/>
                  <w:lang w:val="en-US"/>
                </w:rPr>
                <w:drawing>
                  <wp:inline distT="0" distB="0" distL="0" distR="0" wp14:anchorId="07CBA8FB" wp14:editId="2B1E566A">
                    <wp:extent cx="156816" cy="2641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940" cy="266054"/>
                            </a:xfrm>
                            <a:prstGeom prst="rect">
                              <a:avLst/>
                            </a:prstGeom>
                            <a:noFill/>
                          </pic:spPr>
                        </pic:pic>
                      </a:graphicData>
                    </a:graphic>
                  </wp:inline>
                </w:drawing>
              </w:r>
            </w:p>
          </w:tc>
        </w:tr>
      </w:tbl>
      <w:p w:rsidR="00C27C2E" w:rsidRDefault="00C27C2E" w:rsidP="005A72B7">
        <w:pPr>
          <w:pStyle w:val="Subsol"/>
          <w:tabs>
            <w:tab w:val="left" w:pos="3645"/>
          </w:tabs>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591281"/>
      <w:docPartObj>
        <w:docPartGallery w:val="Page Numbers (Bottom of Page)"/>
        <w:docPartUnique/>
      </w:docPartObj>
    </w:sdtPr>
    <w:sdtEndPr>
      <w:rPr>
        <w:noProof/>
      </w:rPr>
    </w:sdtEndPr>
    <w:sdtContent>
      <w:p w:rsidR="00C27C2E" w:rsidRPr="005A72B7" w:rsidRDefault="00C27C2E" w:rsidP="000B2829">
        <w:pPr>
          <w:pStyle w:val="Subsol"/>
          <w:jc w:val="right"/>
          <w:rPr>
            <w:noProof/>
            <w:sz w:val="16"/>
            <w:szCs w:val="16"/>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86"/>
        </w:tblGrid>
        <w:tr w:rsidR="00C27C2E" w:rsidTr="00E0451C">
          <w:tc>
            <w:tcPr>
              <w:tcW w:w="6658" w:type="dxa"/>
              <w:vAlign w:val="center"/>
            </w:tcPr>
            <w:p w:rsidR="00C27C2E" w:rsidRDefault="00C27C2E" w:rsidP="00530141">
              <w:pPr>
                <w:pStyle w:val="Subsol"/>
                <w:rPr>
                  <w:sz w:val="18"/>
                  <w:szCs w:val="18"/>
                </w:rPr>
              </w:pPr>
              <w:r w:rsidRPr="005A72B7">
                <w:rPr>
                  <w:sz w:val="18"/>
                  <w:szCs w:val="18"/>
                </w:rPr>
                <w:t>Elaborat de: SC GREENVIRO SRL - B-dul 21 Decembrie</w:t>
              </w:r>
              <w:r>
                <w:rPr>
                  <w:sz w:val="18"/>
                  <w:szCs w:val="18"/>
                </w:rPr>
                <w:t xml:space="preserve"> 1989</w:t>
              </w:r>
              <w:r w:rsidRPr="005A72B7">
                <w:rPr>
                  <w:sz w:val="18"/>
                  <w:szCs w:val="18"/>
                </w:rPr>
                <w:t>, nr. 37,</w:t>
              </w:r>
              <w:r>
                <w:rPr>
                  <w:sz w:val="18"/>
                  <w:szCs w:val="18"/>
                </w:rPr>
                <w:t xml:space="preserve"> </w:t>
              </w:r>
            </w:p>
            <w:p w:rsidR="00C27C2E" w:rsidRPr="005A72B7" w:rsidRDefault="00C27C2E" w:rsidP="00530141">
              <w:pPr>
                <w:pStyle w:val="Subsol"/>
                <w:rPr>
                  <w:sz w:val="18"/>
                  <w:szCs w:val="18"/>
                </w:rPr>
              </w:pPr>
              <w:r>
                <w:rPr>
                  <w:sz w:val="18"/>
                  <w:szCs w:val="18"/>
                </w:rPr>
                <w:t xml:space="preserve">RO </w:t>
              </w:r>
              <w:r w:rsidRPr="005A72B7">
                <w:rPr>
                  <w:sz w:val="18"/>
                  <w:szCs w:val="18"/>
                </w:rPr>
                <w:t>400124, Cluj-Napoca, tel +40 (371) 451 228, fax +40 (372) 250 252</w:t>
              </w:r>
              <w:r w:rsidRPr="005A72B7">
                <w:rPr>
                  <w:rFonts w:ascii="Arial Narrow" w:hAnsi="Arial Narrow"/>
                  <w:b/>
                  <w:sz w:val="18"/>
                  <w:szCs w:val="18"/>
                </w:rPr>
                <w:t xml:space="preserve"> </w:t>
              </w:r>
              <w:r w:rsidRPr="005A72B7">
                <w:rPr>
                  <w:noProof/>
                  <w:sz w:val="18"/>
                  <w:szCs w:val="18"/>
                  <w:lang w:val="en-US"/>
                </w:rPr>
                <w:t xml:space="preserve">                                                       </w:t>
              </w:r>
            </w:p>
          </w:tc>
          <w:tc>
            <w:tcPr>
              <w:tcW w:w="2686" w:type="dxa"/>
              <w:vAlign w:val="center"/>
            </w:tcPr>
            <w:p w:rsidR="00C27C2E" w:rsidRDefault="00C27C2E" w:rsidP="00530141">
              <w:pPr>
                <w:spacing w:line="276" w:lineRule="auto"/>
                <w:jc w:val="right"/>
                <w:rPr>
                  <w:b/>
                  <w:u w:val="single"/>
                  <w:lang w:val="fr-FR"/>
                </w:rPr>
              </w:pPr>
              <w:r>
                <w:rPr>
                  <w:noProof/>
                  <w:lang w:val="en-US"/>
                </w:rPr>
                <w:drawing>
                  <wp:inline distT="0" distB="0" distL="0" distR="0" wp14:anchorId="690977B5" wp14:editId="2B4240CF">
                    <wp:extent cx="695325" cy="2748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444" cy="282439"/>
                            </a:xfrm>
                            <a:prstGeom prst="rect">
                              <a:avLst/>
                            </a:prstGeom>
                            <a:noFill/>
                          </pic:spPr>
                        </pic:pic>
                      </a:graphicData>
                    </a:graphic>
                  </wp:inline>
                </w:drawing>
              </w:r>
              <w:r>
                <w:rPr>
                  <w:rFonts w:ascii="Arial Narrow" w:hAnsi="Arial Narrow"/>
                  <w:b/>
                  <w:noProof/>
                  <w:szCs w:val="20"/>
                  <w:lang w:val="en-US"/>
                </w:rPr>
                <w:t xml:space="preserve">   </w:t>
              </w:r>
              <w:r>
                <w:rPr>
                  <w:rFonts w:ascii="Arial Narrow" w:hAnsi="Arial Narrow"/>
                  <w:b/>
                  <w:noProof/>
                  <w:szCs w:val="20"/>
                  <w:lang w:val="en-US"/>
                </w:rPr>
                <w:drawing>
                  <wp:inline distT="0" distB="0" distL="0" distR="0" wp14:anchorId="27BD07D0" wp14:editId="19E17C66">
                    <wp:extent cx="156816" cy="2641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940" cy="266054"/>
                            </a:xfrm>
                            <a:prstGeom prst="rect">
                              <a:avLst/>
                            </a:prstGeom>
                            <a:noFill/>
                          </pic:spPr>
                        </pic:pic>
                      </a:graphicData>
                    </a:graphic>
                  </wp:inline>
                </w:drawing>
              </w:r>
            </w:p>
          </w:tc>
        </w:tr>
      </w:tbl>
      <w:p w:rsidR="00C27C2E" w:rsidRDefault="00C27C2E" w:rsidP="00E413CC">
        <w:pPr>
          <w:pStyle w:val="Subsol"/>
          <w:tabs>
            <w:tab w:val="left" w:pos="3645"/>
          </w:tabs>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285" w:rsidRDefault="00862285" w:rsidP="001A513D">
      <w:r>
        <w:separator/>
      </w:r>
    </w:p>
  </w:footnote>
  <w:footnote w:type="continuationSeparator" w:id="0">
    <w:p w:rsidR="00862285" w:rsidRDefault="00862285" w:rsidP="001A5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CellMar>
        <w:left w:w="0" w:type="dxa"/>
        <w:right w:w="0" w:type="dxa"/>
      </w:tblCellMar>
      <w:tblLook w:val="04A0" w:firstRow="1" w:lastRow="0" w:firstColumn="1" w:lastColumn="0" w:noHBand="0" w:noVBand="1"/>
    </w:tblPr>
    <w:tblGrid>
      <w:gridCol w:w="3544"/>
      <w:gridCol w:w="5472"/>
    </w:tblGrid>
    <w:tr w:rsidR="00C27C2E" w:rsidRPr="00E0451C" w:rsidTr="000C092E">
      <w:trPr>
        <w:jc w:val="center"/>
      </w:trPr>
      <w:tc>
        <w:tcPr>
          <w:tcW w:w="3544" w:type="dxa"/>
          <w:vAlign w:val="center"/>
          <w:hideMark/>
        </w:tcPr>
        <w:p w:rsidR="00C27C2E" w:rsidRPr="00E0451C" w:rsidRDefault="00C27C2E" w:rsidP="000B6228">
          <w:pPr>
            <w:rPr>
              <w:rFonts w:eastAsia="Calibri"/>
              <w:b/>
              <w:sz w:val="18"/>
              <w:szCs w:val="18"/>
            </w:rPr>
          </w:pPr>
          <w:r w:rsidRPr="00E0451C">
            <w:rPr>
              <w:rFonts w:eastAsia="Calibri"/>
              <w:b/>
              <w:color w:val="000000"/>
              <w:sz w:val="18"/>
              <w:szCs w:val="18"/>
            </w:rPr>
            <w:t xml:space="preserve">CONSILIUL JUDEȚEAN HUNEDOARA                                                                                                                         </w:t>
          </w:r>
        </w:p>
      </w:tc>
      <w:tc>
        <w:tcPr>
          <w:tcW w:w="5472" w:type="dxa"/>
          <w:vAlign w:val="center"/>
        </w:tcPr>
        <w:p w:rsidR="00C27C2E" w:rsidRPr="00E0451C" w:rsidRDefault="00C27C2E" w:rsidP="000B6228">
          <w:pPr>
            <w:autoSpaceDE w:val="0"/>
            <w:autoSpaceDN w:val="0"/>
            <w:adjustRightInd w:val="0"/>
            <w:jc w:val="center"/>
            <w:rPr>
              <w:rFonts w:eastAsia="Calibri"/>
              <w:b/>
              <w:bCs/>
              <w:sz w:val="18"/>
              <w:szCs w:val="18"/>
            </w:rPr>
          </w:pPr>
          <w:r w:rsidRPr="00E0451C">
            <w:rPr>
              <w:rFonts w:eastAsia="Calibri"/>
              <w:b/>
              <w:sz w:val="18"/>
              <w:szCs w:val="18"/>
            </w:rPr>
            <w:t>RAPORT DE AMPLASAMENT</w:t>
          </w:r>
        </w:p>
        <w:p w:rsidR="00C27C2E" w:rsidRPr="00E0451C" w:rsidRDefault="00C27C2E" w:rsidP="000B6228">
          <w:pPr>
            <w:autoSpaceDE w:val="0"/>
            <w:autoSpaceDN w:val="0"/>
            <w:adjustRightInd w:val="0"/>
            <w:jc w:val="center"/>
            <w:rPr>
              <w:rFonts w:eastAsia="Calibri"/>
              <w:b/>
              <w:bCs/>
              <w:sz w:val="18"/>
              <w:szCs w:val="18"/>
            </w:rPr>
          </w:pPr>
          <w:r w:rsidRPr="00E0451C">
            <w:rPr>
              <w:rFonts w:eastAsia="Calibri"/>
              <w:b/>
              <w:bCs/>
              <w:sz w:val="18"/>
              <w:szCs w:val="18"/>
            </w:rPr>
            <w:t>procedura de solicitare și obținere a</w:t>
          </w:r>
        </w:p>
        <w:p w:rsidR="00C27C2E" w:rsidRPr="00E0451C" w:rsidRDefault="00C27C2E" w:rsidP="000B6228">
          <w:pPr>
            <w:autoSpaceDE w:val="0"/>
            <w:autoSpaceDN w:val="0"/>
            <w:adjustRightInd w:val="0"/>
            <w:jc w:val="center"/>
            <w:rPr>
              <w:rFonts w:eastAsia="Calibri"/>
              <w:b/>
              <w:bCs/>
              <w:sz w:val="18"/>
              <w:szCs w:val="18"/>
            </w:rPr>
          </w:pPr>
          <w:r w:rsidRPr="00E0451C">
            <w:rPr>
              <w:rFonts w:eastAsia="Calibri"/>
              <w:b/>
              <w:bCs/>
              <w:sz w:val="18"/>
              <w:szCs w:val="18"/>
            </w:rPr>
            <w:t>AUTORIZAȚIEII INTEGRATE DE MEDIU</w:t>
          </w:r>
        </w:p>
      </w:tc>
    </w:tr>
  </w:tbl>
  <w:p w:rsidR="00C27C2E" w:rsidRPr="00E0451C" w:rsidRDefault="00C27C2E" w:rsidP="00E0451C">
    <w:pPr>
      <w:pStyle w:val="Antet"/>
      <w:jc w:val="center"/>
      <w:rPr>
        <w:b/>
        <w:i/>
        <w:sz w:val="18"/>
        <w:szCs w:val="18"/>
      </w:rPr>
    </w:pPr>
    <w:r w:rsidRPr="00E0451C">
      <w:rPr>
        <w:b/>
        <w:bCs/>
        <w:noProof/>
        <w:color w:val="5A8B39"/>
        <w:sz w:val="18"/>
        <w:szCs w:val="18"/>
        <w:lang w:val="en-US"/>
      </w:rPr>
      <w:drawing>
        <wp:anchor distT="0" distB="0" distL="114300" distR="114300" simplePos="0" relativeHeight="251663360" behindDoc="1" locked="0" layoutInCell="1" allowOverlap="1" wp14:anchorId="406FC648" wp14:editId="1B1691A0">
          <wp:simplePos x="0" y="0"/>
          <wp:positionH relativeFrom="column">
            <wp:posOffset>-538480</wp:posOffset>
          </wp:positionH>
          <wp:positionV relativeFrom="paragraph">
            <wp:posOffset>-327025</wp:posOffset>
          </wp:positionV>
          <wp:extent cx="549588" cy="621665"/>
          <wp:effectExtent l="0" t="0" r="3175" b="6985"/>
          <wp:wrapNone/>
          <wp:docPr id="2" name="Picture 2" descr="http://www.anrsps.gov.ro/stps_res/steme/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rsps.gov.ro/stps_res/steme/h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88"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51C">
      <w:rPr>
        <w:b/>
        <w:i/>
        <w:color w:val="538135"/>
        <w:sz w:val="18"/>
        <w:szCs w:val="18"/>
      </w:rPr>
      <w:t xml:space="preserve">CENTRU DE MANAGEMENT AL DEŞEURILOR BÂRCEA MARE, </w:t>
    </w:r>
    <w:r w:rsidRPr="00E0451C">
      <w:rPr>
        <w:b/>
        <w:bCs/>
        <w:i/>
        <w:color w:val="5A8B39"/>
        <w:sz w:val="18"/>
        <w:szCs w:val="18"/>
      </w:rPr>
      <w:t>jud. Hunedoara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3544"/>
      <w:gridCol w:w="5472"/>
    </w:tblGrid>
    <w:tr w:rsidR="00C27C2E" w:rsidRPr="00E0451C" w:rsidTr="000476EC">
      <w:tc>
        <w:tcPr>
          <w:tcW w:w="3544" w:type="dxa"/>
          <w:vAlign w:val="center"/>
          <w:hideMark/>
        </w:tcPr>
        <w:p w:rsidR="00C27C2E" w:rsidRPr="00E0451C" w:rsidRDefault="00C27C2E" w:rsidP="00E0451C">
          <w:pPr>
            <w:rPr>
              <w:rFonts w:eastAsia="Calibri"/>
              <w:b/>
              <w:sz w:val="18"/>
              <w:szCs w:val="18"/>
            </w:rPr>
          </w:pPr>
          <w:r w:rsidRPr="00E0451C">
            <w:rPr>
              <w:rFonts w:eastAsia="Calibri"/>
              <w:b/>
              <w:color w:val="000000"/>
              <w:sz w:val="18"/>
              <w:szCs w:val="18"/>
            </w:rPr>
            <w:t xml:space="preserve">CONSILIUL JUDEȚEAN HUNEDOARA                                                                                                                         </w:t>
          </w:r>
        </w:p>
      </w:tc>
      <w:tc>
        <w:tcPr>
          <w:tcW w:w="5472" w:type="dxa"/>
          <w:vAlign w:val="center"/>
        </w:tcPr>
        <w:p w:rsidR="00C27C2E" w:rsidRPr="00E0451C" w:rsidRDefault="00C27C2E" w:rsidP="00E0451C">
          <w:pPr>
            <w:autoSpaceDE w:val="0"/>
            <w:autoSpaceDN w:val="0"/>
            <w:adjustRightInd w:val="0"/>
            <w:jc w:val="center"/>
            <w:rPr>
              <w:rFonts w:eastAsia="Calibri"/>
              <w:b/>
              <w:bCs/>
              <w:sz w:val="18"/>
              <w:szCs w:val="18"/>
            </w:rPr>
          </w:pPr>
          <w:r w:rsidRPr="00E0451C">
            <w:rPr>
              <w:rFonts w:eastAsia="Calibri"/>
              <w:b/>
              <w:sz w:val="18"/>
              <w:szCs w:val="18"/>
            </w:rPr>
            <w:t>RAPORT DE AMPLASAMENT</w:t>
          </w:r>
        </w:p>
        <w:p w:rsidR="00C27C2E" w:rsidRPr="00E0451C" w:rsidRDefault="00C27C2E" w:rsidP="00E0451C">
          <w:pPr>
            <w:autoSpaceDE w:val="0"/>
            <w:autoSpaceDN w:val="0"/>
            <w:adjustRightInd w:val="0"/>
            <w:jc w:val="center"/>
            <w:rPr>
              <w:rFonts w:eastAsia="Calibri"/>
              <w:b/>
              <w:bCs/>
              <w:sz w:val="18"/>
              <w:szCs w:val="18"/>
            </w:rPr>
          </w:pPr>
          <w:r w:rsidRPr="00E0451C">
            <w:rPr>
              <w:rFonts w:eastAsia="Calibri"/>
              <w:b/>
              <w:bCs/>
              <w:sz w:val="18"/>
              <w:szCs w:val="18"/>
            </w:rPr>
            <w:t>procedura de solicitare și obținere a</w:t>
          </w:r>
        </w:p>
        <w:p w:rsidR="00C27C2E" w:rsidRPr="00E0451C" w:rsidRDefault="00C27C2E" w:rsidP="00E0451C">
          <w:pPr>
            <w:autoSpaceDE w:val="0"/>
            <w:autoSpaceDN w:val="0"/>
            <w:adjustRightInd w:val="0"/>
            <w:jc w:val="center"/>
            <w:rPr>
              <w:rFonts w:eastAsia="Calibri"/>
              <w:b/>
              <w:bCs/>
              <w:sz w:val="18"/>
              <w:szCs w:val="18"/>
            </w:rPr>
          </w:pPr>
          <w:r w:rsidRPr="00E0451C">
            <w:rPr>
              <w:rFonts w:eastAsia="Calibri"/>
              <w:b/>
              <w:bCs/>
              <w:sz w:val="18"/>
              <w:szCs w:val="18"/>
            </w:rPr>
            <w:t>AUTORIZAȚIEII INTEGRATE DE MEDIU</w:t>
          </w:r>
        </w:p>
      </w:tc>
    </w:tr>
  </w:tbl>
  <w:p w:rsidR="00C27C2E" w:rsidRPr="00E0451C" w:rsidRDefault="00C27C2E" w:rsidP="00E0451C">
    <w:pPr>
      <w:pStyle w:val="Antet"/>
      <w:jc w:val="center"/>
      <w:rPr>
        <w:b/>
        <w:i/>
        <w:sz w:val="18"/>
        <w:szCs w:val="18"/>
      </w:rPr>
    </w:pPr>
    <w:r w:rsidRPr="00E0451C">
      <w:rPr>
        <w:b/>
        <w:bCs/>
        <w:noProof/>
        <w:color w:val="5A8B39"/>
        <w:sz w:val="18"/>
        <w:szCs w:val="18"/>
        <w:lang w:val="en-US"/>
      </w:rPr>
      <w:drawing>
        <wp:anchor distT="0" distB="0" distL="114300" distR="114300" simplePos="0" relativeHeight="251661312" behindDoc="1" locked="0" layoutInCell="1" allowOverlap="1" wp14:anchorId="14CB138D" wp14:editId="4DB9B960">
          <wp:simplePos x="0" y="0"/>
          <wp:positionH relativeFrom="column">
            <wp:posOffset>-538480</wp:posOffset>
          </wp:positionH>
          <wp:positionV relativeFrom="paragraph">
            <wp:posOffset>-327025</wp:posOffset>
          </wp:positionV>
          <wp:extent cx="549588" cy="621665"/>
          <wp:effectExtent l="0" t="0" r="3175" b="6985"/>
          <wp:wrapNone/>
          <wp:docPr id="17" name="Picture 17" descr="http://www.anrsps.gov.ro/stps_res/steme/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rsps.gov.ro/stps_res/steme/h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88"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51C">
      <w:rPr>
        <w:b/>
        <w:i/>
        <w:color w:val="538135"/>
        <w:sz w:val="18"/>
        <w:szCs w:val="18"/>
      </w:rPr>
      <w:t>CENTR</w:t>
    </w:r>
    <w:r>
      <w:rPr>
        <w:b/>
        <w:i/>
        <w:color w:val="538135"/>
        <w:sz w:val="18"/>
        <w:szCs w:val="18"/>
      </w:rPr>
      <w:t>U DE MANAGEMENT AL DEŞEURILOR BÂ</w:t>
    </w:r>
    <w:r w:rsidRPr="00E0451C">
      <w:rPr>
        <w:b/>
        <w:i/>
        <w:color w:val="538135"/>
        <w:sz w:val="18"/>
        <w:szCs w:val="18"/>
      </w:rPr>
      <w:t xml:space="preserve">RCEA MARE, </w:t>
    </w:r>
    <w:r w:rsidRPr="00E0451C">
      <w:rPr>
        <w:b/>
        <w:bCs/>
        <w:i/>
        <w:color w:val="5A8B39"/>
        <w:sz w:val="18"/>
        <w:szCs w:val="18"/>
      </w:rPr>
      <w:t>jud.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6BDF"/>
    <w:multiLevelType w:val="hybridMultilevel"/>
    <w:tmpl w:val="462EC61A"/>
    <w:lvl w:ilvl="0" w:tplc="0D5A8E02">
      <w:start w:val="4"/>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 w15:restartNumberingAfterBreak="0">
    <w:nsid w:val="0F207872"/>
    <w:multiLevelType w:val="hybridMultilevel"/>
    <w:tmpl w:val="BCD01AA6"/>
    <w:lvl w:ilvl="0" w:tplc="B610F544">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12082"/>
    <w:multiLevelType w:val="hybridMultilevel"/>
    <w:tmpl w:val="93FC95C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4943598"/>
    <w:multiLevelType w:val="hybridMultilevel"/>
    <w:tmpl w:val="801AF3FA"/>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1EE500B2"/>
    <w:multiLevelType w:val="hybridMultilevel"/>
    <w:tmpl w:val="D5EC40D8"/>
    <w:lvl w:ilvl="0" w:tplc="FFFFFFFF">
      <w:start w:val="1"/>
      <w:numFmt w:val="decimal"/>
      <w:lvlText w:val="%1."/>
      <w:lvlJc w:val="left"/>
      <w:pPr>
        <w:ind w:left="720" w:hanging="360"/>
      </w:pPr>
      <w:rPr>
        <w:rFonts w:cs="Times New Roman" w:hint="default"/>
      </w:rPr>
    </w:lvl>
    <w:lvl w:ilvl="1" w:tplc="04180001">
      <w:start w:val="1"/>
      <w:numFmt w:val="bullet"/>
      <w:lvlText w:val=""/>
      <w:lvlJc w:val="left"/>
      <w:pPr>
        <w:ind w:left="1785" w:hanging="705"/>
      </w:pPr>
      <w:rPr>
        <w:rFonts w:ascii="Symbol" w:hAnsi="Symbol" w:hint="default"/>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 w15:restartNumberingAfterBreak="0">
    <w:nsid w:val="1F163592"/>
    <w:multiLevelType w:val="hybridMultilevel"/>
    <w:tmpl w:val="CCCAFE74"/>
    <w:lvl w:ilvl="0" w:tplc="0408000F">
      <w:start w:val="1"/>
      <w:numFmt w:val="decimal"/>
      <w:lvlText w:val="%1."/>
      <w:lvlJc w:val="left"/>
      <w:pPr>
        <w:ind w:left="720" w:hanging="360"/>
      </w:pPr>
      <w:rPr>
        <w:rFonts w:hint="default"/>
      </w:rPr>
    </w:lvl>
    <w:lvl w:ilvl="1" w:tplc="04080013">
      <w:start w:val="1"/>
      <w:numFmt w:val="upperRoman"/>
      <w:lvlText w:val="%2."/>
      <w:lvlJc w:val="righ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3DE3BB7"/>
    <w:multiLevelType w:val="hybridMultilevel"/>
    <w:tmpl w:val="16E4867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7" w15:restartNumberingAfterBreak="0">
    <w:nsid w:val="245801D8"/>
    <w:multiLevelType w:val="hybridMultilevel"/>
    <w:tmpl w:val="B0B47842"/>
    <w:lvl w:ilvl="0" w:tplc="E3D2A500">
      <w:start w:val="1"/>
      <w:numFmt w:val="bullet"/>
      <w:lvlText w:val=""/>
      <w:lvlJc w:val="left"/>
      <w:pPr>
        <w:tabs>
          <w:tab w:val="num" w:pos="1301"/>
        </w:tabs>
        <w:ind w:left="1301" w:hanging="851"/>
      </w:pPr>
      <w:rPr>
        <w:rFonts w:ascii="Symbol" w:hAnsi="Symbol" w:hint="default"/>
      </w:rPr>
    </w:lvl>
    <w:lvl w:ilvl="1" w:tplc="040E0003" w:tentative="1">
      <w:start w:val="1"/>
      <w:numFmt w:val="bullet"/>
      <w:lvlText w:val="o"/>
      <w:lvlJc w:val="left"/>
      <w:pPr>
        <w:ind w:left="1890" w:hanging="360"/>
      </w:pPr>
      <w:rPr>
        <w:rFonts w:ascii="Courier New" w:hAnsi="Courier New" w:cs="Courier New" w:hint="default"/>
      </w:rPr>
    </w:lvl>
    <w:lvl w:ilvl="2" w:tplc="040E0005" w:tentative="1">
      <w:start w:val="1"/>
      <w:numFmt w:val="bullet"/>
      <w:lvlText w:val=""/>
      <w:lvlJc w:val="left"/>
      <w:pPr>
        <w:ind w:left="2610" w:hanging="360"/>
      </w:pPr>
      <w:rPr>
        <w:rFonts w:ascii="Wingdings" w:hAnsi="Wingdings" w:hint="default"/>
      </w:rPr>
    </w:lvl>
    <w:lvl w:ilvl="3" w:tplc="040E0001" w:tentative="1">
      <w:start w:val="1"/>
      <w:numFmt w:val="bullet"/>
      <w:lvlText w:val=""/>
      <w:lvlJc w:val="left"/>
      <w:pPr>
        <w:ind w:left="3330" w:hanging="360"/>
      </w:pPr>
      <w:rPr>
        <w:rFonts w:ascii="Symbol" w:hAnsi="Symbol" w:hint="default"/>
      </w:rPr>
    </w:lvl>
    <w:lvl w:ilvl="4" w:tplc="040E0003" w:tentative="1">
      <w:start w:val="1"/>
      <w:numFmt w:val="bullet"/>
      <w:lvlText w:val="o"/>
      <w:lvlJc w:val="left"/>
      <w:pPr>
        <w:ind w:left="4050" w:hanging="360"/>
      </w:pPr>
      <w:rPr>
        <w:rFonts w:ascii="Courier New" w:hAnsi="Courier New" w:cs="Courier New" w:hint="default"/>
      </w:rPr>
    </w:lvl>
    <w:lvl w:ilvl="5" w:tplc="040E0005" w:tentative="1">
      <w:start w:val="1"/>
      <w:numFmt w:val="bullet"/>
      <w:lvlText w:val=""/>
      <w:lvlJc w:val="left"/>
      <w:pPr>
        <w:ind w:left="4770" w:hanging="360"/>
      </w:pPr>
      <w:rPr>
        <w:rFonts w:ascii="Wingdings" w:hAnsi="Wingdings" w:hint="default"/>
      </w:rPr>
    </w:lvl>
    <w:lvl w:ilvl="6" w:tplc="040E0001" w:tentative="1">
      <w:start w:val="1"/>
      <w:numFmt w:val="bullet"/>
      <w:lvlText w:val=""/>
      <w:lvlJc w:val="left"/>
      <w:pPr>
        <w:ind w:left="5490" w:hanging="360"/>
      </w:pPr>
      <w:rPr>
        <w:rFonts w:ascii="Symbol" w:hAnsi="Symbol" w:hint="default"/>
      </w:rPr>
    </w:lvl>
    <w:lvl w:ilvl="7" w:tplc="040E0003" w:tentative="1">
      <w:start w:val="1"/>
      <w:numFmt w:val="bullet"/>
      <w:lvlText w:val="o"/>
      <w:lvlJc w:val="left"/>
      <w:pPr>
        <w:ind w:left="6210" w:hanging="360"/>
      </w:pPr>
      <w:rPr>
        <w:rFonts w:ascii="Courier New" w:hAnsi="Courier New" w:cs="Courier New" w:hint="default"/>
      </w:rPr>
    </w:lvl>
    <w:lvl w:ilvl="8" w:tplc="040E0005" w:tentative="1">
      <w:start w:val="1"/>
      <w:numFmt w:val="bullet"/>
      <w:lvlText w:val=""/>
      <w:lvlJc w:val="left"/>
      <w:pPr>
        <w:ind w:left="6930" w:hanging="360"/>
      </w:pPr>
      <w:rPr>
        <w:rFonts w:ascii="Wingdings" w:hAnsi="Wingdings" w:hint="default"/>
      </w:rPr>
    </w:lvl>
  </w:abstractNum>
  <w:abstractNum w:abstractNumId="8" w15:restartNumberingAfterBreak="0">
    <w:nsid w:val="27EC5189"/>
    <w:multiLevelType w:val="hybridMultilevel"/>
    <w:tmpl w:val="87D2FF5C"/>
    <w:lvl w:ilvl="0" w:tplc="04080001">
      <w:start w:val="1"/>
      <w:numFmt w:val="bullet"/>
      <w:lvlText w:val=""/>
      <w:lvlJc w:val="left"/>
      <w:pPr>
        <w:ind w:left="1429" w:hanging="360"/>
      </w:pPr>
      <w:rPr>
        <w:rFonts w:ascii="Symbol" w:hAnsi="Symbol" w:hint="default"/>
      </w:rPr>
    </w:lvl>
    <w:lvl w:ilvl="1" w:tplc="04080003">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9" w15:restartNumberingAfterBreak="0">
    <w:nsid w:val="2A6D5CBA"/>
    <w:multiLevelType w:val="hybridMultilevel"/>
    <w:tmpl w:val="0B7CE07A"/>
    <w:name w:val="WW8Num2222222222"/>
    <w:lvl w:ilvl="0" w:tplc="00000014">
      <w:numFmt w:val="bullet"/>
      <w:lvlText w:val="-"/>
      <w:lvlJc w:val="left"/>
      <w:pPr>
        <w:tabs>
          <w:tab w:val="num" w:pos="720"/>
        </w:tabs>
        <w:ind w:left="720" w:hanging="360"/>
      </w:pPr>
      <w:rPr>
        <w:rFonts w:ascii="Times New Roman" w:hAnsi="Times New Roman" w:cs="Times New Roman"/>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C15E11"/>
    <w:multiLevelType w:val="hybridMultilevel"/>
    <w:tmpl w:val="F92487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F631A89"/>
    <w:multiLevelType w:val="hybridMultilevel"/>
    <w:tmpl w:val="3A006E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4734EA5"/>
    <w:multiLevelType w:val="hybridMultilevel"/>
    <w:tmpl w:val="8AEE6804"/>
    <w:lvl w:ilvl="0" w:tplc="CA1E8FBC">
      <w:start w:val="1"/>
      <w:numFmt w:val="bullet"/>
      <w:lvlText w:val="-"/>
      <w:lvlJc w:val="left"/>
      <w:pPr>
        <w:ind w:left="108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5467ACF"/>
    <w:multiLevelType w:val="hybridMultilevel"/>
    <w:tmpl w:val="558E8ED4"/>
    <w:lvl w:ilvl="0" w:tplc="FFFFFFFF">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4" w15:restartNumberingAfterBreak="0">
    <w:nsid w:val="38B77551"/>
    <w:multiLevelType w:val="hybridMultilevel"/>
    <w:tmpl w:val="D516464E"/>
    <w:lvl w:ilvl="0" w:tplc="7A8E25DC">
      <w:start w:val="5"/>
      <w:numFmt w:val="bullet"/>
      <w:lvlText w:val="-"/>
      <w:lvlJc w:val="left"/>
      <w:pPr>
        <w:ind w:left="502" w:hanging="360"/>
      </w:pPr>
      <w:rPr>
        <w:rFonts w:ascii="Times New Roman" w:eastAsiaTheme="minorHAnsi" w:hAnsi="Times New Roman" w:cs="Times New Roman" w:hint="default"/>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15" w15:restartNumberingAfterBreak="0">
    <w:nsid w:val="393F6D5A"/>
    <w:multiLevelType w:val="hybridMultilevel"/>
    <w:tmpl w:val="C7AEE0D0"/>
    <w:lvl w:ilvl="0" w:tplc="CA16509A">
      <w:numFmt w:val="bullet"/>
      <w:lvlText w:val="-"/>
      <w:lvlJc w:val="left"/>
      <w:pPr>
        <w:tabs>
          <w:tab w:val="num" w:pos="420"/>
        </w:tabs>
        <w:ind w:left="420" w:hanging="360"/>
      </w:pPr>
      <w:rPr>
        <w:rFonts w:ascii="Arial" w:eastAsia="Times New Roman" w:hAnsi="Arial" w:cs="Times New Roman"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8957AD"/>
    <w:multiLevelType w:val="hybridMultilevel"/>
    <w:tmpl w:val="AF14195A"/>
    <w:lvl w:ilvl="0" w:tplc="EA208BE6">
      <w:start w:val="4"/>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3D1771D"/>
    <w:multiLevelType w:val="hybridMultilevel"/>
    <w:tmpl w:val="F0BC1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DD3925"/>
    <w:multiLevelType w:val="hybridMultilevel"/>
    <w:tmpl w:val="FF82AB44"/>
    <w:lvl w:ilvl="0" w:tplc="04090001">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FA7E4A"/>
    <w:multiLevelType w:val="hybridMultilevel"/>
    <w:tmpl w:val="3BB642CE"/>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20" w15:restartNumberingAfterBreak="0">
    <w:nsid w:val="4CBE5062"/>
    <w:multiLevelType w:val="hybridMultilevel"/>
    <w:tmpl w:val="9AE25E36"/>
    <w:lvl w:ilvl="0" w:tplc="B1FE154E">
      <w:start w:val="19"/>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15B6580"/>
    <w:multiLevelType w:val="hybridMultilevel"/>
    <w:tmpl w:val="0C961AB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32459A4"/>
    <w:multiLevelType w:val="hybridMultilevel"/>
    <w:tmpl w:val="45DA3438"/>
    <w:name w:val="WW8Num22222222222"/>
    <w:lvl w:ilvl="0" w:tplc="00000014">
      <w:numFmt w:val="bullet"/>
      <w:lvlText w:val="-"/>
      <w:lvlJc w:val="left"/>
      <w:pPr>
        <w:tabs>
          <w:tab w:val="num" w:pos="720"/>
        </w:tabs>
        <w:ind w:left="720" w:hanging="360"/>
      </w:pPr>
      <w:rPr>
        <w:rFonts w:ascii="Times New Roman" w:hAnsi="Times New Roman" w:cs="Times New Roman"/>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B04AE6"/>
    <w:multiLevelType w:val="hybridMultilevel"/>
    <w:tmpl w:val="1CA2CD5A"/>
    <w:lvl w:ilvl="0" w:tplc="08090001">
      <w:start w:val="1"/>
      <w:numFmt w:val="bullet"/>
      <w:lvlText w:val=""/>
      <w:lvlJc w:val="left"/>
      <w:pPr>
        <w:ind w:left="2204" w:hanging="360"/>
      </w:pPr>
      <w:rPr>
        <w:rFonts w:ascii="Symbol" w:hAnsi="Symbol" w:hint="default"/>
      </w:rPr>
    </w:lvl>
    <w:lvl w:ilvl="1" w:tplc="04080003" w:tentative="1">
      <w:start w:val="1"/>
      <w:numFmt w:val="bullet"/>
      <w:lvlText w:val="o"/>
      <w:lvlJc w:val="left"/>
      <w:pPr>
        <w:ind w:left="2924" w:hanging="360"/>
      </w:pPr>
      <w:rPr>
        <w:rFonts w:ascii="Courier New" w:hAnsi="Courier New" w:cs="Courier New" w:hint="default"/>
      </w:rPr>
    </w:lvl>
    <w:lvl w:ilvl="2" w:tplc="04080005" w:tentative="1">
      <w:start w:val="1"/>
      <w:numFmt w:val="bullet"/>
      <w:lvlText w:val=""/>
      <w:lvlJc w:val="left"/>
      <w:pPr>
        <w:ind w:left="3644" w:hanging="360"/>
      </w:pPr>
      <w:rPr>
        <w:rFonts w:ascii="Wingdings" w:hAnsi="Wingdings" w:hint="default"/>
      </w:rPr>
    </w:lvl>
    <w:lvl w:ilvl="3" w:tplc="04080001" w:tentative="1">
      <w:start w:val="1"/>
      <w:numFmt w:val="bullet"/>
      <w:lvlText w:val=""/>
      <w:lvlJc w:val="left"/>
      <w:pPr>
        <w:ind w:left="4364" w:hanging="360"/>
      </w:pPr>
      <w:rPr>
        <w:rFonts w:ascii="Symbol" w:hAnsi="Symbol" w:hint="default"/>
      </w:rPr>
    </w:lvl>
    <w:lvl w:ilvl="4" w:tplc="04080003" w:tentative="1">
      <w:start w:val="1"/>
      <w:numFmt w:val="bullet"/>
      <w:lvlText w:val="o"/>
      <w:lvlJc w:val="left"/>
      <w:pPr>
        <w:ind w:left="5084" w:hanging="360"/>
      </w:pPr>
      <w:rPr>
        <w:rFonts w:ascii="Courier New" w:hAnsi="Courier New" w:cs="Courier New" w:hint="default"/>
      </w:rPr>
    </w:lvl>
    <w:lvl w:ilvl="5" w:tplc="04080005" w:tentative="1">
      <w:start w:val="1"/>
      <w:numFmt w:val="bullet"/>
      <w:lvlText w:val=""/>
      <w:lvlJc w:val="left"/>
      <w:pPr>
        <w:ind w:left="5804" w:hanging="360"/>
      </w:pPr>
      <w:rPr>
        <w:rFonts w:ascii="Wingdings" w:hAnsi="Wingdings" w:hint="default"/>
      </w:rPr>
    </w:lvl>
    <w:lvl w:ilvl="6" w:tplc="04080001" w:tentative="1">
      <w:start w:val="1"/>
      <w:numFmt w:val="bullet"/>
      <w:lvlText w:val=""/>
      <w:lvlJc w:val="left"/>
      <w:pPr>
        <w:ind w:left="6524" w:hanging="360"/>
      </w:pPr>
      <w:rPr>
        <w:rFonts w:ascii="Symbol" w:hAnsi="Symbol" w:hint="default"/>
      </w:rPr>
    </w:lvl>
    <w:lvl w:ilvl="7" w:tplc="04080003" w:tentative="1">
      <w:start w:val="1"/>
      <w:numFmt w:val="bullet"/>
      <w:lvlText w:val="o"/>
      <w:lvlJc w:val="left"/>
      <w:pPr>
        <w:ind w:left="7244" w:hanging="360"/>
      </w:pPr>
      <w:rPr>
        <w:rFonts w:ascii="Courier New" w:hAnsi="Courier New" w:cs="Courier New" w:hint="default"/>
      </w:rPr>
    </w:lvl>
    <w:lvl w:ilvl="8" w:tplc="04080005" w:tentative="1">
      <w:start w:val="1"/>
      <w:numFmt w:val="bullet"/>
      <w:lvlText w:val=""/>
      <w:lvlJc w:val="left"/>
      <w:pPr>
        <w:ind w:left="7964" w:hanging="360"/>
      </w:pPr>
      <w:rPr>
        <w:rFonts w:ascii="Wingdings" w:hAnsi="Wingdings" w:hint="default"/>
      </w:rPr>
    </w:lvl>
  </w:abstractNum>
  <w:abstractNum w:abstractNumId="24" w15:restartNumberingAfterBreak="0">
    <w:nsid w:val="59554A7B"/>
    <w:multiLevelType w:val="hybridMultilevel"/>
    <w:tmpl w:val="1B4443DA"/>
    <w:lvl w:ilvl="0" w:tplc="08090001">
      <w:start w:val="1"/>
      <w:numFmt w:val="bullet"/>
      <w:lvlText w:val=""/>
      <w:lvlJc w:val="left"/>
      <w:pPr>
        <w:ind w:left="360" w:hanging="360"/>
      </w:pPr>
      <w:rPr>
        <w:rFonts w:ascii="Symbol" w:hAnsi="Symbol" w:hint="default"/>
      </w:rPr>
    </w:lvl>
    <w:lvl w:ilvl="1" w:tplc="04080001">
      <w:start w:val="1"/>
      <w:numFmt w:val="bullet"/>
      <w:lvlText w:val=""/>
      <w:lvlJc w:val="left"/>
      <w:pPr>
        <w:ind w:left="36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3C6537"/>
    <w:multiLevelType w:val="hybridMultilevel"/>
    <w:tmpl w:val="7FA2DD48"/>
    <w:name w:val="WW8Num22222222"/>
    <w:lvl w:ilvl="0" w:tplc="00000014">
      <w:numFmt w:val="bullet"/>
      <w:lvlText w:val="-"/>
      <w:lvlJc w:val="left"/>
      <w:pPr>
        <w:tabs>
          <w:tab w:val="num" w:pos="720"/>
        </w:tabs>
        <w:ind w:left="720" w:hanging="360"/>
      </w:pPr>
      <w:rPr>
        <w:rFonts w:ascii="Times New Roman" w:hAnsi="Times New Roman" w:cs="Times New Roman"/>
      </w:rPr>
    </w:lvl>
    <w:lvl w:ilvl="1" w:tplc="0418000F">
      <w:start w:val="1"/>
      <w:numFmt w:val="decimal"/>
      <w:lvlText w:val="%2."/>
      <w:lvlJc w:val="left"/>
      <w:pPr>
        <w:tabs>
          <w:tab w:val="num" w:pos="1440"/>
        </w:tabs>
        <w:ind w:left="1440" w:hanging="360"/>
      </w:p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CA73AA"/>
    <w:multiLevelType w:val="hybridMultilevel"/>
    <w:tmpl w:val="44ACEB8E"/>
    <w:name w:val="WW8Num222222222"/>
    <w:lvl w:ilvl="0" w:tplc="00000014">
      <w:numFmt w:val="bullet"/>
      <w:lvlText w:val="-"/>
      <w:lvlJc w:val="left"/>
      <w:pPr>
        <w:tabs>
          <w:tab w:val="num" w:pos="1440"/>
        </w:tabs>
        <w:ind w:left="1440" w:hanging="360"/>
      </w:pPr>
      <w:rPr>
        <w:rFonts w:ascii="Times New Roman" w:hAnsi="Times New Roman" w:cs="Times New Roman"/>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2743B82"/>
    <w:multiLevelType w:val="hybridMultilevel"/>
    <w:tmpl w:val="77A4412A"/>
    <w:lvl w:ilvl="0" w:tplc="C2ACEA6A">
      <w:numFmt w:val="bullet"/>
      <w:lvlText w:val="-"/>
      <w:lvlJc w:val="left"/>
      <w:pPr>
        <w:ind w:left="1069" w:hanging="360"/>
      </w:pPr>
      <w:rPr>
        <w:rFonts w:ascii="Calibri" w:eastAsia="Times New Roman" w:hAnsi="Calibri" w:cs="Calibr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15:restartNumberingAfterBreak="0">
    <w:nsid w:val="64A555CA"/>
    <w:multiLevelType w:val="hybridMultilevel"/>
    <w:tmpl w:val="A0CEA8E8"/>
    <w:name w:val="WW8Num22222"/>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71D7DDE"/>
    <w:multiLevelType w:val="hybridMultilevel"/>
    <w:tmpl w:val="DE0608D0"/>
    <w:lvl w:ilvl="0" w:tplc="4E92A424">
      <w:start w:val="1"/>
      <w:numFmt w:val="bullet"/>
      <w:lvlText w:val=""/>
      <w:lvlJc w:val="left"/>
      <w:pPr>
        <w:tabs>
          <w:tab w:val="num" w:pos="1080"/>
        </w:tabs>
        <w:ind w:left="1080" w:hanging="360"/>
      </w:pPr>
      <w:rPr>
        <w:rFonts w:ascii="Symbol" w:hAnsi="Symbol" w:hint="default"/>
        <w:lang w:val="en-US"/>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8D16B60"/>
    <w:multiLevelType w:val="hybridMultilevel"/>
    <w:tmpl w:val="192E7384"/>
    <w:lvl w:ilvl="0" w:tplc="FFFFFFFF">
      <w:numFmt w:val="bullet"/>
      <w:lvlText w:val="-"/>
      <w:lvlJc w:val="left"/>
      <w:pPr>
        <w:tabs>
          <w:tab w:val="num" w:pos="2149"/>
        </w:tabs>
        <w:ind w:left="2149" w:hanging="360"/>
      </w:pPr>
      <w:rPr>
        <w:rFonts w:ascii="Tahoma" w:eastAsia="Times New Roman" w:hAnsi="Tahoma" w:cs="Tahoma" w:hint="default"/>
        <w:sz w:val="2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 w15:restartNumberingAfterBreak="0">
    <w:nsid w:val="6981390E"/>
    <w:multiLevelType w:val="hybridMultilevel"/>
    <w:tmpl w:val="62945D5C"/>
    <w:lvl w:ilvl="0" w:tplc="FC725292">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0292155"/>
    <w:multiLevelType w:val="hybridMultilevel"/>
    <w:tmpl w:val="4B02D972"/>
    <w:lvl w:ilvl="0" w:tplc="E026B400">
      <w:numFmt w:val="bullet"/>
      <w:lvlText w:val="•"/>
      <w:lvlJc w:val="left"/>
      <w:pPr>
        <w:tabs>
          <w:tab w:val="num" w:pos="360"/>
        </w:tabs>
        <w:ind w:left="360" w:hanging="360"/>
      </w:pPr>
      <w:rPr>
        <w:rFonts w:ascii="Times New Roman" w:hAnsi="Times New Roman" w:hint="default"/>
        <w:sz w:val="24"/>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0926AB1"/>
    <w:multiLevelType w:val="hybridMultilevel"/>
    <w:tmpl w:val="AEAEE6B6"/>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4" w15:restartNumberingAfterBreak="0">
    <w:nsid w:val="73BD7341"/>
    <w:multiLevelType w:val="hybridMultilevel"/>
    <w:tmpl w:val="C2C0C23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479"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B53C05"/>
    <w:multiLevelType w:val="hybridMultilevel"/>
    <w:tmpl w:val="69FEB8D4"/>
    <w:lvl w:ilvl="0" w:tplc="EA208BE6">
      <w:start w:val="4"/>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E5319C9"/>
    <w:multiLevelType w:val="hybridMultilevel"/>
    <w:tmpl w:val="0B96D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1"/>
  </w:num>
  <w:num w:numId="2">
    <w:abstractNumId w:val="7"/>
  </w:num>
  <w:num w:numId="3">
    <w:abstractNumId w:val="0"/>
  </w:num>
  <w:num w:numId="4">
    <w:abstractNumId w:val="25"/>
  </w:num>
  <w:num w:numId="5">
    <w:abstractNumId w:val="22"/>
  </w:num>
  <w:num w:numId="6">
    <w:abstractNumId w:val="29"/>
  </w:num>
  <w:num w:numId="7">
    <w:abstractNumId w:val="3"/>
  </w:num>
  <w:num w:numId="8">
    <w:abstractNumId w:val="18"/>
  </w:num>
  <w:num w:numId="9">
    <w:abstractNumId w:val="33"/>
  </w:num>
  <w:num w:numId="10">
    <w:abstractNumId w:val="6"/>
  </w:num>
  <w:num w:numId="11">
    <w:abstractNumId w:val="8"/>
  </w:num>
  <w:num w:numId="12">
    <w:abstractNumId w:val="12"/>
  </w:num>
  <w:num w:numId="13">
    <w:abstractNumId w:val="13"/>
  </w:num>
  <w:num w:numId="14">
    <w:abstractNumId w:val="24"/>
  </w:num>
  <w:num w:numId="15">
    <w:abstractNumId w:val="34"/>
  </w:num>
  <w:num w:numId="16">
    <w:abstractNumId w:val="4"/>
  </w:num>
  <w:num w:numId="17">
    <w:abstractNumId w:val="10"/>
  </w:num>
  <w:num w:numId="18">
    <w:abstractNumId w:val="35"/>
  </w:num>
  <w:num w:numId="19">
    <w:abstractNumId w:val="27"/>
  </w:num>
  <w:num w:numId="20">
    <w:abstractNumId w:val="2"/>
  </w:num>
  <w:num w:numId="21">
    <w:abstractNumId w:val="16"/>
  </w:num>
  <w:num w:numId="22">
    <w:abstractNumId w:val="19"/>
  </w:num>
  <w:num w:numId="23">
    <w:abstractNumId w:val="23"/>
  </w:num>
  <w:num w:numId="24">
    <w:abstractNumId w:val="20"/>
  </w:num>
  <w:num w:numId="25">
    <w:abstractNumId w:val="14"/>
  </w:num>
  <w:num w:numId="26">
    <w:abstractNumId w:val="5"/>
  </w:num>
  <w:num w:numId="27">
    <w:abstractNumId w:val="32"/>
  </w:num>
  <w:num w:numId="28">
    <w:abstractNumId w:val="1"/>
  </w:num>
  <w:num w:numId="29">
    <w:abstractNumId w:val="21"/>
  </w:num>
  <w:num w:numId="30">
    <w:abstractNumId w:val="11"/>
  </w:num>
  <w:num w:numId="31">
    <w:abstractNumId w:val="15"/>
  </w:num>
  <w:num w:numId="32">
    <w:abstractNumId w:val="30"/>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166"/>
    <w:rsid w:val="00000D9D"/>
    <w:rsid w:val="00006EE6"/>
    <w:rsid w:val="0000702A"/>
    <w:rsid w:val="0001174A"/>
    <w:rsid w:val="000168FC"/>
    <w:rsid w:val="00017CA2"/>
    <w:rsid w:val="00023833"/>
    <w:rsid w:val="00025091"/>
    <w:rsid w:val="00034F7A"/>
    <w:rsid w:val="00040997"/>
    <w:rsid w:val="00041875"/>
    <w:rsid w:val="00041ED3"/>
    <w:rsid w:val="00046655"/>
    <w:rsid w:val="000467EA"/>
    <w:rsid w:val="00046954"/>
    <w:rsid w:val="00046BBA"/>
    <w:rsid w:val="000475CE"/>
    <w:rsid w:val="000476EC"/>
    <w:rsid w:val="00051BC8"/>
    <w:rsid w:val="00057493"/>
    <w:rsid w:val="00063E96"/>
    <w:rsid w:val="00065B66"/>
    <w:rsid w:val="0006683C"/>
    <w:rsid w:val="00067B54"/>
    <w:rsid w:val="00070742"/>
    <w:rsid w:val="00072357"/>
    <w:rsid w:val="00074480"/>
    <w:rsid w:val="00074BB0"/>
    <w:rsid w:val="000826E3"/>
    <w:rsid w:val="0008410E"/>
    <w:rsid w:val="000848AA"/>
    <w:rsid w:val="00085C60"/>
    <w:rsid w:val="00085F8A"/>
    <w:rsid w:val="0009115D"/>
    <w:rsid w:val="00096CC3"/>
    <w:rsid w:val="00097AF5"/>
    <w:rsid w:val="000A1B8F"/>
    <w:rsid w:val="000A3087"/>
    <w:rsid w:val="000A365A"/>
    <w:rsid w:val="000A4072"/>
    <w:rsid w:val="000A4498"/>
    <w:rsid w:val="000A480F"/>
    <w:rsid w:val="000A4E79"/>
    <w:rsid w:val="000B0949"/>
    <w:rsid w:val="000B1AE6"/>
    <w:rsid w:val="000B2829"/>
    <w:rsid w:val="000B3C4F"/>
    <w:rsid w:val="000B43BF"/>
    <w:rsid w:val="000B6228"/>
    <w:rsid w:val="000B67B7"/>
    <w:rsid w:val="000C092E"/>
    <w:rsid w:val="000C304C"/>
    <w:rsid w:val="000C3090"/>
    <w:rsid w:val="000C5EF9"/>
    <w:rsid w:val="000C7252"/>
    <w:rsid w:val="000D112B"/>
    <w:rsid w:val="000D3981"/>
    <w:rsid w:val="000E02BA"/>
    <w:rsid w:val="000E1419"/>
    <w:rsid w:val="000E1C4C"/>
    <w:rsid w:val="000E514E"/>
    <w:rsid w:val="000F02F4"/>
    <w:rsid w:val="000F2A94"/>
    <w:rsid w:val="000F40A4"/>
    <w:rsid w:val="000F4C60"/>
    <w:rsid w:val="00102BA7"/>
    <w:rsid w:val="00104A0F"/>
    <w:rsid w:val="0010567F"/>
    <w:rsid w:val="00105B06"/>
    <w:rsid w:val="0010619E"/>
    <w:rsid w:val="00112AD2"/>
    <w:rsid w:val="001177D7"/>
    <w:rsid w:val="001207A5"/>
    <w:rsid w:val="00122DE2"/>
    <w:rsid w:val="0012376F"/>
    <w:rsid w:val="00125071"/>
    <w:rsid w:val="00126D0F"/>
    <w:rsid w:val="00137486"/>
    <w:rsid w:val="00141026"/>
    <w:rsid w:val="001435B8"/>
    <w:rsid w:val="001449E9"/>
    <w:rsid w:val="001455E9"/>
    <w:rsid w:val="001460C0"/>
    <w:rsid w:val="00150D4F"/>
    <w:rsid w:val="00151CF6"/>
    <w:rsid w:val="00152809"/>
    <w:rsid w:val="0015375F"/>
    <w:rsid w:val="00153DF5"/>
    <w:rsid w:val="00153FCE"/>
    <w:rsid w:val="001610CC"/>
    <w:rsid w:val="001635DD"/>
    <w:rsid w:val="00166B79"/>
    <w:rsid w:val="00170FCC"/>
    <w:rsid w:val="00171967"/>
    <w:rsid w:val="0017237C"/>
    <w:rsid w:val="00172AB7"/>
    <w:rsid w:val="00175F39"/>
    <w:rsid w:val="00180019"/>
    <w:rsid w:val="001810A3"/>
    <w:rsid w:val="001827FF"/>
    <w:rsid w:val="001852C0"/>
    <w:rsid w:val="001930FA"/>
    <w:rsid w:val="001931E1"/>
    <w:rsid w:val="00194425"/>
    <w:rsid w:val="001958F1"/>
    <w:rsid w:val="00195E64"/>
    <w:rsid w:val="00196204"/>
    <w:rsid w:val="001A1C5C"/>
    <w:rsid w:val="001A3856"/>
    <w:rsid w:val="001A513D"/>
    <w:rsid w:val="001A558D"/>
    <w:rsid w:val="001A5777"/>
    <w:rsid w:val="001A63F1"/>
    <w:rsid w:val="001B0B05"/>
    <w:rsid w:val="001B17F2"/>
    <w:rsid w:val="001B470A"/>
    <w:rsid w:val="001B7B11"/>
    <w:rsid w:val="001C3108"/>
    <w:rsid w:val="001C69D3"/>
    <w:rsid w:val="001C7CCB"/>
    <w:rsid w:val="001D229E"/>
    <w:rsid w:val="001D2784"/>
    <w:rsid w:val="001D609D"/>
    <w:rsid w:val="001D62E7"/>
    <w:rsid w:val="001E036D"/>
    <w:rsid w:val="001E0E84"/>
    <w:rsid w:val="001E5064"/>
    <w:rsid w:val="001F0770"/>
    <w:rsid w:val="001F43E7"/>
    <w:rsid w:val="001F49DF"/>
    <w:rsid w:val="001F5858"/>
    <w:rsid w:val="001F6D24"/>
    <w:rsid w:val="001F747F"/>
    <w:rsid w:val="001F75F3"/>
    <w:rsid w:val="002006E0"/>
    <w:rsid w:val="00201E1F"/>
    <w:rsid w:val="002021DA"/>
    <w:rsid w:val="00202857"/>
    <w:rsid w:val="00203F6C"/>
    <w:rsid w:val="00204669"/>
    <w:rsid w:val="00205A80"/>
    <w:rsid w:val="00205DF4"/>
    <w:rsid w:val="002070BC"/>
    <w:rsid w:val="00207A30"/>
    <w:rsid w:val="00210098"/>
    <w:rsid w:val="002100E4"/>
    <w:rsid w:val="002162B6"/>
    <w:rsid w:val="00216C6C"/>
    <w:rsid w:val="00216EE9"/>
    <w:rsid w:val="00222BBA"/>
    <w:rsid w:val="00222CCE"/>
    <w:rsid w:val="00223847"/>
    <w:rsid w:val="002244F3"/>
    <w:rsid w:val="00227BC2"/>
    <w:rsid w:val="0023096C"/>
    <w:rsid w:val="00230E08"/>
    <w:rsid w:val="0023344C"/>
    <w:rsid w:val="00234081"/>
    <w:rsid w:val="00235296"/>
    <w:rsid w:val="00236C59"/>
    <w:rsid w:val="00240A80"/>
    <w:rsid w:val="002442C2"/>
    <w:rsid w:val="0024430D"/>
    <w:rsid w:val="00244C4E"/>
    <w:rsid w:val="00244E4A"/>
    <w:rsid w:val="002466D2"/>
    <w:rsid w:val="0024756E"/>
    <w:rsid w:val="002505C7"/>
    <w:rsid w:val="0025068A"/>
    <w:rsid w:val="00250FF9"/>
    <w:rsid w:val="00257632"/>
    <w:rsid w:val="002602F7"/>
    <w:rsid w:val="002610CB"/>
    <w:rsid w:val="00261E86"/>
    <w:rsid w:val="002621C5"/>
    <w:rsid w:val="00264C18"/>
    <w:rsid w:val="002666E4"/>
    <w:rsid w:val="002744A9"/>
    <w:rsid w:val="0027725E"/>
    <w:rsid w:val="00282053"/>
    <w:rsid w:val="00282BBA"/>
    <w:rsid w:val="002A0470"/>
    <w:rsid w:val="002A34C2"/>
    <w:rsid w:val="002A5920"/>
    <w:rsid w:val="002A7049"/>
    <w:rsid w:val="002B2FC5"/>
    <w:rsid w:val="002B31B0"/>
    <w:rsid w:val="002B31D9"/>
    <w:rsid w:val="002B7BCD"/>
    <w:rsid w:val="002B7E21"/>
    <w:rsid w:val="002C03D7"/>
    <w:rsid w:val="002C1100"/>
    <w:rsid w:val="002C3D30"/>
    <w:rsid w:val="002C4720"/>
    <w:rsid w:val="002C59AF"/>
    <w:rsid w:val="002D08EF"/>
    <w:rsid w:val="002D2363"/>
    <w:rsid w:val="002D5B7E"/>
    <w:rsid w:val="002D6F44"/>
    <w:rsid w:val="002D78CE"/>
    <w:rsid w:val="002E1A04"/>
    <w:rsid w:val="002E2EAB"/>
    <w:rsid w:val="002E414E"/>
    <w:rsid w:val="002E4C97"/>
    <w:rsid w:val="002E4DCA"/>
    <w:rsid w:val="002E7793"/>
    <w:rsid w:val="002E7D01"/>
    <w:rsid w:val="002F2C1B"/>
    <w:rsid w:val="002F3422"/>
    <w:rsid w:val="002F38EC"/>
    <w:rsid w:val="002F3C35"/>
    <w:rsid w:val="002F4F19"/>
    <w:rsid w:val="002F6153"/>
    <w:rsid w:val="002F6DF7"/>
    <w:rsid w:val="002F6FDD"/>
    <w:rsid w:val="002F7707"/>
    <w:rsid w:val="00302899"/>
    <w:rsid w:val="003055B3"/>
    <w:rsid w:val="003055F1"/>
    <w:rsid w:val="00307E42"/>
    <w:rsid w:val="00313771"/>
    <w:rsid w:val="003157E0"/>
    <w:rsid w:val="003170FD"/>
    <w:rsid w:val="0031711F"/>
    <w:rsid w:val="00320876"/>
    <w:rsid w:val="00321202"/>
    <w:rsid w:val="003228A5"/>
    <w:rsid w:val="003242A3"/>
    <w:rsid w:val="00334F58"/>
    <w:rsid w:val="003352EA"/>
    <w:rsid w:val="00336521"/>
    <w:rsid w:val="003408FA"/>
    <w:rsid w:val="00340DC8"/>
    <w:rsid w:val="00342998"/>
    <w:rsid w:val="00342D6E"/>
    <w:rsid w:val="0034638C"/>
    <w:rsid w:val="00346A67"/>
    <w:rsid w:val="00351932"/>
    <w:rsid w:val="00351DC6"/>
    <w:rsid w:val="003538FE"/>
    <w:rsid w:val="00355AA0"/>
    <w:rsid w:val="00357C7C"/>
    <w:rsid w:val="00360642"/>
    <w:rsid w:val="00360A97"/>
    <w:rsid w:val="00362F1A"/>
    <w:rsid w:val="00363871"/>
    <w:rsid w:val="00364EB2"/>
    <w:rsid w:val="0037142D"/>
    <w:rsid w:val="00372433"/>
    <w:rsid w:val="00373209"/>
    <w:rsid w:val="003764A2"/>
    <w:rsid w:val="00376C00"/>
    <w:rsid w:val="0038206B"/>
    <w:rsid w:val="00386C1B"/>
    <w:rsid w:val="0038790F"/>
    <w:rsid w:val="00394B66"/>
    <w:rsid w:val="00396C90"/>
    <w:rsid w:val="00397F12"/>
    <w:rsid w:val="003A0EE1"/>
    <w:rsid w:val="003A6DF0"/>
    <w:rsid w:val="003A7671"/>
    <w:rsid w:val="003A7B59"/>
    <w:rsid w:val="003B0AFB"/>
    <w:rsid w:val="003B0CFD"/>
    <w:rsid w:val="003B11A1"/>
    <w:rsid w:val="003B1E90"/>
    <w:rsid w:val="003B2308"/>
    <w:rsid w:val="003B38B5"/>
    <w:rsid w:val="003B47AC"/>
    <w:rsid w:val="003B482E"/>
    <w:rsid w:val="003B50FB"/>
    <w:rsid w:val="003B73C7"/>
    <w:rsid w:val="003C009C"/>
    <w:rsid w:val="003C2721"/>
    <w:rsid w:val="003C27C5"/>
    <w:rsid w:val="003C4068"/>
    <w:rsid w:val="003C7742"/>
    <w:rsid w:val="003D01E0"/>
    <w:rsid w:val="003D247C"/>
    <w:rsid w:val="003D3056"/>
    <w:rsid w:val="003D3B70"/>
    <w:rsid w:val="003D5151"/>
    <w:rsid w:val="003D5156"/>
    <w:rsid w:val="003D5245"/>
    <w:rsid w:val="003D6DF0"/>
    <w:rsid w:val="003E0438"/>
    <w:rsid w:val="003E1765"/>
    <w:rsid w:val="003E34E1"/>
    <w:rsid w:val="003E629B"/>
    <w:rsid w:val="003E6EF5"/>
    <w:rsid w:val="003F0171"/>
    <w:rsid w:val="003F2AFA"/>
    <w:rsid w:val="003F396F"/>
    <w:rsid w:val="003F4DE2"/>
    <w:rsid w:val="003F5BED"/>
    <w:rsid w:val="003F75FF"/>
    <w:rsid w:val="003F7D24"/>
    <w:rsid w:val="004002D9"/>
    <w:rsid w:val="00401D5C"/>
    <w:rsid w:val="004053AD"/>
    <w:rsid w:val="00406960"/>
    <w:rsid w:val="00410DD9"/>
    <w:rsid w:val="00414DF6"/>
    <w:rsid w:val="00415E6A"/>
    <w:rsid w:val="0042339E"/>
    <w:rsid w:val="00424BAA"/>
    <w:rsid w:val="004255B4"/>
    <w:rsid w:val="004309A0"/>
    <w:rsid w:val="0043131C"/>
    <w:rsid w:val="00434CBC"/>
    <w:rsid w:val="00434F27"/>
    <w:rsid w:val="00435619"/>
    <w:rsid w:val="00440C84"/>
    <w:rsid w:val="004430D6"/>
    <w:rsid w:val="004453A8"/>
    <w:rsid w:val="00445963"/>
    <w:rsid w:val="00445DA8"/>
    <w:rsid w:val="00447609"/>
    <w:rsid w:val="004504AF"/>
    <w:rsid w:val="00452FCA"/>
    <w:rsid w:val="00455685"/>
    <w:rsid w:val="00462BBD"/>
    <w:rsid w:val="004649E0"/>
    <w:rsid w:val="00465589"/>
    <w:rsid w:val="00465867"/>
    <w:rsid w:val="00470083"/>
    <w:rsid w:val="004725C5"/>
    <w:rsid w:val="00475474"/>
    <w:rsid w:val="004757FC"/>
    <w:rsid w:val="00476495"/>
    <w:rsid w:val="004811AB"/>
    <w:rsid w:val="00481765"/>
    <w:rsid w:val="004840B6"/>
    <w:rsid w:val="004867C4"/>
    <w:rsid w:val="00486F2F"/>
    <w:rsid w:val="00495088"/>
    <w:rsid w:val="004A0951"/>
    <w:rsid w:val="004A2AA1"/>
    <w:rsid w:val="004A2B31"/>
    <w:rsid w:val="004A3394"/>
    <w:rsid w:val="004A36BE"/>
    <w:rsid w:val="004A56DC"/>
    <w:rsid w:val="004A58DF"/>
    <w:rsid w:val="004A5F5C"/>
    <w:rsid w:val="004A66B1"/>
    <w:rsid w:val="004A7681"/>
    <w:rsid w:val="004B003B"/>
    <w:rsid w:val="004B0E98"/>
    <w:rsid w:val="004B37DE"/>
    <w:rsid w:val="004B41DF"/>
    <w:rsid w:val="004B7113"/>
    <w:rsid w:val="004C4B9B"/>
    <w:rsid w:val="004C615D"/>
    <w:rsid w:val="004C6901"/>
    <w:rsid w:val="004D2913"/>
    <w:rsid w:val="004D3E88"/>
    <w:rsid w:val="004D4303"/>
    <w:rsid w:val="004D5893"/>
    <w:rsid w:val="004D643F"/>
    <w:rsid w:val="004D6832"/>
    <w:rsid w:val="004D7CF6"/>
    <w:rsid w:val="004E16F7"/>
    <w:rsid w:val="004E1D38"/>
    <w:rsid w:val="004E336B"/>
    <w:rsid w:val="004E5ADF"/>
    <w:rsid w:val="004F0E37"/>
    <w:rsid w:val="004F111C"/>
    <w:rsid w:val="004F2736"/>
    <w:rsid w:val="004F3880"/>
    <w:rsid w:val="004F6248"/>
    <w:rsid w:val="005028BA"/>
    <w:rsid w:val="00502F3D"/>
    <w:rsid w:val="00503F45"/>
    <w:rsid w:val="0050693F"/>
    <w:rsid w:val="00510FBA"/>
    <w:rsid w:val="005149F4"/>
    <w:rsid w:val="005150D9"/>
    <w:rsid w:val="00515F53"/>
    <w:rsid w:val="0051692D"/>
    <w:rsid w:val="00521D3B"/>
    <w:rsid w:val="00530141"/>
    <w:rsid w:val="0053161F"/>
    <w:rsid w:val="0053185D"/>
    <w:rsid w:val="005320A4"/>
    <w:rsid w:val="005320FA"/>
    <w:rsid w:val="00532CB5"/>
    <w:rsid w:val="00534674"/>
    <w:rsid w:val="00537892"/>
    <w:rsid w:val="00537F6B"/>
    <w:rsid w:val="00543815"/>
    <w:rsid w:val="00544706"/>
    <w:rsid w:val="0055360B"/>
    <w:rsid w:val="00555E58"/>
    <w:rsid w:val="00556AF7"/>
    <w:rsid w:val="005578AD"/>
    <w:rsid w:val="00557C2F"/>
    <w:rsid w:val="00563DEB"/>
    <w:rsid w:val="00565C2A"/>
    <w:rsid w:val="005675C4"/>
    <w:rsid w:val="0056797A"/>
    <w:rsid w:val="00571F5E"/>
    <w:rsid w:val="00575DF5"/>
    <w:rsid w:val="00580BC9"/>
    <w:rsid w:val="00581226"/>
    <w:rsid w:val="00581ED9"/>
    <w:rsid w:val="005825F5"/>
    <w:rsid w:val="00583935"/>
    <w:rsid w:val="00584A69"/>
    <w:rsid w:val="0058580B"/>
    <w:rsid w:val="00586E53"/>
    <w:rsid w:val="00587938"/>
    <w:rsid w:val="00591884"/>
    <w:rsid w:val="00594FC0"/>
    <w:rsid w:val="005A28DC"/>
    <w:rsid w:val="005A470F"/>
    <w:rsid w:val="005A4A4F"/>
    <w:rsid w:val="005A63AF"/>
    <w:rsid w:val="005A64E1"/>
    <w:rsid w:val="005A68C5"/>
    <w:rsid w:val="005A72B7"/>
    <w:rsid w:val="005B0D59"/>
    <w:rsid w:val="005B3A96"/>
    <w:rsid w:val="005B643E"/>
    <w:rsid w:val="005B78A7"/>
    <w:rsid w:val="005C3404"/>
    <w:rsid w:val="005C56C3"/>
    <w:rsid w:val="005C6892"/>
    <w:rsid w:val="005C6EB1"/>
    <w:rsid w:val="005D1EED"/>
    <w:rsid w:val="005D20A7"/>
    <w:rsid w:val="005D20C5"/>
    <w:rsid w:val="005D4A9F"/>
    <w:rsid w:val="005E08F7"/>
    <w:rsid w:val="005E1847"/>
    <w:rsid w:val="005E1A8E"/>
    <w:rsid w:val="005E6666"/>
    <w:rsid w:val="005E7B9D"/>
    <w:rsid w:val="005F0181"/>
    <w:rsid w:val="005F030E"/>
    <w:rsid w:val="005F25C2"/>
    <w:rsid w:val="00600589"/>
    <w:rsid w:val="00602200"/>
    <w:rsid w:val="0060358C"/>
    <w:rsid w:val="00603BE9"/>
    <w:rsid w:val="00605200"/>
    <w:rsid w:val="00605652"/>
    <w:rsid w:val="00605E77"/>
    <w:rsid w:val="00606904"/>
    <w:rsid w:val="00606AF1"/>
    <w:rsid w:val="00607841"/>
    <w:rsid w:val="00607B60"/>
    <w:rsid w:val="0061156F"/>
    <w:rsid w:val="00612D52"/>
    <w:rsid w:val="00614CBC"/>
    <w:rsid w:val="00621A8E"/>
    <w:rsid w:val="00623475"/>
    <w:rsid w:val="00623796"/>
    <w:rsid w:val="00623FD3"/>
    <w:rsid w:val="00624F8F"/>
    <w:rsid w:val="0062653F"/>
    <w:rsid w:val="00631AE6"/>
    <w:rsid w:val="00632421"/>
    <w:rsid w:val="00635B6E"/>
    <w:rsid w:val="00637FB8"/>
    <w:rsid w:val="006440F5"/>
    <w:rsid w:val="00646875"/>
    <w:rsid w:val="00652B29"/>
    <w:rsid w:val="0065342B"/>
    <w:rsid w:val="006557E3"/>
    <w:rsid w:val="00657F49"/>
    <w:rsid w:val="00660492"/>
    <w:rsid w:val="0066271A"/>
    <w:rsid w:val="00664483"/>
    <w:rsid w:val="00665BBD"/>
    <w:rsid w:val="006700DD"/>
    <w:rsid w:val="006708DC"/>
    <w:rsid w:val="00670BD4"/>
    <w:rsid w:val="00673321"/>
    <w:rsid w:val="006746B8"/>
    <w:rsid w:val="0067545D"/>
    <w:rsid w:val="00675A13"/>
    <w:rsid w:val="00675B48"/>
    <w:rsid w:val="0067732B"/>
    <w:rsid w:val="0068192C"/>
    <w:rsid w:val="006840C1"/>
    <w:rsid w:val="00685FE4"/>
    <w:rsid w:val="00687095"/>
    <w:rsid w:val="006915E7"/>
    <w:rsid w:val="0069227E"/>
    <w:rsid w:val="0069385D"/>
    <w:rsid w:val="00694B65"/>
    <w:rsid w:val="006A23AD"/>
    <w:rsid w:val="006A2DCF"/>
    <w:rsid w:val="006B0E72"/>
    <w:rsid w:val="006B12BE"/>
    <w:rsid w:val="006B2DD2"/>
    <w:rsid w:val="006B506A"/>
    <w:rsid w:val="006C0679"/>
    <w:rsid w:val="006C13C1"/>
    <w:rsid w:val="006C5858"/>
    <w:rsid w:val="006C649C"/>
    <w:rsid w:val="006D0887"/>
    <w:rsid w:val="006D0DC9"/>
    <w:rsid w:val="006D34B7"/>
    <w:rsid w:val="006D3D45"/>
    <w:rsid w:val="006D7165"/>
    <w:rsid w:val="006E039A"/>
    <w:rsid w:val="006E3B6E"/>
    <w:rsid w:val="006E3EC2"/>
    <w:rsid w:val="006E54DF"/>
    <w:rsid w:val="006F1D7F"/>
    <w:rsid w:val="006F3638"/>
    <w:rsid w:val="006F36C5"/>
    <w:rsid w:val="0070018B"/>
    <w:rsid w:val="00702E90"/>
    <w:rsid w:val="00704AA1"/>
    <w:rsid w:val="00705218"/>
    <w:rsid w:val="00706368"/>
    <w:rsid w:val="00711FBA"/>
    <w:rsid w:val="00720AEC"/>
    <w:rsid w:val="00724ED2"/>
    <w:rsid w:val="00725FEE"/>
    <w:rsid w:val="00726014"/>
    <w:rsid w:val="007266FB"/>
    <w:rsid w:val="00727F4A"/>
    <w:rsid w:val="007302DD"/>
    <w:rsid w:val="0073320D"/>
    <w:rsid w:val="007350E5"/>
    <w:rsid w:val="0074114D"/>
    <w:rsid w:val="00741BFF"/>
    <w:rsid w:val="00744ADF"/>
    <w:rsid w:val="00753600"/>
    <w:rsid w:val="007538FE"/>
    <w:rsid w:val="0076015A"/>
    <w:rsid w:val="007602B0"/>
    <w:rsid w:val="00770854"/>
    <w:rsid w:val="007722DF"/>
    <w:rsid w:val="00773B94"/>
    <w:rsid w:val="007764E8"/>
    <w:rsid w:val="007805DD"/>
    <w:rsid w:val="00781B34"/>
    <w:rsid w:val="00782CCA"/>
    <w:rsid w:val="0078575E"/>
    <w:rsid w:val="00787A82"/>
    <w:rsid w:val="0079425E"/>
    <w:rsid w:val="00796838"/>
    <w:rsid w:val="00797139"/>
    <w:rsid w:val="007A2904"/>
    <w:rsid w:val="007A2921"/>
    <w:rsid w:val="007A2F02"/>
    <w:rsid w:val="007A4CAD"/>
    <w:rsid w:val="007B37F0"/>
    <w:rsid w:val="007B4485"/>
    <w:rsid w:val="007C0658"/>
    <w:rsid w:val="007C4808"/>
    <w:rsid w:val="007C638A"/>
    <w:rsid w:val="007C6DBE"/>
    <w:rsid w:val="007C7E3C"/>
    <w:rsid w:val="007D1320"/>
    <w:rsid w:val="007D4C6E"/>
    <w:rsid w:val="007D51A5"/>
    <w:rsid w:val="007D753C"/>
    <w:rsid w:val="007E2EB7"/>
    <w:rsid w:val="00800C94"/>
    <w:rsid w:val="008014A4"/>
    <w:rsid w:val="00803084"/>
    <w:rsid w:val="008033D3"/>
    <w:rsid w:val="00803412"/>
    <w:rsid w:val="008038F6"/>
    <w:rsid w:val="00811606"/>
    <w:rsid w:val="00813761"/>
    <w:rsid w:val="0081607E"/>
    <w:rsid w:val="0081697D"/>
    <w:rsid w:val="00817933"/>
    <w:rsid w:val="008203BC"/>
    <w:rsid w:val="0082108E"/>
    <w:rsid w:val="00823667"/>
    <w:rsid w:val="00823C71"/>
    <w:rsid w:val="00825878"/>
    <w:rsid w:val="00825E81"/>
    <w:rsid w:val="00831351"/>
    <w:rsid w:val="008333D5"/>
    <w:rsid w:val="00835189"/>
    <w:rsid w:val="00840251"/>
    <w:rsid w:val="008404B1"/>
    <w:rsid w:val="008435E0"/>
    <w:rsid w:val="00846F34"/>
    <w:rsid w:val="00847272"/>
    <w:rsid w:val="0085109B"/>
    <w:rsid w:val="008559E7"/>
    <w:rsid w:val="008565A4"/>
    <w:rsid w:val="00857508"/>
    <w:rsid w:val="00860403"/>
    <w:rsid w:val="00860F29"/>
    <w:rsid w:val="00862285"/>
    <w:rsid w:val="00870D5F"/>
    <w:rsid w:val="00872531"/>
    <w:rsid w:val="00872B50"/>
    <w:rsid w:val="00873F24"/>
    <w:rsid w:val="008858D2"/>
    <w:rsid w:val="00885D6D"/>
    <w:rsid w:val="0089097B"/>
    <w:rsid w:val="0089182B"/>
    <w:rsid w:val="00892DA2"/>
    <w:rsid w:val="0089570A"/>
    <w:rsid w:val="0089696B"/>
    <w:rsid w:val="00897CAA"/>
    <w:rsid w:val="008A1879"/>
    <w:rsid w:val="008A1BD8"/>
    <w:rsid w:val="008A396F"/>
    <w:rsid w:val="008A3C4A"/>
    <w:rsid w:val="008B07B7"/>
    <w:rsid w:val="008B0E11"/>
    <w:rsid w:val="008B1663"/>
    <w:rsid w:val="008B3AF2"/>
    <w:rsid w:val="008C5161"/>
    <w:rsid w:val="008C7B06"/>
    <w:rsid w:val="008D2D25"/>
    <w:rsid w:val="008D71B6"/>
    <w:rsid w:val="008E10F5"/>
    <w:rsid w:val="008E3EA7"/>
    <w:rsid w:val="008E609F"/>
    <w:rsid w:val="008E66B8"/>
    <w:rsid w:val="008E76CD"/>
    <w:rsid w:val="008F12BD"/>
    <w:rsid w:val="008F1752"/>
    <w:rsid w:val="008F2011"/>
    <w:rsid w:val="008F288E"/>
    <w:rsid w:val="008F3C0D"/>
    <w:rsid w:val="009007C2"/>
    <w:rsid w:val="00900ACD"/>
    <w:rsid w:val="009014B7"/>
    <w:rsid w:val="00904FA6"/>
    <w:rsid w:val="0090628E"/>
    <w:rsid w:val="0090748E"/>
    <w:rsid w:val="009113D9"/>
    <w:rsid w:val="00911BD6"/>
    <w:rsid w:val="0091301F"/>
    <w:rsid w:val="00914935"/>
    <w:rsid w:val="00920293"/>
    <w:rsid w:val="00922F18"/>
    <w:rsid w:val="00925576"/>
    <w:rsid w:val="00925DCA"/>
    <w:rsid w:val="009327FA"/>
    <w:rsid w:val="009344A4"/>
    <w:rsid w:val="00935EEE"/>
    <w:rsid w:val="00937698"/>
    <w:rsid w:val="009424CD"/>
    <w:rsid w:val="0094271A"/>
    <w:rsid w:val="00945EFF"/>
    <w:rsid w:val="00952870"/>
    <w:rsid w:val="009535FB"/>
    <w:rsid w:val="00954D54"/>
    <w:rsid w:val="00965BC2"/>
    <w:rsid w:val="009661A9"/>
    <w:rsid w:val="00966564"/>
    <w:rsid w:val="00966718"/>
    <w:rsid w:val="00967FA5"/>
    <w:rsid w:val="00971430"/>
    <w:rsid w:val="009738E6"/>
    <w:rsid w:val="009764EC"/>
    <w:rsid w:val="009846F1"/>
    <w:rsid w:val="00984D17"/>
    <w:rsid w:val="00990486"/>
    <w:rsid w:val="0099190A"/>
    <w:rsid w:val="00991BD2"/>
    <w:rsid w:val="00991E48"/>
    <w:rsid w:val="0099278F"/>
    <w:rsid w:val="00992A45"/>
    <w:rsid w:val="00992C87"/>
    <w:rsid w:val="0099399F"/>
    <w:rsid w:val="00994EA9"/>
    <w:rsid w:val="009A15E1"/>
    <w:rsid w:val="009A1A07"/>
    <w:rsid w:val="009A5F4B"/>
    <w:rsid w:val="009A73B2"/>
    <w:rsid w:val="009A744D"/>
    <w:rsid w:val="009B0ABE"/>
    <w:rsid w:val="009B392C"/>
    <w:rsid w:val="009B75F0"/>
    <w:rsid w:val="009B765D"/>
    <w:rsid w:val="009C33C3"/>
    <w:rsid w:val="009D250C"/>
    <w:rsid w:val="009D4FD7"/>
    <w:rsid w:val="009D7FA2"/>
    <w:rsid w:val="009E5F4B"/>
    <w:rsid w:val="009F3689"/>
    <w:rsid w:val="009F442E"/>
    <w:rsid w:val="009F5844"/>
    <w:rsid w:val="009F64BC"/>
    <w:rsid w:val="00A01031"/>
    <w:rsid w:val="00A0179B"/>
    <w:rsid w:val="00A03E3A"/>
    <w:rsid w:val="00A04CBB"/>
    <w:rsid w:val="00A058DB"/>
    <w:rsid w:val="00A13EDD"/>
    <w:rsid w:val="00A155A2"/>
    <w:rsid w:val="00A15B2C"/>
    <w:rsid w:val="00A172C5"/>
    <w:rsid w:val="00A20AC0"/>
    <w:rsid w:val="00A21CC3"/>
    <w:rsid w:val="00A22E7F"/>
    <w:rsid w:val="00A30189"/>
    <w:rsid w:val="00A30762"/>
    <w:rsid w:val="00A310B9"/>
    <w:rsid w:val="00A31D2E"/>
    <w:rsid w:val="00A34166"/>
    <w:rsid w:val="00A403BA"/>
    <w:rsid w:val="00A4275A"/>
    <w:rsid w:val="00A43840"/>
    <w:rsid w:val="00A46C9E"/>
    <w:rsid w:val="00A50378"/>
    <w:rsid w:val="00A52026"/>
    <w:rsid w:val="00A53479"/>
    <w:rsid w:val="00A549B8"/>
    <w:rsid w:val="00A55EF6"/>
    <w:rsid w:val="00A56275"/>
    <w:rsid w:val="00A56F6D"/>
    <w:rsid w:val="00A5707C"/>
    <w:rsid w:val="00A574D1"/>
    <w:rsid w:val="00A5781C"/>
    <w:rsid w:val="00A61EEF"/>
    <w:rsid w:val="00A65FE4"/>
    <w:rsid w:val="00A70AB2"/>
    <w:rsid w:val="00A70BD1"/>
    <w:rsid w:val="00A71D77"/>
    <w:rsid w:val="00A7707F"/>
    <w:rsid w:val="00A82032"/>
    <w:rsid w:val="00A9775D"/>
    <w:rsid w:val="00AA0D50"/>
    <w:rsid w:val="00AA1774"/>
    <w:rsid w:val="00AA177F"/>
    <w:rsid w:val="00AA4036"/>
    <w:rsid w:val="00AA4925"/>
    <w:rsid w:val="00AA4B77"/>
    <w:rsid w:val="00AA605E"/>
    <w:rsid w:val="00AA6AEF"/>
    <w:rsid w:val="00AA74C6"/>
    <w:rsid w:val="00AB14D3"/>
    <w:rsid w:val="00AB315B"/>
    <w:rsid w:val="00AB5AAE"/>
    <w:rsid w:val="00AC194F"/>
    <w:rsid w:val="00AC1BD7"/>
    <w:rsid w:val="00AC36F9"/>
    <w:rsid w:val="00AD0885"/>
    <w:rsid w:val="00AD5BC2"/>
    <w:rsid w:val="00AD774B"/>
    <w:rsid w:val="00AE1094"/>
    <w:rsid w:val="00AE35EA"/>
    <w:rsid w:val="00AE4EE6"/>
    <w:rsid w:val="00AF0C4C"/>
    <w:rsid w:val="00AF2BD7"/>
    <w:rsid w:val="00AF309F"/>
    <w:rsid w:val="00AF3215"/>
    <w:rsid w:val="00AF7630"/>
    <w:rsid w:val="00B0048E"/>
    <w:rsid w:val="00B068B6"/>
    <w:rsid w:val="00B1210E"/>
    <w:rsid w:val="00B12A6A"/>
    <w:rsid w:val="00B15A7A"/>
    <w:rsid w:val="00B16895"/>
    <w:rsid w:val="00B20D09"/>
    <w:rsid w:val="00B268ED"/>
    <w:rsid w:val="00B30F1D"/>
    <w:rsid w:val="00B40AE0"/>
    <w:rsid w:val="00B415D5"/>
    <w:rsid w:val="00B45544"/>
    <w:rsid w:val="00B45C8A"/>
    <w:rsid w:val="00B518E1"/>
    <w:rsid w:val="00B5295F"/>
    <w:rsid w:val="00B548C3"/>
    <w:rsid w:val="00B5571F"/>
    <w:rsid w:val="00B56796"/>
    <w:rsid w:val="00B574E5"/>
    <w:rsid w:val="00B6215C"/>
    <w:rsid w:val="00B63C7E"/>
    <w:rsid w:val="00B6510D"/>
    <w:rsid w:val="00B657DF"/>
    <w:rsid w:val="00B657F9"/>
    <w:rsid w:val="00B66985"/>
    <w:rsid w:val="00B72947"/>
    <w:rsid w:val="00B75753"/>
    <w:rsid w:val="00B82577"/>
    <w:rsid w:val="00B83ADF"/>
    <w:rsid w:val="00B85ECD"/>
    <w:rsid w:val="00B87FA8"/>
    <w:rsid w:val="00B90F4E"/>
    <w:rsid w:val="00B91919"/>
    <w:rsid w:val="00B921FE"/>
    <w:rsid w:val="00BA2D55"/>
    <w:rsid w:val="00BA69E6"/>
    <w:rsid w:val="00BB0847"/>
    <w:rsid w:val="00BB4449"/>
    <w:rsid w:val="00BC01D0"/>
    <w:rsid w:val="00BC6885"/>
    <w:rsid w:val="00BD558F"/>
    <w:rsid w:val="00BE176D"/>
    <w:rsid w:val="00BE3395"/>
    <w:rsid w:val="00BE439C"/>
    <w:rsid w:val="00BE5593"/>
    <w:rsid w:val="00BF1E36"/>
    <w:rsid w:val="00BF2561"/>
    <w:rsid w:val="00BF31E7"/>
    <w:rsid w:val="00BF4633"/>
    <w:rsid w:val="00BF4BC9"/>
    <w:rsid w:val="00BF7A69"/>
    <w:rsid w:val="00C02D70"/>
    <w:rsid w:val="00C04E02"/>
    <w:rsid w:val="00C05DAB"/>
    <w:rsid w:val="00C06981"/>
    <w:rsid w:val="00C06B60"/>
    <w:rsid w:val="00C11F90"/>
    <w:rsid w:val="00C12CFD"/>
    <w:rsid w:val="00C140B0"/>
    <w:rsid w:val="00C146EF"/>
    <w:rsid w:val="00C16826"/>
    <w:rsid w:val="00C16C5E"/>
    <w:rsid w:val="00C20879"/>
    <w:rsid w:val="00C20FA1"/>
    <w:rsid w:val="00C2249B"/>
    <w:rsid w:val="00C22735"/>
    <w:rsid w:val="00C22A29"/>
    <w:rsid w:val="00C231E1"/>
    <w:rsid w:val="00C25DE9"/>
    <w:rsid w:val="00C25F05"/>
    <w:rsid w:val="00C27C2E"/>
    <w:rsid w:val="00C27C77"/>
    <w:rsid w:val="00C301EE"/>
    <w:rsid w:val="00C305A6"/>
    <w:rsid w:val="00C32858"/>
    <w:rsid w:val="00C32B81"/>
    <w:rsid w:val="00C33640"/>
    <w:rsid w:val="00C342BC"/>
    <w:rsid w:val="00C343C1"/>
    <w:rsid w:val="00C36E1D"/>
    <w:rsid w:val="00C40019"/>
    <w:rsid w:val="00C42116"/>
    <w:rsid w:val="00C42BFF"/>
    <w:rsid w:val="00C431A6"/>
    <w:rsid w:val="00C435C8"/>
    <w:rsid w:val="00C45AF3"/>
    <w:rsid w:val="00C46DD4"/>
    <w:rsid w:val="00C526EE"/>
    <w:rsid w:val="00C548A5"/>
    <w:rsid w:val="00C628BA"/>
    <w:rsid w:val="00C634F7"/>
    <w:rsid w:val="00C65259"/>
    <w:rsid w:val="00C669E9"/>
    <w:rsid w:val="00C70C16"/>
    <w:rsid w:val="00C71926"/>
    <w:rsid w:val="00C73D0D"/>
    <w:rsid w:val="00C7407A"/>
    <w:rsid w:val="00C74F16"/>
    <w:rsid w:val="00C76A83"/>
    <w:rsid w:val="00C77035"/>
    <w:rsid w:val="00C770B1"/>
    <w:rsid w:val="00C7790D"/>
    <w:rsid w:val="00C77EAE"/>
    <w:rsid w:val="00C80642"/>
    <w:rsid w:val="00C80F99"/>
    <w:rsid w:val="00C83353"/>
    <w:rsid w:val="00C843D3"/>
    <w:rsid w:val="00C851B5"/>
    <w:rsid w:val="00C8556E"/>
    <w:rsid w:val="00C85F5B"/>
    <w:rsid w:val="00C908AD"/>
    <w:rsid w:val="00C91B74"/>
    <w:rsid w:val="00C94142"/>
    <w:rsid w:val="00C9591B"/>
    <w:rsid w:val="00C96E79"/>
    <w:rsid w:val="00CA0E7F"/>
    <w:rsid w:val="00CA5BCB"/>
    <w:rsid w:val="00CA612D"/>
    <w:rsid w:val="00CB64AC"/>
    <w:rsid w:val="00CB7CE3"/>
    <w:rsid w:val="00CC0055"/>
    <w:rsid w:val="00CC219B"/>
    <w:rsid w:val="00CC37A9"/>
    <w:rsid w:val="00CC4E85"/>
    <w:rsid w:val="00CC7A81"/>
    <w:rsid w:val="00CD02F7"/>
    <w:rsid w:val="00CD2CFD"/>
    <w:rsid w:val="00CD3624"/>
    <w:rsid w:val="00CD4F57"/>
    <w:rsid w:val="00CE081F"/>
    <w:rsid w:val="00CE0929"/>
    <w:rsid w:val="00CE0E83"/>
    <w:rsid w:val="00CE2620"/>
    <w:rsid w:val="00CE2CE6"/>
    <w:rsid w:val="00CE3C6F"/>
    <w:rsid w:val="00CE514B"/>
    <w:rsid w:val="00CE599D"/>
    <w:rsid w:val="00CE7744"/>
    <w:rsid w:val="00CE78F7"/>
    <w:rsid w:val="00CF2128"/>
    <w:rsid w:val="00CF2D13"/>
    <w:rsid w:val="00CF2FD1"/>
    <w:rsid w:val="00CF7046"/>
    <w:rsid w:val="00CF7F97"/>
    <w:rsid w:val="00D00251"/>
    <w:rsid w:val="00D03644"/>
    <w:rsid w:val="00D036B1"/>
    <w:rsid w:val="00D04811"/>
    <w:rsid w:val="00D04E23"/>
    <w:rsid w:val="00D0554A"/>
    <w:rsid w:val="00D10289"/>
    <w:rsid w:val="00D1278B"/>
    <w:rsid w:val="00D13811"/>
    <w:rsid w:val="00D15F42"/>
    <w:rsid w:val="00D167AF"/>
    <w:rsid w:val="00D1711C"/>
    <w:rsid w:val="00D20112"/>
    <w:rsid w:val="00D20BAF"/>
    <w:rsid w:val="00D2189A"/>
    <w:rsid w:val="00D332FE"/>
    <w:rsid w:val="00D3540B"/>
    <w:rsid w:val="00D361E7"/>
    <w:rsid w:val="00D36E7B"/>
    <w:rsid w:val="00D4017F"/>
    <w:rsid w:val="00D4046A"/>
    <w:rsid w:val="00D434F4"/>
    <w:rsid w:val="00D519DF"/>
    <w:rsid w:val="00D521B4"/>
    <w:rsid w:val="00D53725"/>
    <w:rsid w:val="00D56A53"/>
    <w:rsid w:val="00D6129F"/>
    <w:rsid w:val="00D61636"/>
    <w:rsid w:val="00D67538"/>
    <w:rsid w:val="00D6771A"/>
    <w:rsid w:val="00D67C2E"/>
    <w:rsid w:val="00D7005F"/>
    <w:rsid w:val="00D707AB"/>
    <w:rsid w:val="00D7297E"/>
    <w:rsid w:val="00D731C2"/>
    <w:rsid w:val="00D740A4"/>
    <w:rsid w:val="00D75FF7"/>
    <w:rsid w:val="00D77BA0"/>
    <w:rsid w:val="00D81637"/>
    <w:rsid w:val="00D81D41"/>
    <w:rsid w:val="00D8237A"/>
    <w:rsid w:val="00D83471"/>
    <w:rsid w:val="00D846F4"/>
    <w:rsid w:val="00D87B5D"/>
    <w:rsid w:val="00D91979"/>
    <w:rsid w:val="00D93F9A"/>
    <w:rsid w:val="00D967EF"/>
    <w:rsid w:val="00DA2411"/>
    <w:rsid w:val="00DA2B47"/>
    <w:rsid w:val="00DA34EF"/>
    <w:rsid w:val="00DA3DFD"/>
    <w:rsid w:val="00DA6BB6"/>
    <w:rsid w:val="00DA743B"/>
    <w:rsid w:val="00DB0F4A"/>
    <w:rsid w:val="00DB278A"/>
    <w:rsid w:val="00DB2CDF"/>
    <w:rsid w:val="00DB4863"/>
    <w:rsid w:val="00DB5C2B"/>
    <w:rsid w:val="00DC332B"/>
    <w:rsid w:val="00DC4F13"/>
    <w:rsid w:val="00DD0F58"/>
    <w:rsid w:val="00DD10CE"/>
    <w:rsid w:val="00DD2E01"/>
    <w:rsid w:val="00DD3DC4"/>
    <w:rsid w:val="00DE0E54"/>
    <w:rsid w:val="00DE0EB7"/>
    <w:rsid w:val="00DE1EE8"/>
    <w:rsid w:val="00DE3091"/>
    <w:rsid w:val="00DE515A"/>
    <w:rsid w:val="00DF0FF5"/>
    <w:rsid w:val="00DF1972"/>
    <w:rsid w:val="00DF30D0"/>
    <w:rsid w:val="00DF499E"/>
    <w:rsid w:val="00DF5FAD"/>
    <w:rsid w:val="00DF6173"/>
    <w:rsid w:val="00DF6DD7"/>
    <w:rsid w:val="00DF7663"/>
    <w:rsid w:val="00E00893"/>
    <w:rsid w:val="00E010B1"/>
    <w:rsid w:val="00E03003"/>
    <w:rsid w:val="00E0451C"/>
    <w:rsid w:val="00E10EDF"/>
    <w:rsid w:val="00E1135C"/>
    <w:rsid w:val="00E14A0F"/>
    <w:rsid w:val="00E15F16"/>
    <w:rsid w:val="00E20FC3"/>
    <w:rsid w:val="00E21FFD"/>
    <w:rsid w:val="00E279D8"/>
    <w:rsid w:val="00E30BEB"/>
    <w:rsid w:val="00E31D13"/>
    <w:rsid w:val="00E3240A"/>
    <w:rsid w:val="00E32EC2"/>
    <w:rsid w:val="00E3523A"/>
    <w:rsid w:val="00E35C66"/>
    <w:rsid w:val="00E413CC"/>
    <w:rsid w:val="00E42577"/>
    <w:rsid w:val="00E444F2"/>
    <w:rsid w:val="00E46E8D"/>
    <w:rsid w:val="00E46FC1"/>
    <w:rsid w:val="00E47569"/>
    <w:rsid w:val="00E513B7"/>
    <w:rsid w:val="00E526A2"/>
    <w:rsid w:val="00E531FF"/>
    <w:rsid w:val="00E55227"/>
    <w:rsid w:val="00E563A4"/>
    <w:rsid w:val="00E62109"/>
    <w:rsid w:val="00E631D7"/>
    <w:rsid w:val="00E70B94"/>
    <w:rsid w:val="00E71419"/>
    <w:rsid w:val="00E7271B"/>
    <w:rsid w:val="00E75477"/>
    <w:rsid w:val="00E75EEC"/>
    <w:rsid w:val="00E85A25"/>
    <w:rsid w:val="00E86ED0"/>
    <w:rsid w:val="00E87AB5"/>
    <w:rsid w:val="00E87EF4"/>
    <w:rsid w:val="00E91450"/>
    <w:rsid w:val="00E93230"/>
    <w:rsid w:val="00E93424"/>
    <w:rsid w:val="00E940D4"/>
    <w:rsid w:val="00E94C46"/>
    <w:rsid w:val="00EA0A28"/>
    <w:rsid w:val="00EA0E26"/>
    <w:rsid w:val="00EA1FE7"/>
    <w:rsid w:val="00EA33F5"/>
    <w:rsid w:val="00EA35F8"/>
    <w:rsid w:val="00EA4DAC"/>
    <w:rsid w:val="00EA4EF9"/>
    <w:rsid w:val="00EB16E2"/>
    <w:rsid w:val="00EC0436"/>
    <w:rsid w:val="00EC12AC"/>
    <w:rsid w:val="00EC2756"/>
    <w:rsid w:val="00EC5EFD"/>
    <w:rsid w:val="00EC6662"/>
    <w:rsid w:val="00EC6B28"/>
    <w:rsid w:val="00ED1BFE"/>
    <w:rsid w:val="00ED1E7E"/>
    <w:rsid w:val="00ED6131"/>
    <w:rsid w:val="00EE1000"/>
    <w:rsid w:val="00EE2F03"/>
    <w:rsid w:val="00EE4C6C"/>
    <w:rsid w:val="00EE5A2E"/>
    <w:rsid w:val="00EF6AD2"/>
    <w:rsid w:val="00F00241"/>
    <w:rsid w:val="00F03A63"/>
    <w:rsid w:val="00F03AEE"/>
    <w:rsid w:val="00F04E62"/>
    <w:rsid w:val="00F071CA"/>
    <w:rsid w:val="00F110A1"/>
    <w:rsid w:val="00F1271F"/>
    <w:rsid w:val="00F12F09"/>
    <w:rsid w:val="00F16489"/>
    <w:rsid w:val="00F202DB"/>
    <w:rsid w:val="00F203B5"/>
    <w:rsid w:val="00F206EE"/>
    <w:rsid w:val="00F23112"/>
    <w:rsid w:val="00F24376"/>
    <w:rsid w:val="00F24654"/>
    <w:rsid w:val="00F271B2"/>
    <w:rsid w:val="00F328F9"/>
    <w:rsid w:val="00F348E1"/>
    <w:rsid w:val="00F36A72"/>
    <w:rsid w:val="00F37C15"/>
    <w:rsid w:val="00F40343"/>
    <w:rsid w:val="00F41135"/>
    <w:rsid w:val="00F4314F"/>
    <w:rsid w:val="00F44F0B"/>
    <w:rsid w:val="00F457E8"/>
    <w:rsid w:val="00F45C82"/>
    <w:rsid w:val="00F479E8"/>
    <w:rsid w:val="00F5452A"/>
    <w:rsid w:val="00F5553B"/>
    <w:rsid w:val="00F57ABA"/>
    <w:rsid w:val="00F6039E"/>
    <w:rsid w:val="00F63265"/>
    <w:rsid w:val="00F63BA7"/>
    <w:rsid w:val="00F72088"/>
    <w:rsid w:val="00F72114"/>
    <w:rsid w:val="00F81053"/>
    <w:rsid w:val="00F81057"/>
    <w:rsid w:val="00F81EFA"/>
    <w:rsid w:val="00F8257F"/>
    <w:rsid w:val="00F82C82"/>
    <w:rsid w:val="00F8315F"/>
    <w:rsid w:val="00F83F09"/>
    <w:rsid w:val="00F84AA5"/>
    <w:rsid w:val="00F8565D"/>
    <w:rsid w:val="00F86DD7"/>
    <w:rsid w:val="00F86EF2"/>
    <w:rsid w:val="00F87315"/>
    <w:rsid w:val="00F91B12"/>
    <w:rsid w:val="00F92369"/>
    <w:rsid w:val="00F971FD"/>
    <w:rsid w:val="00FA0449"/>
    <w:rsid w:val="00FA308F"/>
    <w:rsid w:val="00FA3E9A"/>
    <w:rsid w:val="00FB396A"/>
    <w:rsid w:val="00FC40F2"/>
    <w:rsid w:val="00FC6895"/>
    <w:rsid w:val="00FD001A"/>
    <w:rsid w:val="00FD1F6E"/>
    <w:rsid w:val="00FD33E7"/>
    <w:rsid w:val="00FD3C2A"/>
    <w:rsid w:val="00FD4F4E"/>
    <w:rsid w:val="00FD62B3"/>
    <w:rsid w:val="00FE08D9"/>
    <w:rsid w:val="00FE2E71"/>
    <w:rsid w:val="00FE430E"/>
    <w:rsid w:val="00FE4879"/>
    <w:rsid w:val="00FE4B09"/>
    <w:rsid w:val="00FE4E76"/>
    <w:rsid w:val="00FE6A32"/>
    <w:rsid w:val="00FF0993"/>
    <w:rsid w:val="00FF0CE1"/>
    <w:rsid w:val="00FF2023"/>
    <w:rsid w:val="00FF2224"/>
    <w:rsid w:val="00FF28C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6DC0506"/>
  <w15:docId w15:val="{F6835F0A-16E0-45E0-B884-CF666D60D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4"/>
        <w:lang w:val="ro-RO"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B4863"/>
  </w:style>
  <w:style w:type="paragraph" w:styleId="Titlu1">
    <w:name w:val="heading 1"/>
    <w:basedOn w:val="Normal"/>
    <w:next w:val="Normal"/>
    <w:link w:val="Titlu1Caracter"/>
    <w:autoRedefine/>
    <w:qFormat/>
    <w:rsid w:val="00363871"/>
    <w:pPr>
      <w:spacing w:line="276" w:lineRule="auto"/>
      <w:jc w:val="both"/>
      <w:outlineLvl w:val="0"/>
    </w:pPr>
    <w:rPr>
      <w:b/>
      <w:sz w:val="28"/>
      <w:szCs w:val="28"/>
      <w:lang w:val="fr-FR" w:eastAsia="ro-RO"/>
    </w:rPr>
  </w:style>
  <w:style w:type="paragraph" w:styleId="Titlu2">
    <w:name w:val="heading 2"/>
    <w:basedOn w:val="Listparagraf"/>
    <w:next w:val="Normal"/>
    <w:link w:val="Titlu2Caracter"/>
    <w:autoRedefine/>
    <w:qFormat/>
    <w:rsid w:val="005028BA"/>
    <w:pPr>
      <w:spacing w:before="0" w:after="0" w:line="276" w:lineRule="auto"/>
      <w:jc w:val="both"/>
      <w:outlineLvl w:val="1"/>
    </w:pPr>
    <w:rPr>
      <w:rFonts w:ascii="Times New Roman" w:hAnsi="Times New Roman" w:cs="Times New Roman"/>
      <w:b/>
      <w:sz w:val="24"/>
      <w:szCs w:val="28"/>
      <w:lang w:bidi="en-US"/>
    </w:rPr>
  </w:style>
  <w:style w:type="paragraph" w:styleId="Titlu3">
    <w:name w:val="heading 3"/>
    <w:basedOn w:val="Normal"/>
    <w:next w:val="Normal"/>
    <w:link w:val="Titlu3Caracter"/>
    <w:autoRedefine/>
    <w:qFormat/>
    <w:rsid w:val="00406960"/>
    <w:pPr>
      <w:tabs>
        <w:tab w:val="left" w:pos="1011"/>
      </w:tabs>
      <w:spacing w:line="276" w:lineRule="auto"/>
      <w:jc w:val="both"/>
      <w:outlineLvl w:val="2"/>
    </w:pPr>
    <w:rPr>
      <w:b/>
      <w:color w:val="000000" w:themeColor="text1"/>
      <w:sz w:val="24"/>
      <w:lang w:eastAsia="ro-RO"/>
    </w:rPr>
  </w:style>
  <w:style w:type="paragraph" w:styleId="Titlu4">
    <w:name w:val="heading 4"/>
    <w:basedOn w:val="Normal"/>
    <w:next w:val="Normal"/>
    <w:link w:val="Titlu4Caracter"/>
    <w:qFormat/>
    <w:rsid w:val="00770854"/>
    <w:pPr>
      <w:keepNext/>
      <w:spacing w:before="240" w:after="60"/>
      <w:outlineLvl w:val="3"/>
    </w:pPr>
    <w:rPr>
      <w:b/>
      <w:bCs/>
      <w:sz w:val="24"/>
      <w:szCs w:val="28"/>
    </w:rPr>
  </w:style>
  <w:style w:type="paragraph" w:styleId="Titlu6">
    <w:name w:val="heading 6"/>
    <w:basedOn w:val="Normal"/>
    <w:next w:val="Normal"/>
    <w:link w:val="Titlu6Caracter"/>
    <w:qFormat/>
    <w:rsid w:val="00C65259"/>
    <w:pPr>
      <w:spacing w:before="240" w:after="60"/>
      <w:outlineLvl w:val="5"/>
    </w:pPr>
    <w:rPr>
      <w:b/>
      <w:bCs/>
      <w:szCs w:val="22"/>
    </w:rPr>
  </w:style>
  <w:style w:type="paragraph" w:styleId="Titlu7">
    <w:name w:val="heading 7"/>
    <w:basedOn w:val="Normal"/>
    <w:next w:val="Normal"/>
    <w:link w:val="Titlu7Caracter"/>
    <w:qFormat/>
    <w:rsid w:val="00C65259"/>
    <w:pPr>
      <w:spacing w:before="240" w:after="60"/>
      <w:outlineLvl w:val="6"/>
    </w:pPr>
  </w:style>
  <w:style w:type="paragraph" w:styleId="Titlu8">
    <w:name w:val="heading 8"/>
    <w:basedOn w:val="Normal"/>
    <w:next w:val="Normal"/>
    <w:link w:val="Titlu8Caracter"/>
    <w:qFormat/>
    <w:rsid w:val="00C65259"/>
    <w:pPr>
      <w:spacing w:before="240" w:after="60"/>
      <w:outlineLvl w:val="7"/>
    </w:pPr>
    <w:rPr>
      <w:i/>
      <w:iCs/>
    </w:rPr>
  </w:style>
  <w:style w:type="paragraph" w:styleId="Titlu9">
    <w:name w:val="heading 9"/>
    <w:basedOn w:val="Normal"/>
    <w:next w:val="Normal"/>
    <w:link w:val="Titlu9Caracter"/>
    <w:qFormat/>
    <w:rsid w:val="00C65259"/>
    <w:pPr>
      <w:spacing w:before="240" w:after="60"/>
      <w:outlineLvl w:val="8"/>
    </w:pPr>
    <w:rPr>
      <w:rFonts w:ascii="Arial" w:hAnsi="Arial" w:cs="Arial"/>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sid w:val="00363871"/>
    <w:rPr>
      <w:b/>
      <w:sz w:val="28"/>
      <w:szCs w:val="28"/>
      <w:lang w:val="fr-FR" w:eastAsia="ro-RO"/>
    </w:rPr>
  </w:style>
  <w:style w:type="character" w:customStyle="1" w:styleId="Titlu3Caracter">
    <w:name w:val="Titlu 3 Caracter"/>
    <w:basedOn w:val="Fontdeparagrafimplicit"/>
    <w:link w:val="Titlu3"/>
    <w:rsid w:val="00406960"/>
    <w:rPr>
      <w:b/>
      <w:color w:val="000000" w:themeColor="text1"/>
      <w:sz w:val="24"/>
      <w:lang w:eastAsia="ro-RO"/>
    </w:rPr>
  </w:style>
  <w:style w:type="character" w:customStyle="1" w:styleId="Titlu4Caracter">
    <w:name w:val="Titlu 4 Caracter"/>
    <w:basedOn w:val="Fontdeparagrafimplicit"/>
    <w:link w:val="Titlu4"/>
    <w:rsid w:val="00770854"/>
    <w:rPr>
      <w:b/>
      <w:bCs/>
      <w:sz w:val="24"/>
      <w:szCs w:val="28"/>
    </w:rPr>
  </w:style>
  <w:style w:type="character" w:customStyle="1" w:styleId="Titlu6Caracter">
    <w:name w:val="Titlu 6 Caracter"/>
    <w:basedOn w:val="Fontdeparagrafimplicit"/>
    <w:link w:val="Titlu6"/>
    <w:rsid w:val="00C65259"/>
    <w:rPr>
      <w:b/>
      <w:bCs/>
      <w:sz w:val="22"/>
      <w:szCs w:val="22"/>
      <w:lang w:val="en-US"/>
    </w:rPr>
  </w:style>
  <w:style w:type="character" w:customStyle="1" w:styleId="Titlu7Caracter">
    <w:name w:val="Titlu 7 Caracter"/>
    <w:basedOn w:val="Fontdeparagrafimplicit"/>
    <w:link w:val="Titlu7"/>
    <w:rsid w:val="00C65259"/>
    <w:rPr>
      <w:sz w:val="24"/>
      <w:szCs w:val="24"/>
      <w:lang w:eastAsia="ro-RO"/>
    </w:rPr>
  </w:style>
  <w:style w:type="character" w:customStyle="1" w:styleId="Titlu8Caracter">
    <w:name w:val="Titlu 8 Caracter"/>
    <w:basedOn w:val="Fontdeparagrafimplicit"/>
    <w:link w:val="Titlu8"/>
    <w:rsid w:val="00C65259"/>
    <w:rPr>
      <w:i/>
      <w:iCs/>
      <w:sz w:val="24"/>
      <w:szCs w:val="24"/>
      <w:lang w:val="en-US"/>
    </w:rPr>
  </w:style>
  <w:style w:type="character" w:customStyle="1" w:styleId="Titlu9Caracter">
    <w:name w:val="Titlu 9 Caracter"/>
    <w:basedOn w:val="Fontdeparagrafimplicit"/>
    <w:link w:val="Titlu9"/>
    <w:rsid w:val="00C65259"/>
    <w:rPr>
      <w:rFonts w:ascii="Arial" w:hAnsi="Arial" w:cs="Arial"/>
      <w:sz w:val="22"/>
      <w:szCs w:val="22"/>
      <w:lang w:val="en-US"/>
    </w:rPr>
  </w:style>
  <w:style w:type="character" w:styleId="Robust">
    <w:name w:val="Strong"/>
    <w:qFormat/>
    <w:rsid w:val="00C65259"/>
    <w:rPr>
      <w:b/>
      <w:bCs/>
    </w:rPr>
  </w:style>
  <w:style w:type="character" w:styleId="Accentuat">
    <w:name w:val="Emphasis"/>
    <w:qFormat/>
    <w:rsid w:val="00C65259"/>
    <w:rPr>
      <w:i/>
      <w:iCs/>
    </w:rPr>
  </w:style>
  <w:style w:type="paragraph" w:styleId="Listparagraf">
    <w:name w:val="List Paragraph"/>
    <w:basedOn w:val="Titlu9"/>
    <w:uiPriority w:val="34"/>
    <w:qFormat/>
    <w:rsid w:val="00C65259"/>
  </w:style>
  <w:style w:type="paragraph" w:styleId="Titlucuprins">
    <w:name w:val="TOC Heading"/>
    <w:basedOn w:val="Titlu1"/>
    <w:next w:val="Normal"/>
    <w:uiPriority w:val="39"/>
    <w:unhideWhenUsed/>
    <w:qFormat/>
    <w:rsid w:val="00C65259"/>
    <w:pPr>
      <w:outlineLvl w:val="9"/>
    </w:pPr>
    <w:rPr>
      <w:rFonts w:asciiTheme="majorHAnsi" w:eastAsiaTheme="majorEastAsia" w:hAnsiTheme="majorHAnsi" w:cstheme="majorBidi"/>
      <w:color w:val="365F91" w:themeColor="accent1" w:themeShade="BF"/>
    </w:rPr>
  </w:style>
  <w:style w:type="character" w:customStyle="1" w:styleId="Titlu2Caracter">
    <w:name w:val="Titlu 2 Caracter"/>
    <w:basedOn w:val="Fontdeparagrafimplicit"/>
    <w:link w:val="Titlu2"/>
    <w:rsid w:val="005028BA"/>
    <w:rPr>
      <w:b/>
      <w:sz w:val="24"/>
      <w:szCs w:val="28"/>
      <w:lang w:bidi="en-US"/>
    </w:rPr>
  </w:style>
  <w:style w:type="paragraph" w:styleId="Antet">
    <w:name w:val="header"/>
    <w:basedOn w:val="Normal"/>
    <w:link w:val="AntetCaracter"/>
    <w:unhideWhenUsed/>
    <w:rsid w:val="001A513D"/>
    <w:pPr>
      <w:tabs>
        <w:tab w:val="center" w:pos="4513"/>
        <w:tab w:val="right" w:pos="9026"/>
      </w:tabs>
    </w:pPr>
  </w:style>
  <w:style w:type="character" w:customStyle="1" w:styleId="AntetCaracter">
    <w:name w:val="Antet Caracter"/>
    <w:basedOn w:val="Fontdeparagrafimplicit"/>
    <w:link w:val="Antet"/>
    <w:uiPriority w:val="99"/>
    <w:rsid w:val="001A513D"/>
    <w:rPr>
      <w:rFonts w:ascii="Calibri" w:hAnsi="Calibri"/>
      <w:sz w:val="24"/>
      <w:szCs w:val="24"/>
      <w:lang w:val="en-US" w:bidi="en-US"/>
    </w:rPr>
  </w:style>
  <w:style w:type="paragraph" w:styleId="Subsol">
    <w:name w:val="footer"/>
    <w:basedOn w:val="Normal"/>
    <w:link w:val="SubsolCaracter"/>
    <w:uiPriority w:val="99"/>
    <w:unhideWhenUsed/>
    <w:rsid w:val="001A513D"/>
    <w:pPr>
      <w:tabs>
        <w:tab w:val="center" w:pos="4513"/>
        <w:tab w:val="right" w:pos="9026"/>
      </w:tabs>
    </w:pPr>
  </w:style>
  <w:style w:type="character" w:customStyle="1" w:styleId="SubsolCaracter">
    <w:name w:val="Subsol Caracter"/>
    <w:basedOn w:val="Fontdeparagrafimplicit"/>
    <w:link w:val="Subsol"/>
    <w:uiPriority w:val="99"/>
    <w:rsid w:val="001A513D"/>
    <w:rPr>
      <w:rFonts w:ascii="Calibri" w:hAnsi="Calibri"/>
      <w:sz w:val="24"/>
      <w:szCs w:val="24"/>
      <w:lang w:val="en-US" w:bidi="en-US"/>
    </w:rPr>
  </w:style>
  <w:style w:type="character" w:styleId="Hyperlink">
    <w:name w:val="Hyperlink"/>
    <w:uiPriority w:val="99"/>
    <w:unhideWhenUsed/>
    <w:rsid w:val="001A513D"/>
    <w:rPr>
      <w:color w:val="0000FF"/>
      <w:u w:val="single"/>
    </w:rPr>
  </w:style>
  <w:style w:type="paragraph" w:customStyle="1" w:styleId="ordonatalista5">
    <w:name w:val="ordonatalista5"/>
    <w:basedOn w:val="Normal"/>
    <w:next w:val="Normal"/>
    <w:uiPriority w:val="99"/>
    <w:rsid w:val="00CB7CE3"/>
    <w:pPr>
      <w:autoSpaceDE w:val="0"/>
      <w:autoSpaceDN w:val="0"/>
      <w:adjustRightInd w:val="0"/>
    </w:pPr>
    <w:rPr>
      <w:rFonts w:ascii="Arial" w:hAnsi="Arial" w:cs="Arial"/>
    </w:rPr>
  </w:style>
  <w:style w:type="character" w:customStyle="1" w:styleId="more1">
    <w:name w:val="more1"/>
    <w:basedOn w:val="Fontdeparagrafimplicit"/>
    <w:rsid w:val="00C2249B"/>
  </w:style>
  <w:style w:type="paragraph" w:styleId="Frspaiere">
    <w:name w:val="No Spacing"/>
    <w:uiPriority w:val="1"/>
    <w:qFormat/>
    <w:rsid w:val="00C2249B"/>
    <w:rPr>
      <w:rFonts w:ascii="Calibri" w:hAnsi="Calibri"/>
      <w:sz w:val="24"/>
      <w:lang w:val="en-US" w:bidi="en-US"/>
    </w:rPr>
  </w:style>
  <w:style w:type="paragraph" w:customStyle="1" w:styleId="Style23">
    <w:name w:val="Style23"/>
    <w:basedOn w:val="Normal"/>
    <w:rsid w:val="00DA2411"/>
    <w:pPr>
      <w:widowControl w:val="0"/>
      <w:autoSpaceDE w:val="0"/>
      <w:autoSpaceDN w:val="0"/>
      <w:adjustRightInd w:val="0"/>
    </w:pPr>
    <w:rPr>
      <w:rFonts w:ascii="Arial Narrow" w:hAnsi="Arial Narrow"/>
      <w:lang w:eastAsia="ro-RO"/>
    </w:rPr>
  </w:style>
  <w:style w:type="paragraph" w:customStyle="1" w:styleId="Style34">
    <w:name w:val="Style34"/>
    <w:basedOn w:val="Normal"/>
    <w:rsid w:val="00DA2411"/>
    <w:pPr>
      <w:widowControl w:val="0"/>
      <w:autoSpaceDE w:val="0"/>
      <w:autoSpaceDN w:val="0"/>
      <w:adjustRightInd w:val="0"/>
    </w:pPr>
    <w:rPr>
      <w:rFonts w:ascii="Arial Narrow" w:hAnsi="Arial Narrow"/>
      <w:lang w:eastAsia="ro-RO"/>
    </w:rPr>
  </w:style>
  <w:style w:type="character" w:customStyle="1" w:styleId="FontStyle88">
    <w:name w:val="Font Style88"/>
    <w:basedOn w:val="Fontdeparagrafimplicit"/>
    <w:rsid w:val="00DA2411"/>
    <w:rPr>
      <w:rFonts w:ascii="Arial Narrow" w:hAnsi="Arial Narrow" w:cs="Arial Narrow"/>
      <w:sz w:val="22"/>
      <w:szCs w:val="22"/>
    </w:rPr>
  </w:style>
  <w:style w:type="paragraph" w:customStyle="1" w:styleId="Style24">
    <w:name w:val="Style24"/>
    <w:basedOn w:val="Normal"/>
    <w:rsid w:val="00D4046A"/>
    <w:pPr>
      <w:widowControl w:val="0"/>
      <w:autoSpaceDE w:val="0"/>
      <w:autoSpaceDN w:val="0"/>
      <w:adjustRightInd w:val="0"/>
    </w:pPr>
    <w:rPr>
      <w:rFonts w:ascii="Arial Narrow" w:hAnsi="Arial Narrow"/>
      <w:lang w:eastAsia="ro-RO"/>
    </w:rPr>
  </w:style>
  <w:style w:type="character" w:customStyle="1" w:styleId="FontStyle83">
    <w:name w:val="Font Style83"/>
    <w:basedOn w:val="Fontdeparagrafimplicit"/>
    <w:rsid w:val="00D4046A"/>
    <w:rPr>
      <w:rFonts w:ascii="Arial Narrow" w:hAnsi="Arial Narrow" w:cs="Arial Narrow"/>
      <w:b/>
      <w:bCs/>
      <w:i/>
      <w:iCs/>
      <w:sz w:val="22"/>
      <w:szCs w:val="22"/>
    </w:rPr>
  </w:style>
  <w:style w:type="paragraph" w:styleId="TextnBalon">
    <w:name w:val="Balloon Text"/>
    <w:basedOn w:val="Normal"/>
    <w:link w:val="TextnBalonCaracter"/>
    <w:uiPriority w:val="99"/>
    <w:semiHidden/>
    <w:unhideWhenUsed/>
    <w:rsid w:val="00D4046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4046A"/>
    <w:rPr>
      <w:rFonts w:ascii="Tahoma" w:hAnsi="Tahoma" w:cs="Tahoma"/>
      <w:sz w:val="16"/>
      <w:szCs w:val="16"/>
      <w:lang w:val="en-US" w:bidi="en-US"/>
    </w:rPr>
  </w:style>
  <w:style w:type="paragraph" w:styleId="Listcumarcatori">
    <w:name w:val="List Bullet"/>
    <w:basedOn w:val="Normal"/>
    <w:autoRedefine/>
    <w:rsid w:val="00205A80"/>
    <w:pPr>
      <w:spacing w:line="360" w:lineRule="auto"/>
      <w:ind w:firstLine="720"/>
      <w:jc w:val="both"/>
    </w:pPr>
    <w:rPr>
      <w:b/>
      <w:bCs/>
      <w:i/>
      <w:iCs/>
      <w:u w:val="single"/>
      <w:lang w:val="fr-FR" w:eastAsia="ro-RO"/>
    </w:rPr>
  </w:style>
  <w:style w:type="paragraph" w:styleId="Legend">
    <w:name w:val="caption"/>
    <w:basedOn w:val="Normal"/>
    <w:next w:val="Normal"/>
    <w:unhideWhenUsed/>
    <w:qFormat/>
    <w:rsid w:val="008A1BD8"/>
    <w:pPr>
      <w:spacing w:after="200"/>
    </w:pPr>
    <w:rPr>
      <w:b/>
      <w:bCs/>
      <w:color w:val="4F81BD" w:themeColor="accent1"/>
      <w:sz w:val="18"/>
      <w:szCs w:val="18"/>
    </w:rPr>
  </w:style>
  <w:style w:type="paragraph" w:styleId="Indentcorptext3">
    <w:name w:val="Body Text Indent 3"/>
    <w:basedOn w:val="Normal"/>
    <w:link w:val="Indentcorptext3Caracter"/>
    <w:rsid w:val="0067545D"/>
    <w:pPr>
      <w:ind w:firstLine="708"/>
      <w:jc w:val="both"/>
    </w:pPr>
    <w:rPr>
      <w:sz w:val="28"/>
      <w:szCs w:val="20"/>
      <w:lang w:eastAsia="ro-RO"/>
    </w:rPr>
  </w:style>
  <w:style w:type="character" w:customStyle="1" w:styleId="Indentcorptext3Caracter">
    <w:name w:val="Indent corp text 3 Caracter"/>
    <w:basedOn w:val="Fontdeparagrafimplicit"/>
    <w:link w:val="Indentcorptext3"/>
    <w:rsid w:val="0067545D"/>
    <w:rPr>
      <w:sz w:val="28"/>
      <w:lang w:eastAsia="ro-RO"/>
    </w:rPr>
  </w:style>
  <w:style w:type="paragraph" w:styleId="NormalWeb">
    <w:name w:val="Normal (Web)"/>
    <w:basedOn w:val="Normal"/>
    <w:uiPriority w:val="99"/>
    <w:rsid w:val="0067545D"/>
    <w:pPr>
      <w:spacing w:before="100" w:beforeAutospacing="1" w:after="100" w:afterAutospacing="1"/>
    </w:pPr>
  </w:style>
  <w:style w:type="character" w:customStyle="1" w:styleId="yshortcuts1">
    <w:name w:val="yshortcuts1"/>
    <w:rsid w:val="0067545D"/>
    <w:rPr>
      <w:shd w:val="clear" w:color="auto" w:fill="auto"/>
    </w:rPr>
  </w:style>
  <w:style w:type="paragraph" w:styleId="Corptext">
    <w:name w:val="Body Text"/>
    <w:basedOn w:val="Normal"/>
    <w:link w:val="CorptextCaracter"/>
    <w:uiPriority w:val="99"/>
    <w:semiHidden/>
    <w:unhideWhenUsed/>
    <w:rsid w:val="0067545D"/>
    <w:pPr>
      <w:spacing w:after="120"/>
    </w:pPr>
    <w:rPr>
      <w:szCs w:val="20"/>
      <w:lang w:eastAsia="ro-RO"/>
    </w:rPr>
  </w:style>
  <w:style w:type="character" w:customStyle="1" w:styleId="CorptextCaracter">
    <w:name w:val="Corp text Caracter"/>
    <w:basedOn w:val="Fontdeparagrafimplicit"/>
    <w:link w:val="Corptext"/>
    <w:uiPriority w:val="99"/>
    <w:semiHidden/>
    <w:rsid w:val="0067545D"/>
    <w:rPr>
      <w:lang w:eastAsia="ro-RO"/>
    </w:rPr>
  </w:style>
  <w:style w:type="paragraph" w:customStyle="1" w:styleId="Char1CharCharChar">
    <w:name w:val="Char1 Char Char Char"/>
    <w:basedOn w:val="Normal"/>
    <w:rsid w:val="0067545D"/>
    <w:pPr>
      <w:spacing w:after="160" w:line="240" w:lineRule="exact"/>
    </w:pPr>
    <w:rPr>
      <w:szCs w:val="20"/>
      <w:lang w:eastAsia="ar-SA"/>
    </w:rPr>
  </w:style>
  <w:style w:type="paragraph" w:styleId="Indentcorptext">
    <w:name w:val="Body Text Indent"/>
    <w:basedOn w:val="Normal"/>
    <w:link w:val="IndentcorptextCaracter"/>
    <w:uiPriority w:val="99"/>
    <w:semiHidden/>
    <w:unhideWhenUsed/>
    <w:rsid w:val="0067545D"/>
    <w:pPr>
      <w:spacing w:after="120"/>
      <w:ind w:left="283"/>
    </w:pPr>
    <w:rPr>
      <w:szCs w:val="20"/>
      <w:lang w:eastAsia="ro-RO"/>
    </w:rPr>
  </w:style>
  <w:style w:type="character" w:customStyle="1" w:styleId="IndentcorptextCaracter">
    <w:name w:val="Indent corp text Caracter"/>
    <w:basedOn w:val="Fontdeparagrafimplicit"/>
    <w:link w:val="Indentcorptext"/>
    <w:uiPriority w:val="99"/>
    <w:semiHidden/>
    <w:rsid w:val="0067545D"/>
    <w:rPr>
      <w:lang w:eastAsia="ro-RO"/>
    </w:rPr>
  </w:style>
  <w:style w:type="paragraph" w:customStyle="1" w:styleId="Style18">
    <w:name w:val="_Style 18"/>
    <w:basedOn w:val="Normal"/>
    <w:rsid w:val="0067545D"/>
    <w:pPr>
      <w:spacing w:after="160" w:line="240" w:lineRule="exact"/>
    </w:pPr>
    <w:rPr>
      <w:szCs w:val="20"/>
    </w:rPr>
  </w:style>
  <w:style w:type="paragraph" w:customStyle="1" w:styleId="CharCharCharCharCharCharCharChar">
    <w:name w:val="Char Char Char Char Char Char Char Char"/>
    <w:basedOn w:val="Normal"/>
    <w:rsid w:val="0067545D"/>
    <w:pPr>
      <w:spacing w:after="160" w:line="240" w:lineRule="exact"/>
    </w:pPr>
    <w:rPr>
      <w:rFonts w:ascii="Verdana" w:hAnsi="Verdana"/>
      <w:szCs w:val="20"/>
    </w:rPr>
  </w:style>
  <w:style w:type="table" w:styleId="Tabelgril">
    <w:name w:val="Table Grid"/>
    <w:basedOn w:val="TabelNormal"/>
    <w:uiPriority w:val="59"/>
    <w:rsid w:val="0067545D"/>
    <w:rPr>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
    <w:name w:val="Char Char1 Char Char Char Char Char Char"/>
    <w:basedOn w:val="Normal"/>
    <w:rsid w:val="0067545D"/>
    <w:rPr>
      <w:szCs w:val="20"/>
      <w:lang w:val="pl-PL" w:eastAsia="pl-PL"/>
    </w:rPr>
  </w:style>
  <w:style w:type="paragraph" w:customStyle="1" w:styleId="Style70">
    <w:name w:val="Style70"/>
    <w:basedOn w:val="Normal"/>
    <w:rsid w:val="0067545D"/>
    <w:pPr>
      <w:widowControl w:val="0"/>
      <w:autoSpaceDE w:val="0"/>
      <w:autoSpaceDN w:val="0"/>
      <w:adjustRightInd w:val="0"/>
      <w:spacing w:line="250" w:lineRule="exact"/>
      <w:jc w:val="both"/>
    </w:pPr>
    <w:rPr>
      <w:rFonts w:ascii="Arial" w:hAnsi="Arial"/>
    </w:rPr>
  </w:style>
  <w:style w:type="character" w:customStyle="1" w:styleId="FontStyle213">
    <w:name w:val="Font Style213"/>
    <w:rsid w:val="0067545D"/>
    <w:rPr>
      <w:rFonts w:ascii="Arial" w:hAnsi="Arial" w:cs="Arial"/>
      <w:sz w:val="18"/>
      <w:szCs w:val="18"/>
    </w:rPr>
  </w:style>
  <w:style w:type="paragraph" w:customStyle="1" w:styleId="Berichtstext">
    <w:name w:val="Berichtstext"/>
    <w:basedOn w:val="Normal"/>
    <w:rsid w:val="0067545D"/>
    <w:pPr>
      <w:widowControl w:val="0"/>
      <w:spacing w:line="360" w:lineRule="auto"/>
      <w:jc w:val="both"/>
    </w:pPr>
    <w:rPr>
      <w:rFonts w:ascii="Arial" w:hAnsi="Arial" w:cs="Arial"/>
      <w:sz w:val="22"/>
      <w:szCs w:val="22"/>
      <w:lang w:val="en-GB" w:eastAsia="de-DE"/>
    </w:rPr>
  </w:style>
  <w:style w:type="paragraph" w:customStyle="1" w:styleId="Style12">
    <w:name w:val="Style12"/>
    <w:basedOn w:val="Normal"/>
    <w:rsid w:val="00386C1B"/>
    <w:pPr>
      <w:widowControl w:val="0"/>
      <w:autoSpaceDE w:val="0"/>
      <w:autoSpaceDN w:val="0"/>
      <w:adjustRightInd w:val="0"/>
    </w:pPr>
    <w:rPr>
      <w:rFonts w:ascii="Arial Narrow" w:hAnsi="Arial Narrow"/>
      <w:lang w:eastAsia="ro-RO"/>
    </w:rPr>
  </w:style>
  <w:style w:type="character" w:customStyle="1" w:styleId="FontStyle82">
    <w:name w:val="Font Style82"/>
    <w:basedOn w:val="Fontdeparagrafimplicit"/>
    <w:rsid w:val="00386C1B"/>
    <w:rPr>
      <w:rFonts w:ascii="Arial Narrow" w:hAnsi="Arial Narrow" w:cs="Arial Narrow"/>
      <w:sz w:val="22"/>
      <w:szCs w:val="22"/>
    </w:rPr>
  </w:style>
  <w:style w:type="paragraph" w:styleId="Cuprins1">
    <w:name w:val="toc 1"/>
    <w:basedOn w:val="Normal"/>
    <w:next w:val="Normal"/>
    <w:autoRedefine/>
    <w:uiPriority w:val="39"/>
    <w:unhideWhenUsed/>
    <w:rsid w:val="004B37DE"/>
    <w:pPr>
      <w:tabs>
        <w:tab w:val="left" w:pos="142"/>
        <w:tab w:val="left" w:pos="567"/>
        <w:tab w:val="right" w:leader="dot" w:pos="9214"/>
      </w:tabs>
      <w:ind w:left="284" w:hanging="142"/>
    </w:pPr>
    <w:rPr>
      <w:b/>
      <w:bCs/>
      <w:noProof/>
      <w:szCs w:val="20"/>
    </w:rPr>
  </w:style>
  <w:style w:type="paragraph" w:styleId="Cuprins2">
    <w:name w:val="toc 2"/>
    <w:basedOn w:val="Normal"/>
    <w:next w:val="Normal"/>
    <w:autoRedefine/>
    <w:uiPriority w:val="39"/>
    <w:unhideWhenUsed/>
    <w:rsid w:val="004B37DE"/>
    <w:pPr>
      <w:tabs>
        <w:tab w:val="right" w:leader="dot" w:pos="9214"/>
      </w:tabs>
      <w:spacing w:after="100"/>
      <w:ind w:left="240" w:firstLine="44"/>
    </w:pPr>
  </w:style>
  <w:style w:type="paragraph" w:styleId="Cuprins3">
    <w:name w:val="toc 3"/>
    <w:basedOn w:val="Normal"/>
    <w:next w:val="Normal"/>
    <w:autoRedefine/>
    <w:uiPriority w:val="39"/>
    <w:unhideWhenUsed/>
    <w:rsid w:val="004B37DE"/>
    <w:pPr>
      <w:tabs>
        <w:tab w:val="right" w:leader="dot" w:pos="9214"/>
      </w:tabs>
      <w:spacing w:after="100"/>
      <w:ind w:left="480" w:right="140" w:hanging="196"/>
    </w:pPr>
  </w:style>
  <w:style w:type="paragraph" w:styleId="Textsimplu">
    <w:name w:val="Plain Text"/>
    <w:basedOn w:val="Normal"/>
    <w:link w:val="TextsimpluCaracter"/>
    <w:rsid w:val="00904FA6"/>
    <w:rPr>
      <w:rFonts w:ascii="Courier New" w:hAnsi="Courier New" w:cs="Courier New"/>
      <w:szCs w:val="20"/>
      <w:lang w:val="en-US"/>
    </w:rPr>
  </w:style>
  <w:style w:type="character" w:customStyle="1" w:styleId="TextsimpluCaracter">
    <w:name w:val="Text simplu Caracter"/>
    <w:basedOn w:val="Fontdeparagrafimplicit"/>
    <w:link w:val="Textsimplu"/>
    <w:rsid w:val="00904FA6"/>
    <w:rPr>
      <w:rFonts w:ascii="Courier New" w:hAnsi="Courier New" w:cs="Courier New"/>
      <w:szCs w:val="20"/>
      <w:lang w:val="en-US"/>
    </w:rPr>
  </w:style>
  <w:style w:type="paragraph" w:customStyle="1" w:styleId="Style9">
    <w:name w:val="Style9"/>
    <w:basedOn w:val="Normal"/>
    <w:rsid w:val="00065B66"/>
    <w:pPr>
      <w:widowControl w:val="0"/>
      <w:autoSpaceDE w:val="0"/>
      <w:autoSpaceDN w:val="0"/>
      <w:adjustRightInd w:val="0"/>
    </w:pPr>
    <w:rPr>
      <w:rFonts w:ascii="Arial Narrow" w:hAnsi="Arial Narrow"/>
      <w:sz w:val="24"/>
      <w:lang w:eastAsia="ro-RO"/>
    </w:rPr>
  </w:style>
  <w:style w:type="paragraph" w:customStyle="1" w:styleId="Style25">
    <w:name w:val="Style25"/>
    <w:basedOn w:val="Normal"/>
    <w:rsid w:val="00065B66"/>
    <w:pPr>
      <w:widowControl w:val="0"/>
      <w:autoSpaceDE w:val="0"/>
      <w:autoSpaceDN w:val="0"/>
      <w:adjustRightInd w:val="0"/>
    </w:pPr>
    <w:rPr>
      <w:rFonts w:ascii="Arial Narrow" w:hAnsi="Arial Narrow"/>
      <w:sz w:val="24"/>
      <w:lang w:eastAsia="ro-RO"/>
    </w:rPr>
  </w:style>
  <w:style w:type="paragraph" w:customStyle="1" w:styleId="Style50">
    <w:name w:val="Style50"/>
    <w:basedOn w:val="Normal"/>
    <w:rsid w:val="00065B66"/>
    <w:pPr>
      <w:widowControl w:val="0"/>
      <w:autoSpaceDE w:val="0"/>
      <w:autoSpaceDN w:val="0"/>
      <w:adjustRightInd w:val="0"/>
    </w:pPr>
    <w:rPr>
      <w:rFonts w:ascii="Arial Narrow" w:hAnsi="Arial Narrow"/>
      <w:sz w:val="24"/>
      <w:lang w:eastAsia="ro-RO"/>
    </w:rPr>
  </w:style>
  <w:style w:type="character" w:customStyle="1" w:styleId="FontStyle65">
    <w:name w:val="Font Style65"/>
    <w:basedOn w:val="Fontdeparagrafimplicit"/>
    <w:rsid w:val="00065B66"/>
    <w:rPr>
      <w:rFonts w:ascii="Arial Narrow" w:hAnsi="Arial Narrow" w:cs="Arial Narrow"/>
      <w:smallCaps/>
      <w:sz w:val="22"/>
      <w:szCs w:val="22"/>
    </w:rPr>
  </w:style>
  <w:style w:type="character" w:customStyle="1" w:styleId="FontStyle66">
    <w:name w:val="Font Style66"/>
    <w:basedOn w:val="Fontdeparagrafimplicit"/>
    <w:rsid w:val="00065B66"/>
    <w:rPr>
      <w:rFonts w:ascii="Arial Narrow" w:hAnsi="Arial Narrow" w:cs="Arial Narrow"/>
      <w:b/>
      <w:bCs/>
      <w:i/>
      <w:iCs/>
      <w:smallCaps/>
      <w:sz w:val="22"/>
      <w:szCs w:val="22"/>
    </w:rPr>
  </w:style>
  <w:style w:type="paragraph" w:customStyle="1" w:styleId="Style45">
    <w:name w:val="Style45"/>
    <w:basedOn w:val="Normal"/>
    <w:rsid w:val="008038F6"/>
    <w:pPr>
      <w:widowControl w:val="0"/>
      <w:autoSpaceDE w:val="0"/>
      <w:autoSpaceDN w:val="0"/>
      <w:adjustRightInd w:val="0"/>
    </w:pPr>
    <w:rPr>
      <w:rFonts w:ascii="Arial Narrow" w:hAnsi="Arial Narrow"/>
      <w:sz w:val="24"/>
      <w:lang w:eastAsia="ro-RO"/>
    </w:rPr>
  </w:style>
  <w:style w:type="paragraph" w:customStyle="1" w:styleId="Style2">
    <w:name w:val="Style2"/>
    <w:basedOn w:val="Normal"/>
    <w:rsid w:val="008E76CD"/>
    <w:pPr>
      <w:widowControl w:val="0"/>
      <w:autoSpaceDE w:val="0"/>
      <w:autoSpaceDN w:val="0"/>
      <w:adjustRightInd w:val="0"/>
    </w:pPr>
    <w:rPr>
      <w:rFonts w:ascii="Arial Narrow" w:hAnsi="Arial Narrow"/>
      <w:sz w:val="24"/>
      <w:lang w:eastAsia="ro-RO"/>
    </w:rPr>
  </w:style>
  <w:style w:type="character" w:customStyle="1" w:styleId="FontStyle87">
    <w:name w:val="Font Style87"/>
    <w:basedOn w:val="Fontdeparagrafimplicit"/>
    <w:rsid w:val="008E76CD"/>
    <w:rPr>
      <w:rFonts w:ascii="Arial Narrow" w:hAnsi="Arial Narrow" w:cs="Arial Narrow"/>
      <w:b/>
      <w:bCs/>
      <w:i/>
      <w:iCs/>
      <w:sz w:val="18"/>
      <w:szCs w:val="18"/>
    </w:rPr>
  </w:style>
  <w:style w:type="paragraph" w:styleId="Textbloc">
    <w:name w:val="Block Text"/>
    <w:basedOn w:val="Normal"/>
    <w:rsid w:val="00FD62B3"/>
    <w:pPr>
      <w:ind w:left="-142" w:right="-145"/>
      <w:jc w:val="center"/>
    </w:pPr>
    <w:rPr>
      <w:rFonts w:ascii="Arial" w:hAnsi="Arial" w:cs="Arial"/>
      <w:noProof/>
      <w:sz w:val="22"/>
      <w:lang w:val="en-US" w:bidi="en-US"/>
    </w:rPr>
  </w:style>
  <w:style w:type="numbering" w:customStyle="1" w:styleId="FrListare1">
    <w:name w:val="Fără Listare1"/>
    <w:next w:val="FrListare"/>
    <w:uiPriority w:val="99"/>
    <w:semiHidden/>
    <w:unhideWhenUsed/>
    <w:rsid w:val="00FE4E76"/>
  </w:style>
  <w:style w:type="paragraph" w:customStyle="1" w:styleId="Default">
    <w:name w:val="Default"/>
    <w:rsid w:val="000B1AE6"/>
    <w:pPr>
      <w:autoSpaceDE w:val="0"/>
      <w:autoSpaceDN w:val="0"/>
      <w:adjustRightInd w:val="0"/>
    </w:pPr>
    <w:rPr>
      <w:color w:val="000000"/>
      <w:sz w:val="24"/>
    </w:rPr>
  </w:style>
  <w:style w:type="paragraph" w:styleId="Subtitlu">
    <w:name w:val="Subtitle"/>
    <w:basedOn w:val="Normal"/>
    <w:link w:val="SubtitluCaracter"/>
    <w:qFormat/>
    <w:rsid w:val="008F3C0D"/>
    <w:pPr>
      <w:jc w:val="center"/>
    </w:pPr>
    <w:rPr>
      <w:b/>
      <w:i/>
      <w:sz w:val="28"/>
      <w:szCs w:val="20"/>
      <w:lang w:val="hu-HU" w:eastAsia="hu-HU"/>
    </w:rPr>
  </w:style>
  <w:style w:type="character" w:customStyle="1" w:styleId="SubtitluCaracter">
    <w:name w:val="Subtitlu Caracter"/>
    <w:basedOn w:val="Fontdeparagrafimplicit"/>
    <w:link w:val="Subtitlu"/>
    <w:rsid w:val="008F3C0D"/>
    <w:rPr>
      <w:b/>
      <w:i/>
      <w:sz w:val="28"/>
      <w:szCs w:val="20"/>
      <w:lang w:val="hu-HU" w:eastAsia="hu-HU"/>
    </w:rPr>
  </w:style>
  <w:style w:type="numbering" w:customStyle="1" w:styleId="FrListare2">
    <w:name w:val="Fără Listare2"/>
    <w:next w:val="FrListare"/>
    <w:uiPriority w:val="99"/>
    <w:semiHidden/>
    <w:unhideWhenUsed/>
    <w:rsid w:val="00DE0E54"/>
  </w:style>
  <w:style w:type="table" w:customStyle="1" w:styleId="Tabelgril1">
    <w:name w:val="Tabel grilă1"/>
    <w:basedOn w:val="TabelNormal"/>
    <w:next w:val="Tabelgril"/>
    <w:uiPriority w:val="59"/>
    <w:rsid w:val="00DE0E5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39"/>
    <w:rsid w:val="00C80F9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elNormal"/>
    <w:next w:val="Tabelgril"/>
    <w:uiPriority w:val="59"/>
    <w:rsid w:val="00612D52"/>
    <w:rPr>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elNormal"/>
    <w:next w:val="Tabelgril"/>
    <w:uiPriority w:val="39"/>
    <w:rsid w:val="008F2011"/>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5">
    <w:name w:val="Tabel grilă5"/>
    <w:basedOn w:val="TabelNormal"/>
    <w:next w:val="Tabelgril"/>
    <w:uiPriority w:val="39"/>
    <w:rsid w:val="00097AF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2">
    <w:name w:val="Body Text 2"/>
    <w:basedOn w:val="Normal"/>
    <w:link w:val="Corptext2Caracter"/>
    <w:uiPriority w:val="99"/>
    <w:semiHidden/>
    <w:unhideWhenUsed/>
    <w:rsid w:val="00C25DE9"/>
    <w:pPr>
      <w:spacing w:after="120" w:line="480" w:lineRule="auto"/>
    </w:pPr>
  </w:style>
  <w:style w:type="character" w:customStyle="1" w:styleId="Corptext2Caracter">
    <w:name w:val="Corp text 2 Caracter"/>
    <w:basedOn w:val="Fontdeparagrafimplicit"/>
    <w:link w:val="Corptext2"/>
    <w:uiPriority w:val="99"/>
    <w:semiHidden/>
    <w:rsid w:val="00C25DE9"/>
  </w:style>
  <w:style w:type="table" w:customStyle="1" w:styleId="TableGrid1">
    <w:name w:val="Table Grid1"/>
    <w:basedOn w:val="TabelNormal"/>
    <w:next w:val="Tabelgril"/>
    <w:uiPriority w:val="59"/>
    <w:rsid w:val="00CA5BCB"/>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84271">
      <w:bodyDiv w:val="1"/>
      <w:marLeft w:val="0"/>
      <w:marRight w:val="0"/>
      <w:marTop w:val="0"/>
      <w:marBottom w:val="0"/>
      <w:divBdr>
        <w:top w:val="none" w:sz="0" w:space="0" w:color="auto"/>
        <w:left w:val="none" w:sz="0" w:space="0" w:color="auto"/>
        <w:bottom w:val="none" w:sz="0" w:space="0" w:color="auto"/>
        <w:right w:val="none" w:sz="0" w:space="0" w:color="auto"/>
      </w:divBdr>
    </w:div>
    <w:div w:id="142162083">
      <w:bodyDiv w:val="1"/>
      <w:marLeft w:val="0"/>
      <w:marRight w:val="0"/>
      <w:marTop w:val="0"/>
      <w:marBottom w:val="0"/>
      <w:divBdr>
        <w:top w:val="none" w:sz="0" w:space="0" w:color="auto"/>
        <w:left w:val="none" w:sz="0" w:space="0" w:color="auto"/>
        <w:bottom w:val="none" w:sz="0" w:space="0" w:color="auto"/>
        <w:right w:val="none" w:sz="0" w:space="0" w:color="auto"/>
      </w:divBdr>
      <w:divsChild>
        <w:div w:id="137191254">
          <w:marLeft w:val="0"/>
          <w:marRight w:val="0"/>
          <w:marTop w:val="0"/>
          <w:marBottom w:val="0"/>
          <w:divBdr>
            <w:top w:val="none" w:sz="0" w:space="0" w:color="auto"/>
            <w:left w:val="none" w:sz="0" w:space="0" w:color="auto"/>
            <w:bottom w:val="none" w:sz="0" w:space="0" w:color="auto"/>
            <w:right w:val="none" w:sz="0" w:space="0" w:color="auto"/>
          </w:divBdr>
          <w:divsChild>
            <w:div w:id="368796903">
              <w:marLeft w:val="0"/>
              <w:marRight w:val="0"/>
              <w:marTop w:val="0"/>
              <w:marBottom w:val="0"/>
              <w:divBdr>
                <w:top w:val="none" w:sz="0" w:space="0" w:color="auto"/>
                <w:left w:val="none" w:sz="0" w:space="0" w:color="auto"/>
                <w:bottom w:val="none" w:sz="0" w:space="0" w:color="auto"/>
                <w:right w:val="none" w:sz="0" w:space="0" w:color="auto"/>
              </w:divBdr>
              <w:divsChild>
                <w:div w:id="2110812155">
                  <w:marLeft w:val="0"/>
                  <w:marRight w:val="0"/>
                  <w:marTop w:val="210"/>
                  <w:marBottom w:val="0"/>
                  <w:divBdr>
                    <w:top w:val="none" w:sz="0" w:space="0" w:color="auto"/>
                    <w:left w:val="none" w:sz="0" w:space="0" w:color="auto"/>
                    <w:bottom w:val="none" w:sz="0" w:space="0" w:color="auto"/>
                    <w:right w:val="none" w:sz="0" w:space="0" w:color="auto"/>
                  </w:divBdr>
                  <w:divsChild>
                    <w:div w:id="996492928">
                      <w:marLeft w:val="0"/>
                      <w:marRight w:val="0"/>
                      <w:marTop w:val="0"/>
                      <w:marBottom w:val="0"/>
                      <w:divBdr>
                        <w:top w:val="none" w:sz="0" w:space="0" w:color="auto"/>
                        <w:left w:val="none" w:sz="0" w:space="0" w:color="auto"/>
                        <w:bottom w:val="none" w:sz="0" w:space="0" w:color="auto"/>
                        <w:right w:val="none" w:sz="0" w:space="0" w:color="auto"/>
                      </w:divBdr>
                    </w:div>
                    <w:div w:id="1631402265">
                      <w:marLeft w:val="0"/>
                      <w:marRight w:val="0"/>
                      <w:marTop w:val="0"/>
                      <w:marBottom w:val="0"/>
                      <w:divBdr>
                        <w:top w:val="none" w:sz="0" w:space="0" w:color="auto"/>
                        <w:left w:val="none" w:sz="0" w:space="0" w:color="auto"/>
                        <w:bottom w:val="single" w:sz="6" w:space="11" w:color="DDDDDD"/>
                        <w:right w:val="dashed" w:sz="6" w:space="11" w:color="DDDDDD"/>
                      </w:divBdr>
                      <w:divsChild>
                        <w:div w:id="389613634">
                          <w:marLeft w:val="225"/>
                          <w:marRight w:val="0"/>
                          <w:marTop w:val="0"/>
                          <w:marBottom w:val="60"/>
                          <w:divBdr>
                            <w:top w:val="dashed" w:sz="6" w:space="3" w:color="EAEAEA"/>
                            <w:left w:val="dashed" w:sz="6" w:space="3" w:color="EAEAEA"/>
                            <w:bottom w:val="dashed" w:sz="6" w:space="3" w:color="EAEAEA"/>
                            <w:right w:val="dashed" w:sz="6" w:space="3" w:color="EAEAEA"/>
                          </w:divBdr>
                          <w:divsChild>
                            <w:div w:id="6612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010466">
      <w:bodyDiv w:val="1"/>
      <w:marLeft w:val="0"/>
      <w:marRight w:val="0"/>
      <w:marTop w:val="0"/>
      <w:marBottom w:val="0"/>
      <w:divBdr>
        <w:top w:val="none" w:sz="0" w:space="0" w:color="auto"/>
        <w:left w:val="none" w:sz="0" w:space="0" w:color="auto"/>
        <w:bottom w:val="none" w:sz="0" w:space="0" w:color="auto"/>
        <w:right w:val="none" w:sz="0" w:space="0" w:color="auto"/>
      </w:divBdr>
    </w:div>
    <w:div w:id="403996388">
      <w:bodyDiv w:val="1"/>
      <w:marLeft w:val="0"/>
      <w:marRight w:val="0"/>
      <w:marTop w:val="0"/>
      <w:marBottom w:val="0"/>
      <w:divBdr>
        <w:top w:val="none" w:sz="0" w:space="0" w:color="auto"/>
        <w:left w:val="none" w:sz="0" w:space="0" w:color="auto"/>
        <w:bottom w:val="none" w:sz="0" w:space="0" w:color="auto"/>
        <w:right w:val="none" w:sz="0" w:space="0" w:color="auto"/>
      </w:divBdr>
    </w:div>
    <w:div w:id="767971178">
      <w:bodyDiv w:val="1"/>
      <w:marLeft w:val="0"/>
      <w:marRight w:val="0"/>
      <w:marTop w:val="0"/>
      <w:marBottom w:val="0"/>
      <w:divBdr>
        <w:top w:val="none" w:sz="0" w:space="0" w:color="auto"/>
        <w:left w:val="none" w:sz="0" w:space="0" w:color="auto"/>
        <w:bottom w:val="none" w:sz="0" w:space="0" w:color="auto"/>
        <w:right w:val="none" w:sz="0" w:space="0" w:color="auto"/>
      </w:divBdr>
    </w:div>
    <w:div w:id="814562789">
      <w:bodyDiv w:val="1"/>
      <w:marLeft w:val="0"/>
      <w:marRight w:val="0"/>
      <w:marTop w:val="0"/>
      <w:marBottom w:val="0"/>
      <w:divBdr>
        <w:top w:val="none" w:sz="0" w:space="0" w:color="auto"/>
        <w:left w:val="none" w:sz="0" w:space="0" w:color="auto"/>
        <w:bottom w:val="none" w:sz="0" w:space="0" w:color="auto"/>
        <w:right w:val="none" w:sz="0" w:space="0" w:color="auto"/>
      </w:divBdr>
      <w:divsChild>
        <w:div w:id="2041198832">
          <w:marLeft w:val="0"/>
          <w:marRight w:val="0"/>
          <w:marTop w:val="0"/>
          <w:marBottom w:val="0"/>
          <w:divBdr>
            <w:top w:val="none" w:sz="0" w:space="0" w:color="auto"/>
            <w:left w:val="none" w:sz="0" w:space="0" w:color="auto"/>
            <w:bottom w:val="none" w:sz="0" w:space="0" w:color="auto"/>
            <w:right w:val="none" w:sz="0" w:space="0" w:color="auto"/>
          </w:divBdr>
        </w:div>
        <w:div w:id="2048790924">
          <w:marLeft w:val="0"/>
          <w:marRight w:val="0"/>
          <w:marTop w:val="0"/>
          <w:marBottom w:val="0"/>
          <w:divBdr>
            <w:top w:val="none" w:sz="0" w:space="0" w:color="auto"/>
            <w:left w:val="none" w:sz="0" w:space="0" w:color="auto"/>
            <w:bottom w:val="none" w:sz="0" w:space="0" w:color="auto"/>
            <w:right w:val="none" w:sz="0" w:space="0" w:color="auto"/>
          </w:divBdr>
        </w:div>
        <w:div w:id="801002241">
          <w:marLeft w:val="0"/>
          <w:marRight w:val="0"/>
          <w:marTop w:val="0"/>
          <w:marBottom w:val="0"/>
          <w:divBdr>
            <w:top w:val="none" w:sz="0" w:space="0" w:color="auto"/>
            <w:left w:val="none" w:sz="0" w:space="0" w:color="auto"/>
            <w:bottom w:val="none" w:sz="0" w:space="0" w:color="auto"/>
            <w:right w:val="none" w:sz="0" w:space="0" w:color="auto"/>
          </w:divBdr>
        </w:div>
        <w:div w:id="2134901266">
          <w:marLeft w:val="0"/>
          <w:marRight w:val="0"/>
          <w:marTop w:val="0"/>
          <w:marBottom w:val="0"/>
          <w:divBdr>
            <w:top w:val="none" w:sz="0" w:space="0" w:color="auto"/>
            <w:left w:val="none" w:sz="0" w:space="0" w:color="auto"/>
            <w:bottom w:val="none" w:sz="0" w:space="0" w:color="auto"/>
            <w:right w:val="none" w:sz="0" w:space="0" w:color="auto"/>
          </w:divBdr>
        </w:div>
        <w:div w:id="2068872478">
          <w:marLeft w:val="0"/>
          <w:marRight w:val="0"/>
          <w:marTop w:val="0"/>
          <w:marBottom w:val="0"/>
          <w:divBdr>
            <w:top w:val="none" w:sz="0" w:space="0" w:color="auto"/>
            <w:left w:val="none" w:sz="0" w:space="0" w:color="auto"/>
            <w:bottom w:val="none" w:sz="0" w:space="0" w:color="auto"/>
            <w:right w:val="none" w:sz="0" w:space="0" w:color="auto"/>
          </w:divBdr>
        </w:div>
        <w:div w:id="40788708">
          <w:marLeft w:val="0"/>
          <w:marRight w:val="0"/>
          <w:marTop w:val="0"/>
          <w:marBottom w:val="0"/>
          <w:divBdr>
            <w:top w:val="none" w:sz="0" w:space="0" w:color="auto"/>
            <w:left w:val="none" w:sz="0" w:space="0" w:color="auto"/>
            <w:bottom w:val="none" w:sz="0" w:space="0" w:color="auto"/>
            <w:right w:val="none" w:sz="0" w:space="0" w:color="auto"/>
          </w:divBdr>
        </w:div>
        <w:div w:id="2005010360">
          <w:marLeft w:val="0"/>
          <w:marRight w:val="0"/>
          <w:marTop w:val="0"/>
          <w:marBottom w:val="0"/>
          <w:divBdr>
            <w:top w:val="none" w:sz="0" w:space="0" w:color="auto"/>
            <w:left w:val="none" w:sz="0" w:space="0" w:color="auto"/>
            <w:bottom w:val="none" w:sz="0" w:space="0" w:color="auto"/>
            <w:right w:val="none" w:sz="0" w:space="0" w:color="auto"/>
          </w:divBdr>
        </w:div>
        <w:div w:id="364185332">
          <w:marLeft w:val="0"/>
          <w:marRight w:val="0"/>
          <w:marTop w:val="0"/>
          <w:marBottom w:val="0"/>
          <w:divBdr>
            <w:top w:val="none" w:sz="0" w:space="0" w:color="auto"/>
            <w:left w:val="none" w:sz="0" w:space="0" w:color="auto"/>
            <w:bottom w:val="none" w:sz="0" w:space="0" w:color="auto"/>
            <w:right w:val="none" w:sz="0" w:space="0" w:color="auto"/>
          </w:divBdr>
        </w:div>
        <w:div w:id="1142694499">
          <w:marLeft w:val="0"/>
          <w:marRight w:val="0"/>
          <w:marTop w:val="0"/>
          <w:marBottom w:val="0"/>
          <w:divBdr>
            <w:top w:val="none" w:sz="0" w:space="0" w:color="auto"/>
            <w:left w:val="none" w:sz="0" w:space="0" w:color="auto"/>
            <w:bottom w:val="none" w:sz="0" w:space="0" w:color="auto"/>
            <w:right w:val="none" w:sz="0" w:space="0" w:color="auto"/>
          </w:divBdr>
        </w:div>
        <w:div w:id="1255211190">
          <w:marLeft w:val="0"/>
          <w:marRight w:val="0"/>
          <w:marTop w:val="0"/>
          <w:marBottom w:val="0"/>
          <w:divBdr>
            <w:top w:val="none" w:sz="0" w:space="0" w:color="auto"/>
            <w:left w:val="none" w:sz="0" w:space="0" w:color="auto"/>
            <w:bottom w:val="none" w:sz="0" w:space="0" w:color="auto"/>
            <w:right w:val="none" w:sz="0" w:space="0" w:color="auto"/>
          </w:divBdr>
        </w:div>
        <w:div w:id="1566455075">
          <w:marLeft w:val="0"/>
          <w:marRight w:val="0"/>
          <w:marTop w:val="0"/>
          <w:marBottom w:val="0"/>
          <w:divBdr>
            <w:top w:val="none" w:sz="0" w:space="0" w:color="auto"/>
            <w:left w:val="none" w:sz="0" w:space="0" w:color="auto"/>
            <w:bottom w:val="none" w:sz="0" w:space="0" w:color="auto"/>
            <w:right w:val="none" w:sz="0" w:space="0" w:color="auto"/>
          </w:divBdr>
        </w:div>
        <w:div w:id="194657599">
          <w:marLeft w:val="0"/>
          <w:marRight w:val="0"/>
          <w:marTop w:val="0"/>
          <w:marBottom w:val="0"/>
          <w:divBdr>
            <w:top w:val="none" w:sz="0" w:space="0" w:color="auto"/>
            <w:left w:val="none" w:sz="0" w:space="0" w:color="auto"/>
            <w:bottom w:val="none" w:sz="0" w:space="0" w:color="auto"/>
            <w:right w:val="none" w:sz="0" w:space="0" w:color="auto"/>
          </w:divBdr>
        </w:div>
        <w:div w:id="962466166">
          <w:marLeft w:val="0"/>
          <w:marRight w:val="0"/>
          <w:marTop w:val="0"/>
          <w:marBottom w:val="0"/>
          <w:divBdr>
            <w:top w:val="none" w:sz="0" w:space="0" w:color="auto"/>
            <w:left w:val="none" w:sz="0" w:space="0" w:color="auto"/>
            <w:bottom w:val="none" w:sz="0" w:space="0" w:color="auto"/>
            <w:right w:val="none" w:sz="0" w:space="0" w:color="auto"/>
          </w:divBdr>
        </w:div>
        <w:div w:id="2003308543">
          <w:marLeft w:val="0"/>
          <w:marRight w:val="0"/>
          <w:marTop w:val="0"/>
          <w:marBottom w:val="0"/>
          <w:divBdr>
            <w:top w:val="none" w:sz="0" w:space="0" w:color="auto"/>
            <w:left w:val="none" w:sz="0" w:space="0" w:color="auto"/>
            <w:bottom w:val="none" w:sz="0" w:space="0" w:color="auto"/>
            <w:right w:val="none" w:sz="0" w:space="0" w:color="auto"/>
          </w:divBdr>
        </w:div>
        <w:div w:id="902326431">
          <w:marLeft w:val="0"/>
          <w:marRight w:val="0"/>
          <w:marTop w:val="0"/>
          <w:marBottom w:val="0"/>
          <w:divBdr>
            <w:top w:val="none" w:sz="0" w:space="0" w:color="auto"/>
            <w:left w:val="none" w:sz="0" w:space="0" w:color="auto"/>
            <w:bottom w:val="none" w:sz="0" w:space="0" w:color="auto"/>
            <w:right w:val="none" w:sz="0" w:space="0" w:color="auto"/>
          </w:divBdr>
        </w:div>
        <w:div w:id="993605598">
          <w:marLeft w:val="0"/>
          <w:marRight w:val="0"/>
          <w:marTop w:val="0"/>
          <w:marBottom w:val="0"/>
          <w:divBdr>
            <w:top w:val="none" w:sz="0" w:space="0" w:color="auto"/>
            <w:left w:val="none" w:sz="0" w:space="0" w:color="auto"/>
            <w:bottom w:val="none" w:sz="0" w:space="0" w:color="auto"/>
            <w:right w:val="none" w:sz="0" w:space="0" w:color="auto"/>
          </w:divBdr>
        </w:div>
        <w:div w:id="1608198535">
          <w:marLeft w:val="0"/>
          <w:marRight w:val="0"/>
          <w:marTop w:val="0"/>
          <w:marBottom w:val="0"/>
          <w:divBdr>
            <w:top w:val="none" w:sz="0" w:space="0" w:color="auto"/>
            <w:left w:val="none" w:sz="0" w:space="0" w:color="auto"/>
            <w:bottom w:val="none" w:sz="0" w:space="0" w:color="auto"/>
            <w:right w:val="none" w:sz="0" w:space="0" w:color="auto"/>
          </w:divBdr>
        </w:div>
        <w:div w:id="1115755272">
          <w:marLeft w:val="0"/>
          <w:marRight w:val="0"/>
          <w:marTop w:val="0"/>
          <w:marBottom w:val="0"/>
          <w:divBdr>
            <w:top w:val="none" w:sz="0" w:space="0" w:color="auto"/>
            <w:left w:val="none" w:sz="0" w:space="0" w:color="auto"/>
            <w:bottom w:val="none" w:sz="0" w:space="0" w:color="auto"/>
            <w:right w:val="none" w:sz="0" w:space="0" w:color="auto"/>
          </w:divBdr>
        </w:div>
        <w:div w:id="759643765">
          <w:marLeft w:val="0"/>
          <w:marRight w:val="0"/>
          <w:marTop w:val="0"/>
          <w:marBottom w:val="0"/>
          <w:divBdr>
            <w:top w:val="none" w:sz="0" w:space="0" w:color="auto"/>
            <w:left w:val="none" w:sz="0" w:space="0" w:color="auto"/>
            <w:bottom w:val="none" w:sz="0" w:space="0" w:color="auto"/>
            <w:right w:val="none" w:sz="0" w:space="0" w:color="auto"/>
          </w:divBdr>
        </w:div>
      </w:divsChild>
    </w:div>
    <w:div w:id="962347084">
      <w:bodyDiv w:val="1"/>
      <w:marLeft w:val="0"/>
      <w:marRight w:val="0"/>
      <w:marTop w:val="0"/>
      <w:marBottom w:val="0"/>
      <w:divBdr>
        <w:top w:val="none" w:sz="0" w:space="0" w:color="auto"/>
        <w:left w:val="none" w:sz="0" w:space="0" w:color="auto"/>
        <w:bottom w:val="none" w:sz="0" w:space="0" w:color="auto"/>
        <w:right w:val="none" w:sz="0" w:space="0" w:color="auto"/>
      </w:divBdr>
    </w:div>
    <w:div w:id="1116024966">
      <w:bodyDiv w:val="1"/>
      <w:marLeft w:val="0"/>
      <w:marRight w:val="0"/>
      <w:marTop w:val="0"/>
      <w:marBottom w:val="0"/>
      <w:divBdr>
        <w:top w:val="none" w:sz="0" w:space="0" w:color="auto"/>
        <w:left w:val="none" w:sz="0" w:space="0" w:color="auto"/>
        <w:bottom w:val="none" w:sz="0" w:space="0" w:color="auto"/>
        <w:right w:val="none" w:sz="0" w:space="0" w:color="auto"/>
      </w:divBdr>
      <w:divsChild>
        <w:div w:id="1055616820">
          <w:marLeft w:val="0"/>
          <w:marRight w:val="0"/>
          <w:marTop w:val="0"/>
          <w:marBottom w:val="0"/>
          <w:divBdr>
            <w:top w:val="none" w:sz="0" w:space="0" w:color="auto"/>
            <w:left w:val="none" w:sz="0" w:space="0" w:color="auto"/>
            <w:bottom w:val="none" w:sz="0" w:space="0" w:color="auto"/>
            <w:right w:val="none" w:sz="0" w:space="0" w:color="auto"/>
          </w:divBdr>
          <w:divsChild>
            <w:div w:id="1335843020">
              <w:marLeft w:val="0"/>
              <w:marRight w:val="0"/>
              <w:marTop w:val="0"/>
              <w:marBottom w:val="0"/>
              <w:divBdr>
                <w:top w:val="none" w:sz="0" w:space="0" w:color="auto"/>
                <w:left w:val="none" w:sz="0" w:space="0" w:color="auto"/>
                <w:bottom w:val="none" w:sz="0" w:space="0" w:color="auto"/>
                <w:right w:val="none" w:sz="0" w:space="0" w:color="auto"/>
              </w:divBdr>
              <w:divsChild>
                <w:div w:id="44469332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46240936">
      <w:bodyDiv w:val="1"/>
      <w:marLeft w:val="0"/>
      <w:marRight w:val="0"/>
      <w:marTop w:val="0"/>
      <w:marBottom w:val="0"/>
      <w:divBdr>
        <w:top w:val="none" w:sz="0" w:space="0" w:color="auto"/>
        <w:left w:val="none" w:sz="0" w:space="0" w:color="auto"/>
        <w:bottom w:val="none" w:sz="0" w:space="0" w:color="auto"/>
        <w:right w:val="none" w:sz="0" w:space="0" w:color="auto"/>
      </w:divBdr>
    </w:div>
    <w:div w:id="116092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n2Go2lnkX('MTY1MDI3OA==','art1');" TargetMode="External"/><Relationship Id="rId13" Type="http://schemas.openxmlformats.org/officeDocument/2006/relationships/hyperlink" Target="http://www-old.anpm.ro/directiva_199931privind_depozitarea_deseurilor-325" TargetMode="External"/><Relationship Id="rId18" Type="http://schemas.openxmlformats.org/officeDocument/2006/relationships/hyperlink" Target="http://www.mmediu.ro/beta/wp-content/uploads/2012/05/2012-05-17_LEGE_211_2011.pdf"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mmediu.ro/beta/wp-content/uploads/2012/05/2012-05-17_ORDIN_1364_2006.pdf" TargetMode="External"/><Relationship Id="rId7" Type="http://schemas.openxmlformats.org/officeDocument/2006/relationships/endnotes" Target="endnotes.xml"/><Relationship Id="rId12" Type="http://schemas.openxmlformats.org/officeDocument/2006/relationships/hyperlink" Target="http://www-old.anpm.ro/legislations/view/617" TargetMode="External"/><Relationship Id="rId17" Type="http://schemas.openxmlformats.org/officeDocument/2006/relationships/hyperlink" Target="http://www.mmediu.ro/beta/wp-content/uploads/2012/05/2012-05-17_directiva_98_2008_deseuri.pdf" TargetMode="External"/><Relationship Id="rId25" Type="http://schemas.openxmlformats.org/officeDocument/2006/relationships/image" Target="media/image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ld.anpm.ro/ordinul_7572004_al_ministrului_mediului_si_gospodaririi_apelor_pentru_aprobarea_normativului_tehnic_privind_depozitarea_deseurilor_modificat_si_completat_prin_om_12302005-503" TargetMode="External"/><Relationship Id="rId20" Type="http://schemas.openxmlformats.org/officeDocument/2006/relationships/hyperlink" Target="http://www.mmediu.ro/beta/wp-content/uploads/2012/05/2012-05-17_hg_856_20021.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ln2Go2lnk('MTUwNjg5Ng==');" TargetMode="External"/><Relationship Id="rId24" Type="http://schemas.openxmlformats.org/officeDocument/2006/relationships/hyperlink" Target="http://geoportal.ancpi.ro/geoportal/imobile/Harta.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ld.anpm.ro/hotararea_guvernului_3492005_privind_depozitarea_deseurilor_modificata_si_completata_prin_hg_2102007-502" TargetMode="External"/><Relationship Id="rId23" Type="http://schemas.openxmlformats.org/officeDocument/2006/relationships/hyperlink" Target="http://www.mmediu.ro/beta/wp-content/uploads/2012/05/2012-05-17_ordin_951_2007.pdf" TargetMode="External"/><Relationship Id="rId28" Type="http://schemas.openxmlformats.org/officeDocument/2006/relationships/header" Target="header1.xml"/><Relationship Id="rId10" Type="http://schemas.openxmlformats.org/officeDocument/2006/relationships/hyperlink" Target="JavaScript:ln2Go2lnkX('MjE0MzY0Nw==','art1');" TargetMode="External"/><Relationship Id="rId19" Type="http://schemas.openxmlformats.org/officeDocument/2006/relationships/hyperlink" Target="http://www.mmediu.ro/beta/wp-content/uploads/2012/05/2012-05-17_hg_1470_2004.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ln2Go2lnk('MTY1MDI3OA==');" TargetMode="External"/><Relationship Id="rId14" Type="http://schemas.openxmlformats.org/officeDocument/2006/relationships/hyperlink" Target="http://www-old.anpm.ro/decizia_200333_privind_stabilirea_criteriilor_si_procedurilor_pentru_acceptarea_deseurilor_la_depozite_ca_urmare_a_art_16_si_anexei_ii_la_directiva_199931ce-326" TargetMode="External"/><Relationship Id="rId22" Type="http://schemas.openxmlformats.org/officeDocument/2006/relationships/hyperlink" Target="http://www.mmediu.ro/beta/wp-content/uploads/2012/05/2012-05-17_ordin_1385_2006.pdf" TargetMode="External"/><Relationship Id="rId27" Type="http://schemas.openxmlformats.org/officeDocument/2006/relationships/image" Target="media/image3.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C85BC-ED8C-4D8E-AB7D-6DA40ED87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77</Pages>
  <Words>29870</Words>
  <Characters>170262</Characters>
  <Application>Microsoft Office Word</Application>
  <DocSecurity>0</DocSecurity>
  <Lines>1418</Lines>
  <Paragraphs>399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Delia</dc:creator>
  <cp:lastModifiedBy>Cristian</cp:lastModifiedBy>
  <cp:revision>21</cp:revision>
  <cp:lastPrinted>2016-12-16T11:25:00Z</cp:lastPrinted>
  <dcterms:created xsi:type="dcterms:W3CDTF">2016-12-21T14:36:00Z</dcterms:created>
  <dcterms:modified xsi:type="dcterms:W3CDTF">2016-12-22T09:06:00Z</dcterms:modified>
</cp:coreProperties>
</file>